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81" w:rsidRDefault="002D5352">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4-1</w:t>
      </w:r>
    </w:p>
    <w:p w:rsidR="00164481" w:rsidRDefault="002D5352" w:rsidP="007A2CAF">
      <w:pPr>
        <w:spacing w:beforeLines="100" w:afterLines="100"/>
        <w:jc w:val="center"/>
        <w:rPr>
          <w:rFonts w:ascii="方正小标宋简体" w:eastAsia="方正小标宋简体"/>
          <w:sz w:val="36"/>
          <w:szCs w:val="36"/>
        </w:rPr>
      </w:pPr>
      <w:r>
        <w:rPr>
          <w:rFonts w:ascii="方正小标宋简体" w:eastAsia="方正小标宋简体" w:hint="eastAsia"/>
          <w:sz w:val="36"/>
          <w:szCs w:val="36"/>
        </w:rPr>
        <w:t>部门整体支出绩效评价评分表（参考样表）</w:t>
      </w:r>
    </w:p>
    <w:tbl>
      <w:tblPr>
        <w:tblW w:w="9894" w:type="dxa"/>
        <w:jc w:val="center"/>
        <w:tblInd w:w="480" w:type="dxa"/>
        <w:tblLayout w:type="fixed"/>
        <w:tblLook w:val="04A0"/>
      </w:tblPr>
      <w:tblGrid>
        <w:gridCol w:w="976"/>
        <w:gridCol w:w="939"/>
        <w:gridCol w:w="1389"/>
        <w:gridCol w:w="4171"/>
        <w:gridCol w:w="619"/>
        <w:gridCol w:w="720"/>
        <w:gridCol w:w="1080"/>
      </w:tblGrid>
      <w:tr w:rsidR="00164481">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164481" w:rsidRDefault="002D53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64481" w:rsidRDefault="002D5352">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164481">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入</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64481" w:rsidRDefault="007A2CAF" w:rsidP="0016592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color w:val="000000"/>
                <w:kern w:val="0"/>
                <w:sz w:val="18"/>
                <w:szCs w:val="18"/>
              </w:rPr>
            </w:pPr>
          </w:p>
        </w:tc>
      </w:tr>
      <w:tr w:rsidR="00164481">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64481" w:rsidRDefault="007A2CAF" w:rsidP="0016592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color w:val="000000"/>
                <w:kern w:val="0"/>
                <w:sz w:val="18"/>
                <w:szCs w:val="18"/>
              </w:rPr>
            </w:pPr>
          </w:p>
        </w:tc>
      </w:tr>
      <w:tr w:rsidR="00164481">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64481" w:rsidRDefault="007A2CAF" w:rsidP="0016592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color w:val="000000"/>
                <w:kern w:val="0"/>
                <w:sz w:val="18"/>
                <w:szCs w:val="18"/>
              </w:rPr>
            </w:pPr>
          </w:p>
        </w:tc>
      </w:tr>
      <w:tr w:rsidR="00164481">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64481" w:rsidRDefault="007A2CA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64481" w:rsidRDefault="00164481">
            <w:pPr>
              <w:widowControl/>
              <w:spacing w:line="240" w:lineRule="exact"/>
              <w:jc w:val="center"/>
              <w:rPr>
                <w:rFonts w:ascii="仿宋_GB2312" w:eastAsia="仿宋_GB2312" w:hAnsi="宋体" w:cs="宋体"/>
                <w:color w:val="000000"/>
                <w:kern w:val="0"/>
                <w:sz w:val="18"/>
                <w:szCs w:val="18"/>
              </w:rPr>
            </w:pPr>
          </w:p>
        </w:tc>
      </w:tr>
      <w:tr w:rsidR="00164481">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月底前所有专项资金指标全部下达完。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64481" w:rsidRDefault="007A2CA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64481" w:rsidRDefault="00164481">
            <w:pPr>
              <w:widowControl/>
              <w:spacing w:line="240" w:lineRule="exact"/>
              <w:jc w:val="center"/>
              <w:rPr>
                <w:rFonts w:ascii="仿宋_GB2312" w:eastAsia="仿宋_GB2312" w:hAnsi="宋体" w:cs="宋体"/>
                <w:color w:val="000000"/>
                <w:kern w:val="0"/>
                <w:sz w:val="18"/>
                <w:szCs w:val="18"/>
              </w:rPr>
            </w:pPr>
          </w:p>
        </w:tc>
      </w:tr>
      <w:tr w:rsidR="00164481">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64481" w:rsidRDefault="007A2CA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64481" w:rsidRDefault="00164481">
            <w:pPr>
              <w:widowControl/>
              <w:spacing w:line="240" w:lineRule="exact"/>
              <w:jc w:val="center"/>
              <w:rPr>
                <w:rFonts w:ascii="仿宋_GB2312" w:eastAsia="仿宋_GB2312" w:hAnsi="宋体" w:cs="宋体"/>
                <w:color w:val="000000"/>
                <w:kern w:val="0"/>
                <w:sz w:val="18"/>
                <w:szCs w:val="18"/>
              </w:rPr>
            </w:pPr>
          </w:p>
        </w:tc>
      </w:tr>
      <w:tr w:rsidR="00164481">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164481" w:rsidRDefault="007A2CA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164481" w:rsidRDefault="00164481">
            <w:pPr>
              <w:widowControl/>
              <w:spacing w:line="240" w:lineRule="exact"/>
              <w:jc w:val="center"/>
              <w:rPr>
                <w:rFonts w:ascii="仿宋_GB2312" w:eastAsia="仿宋_GB2312" w:hAnsi="宋体" w:cs="宋体"/>
                <w:color w:val="000000"/>
                <w:kern w:val="0"/>
                <w:sz w:val="18"/>
                <w:szCs w:val="18"/>
              </w:rPr>
            </w:pPr>
          </w:p>
        </w:tc>
      </w:tr>
      <w:tr w:rsidR="00164481">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②相关管理制度合法、合规、完整，</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③相关管理制度得到有效执行，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64481" w:rsidRDefault="007A2CA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64481" w:rsidRDefault="00164481">
            <w:pPr>
              <w:widowControl/>
              <w:spacing w:line="240" w:lineRule="exact"/>
              <w:jc w:val="center"/>
              <w:rPr>
                <w:rFonts w:ascii="仿宋_GB2312" w:eastAsia="仿宋_GB2312" w:hAnsi="宋体" w:cs="宋体"/>
                <w:color w:val="000000"/>
                <w:kern w:val="0"/>
                <w:sz w:val="18"/>
                <w:szCs w:val="18"/>
              </w:rPr>
            </w:pPr>
          </w:p>
        </w:tc>
      </w:tr>
      <w:tr w:rsidR="00164481">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②资金拨付有完整的审批程序和手续；</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③项目支出按规定经过评估论证；</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64481" w:rsidRDefault="007A2CA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64481" w:rsidRDefault="00164481">
            <w:pPr>
              <w:widowControl/>
              <w:spacing w:line="240" w:lineRule="exact"/>
              <w:jc w:val="center"/>
              <w:rPr>
                <w:rFonts w:ascii="仿宋_GB2312" w:eastAsia="仿宋_GB2312" w:hAnsi="宋体" w:cs="宋体"/>
                <w:color w:val="000000"/>
                <w:kern w:val="0"/>
                <w:sz w:val="18"/>
                <w:szCs w:val="18"/>
              </w:rPr>
            </w:pPr>
          </w:p>
        </w:tc>
      </w:tr>
      <w:tr w:rsidR="00164481">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②按规定时限公开预决算信息，</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③基础数据信息和会计信息资料真实，</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④基础数据信息和会计信息资料完整，</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⑤基础数据信息和汇集信息资料准确，</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64481" w:rsidRDefault="00164481">
            <w:pPr>
              <w:widowControl/>
              <w:spacing w:line="240" w:lineRule="exact"/>
              <w:jc w:val="center"/>
              <w:rPr>
                <w:rFonts w:ascii="仿宋_GB2312" w:eastAsia="仿宋_GB2312" w:hAnsi="宋体" w:cs="宋体"/>
                <w:kern w:val="0"/>
                <w:sz w:val="18"/>
                <w:szCs w:val="18"/>
              </w:rPr>
            </w:pPr>
          </w:p>
        </w:tc>
      </w:tr>
      <w:tr w:rsidR="00164481">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64481" w:rsidRDefault="00164481">
            <w:pPr>
              <w:widowControl/>
              <w:spacing w:line="240" w:lineRule="exact"/>
              <w:jc w:val="center"/>
              <w:rPr>
                <w:rFonts w:ascii="仿宋_GB2312" w:eastAsia="仿宋_GB2312" w:hAnsi="宋体" w:cs="宋体"/>
                <w:kern w:val="0"/>
                <w:sz w:val="18"/>
                <w:szCs w:val="18"/>
              </w:rPr>
            </w:pPr>
          </w:p>
        </w:tc>
      </w:tr>
      <w:tr w:rsidR="00164481">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％以上的，得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64481" w:rsidRDefault="00164481">
            <w:pPr>
              <w:widowControl/>
              <w:spacing w:line="240" w:lineRule="exact"/>
              <w:jc w:val="center"/>
              <w:rPr>
                <w:rFonts w:ascii="仿宋_GB2312" w:eastAsia="仿宋_GB2312" w:hAnsi="宋体" w:cs="宋体"/>
                <w:kern w:val="0"/>
                <w:sz w:val="18"/>
                <w:szCs w:val="18"/>
              </w:rPr>
            </w:pPr>
          </w:p>
        </w:tc>
      </w:tr>
      <w:tr w:rsidR="00164481">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②相关资产管理制度得到有效执行，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64481" w:rsidRDefault="00164481">
            <w:pPr>
              <w:widowControl/>
              <w:spacing w:line="240" w:lineRule="exact"/>
              <w:jc w:val="center"/>
              <w:rPr>
                <w:rFonts w:ascii="仿宋_GB2312" w:eastAsia="仿宋_GB2312" w:hAnsi="宋体" w:cs="宋体"/>
                <w:kern w:val="0"/>
                <w:sz w:val="18"/>
                <w:szCs w:val="18"/>
              </w:rPr>
            </w:pPr>
          </w:p>
        </w:tc>
      </w:tr>
    </w:tbl>
    <w:p w:rsidR="00164481" w:rsidRDefault="00164481"/>
    <w:tbl>
      <w:tblPr>
        <w:tblW w:w="9894" w:type="dxa"/>
        <w:jc w:val="center"/>
        <w:tblInd w:w="480" w:type="dxa"/>
        <w:tblLayout w:type="fixed"/>
        <w:tblLook w:val="04A0"/>
      </w:tblPr>
      <w:tblGrid>
        <w:gridCol w:w="976"/>
        <w:gridCol w:w="939"/>
        <w:gridCol w:w="1389"/>
        <w:gridCol w:w="4171"/>
        <w:gridCol w:w="619"/>
        <w:gridCol w:w="720"/>
        <w:gridCol w:w="1080"/>
      </w:tblGrid>
      <w:tr w:rsidR="00164481">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164481" w:rsidRDefault="002D53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64481" w:rsidRDefault="002D5352">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164481">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②资产配置合理；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③资产处置规范；</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④资产账务管理合规，帐实相符；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⑤资产有偿使用及处置收入及时足额上缴；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64481" w:rsidRDefault="00164481">
            <w:pPr>
              <w:widowControl/>
              <w:spacing w:line="240" w:lineRule="exact"/>
              <w:jc w:val="center"/>
              <w:rPr>
                <w:rFonts w:ascii="仿宋_GB2312" w:eastAsia="仿宋_GB2312" w:hAnsi="宋体" w:cs="宋体"/>
                <w:kern w:val="0"/>
                <w:sz w:val="18"/>
                <w:szCs w:val="18"/>
              </w:rPr>
            </w:pPr>
          </w:p>
        </w:tc>
      </w:tr>
      <w:tr w:rsidR="00164481">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hint="eastAsia"/>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64481" w:rsidRDefault="00164481">
            <w:pPr>
              <w:widowControl/>
              <w:spacing w:line="240" w:lineRule="exact"/>
              <w:jc w:val="center"/>
              <w:rPr>
                <w:rFonts w:ascii="仿宋_GB2312" w:eastAsia="仿宋_GB2312" w:hAnsi="宋体" w:cs="宋体"/>
                <w:kern w:val="0"/>
                <w:sz w:val="18"/>
                <w:szCs w:val="18"/>
              </w:rPr>
            </w:pPr>
          </w:p>
        </w:tc>
      </w:tr>
      <w:tr w:rsidR="00164481">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w:t>
            </w:r>
            <w:r>
              <w:rPr>
                <w:rFonts w:ascii="仿宋_GB2312" w:eastAsia="仿宋_GB2312" w:hAnsi="宋体" w:cs="宋体" w:hint="eastAsia"/>
                <w:kern w:val="0"/>
                <w:sz w:val="18"/>
                <w:szCs w:val="18"/>
              </w:rPr>
              <w:t>区</w:t>
            </w:r>
            <w:r>
              <w:rPr>
                <w:rFonts w:ascii="仿宋_GB2312" w:eastAsia="仿宋_GB2312" w:hAnsi="宋体" w:cs="宋体" w:hint="eastAsia"/>
                <w:kern w:val="0"/>
                <w:sz w:val="18"/>
                <w:szCs w:val="18"/>
              </w:rPr>
              <w:t>委</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岳阳</w:t>
            </w:r>
            <w:r>
              <w:rPr>
                <w:rFonts w:ascii="仿宋_GB2312" w:eastAsia="仿宋_GB2312" w:hAnsi="宋体" w:cs="宋体" w:hint="eastAsia"/>
                <w:kern w:val="0"/>
                <w:sz w:val="18"/>
                <w:szCs w:val="18"/>
              </w:rPr>
              <w:t>区</w:t>
            </w:r>
            <w:r>
              <w:rPr>
                <w:rFonts w:ascii="仿宋_GB2312" w:eastAsia="仿宋_GB2312" w:hAnsi="宋体" w:cs="宋体" w:hint="eastAsia"/>
                <w:kern w:val="0"/>
                <w:sz w:val="18"/>
                <w:szCs w:val="18"/>
              </w:rPr>
              <w:t>人民政府</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关于做好岳阳</w:t>
            </w:r>
            <w:r>
              <w:rPr>
                <w:rFonts w:ascii="仿宋_GB2312" w:eastAsia="仿宋_GB2312" w:hAnsi="宋体" w:cs="宋体" w:hint="eastAsia"/>
                <w:kern w:val="0"/>
                <w:sz w:val="18"/>
                <w:szCs w:val="18"/>
              </w:rPr>
              <w:t>区</w:t>
            </w:r>
            <w:r>
              <w:rPr>
                <w:rFonts w:ascii="仿宋_GB2312" w:eastAsia="仿宋_GB2312" w:hAnsi="宋体" w:cs="宋体" w:hint="eastAsia"/>
                <w:kern w:val="0"/>
                <w:sz w:val="18"/>
                <w:szCs w:val="18"/>
              </w:rPr>
              <w:t>加快推进湖南发展新增长极建设</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年度综合绩效考评工作的通知》（岳发〔</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11</w:t>
            </w:r>
            <w:r>
              <w:rPr>
                <w:rFonts w:ascii="仿宋_GB2312" w:eastAsia="仿宋_GB2312" w:hAnsi="宋体" w:cs="宋体" w:hint="eastAsia"/>
                <w:kern w:val="0"/>
                <w:sz w:val="18"/>
                <w:szCs w:val="18"/>
              </w:rPr>
              <w:t>号）和《中共岳阳</w:t>
            </w:r>
            <w:r>
              <w:rPr>
                <w:rFonts w:ascii="仿宋_GB2312" w:eastAsia="仿宋_GB2312" w:hAnsi="宋体" w:cs="宋体" w:hint="eastAsia"/>
                <w:kern w:val="0"/>
                <w:sz w:val="18"/>
                <w:szCs w:val="18"/>
              </w:rPr>
              <w:t>区</w:t>
            </w:r>
            <w:r>
              <w:rPr>
                <w:rFonts w:ascii="仿宋_GB2312" w:eastAsia="仿宋_GB2312" w:hAnsi="宋体" w:cs="宋体" w:hint="eastAsia"/>
                <w:kern w:val="0"/>
                <w:sz w:val="18"/>
                <w:szCs w:val="18"/>
              </w:rPr>
              <w:t>委</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岳阳</w:t>
            </w:r>
            <w:r>
              <w:rPr>
                <w:rFonts w:ascii="仿宋_GB2312" w:eastAsia="仿宋_GB2312" w:hAnsi="宋体" w:cs="宋体" w:hint="eastAsia"/>
                <w:kern w:val="0"/>
                <w:sz w:val="18"/>
                <w:szCs w:val="18"/>
              </w:rPr>
              <w:t>区</w:t>
            </w:r>
            <w:r>
              <w:rPr>
                <w:rFonts w:ascii="仿宋_GB2312" w:eastAsia="仿宋_GB2312" w:hAnsi="宋体" w:cs="宋体" w:hint="eastAsia"/>
                <w:kern w:val="0"/>
                <w:sz w:val="18"/>
                <w:szCs w:val="18"/>
              </w:rPr>
              <w:t>人民政府</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关于做好</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年度综合绩效考评工作的补充通知》（岳发〔</w:t>
            </w:r>
            <w:r>
              <w:rPr>
                <w:rFonts w:ascii="仿宋_GB2312" w:eastAsia="仿宋_GB2312" w:hAnsi="宋体" w:cs="宋体" w:hint="eastAsia"/>
                <w:kern w:val="0"/>
                <w:sz w:val="18"/>
                <w:szCs w:val="18"/>
              </w:rPr>
              <w:t>2015</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19</w:t>
            </w:r>
            <w:r>
              <w:rPr>
                <w:rFonts w:ascii="仿宋_GB2312" w:eastAsia="仿宋_GB2312" w:hAnsi="宋体" w:cs="宋体" w:hint="eastAsia"/>
                <w:kern w:val="0"/>
                <w:sz w:val="18"/>
                <w:szCs w:val="18"/>
              </w:rPr>
              <w:t>号）附件</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第一大项“工作实绩指标”（</w:t>
            </w:r>
            <w:r>
              <w:rPr>
                <w:rFonts w:ascii="仿宋_GB2312" w:eastAsia="仿宋_GB2312" w:hAnsi="宋体" w:cs="宋体" w:hint="eastAsia"/>
                <w:kern w:val="0"/>
                <w:sz w:val="18"/>
                <w:szCs w:val="18"/>
              </w:rPr>
              <w:t>700</w:t>
            </w:r>
            <w:r>
              <w:rPr>
                <w:rFonts w:ascii="仿宋_GB2312" w:eastAsia="仿宋_GB2312" w:hAnsi="宋体" w:cs="宋体" w:hint="eastAsia"/>
                <w:kern w:val="0"/>
                <w:sz w:val="18"/>
                <w:szCs w:val="18"/>
              </w:rPr>
              <w:t>分）考核内容设置。</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164481" w:rsidRDefault="00164481">
            <w:pPr>
              <w:widowControl/>
              <w:spacing w:line="240" w:lineRule="exact"/>
              <w:jc w:val="center"/>
              <w:rPr>
                <w:rFonts w:ascii="仿宋_GB2312" w:eastAsia="仿宋_GB2312" w:hAnsi="宋体" w:cs="宋体"/>
                <w:kern w:val="0"/>
                <w:sz w:val="18"/>
                <w:szCs w:val="18"/>
              </w:rPr>
            </w:pPr>
          </w:p>
        </w:tc>
      </w:tr>
      <w:tr w:rsidR="00164481">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164481" w:rsidRDefault="00164481">
            <w:pPr>
              <w:widowControl/>
              <w:spacing w:line="240" w:lineRule="exact"/>
              <w:jc w:val="center"/>
              <w:rPr>
                <w:rFonts w:ascii="仿宋_GB2312" w:eastAsia="仿宋_GB2312" w:hAnsi="宋体" w:cs="宋体"/>
                <w:kern w:val="0"/>
                <w:sz w:val="18"/>
                <w:szCs w:val="18"/>
              </w:rPr>
            </w:pPr>
          </w:p>
        </w:tc>
      </w:tr>
      <w:tr w:rsidR="00164481">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164481" w:rsidRDefault="00164481">
            <w:pPr>
              <w:widowControl/>
              <w:spacing w:line="240" w:lineRule="exact"/>
              <w:jc w:val="center"/>
              <w:rPr>
                <w:rFonts w:ascii="仿宋_GB2312" w:eastAsia="仿宋_GB2312" w:hAnsi="宋体" w:cs="宋体"/>
                <w:kern w:val="0"/>
                <w:sz w:val="18"/>
                <w:szCs w:val="18"/>
              </w:rPr>
            </w:pPr>
          </w:p>
        </w:tc>
      </w:tr>
      <w:tr w:rsidR="00164481">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w:t>
            </w:r>
            <w:r>
              <w:rPr>
                <w:rFonts w:ascii="仿宋_GB2312" w:eastAsia="仿宋_GB2312" w:hAnsi="宋体" w:cs="宋体" w:hint="eastAsia"/>
                <w:kern w:val="0"/>
                <w:sz w:val="18"/>
                <w:szCs w:val="18"/>
              </w:rPr>
              <w:t>区</w:t>
            </w:r>
            <w:r>
              <w:rPr>
                <w:rFonts w:ascii="仿宋_GB2312" w:eastAsia="仿宋_GB2312" w:hAnsi="宋体" w:cs="宋体" w:hint="eastAsia"/>
                <w:kern w:val="0"/>
                <w:sz w:val="18"/>
                <w:szCs w:val="18"/>
              </w:rPr>
              <w:t>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164481" w:rsidRDefault="00164481">
            <w:pPr>
              <w:widowControl/>
              <w:spacing w:line="240" w:lineRule="exact"/>
              <w:jc w:val="center"/>
              <w:rPr>
                <w:rFonts w:ascii="仿宋_GB2312" w:eastAsia="仿宋_GB2312" w:hAnsi="宋体" w:cs="宋体"/>
                <w:kern w:val="0"/>
                <w:sz w:val="18"/>
                <w:szCs w:val="18"/>
              </w:rPr>
            </w:pPr>
          </w:p>
        </w:tc>
      </w:tr>
      <w:tr w:rsidR="00164481">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w:t>
            </w:r>
            <w:r>
              <w:rPr>
                <w:rFonts w:ascii="仿宋_GB2312" w:eastAsia="仿宋_GB2312" w:hAnsi="宋体" w:cs="宋体" w:hint="eastAsia"/>
                <w:kern w:val="0"/>
                <w:sz w:val="18"/>
                <w:szCs w:val="18"/>
              </w:rPr>
              <w:t>区</w:t>
            </w:r>
            <w:r>
              <w:rPr>
                <w:rFonts w:ascii="仿宋_GB2312" w:eastAsia="仿宋_GB2312" w:hAnsi="宋体" w:cs="宋体" w:hint="eastAsia"/>
                <w:kern w:val="0"/>
                <w:sz w:val="18"/>
                <w:szCs w:val="18"/>
              </w:rPr>
              <w:t>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164481" w:rsidRDefault="00164481">
            <w:pPr>
              <w:widowControl/>
              <w:spacing w:line="240" w:lineRule="exact"/>
              <w:jc w:val="center"/>
              <w:rPr>
                <w:rFonts w:ascii="仿宋_GB2312" w:eastAsia="仿宋_GB2312" w:hAnsi="宋体" w:cs="宋体"/>
                <w:kern w:val="0"/>
                <w:sz w:val="18"/>
                <w:szCs w:val="18"/>
              </w:rPr>
            </w:pPr>
          </w:p>
        </w:tc>
      </w:tr>
      <w:tr w:rsidR="00164481">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164481" w:rsidRDefault="00164481">
            <w:pPr>
              <w:widowControl/>
              <w:spacing w:line="240" w:lineRule="exact"/>
              <w:jc w:val="center"/>
              <w:rPr>
                <w:rFonts w:ascii="仿宋_GB2312" w:eastAsia="仿宋_GB2312" w:hAnsi="宋体" w:cs="宋体"/>
                <w:kern w:val="0"/>
                <w:sz w:val="18"/>
                <w:szCs w:val="18"/>
              </w:rPr>
            </w:pPr>
          </w:p>
        </w:tc>
      </w:tr>
      <w:tr w:rsidR="00164481">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果</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164481" w:rsidRDefault="00164481">
            <w:pPr>
              <w:widowControl/>
              <w:spacing w:line="240" w:lineRule="exact"/>
              <w:jc w:val="center"/>
              <w:rPr>
                <w:rFonts w:ascii="仿宋_GB2312" w:eastAsia="仿宋_GB2312" w:hAnsi="宋体" w:cs="宋体"/>
                <w:kern w:val="0"/>
                <w:sz w:val="18"/>
                <w:szCs w:val="18"/>
              </w:rPr>
            </w:pPr>
          </w:p>
        </w:tc>
      </w:tr>
      <w:tr w:rsidR="00164481">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164481" w:rsidRDefault="00164481">
            <w:pPr>
              <w:widowControl/>
              <w:spacing w:line="240" w:lineRule="exact"/>
              <w:jc w:val="center"/>
              <w:rPr>
                <w:rFonts w:ascii="仿宋_GB2312" w:eastAsia="仿宋_GB2312" w:hAnsi="宋体" w:cs="宋体"/>
                <w:kern w:val="0"/>
                <w:sz w:val="18"/>
                <w:szCs w:val="18"/>
              </w:rPr>
            </w:pPr>
          </w:p>
        </w:tc>
      </w:tr>
      <w:tr w:rsidR="00164481">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164481" w:rsidRDefault="00164481">
            <w:pPr>
              <w:widowControl/>
              <w:spacing w:line="240" w:lineRule="exact"/>
              <w:jc w:val="center"/>
              <w:rPr>
                <w:rFonts w:ascii="仿宋_GB2312" w:eastAsia="仿宋_GB2312" w:hAnsi="宋体" w:cs="宋体"/>
                <w:kern w:val="0"/>
                <w:sz w:val="18"/>
                <w:szCs w:val="18"/>
              </w:rPr>
            </w:pPr>
          </w:p>
        </w:tc>
      </w:tr>
      <w:tr w:rsidR="00164481">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64481" w:rsidRDefault="0016448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164481" w:rsidRDefault="002D53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64481" w:rsidRDefault="007A2CA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164481" w:rsidRDefault="00164481">
            <w:pPr>
              <w:widowControl/>
              <w:spacing w:line="240" w:lineRule="exact"/>
              <w:jc w:val="center"/>
              <w:rPr>
                <w:rFonts w:ascii="仿宋_GB2312" w:eastAsia="仿宋_GB2312" w:hAnsi="宋体" w:cs="宋体"/>
                <w:kern w:val="0"/>
                <w:sz w:val="18"/>
                <w:szCs w:val="18"/>
              </w:rPr>
            </w:pPr>
          </w:p>
        </w:tc>
      </w:tr>
      <w:tr w:rsidR="00164481">
        <w:trPr>
          <w:trHeight w:val="670"/>
          <w:jc w:val="center"/>
        </w:trPr>
        <w:tc>
          <w:tcPr>
            <w:tcW w:w="976" w:type="dxa"/>
            <w:tcBorders>
              <w:top w:val="nil"/>
              <w:left w:val="single" w:sz="4" w:space="0" w:color="auto"/>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hint="eastAsia"/>
                <w:b/>
                <w:bCs/>
                <w:kern w:val="0"/>
                <w:sz w:val="18"/>
                <w:szCs w:val="18"/>
              </w:rPr>
              <w:t xml:space="preserve"> </w:t>
            </w:r>
            <w:r>
              <w:rPr>
                <w:rFonts w:ascii="仿宋_GB2312" w:eastAsia="仿宋_GB2312" w:hAnsi="宋体" w:cs="宋体" w:hint="eastAsia"/>
                <w:b/>
                <w:bCs/>
                <w:kern w:val="0"/>
                <w:sz w:val="18"/>
                <w:szCs w:val="18"/>
              </w:rPr>
              <w:t>分</w:t>
            </w:r>
          </w:p>
        </w:tc>
        <w:tc>
          <w:tcPr>
            <w:tcW w:w="939" w:type="dxa"/>
            <w:tcBorders>
              <w:top w:val="nil"/>
              <w:left w:val="nil"/>
              <w:bottom w:val="single" w:sz="4" w:space="0" w:color="auto"/>
              <w:right w:val="single" w:sz="4" w:space="0" w:color="auto"/>
            </w:tcBorders>
            <w:vAlign w:val="center"/>
          </w:tcPr>
          <w:p w:rsidR="00164481" w:rsidRDefault="00164481">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164481" w:rsidRDefault="00164481">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164481" w:rsidRDefault="00164481">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164481" w:rsidRDefault="002D5352">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164481" w:rsidRDefault="007A2CA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1080" w:type="dxa"/>
            <w:tcBorders>
              <w:top w:val="nil"/>
              <w:left w:val="nil"/>
              <w:bottom w:val="single" w:sz="4" w:space="0" w:color="auto"/>
              <w:right w:val="single" w:sz="4" w:space="0" w:color="auto"/>
            </w:tcBorders>
            <w:vAlign w:val="center"/>
          </w:tcPr>
          <w:p w:rsidR="00164481" w:rsidRDefault="00164481">
            <w:pPr>
              <w:widowControl/>
              <w:spacing w:line="240" w:lineRule="exact"/>
              <w:jc w:val="center"/>
              <w:rPr>
                <w:rFonts w:ascii="仿宋_GB2312" w:eastAsia="仿宋_GB2312" w:hAnsi="宋体" w:cs="宋体"/>
                <w:b/>
                <w:bCs/>
                <w:kern w:val="0"/>
                <w:sz w:val="18"/>
                <w:szCs w:val="18"/>
              </w:rPr>
            </w:pPr>
          </w:p>
        </w:tc>
      </w:tr>
    </w:tbl>
    <w:p w:rsidR="00164481" w:rsidRDefault="002D5352" w:rsidP="007A2CAF">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w:t>
      </w:r>
      <w:r>
        <w:rPr>
          <w:rFonts w:ascii="仿宋_GB2312" w:eastAsia="仿宋_GB2312" w:hAnsi="宋体" w:cs="宋体" w:hint="eastAsia"/>
          <w:kern w:val="0"/>
          <w:szCs w:val="21"/>
        </w:rPr>
        <w:t>3</w:t>
      </w:r>
      <w:r>
        <w:rPr>
          <w:rFonts w:ascii="仿宋_GB2312" w:eastAsia="仿宋_GB2312" w:hAnsi="宋体" w:cs="宋体" w:hint="eastAsia"/>
          <w:kern w:val="0"/>
          <w:szCs w:val="21"/>
        </w:rPr>
        <w:t>《部门整体支出绩效评价指标体系（参考样表）》，须相应修改调整本表中的对应部分。</w:t>
      </w:r>
    </w:p>
    <w:p w:rsidR="00164481" w:rsidRDefault="00164481">
      <w:bookmarkStart w:id="0" w:name="_GoBack"/>
      <w:bookmarkEnd w:id="0"/>
    </w:p>
    <w:sectPr w:rsidR="00164481" w:rsidSect="001644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352" w:rsidRDefault="002D5352" w:rsidP="007A2CAF">
      <w:r>
        <w:separator/>
      </w:r>
    </w:p>
  </w:endnote>
  <w:endnote w:type="continuationSeparator" w:id="1">
    <w:p w:rsidR="002D5352" w:rsidRDefault="002D5352" w:rsidP="007A2C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352" w:rsidRDefault="002D5352" w:rsidP="007A2CAF">
      <w:r>
        <w:separator/>
      </w:r>
    </w:p>
  </w:footnote>
  <w:footnote w:type="continuationSeparator" w:id="1">
    <w:p w:rsidR="002D5352" w:rsidRDefault="002D5352" w:rsidP="007A2C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2330919"/>
    <w:rsid w:val="00164481"/>
    <w:rsid w:val="00165928"/>
    <w:rsid w:val="002D5352"/>
    <w:rsid w:val="007A2CAF"/>
    <w:rsid w:val="52330919"/>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48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2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2CAF"/>
    <w:rPr>
      <w:rFonts w:ascii="Times New Roman" w:hAnsi="Times New Roman"/>
      <w:kern w:val="2"/>
      <w:sz w:val="18"/>
      <w:szCs w:val="18"/>
    </w:rPr>
  </w:style>
  <w:style w:type="paragraph" w:styleId="a4">
    <w:name w:val="footer"/>
    <w:basedOn w:val="a"/>
    <w:link w:val="Char0"/>
    <w:rsid w:val="007A2CAF"/>
    <w:pPr>
      <w:tabs>
        <w:tab w:val="center" w:pos="4153"/>
        <w:tab w:val="right" w:pos="8306"/>
      </w:tabs>
      <w:snapToGrid w:val="0"/>
      <w:jc w:val="left"/>
    </w:pPr>
    <w:rPr>
      <w:sz w:val="18"/>
      <w:szCs w:val="18"/>
    </w:rPr>
  </w:style>
  <w:style w:type="character" w:customStyle="1" w:styleId="Char0">
    <w:name w:val="页脚 Char"/>
    <w:basedOn w:val="a0"/>
    <w:link w:val="a4"/>
    <w:rsid w:val="007A2CAF"/>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325</Words>
  <Characters>1853</Characters>
  <Application>Microsoft Office Word</Application>
  <DocSecurity>0</DocSecurity>
  <Lines>15</Lines>
  <Paragraphs>4</Paragraphs>
  <ScaleCrop>false</ScaleCrop>
  <Company>微软中国</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dcterms:created xsi:type="dcterms:W3CDTF">2018-05-23T03:38:00Z</dcterms:created>
  <dcterms:modified xsi:type="dcterms:W3CDTF">2019-07-31T07:22:00Z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