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hint="eastAsia" w:ascii="黑体" w:hAnsi="黑体" w:eastAsia="黑体" w:cs="黑体"/>
          <w:bCs/>
          <w:sz w:val="32"/>
          <w:szCs w:val="32"/>
        </w:rPr>
      </w:pPr>
      <w:r>
        <w:rPr>
          <w:rFonts w:hint="eastAsia" w:ascii="黑体" w:hAnsi="黑体" w:eastAsia="黑体" w:cs="黑体"/>
          <w:bCs/>
          <w:sz w:val="32"/>
          <w:szCs w:val="32"/>
        </w:rPr>
        <w:t>附件3-1</w:t>
      </w:r>
    </w:p>
    <w:p>
      <w:pPr>
        <w:spacing w:line="348" w:lineRule="auto"/>
        <w:jc w:val="center"/>
        <w:rPr>
          <w:rFonts w:hint="eastAsia" w:eastAsia="方正小标宋简体"/>
          <w:bCs/>
          <w:sz w:val="42"/>
          <w:szCs w:val="42"/>
        </w:rPr>
      </w:pPr>
    </w:p>
    <w:p>
      <w:pPr>
        <w:spacing w:line="800" w:lineRule="exact"/>
        <w:jc w:val="center"/>
        <w:rPr>
          <w:rFonts w:hint="eastAsia" w:eastAsia="方正小标宋简体"/>
          <w:bCs/>
          <w:sz w:val="46"/>
          <w:szCs w:val="46"/>
        </w:rPr>
      </w:pPr>
      <w:r>
        <w:rPr>
          <w:rFonts w:hint="eastAsia" w:eastAsia="方正小标宋简体"/>
          <w:bCs/>
          <w:sz w:val="46"/>
          <w:szCs w:val="46"/>
          <w:lang w:eastAsia="zh-CN"/>
        </w:rPr>
        <w:t>君山区</w:t>
      </w:r>
      <w:r>
        <w:rPr>
          <w:rFonts w:hint="eastAsia" w:eastAsia="方正小标宋简体"/>
          <w:bCs/>
          <w:sz w:val="46"/>
          <w:szCs w:val="46"/>
        </w:rPr>
        <w:t>20</w:t>
      </w:r>
      <w:r>
        <w:rPr>
          <w:rFonts w:hint="eastAsia" w:eastAsia="方正小标宋简体"/>
          <w:bCs/>
          <w:sz w:val="46"/>
          <w:szCs w:val="46"/>
          <w:u w:val="single"/>
          <w:lang w:val="en-US" w:eastAsia="zh-CN"/>
        </w:rPr>
        <w:t>20</w:t>
      </w:r>
      <w:r>
        <w:rPr>
          <w:rFonts w:hint="eastAsia" w:eastAsia="方正小标宋简体"/>
          <w:bCs/>
          <w:sz w:val="46"/>
          <w:szCs w:val="46"/>
          <w:u w:val="single"/>
        </w:rPr>
        <w:t xml:space="preserve"> </w:t>
      </w:r>
      <w:r>
        <w:rPr>
          <w:rFonts w:hint="eastAsia" w:eastAsia="方正小标宋简体"/>
          <w:bCs/>
          <w:sz w:val="46"/>
          <w:szCs w:val="46"/>
        </w:rPr>
        <w:t>年度部门（单位）整体支出</w:t>
      </w:r>
    </w:p>
    <w:p>
      <w:pPr>
        <w:spacing w:line="800" w:lineRule="exact"/>
        <w:jc w:val="center"/>
        <w:rPr>
          <w:rFonts w:hint="eastAsia" w:eastAsia="方正小标宋简体"/>
          <w:bCs/>
          <w:sz w:val="46"/>
          <w:szCs w:val="46"/>
        </w:rPr>
      </w:pPr>
      <w:r>
        <w:rPr>
          <w:rFonts w:hint="eastAsia" w:eastAsia="方正小标宋简体"/>
          <w:bCs/>
          <w:sz w:val="46"/>
          <w:szCs w:val="46"/>
        </w:rPr>
        <w:t>绩效评价自评报告</w:t>
      </w:r>
    </w:p>
    <w:p>
      <w:pPr>
        <w:rPr>
          <w:rFonts w:hint="eastAsia" w:eastAsia="仿宋_GB2312"/>
          <w:b/>
          <w:sz w:val="32"/>
        </w:rPr>
      </w:pPr>
    </w:p>
    <w:p>
      <w:pPr>
        <w:rPr>
          <w:rFonts w:hint="eastAsia" w:eastAsia="仿宋_GB2312"/>
          <w:b/>
          <w:sz w:val="32"/>
        </w:rPr>
      </w:pPr>
    </w:p>
    <w:p>
      <w:pPr>
        <w:rPr>
          <w:rFonts w:hint="eastAsia" w:eastAsia="仿宋_GB2312"/>
          <w:b/>
          <w:sz w:val="32"/>
        </w:rPr>
      </w:pPr>
    </w:p>
    <w:p>
      <w:pPr>
        <w:spacing w:before="301" w:beforeLines="50" w:line="348" w:lineRule="auto"/>
        <w:ind w:firstLine="634" w:firstLineChars="200"/>
        <w:rPr>
          <w:rFonts w:hint="eastAsia" w:eastAsia="仿宋_GB2312"/>
          <w:sz w:val="32"/>
          <w:szCs w:val="32"/>
          <w:u w:val="single"/>
        </w:rPr>
      </w:pPr>
      <w:r>
        <w:rPr>
          <w:rFonts w:hint="eastAsia" w:eastAsia="仿宋_GB2312"/>
          <w:sz w:val="32"/>
          <w:szCs w:val="32"/>
        </w:rPr>
        <w:t>部门(单位)名称</w:t>
      </w:r>
      <w:r>
        <w:rPr>
          <w:rFonts w:hint="eastAsia" w:eastAsia="仿宋_GB2312"/>
          <w:sz w:val="32"/>
          <w:szCs w:val="32"/>
          <w:lang w:eastAsia="zh-CN"/>
        </w:rPr>
        <w:t>：</w:t>
      </w:r>
      <w:r>
        <w:rPr>
          <w:rFonts w:hint="eastAsia" w:ascii="宋体" w:hAnsi="宋体"/>
          <w:sz w:val="32"/>
          <w:u w:val="single"/>
        </w:rPr>
        <w:t>岳阳市君山区融媒体中心</w:t>
      </w:r>
      <w:r>
        <w:rPr>
          <w:rFonts w:hint="eastAsia" w:eastAsia="仿宋_GB2312"/>
          <w:sz w:val="28"/>
          <w:szCs w:val="28"/>
          <w:u w:val="none"/>
        </w:rPr>
        <w:t xml:space="preserve">                    </w:t>
      </w:r>
      <w:r>
        <w:rPr>
          <w:rFonts w:hint="eastAsia" w:eastAsia="仿宋_GB2312"/>
          <w:sz w:val="32"/>
          <w:szCs w:val="32"/>
          <w:u w:val="single"/>
        </w:rPr>
        <w:t xml:space="preserve">           </w:t>
      </w:r>
    </w:p>
    <w:p>
      <w:pPr>
        <w:spacing w:before="301" w:beforeLines="50" w:line="348" w:lineRule="auto"/>
        <w:ind w:firstLine="476" w:firstLineChars="150"/>
        <w:rPr>
          <w:rFonts w:hint="eastAsia" w:eastAsia="仿宋_GB2312"/>
          <w:spacing w:val="20"/>
          <w:sz w:val="32"/>
          <w:szCs w:val="32"/>
        </w:rPr>
      </w:pPr>
      <w:r>
        <w:rPr>
          <w:rFonts w:hint="eastAsia" w:eastAsia="仿宋_GB2312"/>
          <w:sz w:val="32"/>
          <w:szCs w:val="32"/>
        </w:rPr>
        <w:t>预</w:t>
      </w:r>
      <w:r>
        <w:rPr>
          <w:rFonts w:hint="eastAsia" w:eastAsia="仿宋_GB2312"/>
          <w:spacing w:val="30"/>
          <w:sz w:val="32"/>
          <w:szCs w:val="32"/>
        </w:rPr>
        <w:t xml:space="preserve"> 算 编 码：</w:t>
      </w:r>
      <w:r>
        <w:rPr>
          <w:rFonts w:hint="eastAsia" w:eastAsia="仿宋_GB2312"/>
          <w:spacing w:val="20"/>
          <w:sz w:val="32"/>
          <w:szCs w:val="32"/>
          <w:u w:val="single"/>
          <w:lang w:val="en-US" w:eastAsia="zh-CN"/>
        </w:rPr>
        <w:t>177</w:t>
      </w:r>
      <w:r>
        <w:rPr>
          <w:rFonts w:hint="eastAsia" w:eastAsia="仿宋_GB2312"/>
          <w:spacing w:val="20"/>
          <w:sz w:val="32"/>
          <w:szCs w:val="32"/>
          <w:u w:val="none"/>
        </w:rPr>
        <w:t xml:space="preserve">                           </w:t>
      </w:r>
    </w:p>
    <w:p>
      <w:pPr>
        <w:spacing w:before="301" w:beforeLines="50" w:line="348" w:lineRule="auto"/>
        <w:ind w:firstLine="476" w:firstLineChars="150"/>
        <w:rPr>
          <w:rFonts w:hint="eastAsia" w:eastAsia="仿宋_GB2312"/>
          <w:sz w:val="32"/>
          <w:szCs w:val="32"/>
        </w:rPr>
      </w:pPr>
      <w:r>
        <w:rPr>
          <w:rFonts w:hint="eastAsia" w:eastAsia="仿宋_GB2312"/>
          <w:sz w:val="32"/>
          <w:szCs w:val="32"/>
        </w:rPr>
        <w:t>评价方式：部门（单位）绩效自评</w:t>
      </w:r>
    </w:p>
    <w:p>
      <w:pPr>
        <w:spacing w:before="301" w:beforeLines="50" w:line="348" w:lineRule="auto"/>
        <w:ind w:firstLine="476" w:firstLineChars="150"/>
        <w:rPr>
          <w:rFonts w:hint="eastAsia" w:eastAsia="仿宋_GB2312"/>
          <w:sz w:val="32"/>
          <w:szCs w:val="32"/>
        </w:rPr>
      </w:pPr>
      <w:r>
        <w:rPr>
          <w:rFonts w:hint="eastAsia" w:eastAsia="仿宋_GB2312"/>
          <w:sz w:val="32"/>
          <w:szCs w:val="32"/>
        </w:rPr>
        <w:t xml:space="preserve">评价机构：部门（单位）评价组   </w:t>
      </w:r>
    </w:p>
    <w:p>
      <w:pPr>
        <w:spacing w:line="348" w:lineRule="auto"/>
        <w:ind w:firstLine="2188" w:firstLineChars="690"/>
        <w:rPr>
          <w:rFonts w:hint="eastAsia" w:eastAsia="仿宋_GB2312"/>
          <w:sz w:val="32"/>
        </w:rPr>
      </w:pPr>
    </w:p>
    <w:p>
      <w:pPr>
        <w:spacing w:line="348" w:lineRule="auto"/>
        <w:ind w:firstLine="2188" w:firstLineChars="690"/>
        <w:rPr>
          <w:rFonts w:hint="eastAsia" w:eastAsia="仿宋_GB2312"/>
          <w:sz w:val="32"/>
        </w:rPr>
      </w:pPr>
    </w:p>
    <w:p>
      <w:pPr>
        <w:spacing w:line="348" w:lineRule="auto"/>
        <w:jc w:val="center"/>
        <w:rPr>
          <w:rFonts w:hint="eastAsia" w:eastAsia="仿宋_GB2312"/>
          <w:sz w:val="32"/>
        </w:rPr>
      </w:pPr>
      <w:r>
        <w:rPr>
          <w:rFonts w:hint="eastAsia" w:eastAsia="仿宋_GB2312"/>
          <w:sz w:val="32"/>
        </w:rPr>
        <w:t>报告日期：</w:t>
      </w:r>
      <w:r>
        <w:rPr>
          <w:rFonts w:hint="eastAsia" w:eastAsia="仿宋_GB2312"/>
          <w:sz w:val="32"/>
          <w:lang w:val="en-US" w:eastAsia="zh-CN"/>
        </w:rPr>
        <w:t>2021</w:t>
      </w:r>
      <w:r>
        <w:rPr>
          <w:rFonts w:hint="eastAsia" w:eastAsia="仿宋_GB2312"/>
          <w:sz w:val="32"/>
        </w:rPr>
        <w:t xml:space="preserve"> 年</w:t>
      </w:r>
      <w:r>
        <w:rPr>
          <w:rFonts w:hint="eastAsia" w:eastAsia="仿宋_GB2312"/>
          <w:sz w:val="32"/>
          <w:lang w:val="en-US" w:eastAsia="zh-CN"/>
        </w:rPr>
        <w:t>07</w:t>
      </w:r>
      <w:r>
        <w:rPr>
          <w:rFonts w:hint="eastAsia" w:eastAsia="仿宋_GB2312"/>
          <w:sz w:val="32"/>
        </w:rPr>
        <w:t>月</w:t>
      </w:r>
      <w:r>
        <w:rPr>
          <w:rFonts w:hint="eastAsia" w:eastAsia="仿宋_GB2312"/>
          <w:sz w:val="32"/>
          <w:lang w:val="en-US" w:eastAsia="zh-CN"/>
        </w:rPr>
        <w:t>01</w:t>
      </w:r>
      <w:r>
        <w:rPr>
          <w:rFonts w:hint="eastAsia" w:eastAsia="仿宋_GB2312"/>
          <w:sz w:val="32"/>
        </w:rPr>
        <w:t>日</w:t>
      </w:r>
    </w:p>
    <w:p>
      <w:pPr>
        <w:autoSpaceDN w:val="0"/>
        <w:jc w:val="center"/>
        <w:textAlignment w:val="center"/>
        <w:rPr>
          <w:rFonts w:hint="eastAsia" w:eastAsia="仿宋_GB2312"/>
          <w:sz w:val="32"/>
          <w:szCs w:val="32"/>
        </w:rPr>
        <w:sectPr>
          <w:footerReference r:id="rId3" w:type="default"/>
          <w:footerReference r:id="rId4" w:type="even"/>
          <w:pgSz w:w="11906" w:h="16838"/>
          <w:pgMar w:top="1588" w:right="1588" w:bottom="1588" w:left="1588" w:header="851" w:footer="992" w:gutter="0"/>
          <w:pgBorders>
            <w:top w:val="none" w:sz="0" w:space="0"/>
            <w:left w:val="none" w:sz="0" w:space="0"/>
            <w:bottom w:val="none" w:sz="0" w:space="0"/>
            <w:right w:val="none" w:sz="0" w:space="0"/>
          </w:pgBorders>
          <w:pgNumType w:fmt="decimal" w:start="1"/>
          <w:cols w:space="720" w:num="1"/>
          <w:docGrid w:type="linesAndChars" w:linePitch="602" w:charSpace="-782"/>
        </w:sectPr>
      </w:pPr>
      <w:r>
        <w:rPr>
          <w:rFonts w:hint="eastAsia" w:eastAsia="仿宋_GB2312"/>
          <w:sz w:val="32"/>
          <w:lang w:eastAsia="zh-CN"/>
        </w:rPr>
        <w:t>君山区</w:t>
      </w:r>
      <w:r>
        <w:rPr>
          <w:rFonts w:hint="eastAsia" w:eastAsia="仿宋_GB2312"/>
          <w:sz w:val="32"/>
        </w:rPr>
        <w:t>财政</w:t>
      </w:r>
      <w:r>
        <w:rPr>
          <w:rFonts w:hint="eastAsia" w:eastAsia="仿宋_GB2312"/>
          <w:sz w:val="32"/>
          <w:szCs w:val="32"/>
        </w:rPr>
        <w:t>局（制）</w:t>
      </w:r>
    </w:p>
    <w:tbl>
      <w:tblPr>
        <w:tblStyle w:val="5"/>
        <w:tblW w:w="989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41"/>
        <w:gridCol w:w="213"/>
        <w:gridCol w:w="46"/>
        <w:gridCol w:w="1290"/>
        <w:gridCol w:w="1145"/>
        <w:gridCol w:w="435"/>
        <w:gridCol w:w="1005"/>
        <w:gridCol w:w="1119"/>
        <w:gridCol w:w="226"/>
        <w:gridCol w:w="800"/>
        <w:gridCol w:w="1000"/>
        <w:gridCol w:w="200"/>
        <w:gridCol w:w="9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90" w:type="dxa"/>
            <w:gridSpan w:val="13"/>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921" w:type="dxa"/>
            <w:gridSpan w:val="5"/>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宋体" w:hAnsi="宋体" w:cs="仿宋_GB2312"/>
                <w:color w:val="000000"/>
                <w:sz w:val="24"/>
              </w:rPr>
              <w:t>徐旻</w:t>
            </w:r>
          </w:p>
        </w:tc>
        <w:tc>
          <w:tcPr>
            <w:tcW w:w="1119" w:type="dxa"/>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196" w:type="dxa"/>
            <w:gridSpan w:val="5"/>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宋体" w:hAnsi="宋体" w:cs="仿宋_GB2312"/>
                <w:color w:val="000000"/>
                <w:sz w:val="24"/>
              </w:rPr>
              <w:t>0730-8171301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921" w:type="dxa"/>
            <w:gridSpan w:val="5"/>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宋体" w:hAnsi="宋体" w:eastAsia="仿宋_GB2312" w:cs="仿宋_GB2312"/>
                <w:sz w:val="24"/>
                <w:lang w:val="en-US" w:eastAsia="zh-CN"/>
              </w:rPr>
              <w:t>26</w:t>
            </w:r>
          </w:p>
        </w:tc>
        <w:tc>
          <w:tcPr>
            <w:tcW w:w="1119" w:type="dxa"/>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3196" w:type="dxa"/>
            <w:gridSpan w:val="5"/>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宋体" w:hAnsi="宋体" w:eastAsia="仿宋_GB2312" w:cs="仿宋_GB2312"/>
                <w:sz w:val="24"/>
                <w:lang w:val="en-US" w:eastAsia="zh-CN"/>
              </w:rPr>
              <w:t>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660"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236" w:type="dxa"/>
            <w:gridSpan w:val="11"/>
            <w:vAlign w:val="center"/>
          </w:tcPr>
          <w:p>
            <w:pPr>
              <w:autoSpaceDN w:val="0"/>
              <w:spacing w:line="320" w:lineRule="exact"/>
              <w:jc w:val="left"/>
              <w:textAlignment w:val="center"/>
              <w:rPr>
                <w:rFonts w:hint="eastAsia"/>
                <w:lang w:val="en-US" w:eastAsia="zh-CN"/>
              </w:rPr>
            </w:pPr>
          </w:p>
          <w:p>
            <w:pPr>
              <w:autoSpaceDN w:val="0"/>
              <w:spacing w:line="320" w:lineRule="exact"/>
              <w:jc w:val="both"/>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岳阳市君山区融媒体中心是区政府直属正科级公益类事业单位，归口区委融媒体中心管理，主要职责是（一）贯彻执行党和国家新闻宣传的路线、方针、政策。把握正确的舆论导向，围绕区委、区政府中心工作，开展全区新闻宣传报道。（二）承办重大宣传活动的直播、录播工作;负责各行政执法部门的舆论监督。（三）承办君山融媒体中心、君山应急广播电台、君山新闻网、君山手机报、君山微信公众号、君山在线APP（新湖南客户端君山频道）等媒体。（四）按照区委工作机关拟定全区新闻媒体事业发展规划具体实施；负责全区官方新媒体的研究和开发利用。（五）负责广播、电视等媒体的监听、监看工作，组织审查自办节目频道播出的电视剧、电影和其他节目的内容和质量，确保广播、电视节目优质安全播出。负责农村广播“村村响”节目录制和播出。（六）负责全区党员教育音视频课件制作。（七）负责全区新闻宣传人才的培训、培养、引进和使用工作，简历统分结合、机动灵活、因事设岗、精干高效的管理体制。（八）加强与中央、省、市各类媒体的联系与合作。（九）承办区委、区政府交办的其他事项。</w:t>
            </w:r>
          </w:p>
          <w:p>
            <w:pPr>
              <w:pStyle w:val="2"/>
              <w:rPr>
                <w:rFonts w:hint="eastAsia"/>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854"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236" w:type="dxa"/>
            <w:gridSpan w:val="11"/>
            <w:vAlign w:val="center"/>
          </w:tcPr>
          <w:p>
            <w:pPr>
              <w:autoSpaceDN w:val="0"/>
              <w:spacing w:line="320" w:lineRule="exact"/>
              <w:jc w:val="both"/>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 xml:space="preserve">任务1：对外新闻宣传再创新高。     </w:t>
            </w:r>
          </w:p>
          <w:p>
            <w:pPr>
              <w:autoSpaceDN w:val="0"/>
              <w:spacing w:line="320" w:lineRule="exact"/>
              <w:jc w:val="both"/>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 xml:space="preserve">任务2：干部职工活力日显底蕴渐厚。     </w:t>
            </w:r>
          </w:p>
          <w:p>
            <w:pPr>
              <w:autoSpaceDN w:val="0"/>
              <w:spacing w:line="320" w:lineRule="exact"/>
              <w:jc w:val="both"/>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 xml:space="preserve">任务3：对内宣传丰富多彩。     </w:t>
            </w:r>
          </w:p>
          <w:p>
            <w:pPr>
              <w:autoSpaceDN w:val="0"/>
              <w:spacing w:line="320" w:lineRule="exact"/>
              <w:jc w:val="both"/>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任务4：完成了融媒体中心建设。</w:t>
            </w:r>
          </w:p>
          <w:p>
            <w:pPr>
              <w:autoSpaceDN w:val="0"/>
              <w:spacing w:line="320" w:lineRule="exact"/>
              <w:jc w:val="both"/>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任务5：完成了其它中心工作。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265"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236" w:type="dxa"/>
            <w:gridSpan w:val="11"/>
            <w:vAlign w:val="center"/>
          </w:tcPr>
          <w:p>
            <w:pPr>
              <w:ind w:firstLine="480" w:firstLineChars="200"/>
              <w:rPr>
                <w:rFonts w:hint="eastAsia" w:ascii="仿宋_GB2312" w:hAnsi="仿宋_GB2312" w:eastAsia="仿宋_GB2312" w:cs="仿宋_GB2312"/>
                <w:color w:val="000000"/>
                <w:sz w:val="24"/>
                <w:lang w:val="en-US" w:eastAsia="zh-CN"/>
              </w:rPr>
            </w:pPr>
          </w:p>
          <w:p>
            <w:pPr>
              <w:ind w:firstLine="480" w:firstLineChars="200"/>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2020年财政预算收入1275.78万元，其中：一般公共预算财政拨款收入815.48万元，政府性基金410.30万元，上年结转50万元。2020年围绕区委区政府的中心工作，今年截至目前，在主流媒体共计上稿1218篇（条）。其中中央电视台新闻联播以《冲锋在前 危难时刻显本色》报道了我区党建引领抓好防汛工作的典型经验；中央电视台其它频道发表新闻12条推介君山；在新华社16篇；人民网25篇；人民日报3篇；学习强国21篇；在湖南日报上稿26篇；湖南卫视上稿23条；湖南经视上稿31条；在岳阳日报发稿212篇，其中头版头条5篇；在岳阳电视台岳阳新闻上稿124条。与中央电视台湖南记者站、湖南卫视、经视，都建立了良好的发稿渠道，特别是在湖南经视、新华社（新华网）、人民日报、岳阳电视台建立了“绿色通道”。</w:t>
            </w:r>
          </w:p>
          <w:p>
            <w:pPr>
              <w:autoSpaceDN w:val="0"/>
              <w:spacing w:line="320" w:lineRule="exact"/>
              <w:jc w:val="left"/>
              <w:textAlignment w:val="center"/>
              <w:rPr>
                <w:rFonts w:hint="eastAsia" w:ascii="仿宋_GB2312" w:hAnsi="仿宋_GB2312" w:eastAsia="方正仿宋_GB2312" w:cs="仿宋_GB2312"/>
                <w:color w:val="000000"/>
                <w:sz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90" w:type="dxa"/>
            <w:gridSpan w:val="13"/>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90" w:type="dxa"/>
            <w:gridSpan w:val="13"/>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Merge w:val="restart"/>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336" w:type="dxa"/>
            <w:gridSpan w:val="2"/>
            <w:vMerge w:val="restart"/>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6900" w:type="dxa"/>
            <w:gridSpan w:val="9"/>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14" w:hRule="atLeast"/>
          <w:jc w:val="center"/>
        </w:trPr>
        <w:tc>
          <w:tcPr>
            <w:tcW w:w="1654" w:type="dxa"/>
            <w:gridSpan w:val="2"/>
            <w:vMerge w:val="continue"/>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36" w:type="dxa"/>
            <w:gridSpan w:val="2"/>
            <w:vMerge w:val="continue"/>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145" w:type="dxa"/>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440"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345"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170"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72"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局机关及二级机构汇总</w:t>
            </w:r>
          </w:p>
        </w:tc>
        <w:tc>
          <w:tcPr>
            <w:tcW w:w="1336" w:type="dxa"/>
            <w:gridSpan w:val="2"/>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1275.78</w:t>
            </w:r>
          </w:p>
        </w:tc>
        <w:tc>
          <w:tcPr>
            <w:tcW w:w="1145" w:type="dxa"/>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50.00</w:t>
            </w:r>
          </w:p>
        </w:tc>
        <w:tc>
          <w:tcPr>
            <w:tcW w:w="1440"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815.48</w:t>
            </w:r>
          </w:p>
        </w:tc>
        <w:tc>
          <w:tcPr>
            <w:tcW w:w="1345"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410.30</w:t>
            </w:r>
          </w:p>
        </w:tc>
        <w:tc>
          <w:tcPr>
            <w:tcW w:w="1800"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170" w:type="dxa"/>
            <w:gridSpan w:val="2"/>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336" w:type="dxa"/>
            <w:gridSpan w:val="2"/>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1275.78</w:t>
            </w:r>
          </w:p>
        </w:tc>
        <w:tc>
          <w:tcPr>
            <w:tcW w:w="1145" w:type="dxa"/>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rPr>
            </w:pPr>
            <w:r>
              <w:rPr>
                <w:rFonts w:hint="eastAsia" w:ascii="仿宋_GB2312" w:hAnsi="仿宋_GB2312" w:eastAsia="仿宋_GB2312" w:cs="仿宋_GB2312"/>
                <w:color w:val="000000"/>
                <w:sz w:val="24"/>
                <w:lang w:val="en-US" w:eastAsia="zh-CN"/>
              </w:rPr>
              <w:t>50.00</w:t>
            </w:r>
          </w:p>
        </w:tc>
        <w:tc>
          <w:tcPr>
            <w:tcW w:w="1440"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815.48</w:t>
            </w:r>
          </w:p>
        </w:tc>
        <w:tc>
          <w:tcPr>
            <w:tcW w:w="1345"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410.30</w:t>
            </w:r>
          </w:p>
        </w:tc>
        <w:tc>
          <w:tcPr>
            <w:tcW w:w="1800"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170" w:type="dxa"/>
            <w:gridSpan w:val="2"/>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1336" w:type="dxa"/>
            <w:gridSpan w:val="2"/>
            <w:tcBorders>
              <w:right w:val="single" w:color="auto" w:sz="4" w:space="0"/>
            </w:tcBorders>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145" w:type="dxa"/>
            <w:tcBorders>
              <w:left w:val="single" w:color="auto" w:sz="4" w:space="0"/>
            </w:tcBorders>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440" w:type="dxa"/>
            <w:gridSpan w:val="2"/>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345" w:type="dxa"/>
            <w:gridSpan w:val="2"/>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170" w:type="dxa"/>
            <w:gridSpan w:val="2"/>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336" w:type="dxa"/>
            <w:gridSpan w:val="2"/>
            <w:tcBorders>
              <w:right w:val="single" w:color="auto" w:sz="4" w:space="0"/>
            </w:tcBorders>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145" w:type="dxa"/>
            <w:tcBorders>
              <w:left w:val="single" w:color="auto" w:sz="4" w:space="0"/>
            </w:tcBorders>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440" w:type="dxa"/>
            <w:gridSpan w:val="2"/>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345" w:type="dxa"/>
            <w:gridSpan w:val="2"/>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170" w:type="dxa"/>
            <w:gridSpan w:val="2"/>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9890" w:type="dxa"/>
            <w:gridSpan w:val="13"/>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napToGrid w:val="0"/>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290" w:type="dxa"/>
            <w:vMerge w:val="restart"/>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4730" w:type="dxa"/>
            <w:gridSpan w:val="6"/>
            <w:tcBorders>
              <w:left w:val="single" w:color="auto" w:sz="4" w:space="0"/>
              <w:bottom w:val="single" w:color="auto" w:sz="4" w:space="0"/>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2170" w:type="dxa"/>
            <w:gridSpan w:val="3"/>
            <w:tcBorders>
              <w:left w:val="single" w:color="auto" w:sz="4" w:space="0"/>
              <w:bottom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hint="eastAsia" w:ascii="仿宋_GB2312" w:hAnsi="仿宋_GB2312" w:eastAsia="仿宋_GB2312" w:cs="仿宋_GB2312"/>
                <w:sz w:val="24"/>
              </w:rPr>
            </w:pPr>
          </w:p>
        </w:tc>
        <w:tc>
          <w:tcPr>
            <w:tcW w:w="1290" w:type="dxa"/>
            <w:vMerge w:val="continue"/>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145" w:type="dxa"/>
            <w:vMerge w:val="restart"/>
            <w:tcBorders>
              <w:top w:val="single" w:color="auto" w:sz="4" w:space="0"/>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2785" w:type="dxa"/>
            <w:gridSpan w:val="4"/>
            <w:tcBorders>
              <w:top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800" w:type="dxa"/>
            <w:vMerge w:val="restart"/>
            <w:tcBorders>
              <w:top w:val="single" w:color="auto" w:sz="4" w:space="0"/>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1200" w:type="dxa"/>
            <w:gridSpan w:val="2"/>
            <w:vMerge w:val="restart"/>
            <w:tcBorders>
              <w:top w:val="single" w:color="auto" w:sz="4" w:space="0"/>
              <w:left w:val="single" w:color="auto" w:sz="4" w:space="0"/>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970" w:type="dxa"/>
            <w:vMerge w:val="restart"/>
            <w:tcBorders>
              <w:top w:val="single" w:color="auto" w:sz="4" w:space="0"/>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hint="eastAsia" w:ascii="仿宋_GB2312" w:hAnsi="仿宋_GB2312" w:eastAsia="仿宋_GB2312" w:cs="仿宋_GB2312"/>
                <w:sz w:val="24"/>
              </w:rPr>
            </w:pPr>
          </w:p>
        </w:tc>
        <w:tc>
          <w:tcPr>
            <w:tcW w:w="1290" w:type="dxa"/>
            <w:vMerge w:val="continue"/>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145" w:type="dxa"/>
            <w:vMerge w:val="continue"/>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440"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1345"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800" w:type="dxa"/>
            <w:vMerge w:val="continue"/>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200" w:type="dxa"/>
            <w:gridSpan w:val="2"/>
            <w:vMerge w:val="continue"/>
            <w:tcBorders>
              <w:left w:val="single" w:color="auto" w:sz="4" w:space="0"/>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70" w:type="dxa"/>
            <w:vMerge w:val="continue"/>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77" w:hRule="atLeast"/>
          <w:jc w:val="center"/>
        </w:trPr>
        <w:tc>
          <w:tcPr>
            <w:tcW w:w="1700" w:type="dxa"/>
            <w:gridSpan w:val="3"/>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29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1140.28</w:t>
            </w:r>
          </w:p>
        </w:tc>
        <w:tc>
          <w:tcPr>
            <w:tcW w:w="1145" w:type="dxa"/>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434.26</w:t>
            </w:r>
          </w:p>
        </w:tc>
        <w:tc>
          <w:tcPr>
            <w:tcW w:w="1440"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266.89</w:t>
            </w:r>
          </w:p>
        </w:tc>
        <w:tc>
          <w:tcPr>
            <w:tcW w:w="1345"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167.37</w:t>
            </w:r>
          </w:p>
        </w:tc>
        <w:tc>
          <w:tcPr>
            <w:tcW w:w="800" w:type="dxa"/>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706.02</w:t>
            </w:r>
          </w:p>
        </w:tc>
        <w:tc>
          <w:tcPr>
            <w:tcW w:w="1200" w:type="dxa"/>
            <w:gridSpan w:val="2"/>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85.50</w:t>
            </w:r>
          </w:p>
        </w:tc>
        <w:tc>
          <w:tcPr>
            <w:tcW w:w="970" w:type="dxa"/>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135.50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1、局机关</w:t>
            </w:r>
          </w:p>
        </w:tc>
        <w:tc>
          <w:tcPr>
            <w:tcW w:w="1290"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1140.28</w:t>
            </w:r>
          </w:p>
        </w:tc>
        <w:tc>
          <w:tcPr>
            <w:tcW w:w="1145" w:type="dxa"/>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434.26</w:t>
            </w:r>
          </w:p>
        </w:tc>
        <w:tc>
          <w:tcPr>
            <w:tcW w:w="1440"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266.89</w:t>
            </w:r>
          </w:p>
        </w:tc>
        <w:tc>
          <w:tcPr>
            <w:tcW w:w="1345"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167.37</w:t>
            </w:r>
          </w:p>
        </w:tc>
        <w:tc>
          <w:tcPr>
            <w:tcW w:w="800" w:type="dxa"/>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706.02</w:t>
            </w:r>
          </w:p>
        </w:tc>
        <w:tc>
          <w:tcPr>
            <w:tcW w:w="1200" w:type="dxa"/>
            <w:gridSpan w:val="2"/>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85.50</w:t>
            </w:r>
          </w:p>
        </w:tc>
        <w:tc>
          <w:tcPr>
            <w:tcW w:w="970" w:type="dxa"/>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135.50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2、二级机构1</w:t>
            </w:r>
          </w:p>
        </w:tc>
        <w:tc>
          <w:tcPr>
            <w:tcW w:w="1290"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145" w:type="dxa"/>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440"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45"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800" w:type="dxa"/>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200" w:type="dxa"/>
            <w:gridSpan w:val="2"/>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70" w:type="dxa"/>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3、二级机构2</w:t>
            </w:r>
          </w:p>
        </w:tc>
        <w:tc>
          <w:tcPr>
            <w:tcW w:w="1290"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145" w:type="dxa"/>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440"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45"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800" w:type="dxa"/>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200" w:type="dxa"/>
            <w:gridSpan w:val="2"/>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70" w:type="dxa"/>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290" w:type="dxa"/>
            <w:vMerge w:val="restart"/>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900" w:type="dxa"/>
            <w:gridSpan w:val="9"/>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hint="eastAsia" w:ascii="仿宋_GB2312" w:hAnsi="仿宋_GB2312" w:eastAsia="仿宋_GB2312" w:cs="仿宋_GB2312"/>
                <w:sz w:val="24"/>
              </w:rPr>
            </w:pPr>
          </w:p>
        </w:tc>
        <w:tc>
          <w:tcPr>
            <w:tcW w:w="1290" w:type="dxa"/>
            <w:vMerge w:val="continue"/>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145" w:type="dxa"/>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440"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1345"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97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8" w:hRule="atLeast"/>
          <w:jc w:val="center"/>
        </w:trPr>
        <w:tc>
          <w:tcPr>
            <w:tcW w:w="1700" w:type="dxa"/>
            <w:gridSpan w:val="3"/>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29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6.70</w:t>
            </w:r>
          </w:p>
        </w:tc>
        <w:tc>
          <w:tcPr>
            <w:tcW w:w="1145" w:type="dxa"/>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6.70</w:t>
            </w:r>
          </w:p>
        </w:tc>
        <w:tc>
          <w:tcPr>
            <w:tcW w:w="1440"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45"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97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39" w:hRule="atLeast"/>
          <w:jc w:val="center"/>
        </w:trPr>
        <w:tc>
          <w:tcPr>
            <w:tcW w:w="1700" w:type="dxa"/>
            <w:gridSpan w:val="3"/>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290"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6.70</w:t>
            </w:r>
          </w:p>
        </w:tc>
        <w:tc>
          <w:tcPr>
            <w:tcW w:w="1145" w:type="dxa"/>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6.70</w:t>
            </w:r>
          </w:p>
        </w:tc>
        <w:tc>
          <w:tcPr>
            <w:tcW w:w="1440"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45"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97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17" w:hRule="atLeast"/>
          <w:jc w:val="center"/>
        </w:trPr>
        <w:tc>
          <w:tcPr>
            <w:tcW w:w="1700" w:type="dxa"/>
            <w:gridSpan w:val="3"/>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1290"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145" w:type="dxa"/>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440"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45"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97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71" w:hRule="atLeast"/>
          <w:jc w:val="center"/>
        </w:trPr>
        <w:tc>
          <w:tcPr>
            <w:tcW w:w="1700" w:type="dxa"/>
            <w:gridSpan w:val="3"/>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290"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145" w:type="dxa"/>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440"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45"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97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290" w:type="dxa"/>
            <w:vMerge w:val="restart"/>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4730" w:type="dxa"/>
            <w:gridSpan w:val="6"/>
            <w:tcBorders>
              <w:left w:val="single" w:color="auto" w:sz="4" w:space="0"/>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2170" w:type="dxa"/>
            <w:gridSpan w:val="3"/>
            <w:vMerge w:val="restart"/>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hint="eastAsia" w:ascii="仿宋_GB2312" w:hAnsi="仿宋_GB2312" w:eastAsia="仿宋_GB2312" w:cs="仿宋_GB2312"/>
                <w:sz w:val="24"/>
              </w:rPr>
            </w:pPr>
          </w:p>
        </w:tc>
        <w:tc>
          <w:tcPr>
            <w:tcW w:w="1290" w:type="dxa"/>
            <w:vMerge w:val="continue"/>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585" w:type="dxa"/>
            <w:gridSpan w:val="3"/>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2145" w:type="dxa"/>
            <w:gridSpan w:val="3"/>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2170" w:type="dxa"/>
            <w:gridSpan w:val="3"/>
            <w:vMerge w:val="continue"/>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5" w:hRule="atLeast"/>
          <w:jc w:val="center"/>
        </w:trPr>
        <w:tc>
          <w:tcPr>
            <w:tcW w:w="1700" w:type="dxa"/>
            <w:gridSpan w:val="3"/>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290"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473.32</w:t>
            </w:r>
          </w:p>
        </w:tc>
        <w:tc>
          <w:tcPr>
            <w:tcW w:w="2585" w:type="dxa"/>
            <w:gridSpan w:val="3"/>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473.32</w:t>
            </w:r>
          </w:p>
        </w:tc>
        <w:tc>
          <w:tcPr>
            <w:tcW w:w="2145" w:type="dxa"/>
            <w:gridSpan w:val="3"/>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70" w:type="dxa"/>
            <w:gridSpan w:val="3"/>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290"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473.32</w:t>
            </w:r>
          </w:p>
        </w:tc>
        <w:tc>
          <w:tcPr>
            <w:tcW w:w="2585" w:type="dxa"/>
            <w:gridSpan w:val="3"/>
            <w:tcBorders>
              <w:left w:val="single" w:color="auto" w:sz="4" w:space="0"/>
            </w:tcBorders>
            <w:vAlign w:val="center"/>
          </w:tcPr>
          <w:p>
            <w:pPr>
              <w:autoSpaceDN w:val="0"/>
              <w:spacing w:line="320" w:lineRule="exact"/>
              <w:jc w:val="center"/>
              <w:textAlignment w:val="center"/>
              <w:rPr>
                <w:rFonts w:hint="eastAsia"/>
                <w:lang w:val="en-US" w:eastAsia="zh-CN"/>
              </w:rPr>
            </w:pPr>
            <w:r>
              <w:rPr>
                <w:rFonts w:hint="eastAsia" w:ascii="仿宋_GB2312" w:hAnsi="仿宋_GB2312" w:eastAsia="仿宋_GB2312" w:cs="仿宋_GB2312"/>
                <w:color w:val="000000"/>
                <w:sz w:val="24"/>
                <w:lang w:val="en-US" w:eastAsia="zh-CN"/>
              </w:rPr>
              <w:t>473.32</w:t>
            </w:r>
          </w:p>
        </w:tc>
        <w:tc>
          <w:tcPr>
            <w:tcW w:w="2145" w:type="dxa"/>
            <w:gridSpan w:val="3"/>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70" w:type="dxa"/>
            <w:gridSpan w:val="3"/>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1290"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585" w:type="dxa"/>
            <w:gridSpan w:val="3"/>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45" w:type="dxa"/>
            <w:gridSpan w:val="3"/>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70" w:type="dxa"/>
            <w:gridSpan w:val="3"/>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290"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585" w:type="dxa"/>
            <w:gridSpan w:val="3"/>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45" w:type="dxa"/>
            <w:gridSpan w:val="3"/>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70" w:type="dxa"/>
            <w:gridSpan w:val="3"/>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90" w:type="dxa"/>
            <w:gridSpan w:val="13"/>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4134"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315"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94"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4134" w:type="dxa"/>
            <w:gridSpan w:val="6"/>
            <w:vAlign w:val="center"/>
          </w:tcPr>
          <w:p>
            <w:pPr>
              <w:autoSpaceDN w:val="0"/>
              <w:spacing w:line="320" w:lineRule="exact"/>
              <w:jc w:val="both"/>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目标</w:t>
            </w:r>
            <w:r>
              <w:rPr>
                <w:rFonts w:hint="eastAsia" w:ascii="仿宋_GB2312" w:hAnsi="仿宋_GB2312" w:eastAsia="仿宋_GB2312" w:cs="仿宋_GB2312"/>
                <w:color w:val="000000"/>
                <w:sz w:val="24"/>
              </w:rPr>
              <w:t>1：</w:t>
            </w:r>
            <w:r>
              <w:rPr>
                <w:rFonts w:hint="eastAsia" w:ascii="仿宋_GB2312" w:hAnsi="仿宋_GB2312" w:eastAsia="仿宋_GB2312" w:cs="仿宋_GB2312"/>
                <w:color w:val="000000"/>
                <w:sz w:val="24"/>
                <w:lang w:val="en-US" w:eastAsia="zh-CN"/>
              </w:rPr>
              <w:t>物理空间建设。</w:t>
            </w:r>
          </w:p>
          <w:p>
            <w:pPr>
              <w:autoSpaceDN w:val="0"/>
              <w:spacing w:line="320" w:lineRule="exact"/>
              <w:jc w:val="both"/>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目标2：电视台高标清改造。</w:t>
            </w:r>
          </w:p>
          <w:p>
            <w:pPr>
              <w:autoSpaceDN w:val="0"/>
              <w:spacing w:line="320" w:lineRule="exact"/>
              <w:jc w:val="both"/>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目标3：采编工具的更新与改善。</w:t>
            </w:r>
          </w:p>
          <w:p>
            <w:pPr>
              <w:autoSpaceDN w:val="0"/>
              <w:spacing w:line="320" w:lineRule="exact"/>
              <w:jc w:val="both"/>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目标4：完善了融媒体中心“1+8”矩阵。</w:t>
            </w:r>
          </w:p>
          <w:p>
            <w:pPr>
              <w:autoSpaceDN w:val="0"/>
              <w:spacing w:line="320" w:lineRule="exact"/>
              <w:jc w:val="both"/>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目标5：完成其他工作。</w:t>
            </w:r>
          </w:p>
          <w:p>
            <w:pPr>
              <w:autoSpaceDN w:val="0"/>
              <w:spacing w:line="320" w:lineRule="exact"/>
              <w:jc w:val="left"/>
              <w:textAlignment w:val="center"/>
              <w:rPr>
                <w:rFonts w:hint="eastAsia" w:ascii="仿宋_GB2312" w:hAnsi="仿宋_GB2312" w:eastAsia="仿宋_GB2312" w:cs="仿宋_GB2312"/>
                <w:color w:val="000000"/>
                <w:sz w:val="24"/>
              </w:rPr>
            </w:pPr>
          </w:p>
        </w:tc>
        <w:tc>
          <w:tcPr>
            <w:tcW w:w="4315" w:type="dxa"/>
            <w:gridSpan w:val="6"/>
            <w:vAlign w:val="center"/>
          </w:tcPr>
          <w:p>
            <w:pPr>
              <w:ind w:firstLine="480" w:firstLineChars="200"/>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今年截至目前，在主流媒体共计上稿1218篇（条）。其中中央电视台新闻联播以《冲锋在前 危难时刻显本色》报道了我区党建引领抓好防汛工作的典型经验；中央电视台其它频道发表新闻12条推介君山；在新华社16篇；人民网25篇；人民日报3篇；学习强国21篇；在湖南日报上稿26篇；湖南卫视上稿23条；湖南经视上稿31条；在岳阳日报发稿212篇，其中头版头条5篇；在岳阳电视台岳阳新闻上稿124条。与中央电视台湖南记者站、湖南卫视、经视，都建立了良好的发稿渠道，特别是在湖南经视、新华社（新华网）、人民日报、岳阳电视台建立了“绿色通道”。</w:t>
            </w:r>
          </w:p>
          <w:p>
            <w:pPr>
              <w:pStyle w:val="4"/>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1”即一个融媒体中心，“8”即8家自办媒体平台，君山电视台、君山广播村村响、精致君山APP、君山融媒抖音号、君山在线微信公众号、君山新闻网、君山手机报、君山发布微博等8个平台，“3”即与上级媒体联办的平台：岳阳日报君山新闻专版、新湖南君山频道、时刻新闻君山频道等3个拓展平台。“9”即岳阳电视台、岳阳日报、湖南日报、湖南经视、湖南卫视、中央电视台湖南分社、人民日报湖南分社、新华社湖南分社、农民日报等9大合作平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07" w:hRule="atLeast"/>
          <w:jc w:val="center"/>
        </w:trPr>
        <w:tc>
          <w:tcPr>
            <w:tcW w:w="1441" w:type="dxa"/>
            <w:vMerge w:val="restart"/>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1549" w:type="dxa"/>
            <w:gridSpan w:val="3"/>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4730" w:type="dxa"/>
            <w:gridSpan w:val="6"/>
            <w:vAlign w:val="center"/>
          </w:tcPr>
          <w:p>
            <w:pPr>
              <w:autoSpaceDN w:val="0"/>
              <w:spacing w:line="320" w:lineRule="exact"/>
              <w:jc w:val="center"/>
              <w:textAlignment w:val="center"/>
              <w:rPr>
                <w:rFonts w:hint="eastAsia"/>
              </w:rPr>
            </w:pPr>
            <w:r>
              <w:rPr>
                <w:rFonts w:hint="eastAsia"/>
              </w:rPr>
              <w:t>绩效目标</w:t>
            </w:r>
          </w:p>
        </w:tc>
        <w:tc>
          <w:tcPr>
            <w:tcW w:w="2170" w:type="dxa"/>
            <w:gridSpan w:val="3"/>
            <w:vAlign w:val="center"/>
          </w:tcPr>
          <w:p>
            <w:pPr>
              <w:autoSpaceDN w:val="0"/>
              <w:spacing w:line="320" w:lineRule="exact"/>
              <w:jc w:val="center"/>
              <w:textAlignment w:val="center"/>
              <w:rPr>
                <w:rFonts w:hint="eastAsia"/>
              </w:rPr>
            </w:pPr>
            <w:r>
              <w:rPr>
                <w:rFonts w:hint="eastAsia"/>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3"/>
            <w:vMerge w:val="restart"/>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w:t>
            </w:r>
            <w:r>
              <w:rPr>
                <w:rFonts w:hint="eastAsia" w:ascii="仿宋_GB2312" w:hAnsi="仿宋_GB2312" w:eastAsia="仿宋_GB2312" w:cs="仿宋_GB2312"/>
                <w:color w:val="000000"/>
                <w:sz w:val="24"/>
                <w:lang w:val="en-US" w:eastAsia="zh-CN"/>
              </w:rPr>
              <w:t>区</w:t>
            </w:r>
            <w:r>
              <w:rPr>
                <w:rFonts w:hint="eastAsia" w:ascii="仿宋_GB2312" w:hAnsi="仿宋_GB2312" w:eastAsia="仿宋_GB2312" w:cs="仿宋_GB2312"/>
                <w:color w:val="000000"/>
                <w:sz w:val="24"/>
              </w:rPr>
              <w:t>委</w:t>
            </w:r>
            <w:r>
              <w:rPr>
                <w:rFonts w:hint="eastAsia" w:ascii="仿宋_GB2312" w:hAnsi="仿宋_GB2312" w:eastAsia="仿宋_GB2312" w:cs="仿宋_GB2312"/>
                <w:color w:val="000000"/>
                <w:sz w:val="24"/>
                <w:lang w:val="en-US" w:eastAsia="zh-CN"/>
              </w:rPr>
              <w:t>区</w:t>
            </w:r>
            <w:r>
              <w:rPr>
                <w:rFonts w:hint="eastAsia" w:ascii="仿宋_GB2312" w:hAnsi="仿宋_GB2312" w:eastAsia="仿宋_GB2312" w:cs="仿宋_GB2312"/>
                <w:color w:val="000000"/>
                <w:sz w:val="24"/>
              </w:rPr>
              <w:t>政府布置的重点工作、实事任务等，根据部门实际进行调整细化）</w:t>
            </w:r>
          </w:p>
        </w:tc>
        <w:tc>
          <w:tcPr>
            <w:tcW w:w="1580" w:type="dxa"/>
            <w:gridSpan w:val="2"/>
            <w:vMerge w:val="restart"/>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3150" w:type="dxa"/>
            <w:gridSpan w:val="4"/>
            <w:vAlign w:val="center"/>
          </w:tcPr>
          <w:p>
            <w:pPr>
              <w:autoSpaceDN w:val="0"/>
              <w:spacing w:line="320" w:lineRule="exact"/>
              <w:jc w:val="left"/>
              <w:textAlignment w:val="center"/>
              <w:rPr>
                <w:rFonts w:hint="default" w:ascii="仿宋_GB2312" w:hAnsi="仿宋_GB2312" w:eastAsia="仿宋_GB2312" w:cs="仿宋_GB2312"/>
                <w:color w:val="000000"/>
                <w:sz w:val="24"/>
                <w:lang w:val="en-US"/>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val="en-US" w:eastAsia="zh-CN"/>
              </w:rPr>
              <w:t>提高有线电视、无线数字电视用户的收视率，提高居民的幸福指数。</w:t>
            </w:r>
          </w:p>
        </w:tc>
        <w:tc>
          <w:tcPr>
            <w:tcW w:w="2170" w:type="dxa"/>
            <w:gridSpan w:val="3"/>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提高了有线电视收视率，丰富了居民文化生活。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3"/>
            <w:vMerge w:val="continue"/>
            <w:vAlign w:val="center"/>
          </w:tcPr>
          <w:p>
            <w:pPr>
              <w:autoSpaceDN w:val="0"/>
              <w:spacing w:line="320" w:lineRule="exact"/>
              <w:rPr>
                <w:rFonts w:hint="eastAsia" w:ascii="仿宋_GB2312" w:hAnsi="仿宋_GB2312" w:eastAsia="仿宋_GB2312" w:cs="仿宋_GB2312"/>
                <w:sz w:val="24"/>
              </w:rPr>
            </w:pPr>
          </w:p>
        </w:tc>
        <w:tc>
          <w:tcPr>
            <w:tcW w:w="1580" w:type="dxa"/>
            <w:gridSpan w:val="2"/>
            <w:vMerge w:val="continue"/>
            <w:vAlign w:val="center"/>
          </w:tcPr>
          <w:p>
            <w:pPr>
              <w:spacing w:line="320" w:lineRule="exact"/>
              <w:rPr>
                <w:rFonts w:hint="eastAsia" w:ascii="仿宋_GB2312" w:hAnsi="仿宋_GB2312" w:eastAsia="仿宋_GB2312" w:cs="仿宋_GB2312"/>
                <w:sz w:val="24"/>
              </w:rPr>
            </w:pPr>
          </w:p>
        </w:tc>
        <w:tc>
          <w:tcPr>
            <w:tcW w:w="3150" w:type="dxa"/>
            <w:gridSpan w:val="4"/>
            <w:vAlign w:val="center"/>
          </w:tcPr>
          <w:p>
            <w:pPr>
              <w:autoSpaceDN w:val="0"/>
              <w:spacing w:line="320" w:lineRule="exact"/>
              <w:jc w:val="both"/>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指标2：实现了三镇数字电视网络90%以上覆盖率。</w:t>
            </w:r>
          </w:p>
        </w:tc>
        <w:tc>
          <w:tcPr>
            <w:tcW w:w="2170" w:type="dxa"/>
            <w:gridSpan w:val="3"/>
            <w:vAlign w:val="center"/>
          </w:tcPr>
          <w:p>
            <w:pPr>
              <w:autoSpaceDN w:val="0"/>
              <w:spacing w:line="320" w:lineRule="exact"/>
              <w:jc w:val="both"/>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数字电视覆盖率达100%。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3"/>
            <w:vMerge w:val="continue"/>
            <w:vAlign w:val="center"/>
          </w:tcPr>
          <w:p>
            <w:pPr>
              <w:autoSpaceDN w:val="0"/>
              <w:spacing w:line="320" w:lineRule="exact"/>
              <w:rPr>
                <w:rFonts w:hint="eastAsia" w:ascii="仿宋_GB2312" w:hAnsi="仿宋_GB2312" w:eastAsia="仿宋_GB2312" w:cs="仿宋_GB2312"/>
                <w:sz w:val="24"/>
              </w:rPr>
            </w:pPr>
          </w:p>
        </w:tc>
        <w:tc>
          <w:tcPr>
            <w:tcW w:w="1580" w:type="dxa"/>
            <w:gridSpan w:val="2"/>
            <w:vMerge w:val="restart"/>
            <w:vAlign w:val="center"/>
          </w:tcPr>
          <w:p>
            <w:pPr>
              <w:autoSpaceDN w:val="0"/>
              <w:spacing w:line="320" w:lineRule="exact"/>
              <w:jc w:val="both"/>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 xml:space="preserve"> </w:t>
            </w:r>
            <w:r>
              <w:rPr>
                <w:rFonts w:hint="eastAsia" w:ascii="仿宋_GB2312" w:hAnsi="仿宋_GB2312" w:eastAsia="仿宋_GB2312" w:cs="仿宋_GB2312"/>
                <w:color w:val="000000"/>
                <w:sz w:val="24"/>
              </w:rPr>
              <w:t>数量指标</w:t>
            </w:r>
          </w:p>
        </w:tc>
        <w:tc>
          <w:tcPr>
            <w:tcW w:w="3150" w:type="dxa"/>
            <w:gridSpan w:val="4"/>
            <w:vAlign w:val="center"/>
          </w:tcPr>
          <w:p>
            <w:pPr>
              <w:autoSpaceDN w:val="0"/>
              <w:spacing w:line="320" w:lineRule="exact"/>
              <w:jc w:val="both"/>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指标1：完成融媒体中心建设</w:t>
            </w:r>
          </w:p>
        </w:tc>
        <w:tc>
          <w:tcPr>
            <w:tcW w:w="2170" w:type="dxa"/>
            <w:gridSpan w:val="3"/>
            <w:vAlign w:val="center"/>
          </w:tcPr>
          <w:p>
            <w:pPr>
              <w:autoSpaceDN w:val="0"/>
              <w:spacing w:line="320" w:lineRule="exact"/>
              <w:jc w:val="both"/>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 xml:space="preserve"> 已全部建设完毕。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52"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3"/>
            <w:vMerge w:val="continue"/>
            <w:vAlign w:val="center"/>
          </w:tcPr>
          <w:p>
            <w:pPr>
              <w:autoSpaceDN w:val="0"/>
              <w:spacing w:line="320" w:lineRule="exact"/>
              <w:rPr>
                <w:rFonts w:hint="eastAsia" w:ascii="仿宋_GB2312" w:hAnsi="仿宋_GB2312" w:eastAsia="仿宋_GB2312" w:cs="仿宋_GB2312"/>
                <w:sz w:val="24"/>
              </w:rPr>
            </w:pPr>
          </w:p>
        </w:tc>
        <w:tc>
          <w:tcPr>
            <w:tcW w:w="1580" w:type="dxa"/>
            <w:gridSpan w:val="2"/>
            <w:vMerge w:val="continue"/>
            <w:vAlign w:val="center"/>
          </w:tcPr>
          <w:p>
            <w:pPr>
              <w:autoSpaceDN w:val="0"/>
              <w:spacing w:line="320" w:lineRule="exact"/>
              <w:jc w:val="center"/>
              <w:textAlignment w:val="center"/>
              <w:rPr>
                <w:rFonts w:hint="eastAsia" w:ascii="仿宋_GB2312" w:hAnsi="仿宋_GB2312" w:eastAsia="仿宋_GB2312" w:cs="仿宋_GB2312"/>
                <w:sz w:val="24"/>
              </w:rPr>
            </w:pPr>
          </w:p>
        </w:tc>
        <w:tc>
          <w:tcPr>
            <w:tcW w:w="3150" w:type="dxa"/>
            <w:gridSpan w:val="4"/>
            <w:vAlign w:val="center"/>
          </w:tcPr>
          <w:p>
            <w:pPr>
              <w:autoSpaceDN w:val="0"/>
              <w:spacing w:line="320" w:lineRule="exact"/>
              <w:jc w:val="both"/>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指标2：年播出稿件1000条以上，省市台上稿200条。</w:t>
            </w:r>
          </w:p>
        </w:tc>
        <w:tc>
          <w:tcPr>
            <w:tcW w:w="2170" w:type="dxa"/>
            <w:gridSpan w:val="3"/>
            <w:vAlign w:val="center"/>
          </w:tcPr>
          <w:p>
            <w:pPr>
              <w:autoSpaceDN w:val="0"/>
              <w:spacing w:line="320" w:lineRule="exact"/>
              <w:jc w:val="both"/>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年播出稿件1100多条，省市台上稿200多条。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3"/>
            <w:vMerge w:val="continue"/>
            <w:vAlign w:val="center"/>
          </w:tcPr>
          <w:p>
            <w:pPr>
              <w:autoSpaceDN w:val="0"/>
              <w:spacing w:line="320" w:lineRule="exact"/>
              <w:rPr>
                <w:rFonts w:hint="eastAsia" w:ascii="仿宋_GB2312" w:hAnsi="仿宋_GB2312" w:eastAsia="仿宋_GB2312" w:cs="仿宋_GB2312"/>
                <w:sz w:val="24"/>
              </w:rPr>
            </w:pPr>
          </w:p>
        </w:tc>
        <w:tc>
          <w:tcPr>
            <w:tcW w:w="1580" w:type="dxa"/>
            <w:gridSpan w:val="2"/>
            <w:vMerge w:val="restart"/>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3150" w:type="dxa"/>
            <w:gridSpan w:val="4"/>
            <w:vAlign w:val="center"/>
          </w:tcPr>
          <w:p>
            <w:pPr>
              <w:autoSpaceDN w:val="0"/>
              <w:spacing w:line="320" w:lineRule="exact"/>
              <w:jc w:val="both"/>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 xml:space="preserve"> 指标1：2020年12月底全面完成融媒体中心建设。</w:t>
            </w:r>
          </w:p>
        </w:tc>
        <w:tc>
          <w:tcPr>
            <w:tcW w:w="2170" w:type="dxa"/>
            <w:gridSpan w:val="3"/>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2020年12月止已全面完成融媒体中心建设。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3"/>
            <w:vMerge w:val="continue"/>
            <w:vAlign w:val="center"/>
          </w:tcPr>
          <w:p>
            <w:pPr>
              <w:autoSpaceDN w:val="0"/>
              <w:spacing w:line="320" w:lineRule="exact"/>
              <w:rPr>
                <w:rFonts w:hint="eastAsia" w:ascii="仿宋_GB2312" w:hAnsi="仿宋_GB2312" w:eastAsia="仿宋_GB2312" w:cs="仿宋_GB2312"/>
                <w:sz w:val="24"/>
              </w:rPr>
            </w:pPr>
          </w:p>
        </w:tc>
        <w:tc>
          <w:tcPr>
            <w:tcW w:w="1580" w:type="dxa"/>
            <w:gridSpan w:val="2"/>
            <w:vMerge w:val="continue"/>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150" w:type="dxa"/>
            <w:gridSpan w:val="4"/>
            <w:vAlign w:val="center"/>
          </w:tcPr>
          <w:p>
            <w:pPr>
              <w:autoSpaceDN w:val="0"/>
              <w:spacing w:line="320" w:lineRule="exact"/>
              <w:jc w:val="both"/>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 xml:space="preserve"> 指标2：各项工作计划在2020年12月前全面完成。</w:t>
            </w:r>
          </w:p>
        </w:tc>
        <w:tc>
          <w:tcPr>
            <w:tcW w:w="2170" w:type="dxa"/>
            <w:gridSpan w:val="3"/>
            <w:vAlign w:val="center"/>
          </w:tcPr>
          <w:p>
            <w:pPr>
              <w:autoSpaceDN w:val="0"/>
              <w:spacing w:line="320" w:lineRule="exact"/>
              <w:jc w:val="both"/>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2020年12月底已完成各项工作计划。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3"/>
            <w:vMerge w:val="continue"/>
            <w:vAlign w:val="center"/>
          </w:tcPr>
          <w:p>
            <w:pPr>
              <w:autoSpaceDN w:val="0"/>
              <w:spacing w:line="320" w:lineRule="exact"/>
              <w:rPr>
                <w:rFonts w:hint="eastAsia" w:ascii="仿宋_GB2312" w:hAnsi="仿宋_GB2312" w:eastAsia="仿宋_GB2312" w:cs="仿宋_GB2312"/>
                <w:sz w:val="24"/>
              </w:rPr>
            </w:pPr>
          </w:p>
        </w:tc>
        <w:tc>
          <w:tcPr>
            <w:tcW w:w="1580" w:type="dxa"/>
            <w:gridSpan w:val="2"/>
            <w:vMerge w:val="restart"/>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3150" w:type="dxa"/>
            <w:gridSpan w:val="4"/>
            <w:vAlign w:val="center"/>
          </w:tcPr>
          <w:p>
            <w:pPr>
              <w:autoSpaceDN w:val="0"/>
              <w:spacing w:line="320" w:lineRule="exact"/>
              <w:jc w:val="both"/>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指标1：严格控制预算支出</w:t>
            </w:r>
          </w:p>
        </w:tc>
        <w:tc>
          <w:tcPr>
            <w:tcW w:w="2170" w:type="dxa"/>
            <w:gridSpan w:val="3"/>
            <w:vAlign w:val="center"/>
          </w:tcPr>
          <w:p>
            <w:pPr>
              <w:autoSpaceDN w:val="0"/>
              <w:spacing w:line="320" w:lineRule="exact"/>
              <w:jc w:val="both"/>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严格控制2020年预算支出，各项工作全面完成。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3"/>
            <w:vMerge w:val="continue"/>
            <w:vAlign w:val="center"/>
          </w:tcPr>
          <w:p>
            <w:pPr>
              <w:autoSpaceDN w:val="0"/>
              <w:spacing w:line="320" w:lineRule="exact"/>
              <w:rPr>
                <w:rFonts w:hint="eastAsia" w:ascii="仿宋_GB2312" w:hAnsi="仿宋_GB2312" w:eastAsia="仿宋_GB2312" w:cs="仿宋_GB2312"/>
                <w:sz w:val="24"/>
              </w:rPr>
            </w:pPr>
          </w:p>
        </w:tc>
        <w:tc>
          <w:tcPr>
            <w:tcW w:w="1580" w:type="dxa"/>
            <w:gridSpan w:val="2"/>
            <w:vMerge w:val="continue"/>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150" w:type="dxa"/>
            <w:gridSpan w:val="4"/>
            <w:vAlign w:val="center"/>
          </w:tcPr>
          <w:p>
            <w:pPr>
              <w:autoSpaceDN w:val="0"/>
              <w:spacing w:line="320" w:lineRule="exact"/>
              <w:jc w:val="both"/>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指标2：严把融媒体项目建设关。</w:t>
            </w:r>
          </w:p>
        </w:tc>
        <w:tc>
          <w:tcPr>
            <w:tcW w:w="2170" w:type="dxa"/>
            <w:gridSpan w:val="3"/>
            <w:vAlign w:val="center"/>
          </w:tcPr>
          <w:p>
            <w:pPr>
              <w:autoSpaceDN w:val="0"/>
              <w:spacing w:line="320" w:lineRule="exact"/>
              <w:jc w:val="both"/>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融媒体中心在有限财力条件下顺利完成。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3"/>
            <w:vMerge w:val="restart"/>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5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3150" w:type="dxa"/>
            <w:gridSpan w:val="4"/>
            <w:vAlign w:val="center"/>
          </w:tcPr>
          <w:p>
            <w:pPr>
              <w:autoSpaceDN w:val="0"/>
              <w:spacing w:line="320" w:lineRule="exact"/>
              <w:jc w:val="both"/>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指标：</w:t>
            </w:r>
            <w:r>
              <w:rPr>
                <w:rFonts w:hint="eastAsia" w:ascii="仿宋_GB2312" w:hAnsi="仿宋_GB2312" w:eastAsia="仿宋_GB2312" w:cs="仿宋_GB2312"/>
                <w:color w:val="000000"/>
                <w:sz w:val="24"/>
              </w:rPr>
              <w:t>把</w:t>
            </w:r>
            <w:r>
              <w:rPr>
                <w:rFonts w:hint="eastAsia" w:ascii="仿宋_GB2312" w:hAnsi="仿宋_GB2312" w:eastAsia="仿宋_GB2312" w:cs="仿宋_GB2312"/>
                <w:color w:val="000000"/>
                <w:sz w:val="24"/>
                <w:lang w:val="en-US" w:eastAsia="zh-CN"/>
              </w:rPr>
              <w:t>握</w:t>
            </w:r>
            <w:r>
              <w:rPr>
                <w:rFonts w:hint="eastAsia" w:ascii="仿宋_GB2312" w:hAnsi="仿宋_GB2312" w:eastAsia="仿宋_GB2312" w:cs="仿宋_GB2312"/>
                <w:color w:val="000000"/>
                <w:sz w:val="24"/>
              </w:rPr>
              <w:t>好安全播出关口，把握</w:t>
            </w:r>
            <w:r>
              <w:rPr>
                <w:rFonts w:hint="eastAsia" w:ascii="仿宋_GB2312" w:hAnsi="仿宋_GB2312" w:eastAsia="仿宋_GB2312" w:cs="仿宋_GB2312"/>
                <w:color w:val="000000"/>
                <w:sz w:val="24"/>
                <w:lang w:val="en-US" w:eastAsia="zh-CN"/>
              </w:rPr>
              <w:t>好</w:t>
            </w:r>
            <w:r>
              <w:rPr>
                <w:rFonts w:hint="eastAsia" w:ascii="仿宋_GB2312" w:hAnsi="仿宋_GB2312" w:eastAsia="仿宋_GB2312" w:cs="仿宋_GB2312"/>
                <w:color w:val="000000"/>
                <w:sz w:val="24"/>
              </w:rPr>
              <w:t>舆论</w:t>
            </w:r>
            <w:r>
              <w:rPr>
                <w:rFonts w:hint="eastAsia" w:ascii="仿宋_GB2312" w:hAnsi="仿宋_GB2312" w:eastAsia="仿宋_GB2312" w:cs="仿宋_GB2312"/>
                <w:color w:val="000000"/>
                <w:sz w:val="24"/>
                <w:lang w:val="en-US" w:eastAsia="zh-CN"/>
              </w:rPr>
              <w:t>导</w:t>
            </w:r>
            <w:r>
              <w:rPr>
                <w:rFonts w:hint="eastAsia" w:ascii="仿宋_GB2312" w:hAnsi="仿宋_GB2312" w:eastAsia="仿宋_GB2312" w:cs="仿宋_GB2312"/>
                <w:color w:val="000000"/>
                <w:sz w:val="24"/>
              </w:rPr>
              <w:t>向，实现</w:t>
            </w:r>
            <w:r>
              <w:rPr>
                <w:rFonts w:hint="eastAsia" w:ascii="仿宋_GB2312" w:hAnsi="仿宋_GB2312" w:eastAsia="仿宋_GB2312" w:cs="仿宋_GB2312"/>
                <w:color w:val="000000"/>
                <w:sz w:val="24"/>
                <w:lang w:val="en-US" w:eastAsia="zh-CN"/>
              </w:rPr>
              <w:t>全社会</w:t>
            </w:r>
            <w:r>
              <w:rPr>
                <w:rFonts w:hint="eastAsia" w:ascii="仿宋_GB2312" w:hAnsi="仿宋_GB2312" w:eastAsia="仿宋_GB2312" w:cs="仿宋_GB2312"/>
                <w:color w:val="000000"/>
                <w:sz w:val="24"/>
              </w:rPr>
              <w:t>良性循环。</w:t>
            </w:r>
          </w:p>
        </w:tc>
        <w:tc>
          <w:tcPr>
            <w:tcW w:w="2170" w:type="dxa"/>
            <w:gridSpan w:val="3"/>
            <w:vAlign w:val="center"/>
          </w:tcPr>
          <w:p>
            <w:pPr>
              <w:autoSpaceDN w:val="0"/>
              <w:spacing w:line="320" w:lineRule="exact"/>
              <w:jc w:val="both"/>
              <w:textAlignment w:val="center"/>
              <w:rPr>
                <w:rFonts w:hint="default"/>
                <w:lang w:val="en-US" w:eastAsia="zh-CN"/>
              </w:rPr>
            </w:pPr>
            <w:r>
              <w:rPr>
                <w:rFonts w:hint="eastAsia" w:ascii="仿宋_GB2312" w:hAnsi="仿宋_GB2312" w:eastAsia="仿宋_GB2312" w:cs="仿宋_GB2312"/>
                <w:color w:val="000000"/>
                <w:sz w:val="24"/>
                <w:lang w:val="en-US" w:eastAsia="zh-CN"/>
              </w:rPr>
              <w:t>实现了全年安全播出“零”事故。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54"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3"/>
            <w:vMerge w:val="continue"/>
            <w:vAlign w:val="center"/>
          </w:tcPr>
          <w:p>
            <w:pPr>
              <w:autoSpaceDN w:val="0"/>
              <w:spacing w:line="320" w:lineRule="exact"/>
              <w:rPr>
                <w:rFonts w:hint="eastAsia" w:ascii="仿宋_GB2312" w:hAnsi="仿宋_GB2312" w:eastAsia="仿宋_GB2312" w:cs="仿宋_GB2312"/>
                <w:sz w:val="24"/>
              </w:rPr>
            </w:pPr>
          </w:p>
        </w:tc>
        <w:tc>
          <w:tcPr>
            <w:tcW w:w="15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3150" w:type="dxa"/>
            <w:gridSpan w:val="4"/>
            <w:vAlign w:val="center"/>
          </w:tcPr>
          <w:p>
            <w:pPr>
              <w:autoSpaceDN w:val="0"/>
              <w:spacing w:line="320" w:lineRule="exact"/>
              <w:jc w:val="both"/>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指标：利用各种媒体加强对区内农产品的广告宣传。</w:t>
            </w:r>
          </w:p>
        </w:tc>
        <w:tc>
          <w:tcPr>
            <w:tcW w:w="2170" w:type="dxa"/>
            <w:gridSpan w:val="3"/>
            <w:vAlign w:val="center"/>
          </w:tcPr>
          <w:p>
            <w:pPr>
              <w:autoSpaceDN w:val="0"/>
              <w:spacing w:line="320" w:lineRule="exact"/>
              <w:jc w:val="both"/>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提高区内农产品的知名度。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3"/>
            <w:vMerge w:val="continue"/>
            <w:vAlign w:val="center"/>
          </w:tcPr>
          <w:p>
            <w:pPr>
              <w:autoSpaceDN w:val="0"/>
              <w:spacing w:line="320" w:lineRule="exact"/>
              <w:rPr>
                <w:rFonts w:hint="eastAsia" w:ascii="仿宋_GB2312" w:hAnsi="仿宋_GB2312" w:eastAsia="仿宋_GB2312" w:cs="仿宋_GB2312"/>
                <w:sz w:val="24"/>
              </w:rPr>
            </w:pPr>
          </w:p>
        </w:tc>
        <w:tc>
          <w:tcPr>
            <w:tcW w:w="15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3150" w:type="dxa"/>
            <w:gridSpan w:val="4"/>
            <w:vAlign w:val="center"/>
          </w:tcPr>
          <w:p>
            <w:pPr>
              <w:autoSpaceDN w:val="0"/>
              <w:spacing w:line="320" w:lineRule="exact"/>
              <w:jc w:val="both"/>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指标：通过各种媒体加强环保、生态宣传，提高全区人民保护环境，保护良好生态的意识。</w:t>
            </w:r>
          </w:p>
        </w:tc>
        <w:tc>
          <w:tcPr>
            <w:tcW w:w="2170" w:type="dxa"/>
            <w:gridSpan w:val="3"/>
            <w:vAlign w:val="center"/>
          </w:tcPr>
          <w:p>
            <w:pPr>
              <w:autoSpaceDN w:val="0"/>
              <w:spacing w:line="320" w:lineRule="exact"/>
              <w:jc w:val="both"/>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提高了生态环保质量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14"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3"/>
            <w:vMerge w:val="continue"/>
            <w:vAlign w:val="center"/>
          </w:tcPr>
          <w:p>
            <w:pPr>
              <w:autoSpaceDN w:val="0"/>
              <w:spacing w:line="320" w:lineRule="exact"/>
              <w:rPr>
                <w:rFonts w:hint="eastAsia" w:ascii="仿宋_GB2312" w:hAnsi="仿宋_GB2312" w:eastAsia="仿宋_GB2312" w:cs="仿宋_GB2312"/>
                <w:sz w:val="24"/>
              </w:rPr>
            </w:pPr>
          </w:p>
        </w:tc>
        <w:tc>
          <w:tcPr>
            <w:tcW w:w="15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3150" w:type="dxa"/>
            <w:gridSpan w:val="4"/>
            <w:vAlign w:val="center"/>
          </w:tcPr>
          <w:p>
            <w:pPr>
              <w:autoSpaceDN w:val="0"/>
              <w:spacing w:line="320" w:lineRule="exact"/>
              <w:jc w:val="both"/>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指标：人民群众的满意度达95%以上。</w:t>
            </w:r>
          </w:p>
        </w:tc>
        <w:tc>
          <w:tcPr>
            <w:tcW w:w="2170" w:type="dxa"/>
            <w:gridSpan w:val="3"/>
            <w:vAlign w:val="center"/>
          </w:tcPr>
          <w:p>
            <w:pPr>
              <w:autoSpaceDN w:val="0"/>
              <w:spacing w:line="320" w:lineRule="exact"/>
              <w:jc w:val="both"/>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满意度98%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900" w:type="dxa"/>
            <w:gridSpan w:val="9"/>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900" w:type="dxa"/>
            <w:gridSpan w:val="9"/>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9890" w:type="dxa"/>
            <w:gridSpan w:val="13"/>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921" w:type="dxa"/>
            <w:gridSpan w:val="5"/>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2145" w:type="dxa"/>
            <w:gridSpan w:val="3"/>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2170" w:type="dxa"/>
            <w:gridSpan w:val="3"/>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王吉平</w:t>
            </w:r>
          </w:p>
        </w:tc>
        <w:tc>
          <w:tcPr>
            <w:tcW w:w="3921" w:type="dxa"/>
            <w:gridSpan w:val="5"/>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val="en-US" w:eastAsia="zh-CN"/>
              </w:rPr>
              <w:t>党组书记</w:t>
            </w:r>
          </w:p>
        </w:tc>
        <w:tc>
          <w:tcPr>
            <w:tcW w:w="2145" w:type="dxa"/>
            <w:gridSpan w:val="3"/>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君山区</w:t>
            </w:r>
            <w:r>
              <w:rPr>
                <w:rFonts w:hint="eastAsia" w:ascii="仿宋_GB2312" w:hAnsi="仿宋_GB2312" w:eastAsia="仿宋_GB2312" w:cs="仿宋_GB2312"/>
                <w:color w:val="000000"/>
                <w:sz w:val="24"/>
              </w:rPr>
              <w:t>融媒体中心</w:t>
            </w:r>
          </w:p>
        </w:tc>
        <w:tc>
          <w:tcPr>
            <w:tcW w:w="2170" w:type="dxa"/>
            <w:gridSpan w:val="3"/>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王雨虹</w:t>
            </w:r>
          </w:p>
        </w:tc>
        <w:tc>
          <w:tcPr>
            <w:tcW w:w="3921" w:type="dxa"/>
            <w:gridSpan w:val="5"/>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val="en-US" w:eastAsia="zh-CN"/>
              </w:rPr>
              <w:t>党组成员</w:t>
            </w:r>
          </w:p>
        </w:tc>
        <w:tc>
          <w:tcPr>
            <w:tcW w:w="2145" w:type="dxa"/>
            <w:gridSpan w:val="3"/>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君山区</w:t>
            </w:r>
            <w:r>
              <w:rPr>
                <w:rFonts w:hint="eastAsia" w:ascii="仿宋_GB2312" w:hAnsi="仿宋_GB2312" w:eastAsia="仿宋_GB2312" w:cs="仿宋_GB2312"/>
                <w:color w:val="000000"/>
                <w:sz w:val="24"/>
              </w:rPr>
              <w:t>融媒体中心</w:t>
            </w:r>
          </w:p>
        </w:tc>
        <w:tc>
          <w:tcPr>
            <w:tcW w:w="2170" w:type="dxa"/>
            <w:gridSpan w:val="3"/>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卢拥政</w:t>
            </w:r>
          </w:p>
        </w:tc>
        <w:tc>
          <w:tcPr>
            <w:tcW w:w="3921" w:type="dxa"/>
            <w:gridSpan w:val="5"/>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val="en-US" w:eastAsia="zh-CN"/>
              </w:rPr>
              <w:t>党组成员</w:t>
            </w:r>
          </w:p>
        </w:tc>
        <w:tc>
          <w:tcPr>
            <w:tcW w:w="2145" w:type="dxa"/>
            <w:gridSpan w:val="3"/>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君山区</w:t>
            </w:r>
            <w:r>
              <w:rPr>
                <w:rFonts w:hint="eastAsia" w:ascii="仿宋_GB2312" w:hAnsi="仿宋_GB2312" w:eastAsia="仿宋_GB2312" w:cs="仿宋_GB2312"/>
                <w:color w:val="000000"/>
                <w:sz w:val="24"/>
              </w:rPr>
              <w:t>融媒体中心</w:t>
            </w:r>
          </w:p>
        </w:tc>
        <w:tc>
          <w:tcPr>
            <w:tcW w:w="2170" w:type="dxa"/>
            <w:gridSpan w:val="3"/>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921" w:type="dxa"/>
            <w:gridSpan w:val="5"/>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45" w:type="dxa"/>
            <w:gridSpan w:val="3"/>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70" w:type="dxa"/>
            <w:gridSpan w:val="3"/>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90" w:type="dxa"/>
            <w:gridSpan w:val="13"/>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90" w:type="dxa"/>
            <w:gridSpan w:val="13"/>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94" w:hRule="atLeast"/>
          <w:jc w:val="center"/>
        </w:trPr>
        <w:tc>
          <w:tcPr>
            <w:tcW w:w="9890" w:type="dxa"/>
            <w:gridSpan w:val="13"/>
            <w:vAlign w:val="center"/>
          </w:tcPr>
          <w:p>
            <w:pPr>
              <w:spacing w:line="320" w:lineRule="exact"/>
              <w:rPr>
                <w:rFonts w:hint="eastAsia" w:eastAsia="仿宋_GB2312"/>
                <w:sz w:val="24"/>
              </w:rPr>
            </w:pPr>
            <w:r>
              <w:rPr>
                <w:rFonts w:hint="eastAsia" w:eastAsia="仿宋_GB2312"/>
                <w:sz w:val="24"/>
              </w:rPr>
              <w:t>财政部门归口业务科室意见：</w:t>
            </w: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r>
              <w:rPr>
                <w:rFonts w:hint="eastAsia" w:eastAsia="仿宋_GB2312"/>
                <w:sz w:val="24"/>
              </w:rPr>
              <w:t xml:space="preserve">                                  财政部门归口业务</w:t>
            </w:r>
            <w:r>
              <w:rPr>
                <w:rFonts w:hint="eastAsia" w:eastAsia="仿宋_GB2312"/>
                <w:sz w:val="24"/>
                <w:lang w:eastAsia="zh-CN"/>
              </w:rPr>
              <w:t>股</w:t>
            </w:r>
            <w:r>
              <w:rPr>
                <w:rFonts w:hint="eastAsia" w:eastAsia="仿宋_GB2312"/>
                <w:sz w:val="24"/>
              </w:rPr>
              <w:t>室负责人（签章）：</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eastAsia="仿宋_GB2312"/>
                <w:sz w:val="24"/>
              </w:rPr>
              <w:t xml:space="preserve">                                                                 年    月   日</w:t>
            </w:r>
          </w:p>
        </w:tc>
      </w:tr>
    </w:tbl>
    <w:p>
      <w:pPr>
        <w:rPr>
          <w:rFonts w:hint="default" w:eastAsia="仿宋_GB2312" w:cs="仿宋_GB2312"/>
          <w:bCs/>
          <w:sz w:val="28"/>
          <w:szCs w:val="28"/>
          <w:lang w:val="en-US" w:eastAsia="zh-CN"/>
        </w:rPr>
      </w:pPr>
      <w:r>
        <w:rPr>
          <w:rFonts w:hint="eastAsia" w:eastAsia="仿宋_GB2312" w:cs="仿宋_GB2312"/>
          <w:bCs/>
          <w:sz w:val="28"/>
          <w:szCs w:val="28"/>
        </w:rPr>
        <w:t xml:space="preserve">填报人（签名）： </w:t>
      </w:r>
      <w:r>
        <w:rPr>
          <w:rFonts w:hint="eastAsia" w:eastAsia="仿宋_GB2312" w:cs="仿宋_GB2312"/>
          <w:bCs/>
          <w:sz w:val="28"/>
          <w:szCs w:val="28"/>
          <w:lang w:eastAsia="zh-CN"/>
        </w:rPr>
        <w:t>徐旻</w:t>
      </w:r>
      <w:r>
        <w:rPr>
          <w:rFonts w:hint="eastAsia" w:eastAsia="仿宋_GB2312" w:cs="仿宋_GB2312"/>
          <w:bCs/>
          <w:sz w:val="28"/>
          <w:szCs w:val="28"/>
        </w:rPr>
        <w:t xml:space="preserve">   </w:t>
      </w:r>
      <w:bookmarkStart w:id="0" w:name="_GoBack"/>
      <w:bookmarkEnd w:id="0"/>
      <w:r>
        <w:rPr>
          <w:rFonts w:hint="eastAsia" w:eastAsia="仿宋_GB2312" w:cs="仿宋_GB2312"/>
          <w:bCs/>
          <w:sz w:val="28"/>
          <w:szCs w:val="28"/>
        </w:rPr>
        <w:t xml:space="preserve">                 联系电话：</w:t>
      </w:r>
      <w:r>
        <w:rPr>
          <w:rFonts w:hint="eastAsia" w:eastAsia="仿宋_GB2312" w:cs="仿宋_GB2312"/>
          <w:bCs/>
          <w:sz w:val="28"/>
          <w:szCs w:val="28"/>
          <w:lang w:val="en-US" w:eastAsia="zh-CN"/>
        </w:rPr>
        <w:t>17773021178</w:t>
      </w:r>
    </w:p>
    <w:tbl>
      <w:tblPr>
        <w:tblStyle w:val="5"/>
        <w:tblW w:w="9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58" w:type="dxa"/>
            <w:vAlign w:val="top"/>
          </w:tcPr>
          <w:p>
            <w:pPr>
              <w:numPr>
                <w:ilvl w:val="0"/>
                <w:numId w:val="1"/>
              </w:numPr>
              <w:jc w:val="center"/>
              <w:rPr>
                <w:rFonts w:hint="eastAsia" w:ascii="黑体" w:hAnsi="黑体" w:eastAsia="黑体" w:cs="黑体"/>
                <w:bCs/>
                <w:sz w:val="28"/>
                <w:szCs w:val="28"/>
              </w:rPr>
            </w:pPr>
            <w:r>
              <w:rPr>
                <w:rFonts w:hint="eastAsia" w:ascii="黑体" w:hAnsi="黑体" w:eastAsia="黑体" w:cs="黑体"/>
                <w:bCs/>
                <w:sz w:val="28"/>
                <w:szCs w:val="28"/>
              </w:rPr>
              <w:t>评价报告综述（文字部分）</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根据《</w:t>
            </w:r>
            <w:r>
              <w:rPr>
                <w:rFonts w:hint="eastAsia" w:ascii="仿宋_GB2312" w:hAnsi="仿宋_GB2312" w:eastAsia="仿宋_GB2312" w:cs="仿宋_GB2312"/>
                <w:bCs/>
                <w:sz w:val="28"/>
                <w:szCs w:val="28"/>
                <w:lang w:eastAsia="zh-CN"/>
              </w:rPr>
              <w:t>君山区</w:t>
            </w:r>
            <w:r>
              <w:rPr>
                <w:rFonts w:hint="eastAsia" w:ascii="仿宋_GB2312" w:hAnsi="仿宋_GB2312" w:eastAsia="仿宋_GB2312" w:cs="仿宋_GB2312"/>
                <w:bCs/>
                <w:sz w:val="28"/>
                <w:szCs w:val="28"/>
              </w:rPr>
              <w:t>财政局关于开展20</w:t>
            </w:r>
            <w:r>
              <w:rPr>
                <w:rFonts w:hint="eastAsia" w:ascii="仿宋_GB2312" w:hAnsi="仿宋_GB2312" w:eastAsia="仿宋_GB2312" w:cs="仿宋_GB2312"/>
                <w:bCs/>
                <w:sz w:val="28"/>
                <w:szCs w:val="28"/>
                <w:lang w:val="en-US" w:eastAsia="zh-CN"/>
              </w:rPr>
              <w:t>21</w:t>
            </w:r>
            <w:r>
              <w:rPr>
                <w:rFonts w:hint="eastAsia" w:ascii="仿宋_GB2312" w:hAnsi="仿宋_GB2312" w:eastAsia="仿宋_GB2312" w:cs="仿宋_GB2312"/>
                <w:bCs/>
                <w:sz w:val="28"/>
                <w:szCs w:val="28"/>
              </w:rPr>
              <w:t>年度财政支出绩效自评工作的通知》（</w:t>
            </w:r>
            <w:r>
              <w:rPr>
                <w:rFonts w:hint="eastAsia" w:ascii="仿宋_GB2312" w:hAnsi="仿宋_GB2312" w:eastAsia="仿宋_GB2312" w:cs="仿宋_GB2312"/>
                <w:bCs/>
                <w:sz w:val="28"/>
                <w:szCs w:val="28"/>
                <w:lang w:eastAsia="zh-CN"/>
              </w:rPr>
              <w:t>岳君财发</w:t>
            </w:r>
            <w:r>
              <w:rPr>
                <w:rFonts w:hint="eastAsia" w:ascii="仿宋_GB2312" w:hAnsi="仿宋_GB2312" w:eastAsia="仿宋_GB2312" w:cs="仿宋_GB2312"/>
                <w:bCs/>
                <w:sz w:val="28"/>
                <w:szCs w:val="28"/>
              </w:rPr>
              <w:t>〔20</w:t>
            </w:r>
            <w:r>
              <w:rPr>
                <w:rFonts w:hint="eastAsia" w:ascii="仿宋_GB2312" w:hAnsi="仿宋_GB2312" w:eastAsia="仿宋_GB2312" w:cs="仿宋_GB2312"/>
                <w:bCs/>
                <w:sz w:val="28"/>
                <w:szCs w:val="28"/>
                <w:lang w:val="en-US" w:eastAsia="zh-CN"/>
              </w:rPr>
              <w:t>21</w:t>
            </w:r>
            <w:r>
              <w:rPr>
                <w:rFonts w:hint="eastAsia" w:ascii="仿宋_GB2312" w:hAnsi="仿宋_GB2312" w:eastAsia="仿宋_GB2312" w:cs="仿宋_GB2312"/>
                <w:bCs/>
                <w:sz w:val="28"/>
                <w:szCs w:val="28"/>
              </w:rPr>
              <w:t>〕</w:t>
            </w:r>
            <w:r>
              <w:rPr>
                <w:rFonts w:hint="eastAsia" w:ascii="仿宋_GB2312" w:hAnsi="仿宋_GB2312" w:eastAsia="仿宋_GB2312" w:cs="仿宋_GB2312"/>
                <w:bCs/>
                <w:sz w:val="28"/>
                <w:szCs w:val="28"/>
                <w:lang w:val="en-US" w:eastAsia="zh-CN"/>
              </w:rPr>
              <w:t>10</w:t>
            </w:r>
            <w:r>
              <w:rPr>
                <w:rFonts w:hint="eastAsia" w:ascii="仿宋_GB2312" w:hAnsi="仿宋_GB2312" w:eastAsia="仿宋_GB2312" w:cs="仿宋_GB2312"/>
                <w:bCs/>
                <w:sz w:val="28"/>
                <w:szCs w:val="28"/>
              </w:rPr>
              <w:t>号）文件精神，为全面推进部门整体绩效目标的实现，提升财政资金的使用效率，强化预算支出的责任和效率，我</w:t>
            </w:r>
            <w:r>
              <w:rPr>
                <w:rFonts w:hint="eastAsia" w:ascii="仿宋_GB2312" w:hAnsi="仿宋_GB2312" w:eastAsia="仿宋_GB2312" w:cs="仿宋_GB2312"/>
                <w:bCs/>
                <w:sz w:val="28"/>
                <w:szCs w:val="28"/>
                <w:lang w:val="en-US" w:eastAsia="zh-CN"/>
              </w:rPr>
              <w:t>单位</w:t>
            </w:r>
            <w:r>
              <w:rPr>
                <w:rFonts w:hint="eastAsia" w:ascii="仿宋_GB2312" w:hAnsi="仿宋_GB2312" w:eastAsia="仿宋_GB2312" w:cs="仿宋_GB2312"/>
                <w:bCs/>
                <w:sz w:val="28"/>
                <w:szCs w:val="28"/>
              </w:rPr>
              <w:t>对20</w:t>
            </w:r>
            <w:r>
              <w:rPr>
                <w:rFonts w:hint="eastAsia" w:ascii="仿宋_GB2312" w:hAnsi="仿宋_GB2312" w:eastAsia="仿宋_GB2312" w:cs="仿宋_GB2312"/>
                <w:bCs/>
                <w:sz w:val="28"/>
                <w:szCs w:val="28"/>
                <w:lang w:val="en-US" w:eastAsia="zh-CN"/>
              </w:rPr>
              <w:t>20</w:t>
            </w:r>
            <w:r>
              <w:rPr>
                <w:rFonts w:hint="eastAsia" w:ascii="仿宋_GB2312" w:hAnsi="仿宋_GB2312" w:eastAsia="仿宋_GB2312" w:cs="仿宋_GB2312"/>
                <w:bCs/>
                <w:sz w:val="28"/>
                <w:szCs w:val="28"/>
              </w:rPr>
              <w:t>年部门整体支出开展了绩效自评。现将具体情况报告如下：</w:t>
            </w: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一、部门（单位）概况</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我单位属正科级纯公益类事业单位,主要承担全区电视新闻和电视节目、广告的制作和播出、电视产业经营工作。下设君山电广传媒有限公司、广告公司、新闻部、制作部、办公室。共有从业人员 46人。君山融媒体中心履行“围绕中心、服务大局”这一基本职能，全面展示了区域政治、经济、社会、文化、生态、文明等各方面发展的新动态、新成果。</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（二）部门主要职能</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岳阳市君山区融媒体中心是区政府直属正科级公益类事业单位，归口区委融媒体中心管理，主要职责是贯彻执行党和国家新闻宣传的路线、方针、政策。把握正确的舆论导向，围绕区委、区政府中心工作，开展全区新闻宣传报道；承办重大宣传活动的直播、录播工作;负责各行政执法部门的舆论监督；承办君山融媒体中心、君山应急广播电台、君山新闻网、君山手机报、君山微信公众号、君山在线APP（新湖南客户端君山频道）等媒体；按照区委工作机关拟定全区新闻媒体事业发展规划具体实施；负责全区官方新媒体的研究和开发利用；负责广播、电视等媒体的监听、监看工作，组织审查自办节目频道播出的电视剧、电影和其他节目的内容和质量，确保广播、电视节目优质安全播出。负责农村广播“村村响”节目录制和播出；负责全区党员教育音视频课件制作；负责全区新闻宣传人才的培训、培养、引进和使用工作，简历统分结合、机动灵活、因事设岗、精干高效的管理体制；加强与中央、省、市各类媒体的联系与合作；承办区委、区政府交办的其他事项。</w:t>
            </w:r>
          </w:p>
          <w:p>
            <w:pPr>
              <w:numPr>
                <w:ilvl w:val="0"/>
                <w:numId w:val="2"/>
              </w:num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部门（单位）整体支出规模、使用方向和主要内容、涉及范围等</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lang w:val="en-US" w:eastAsia="zh-CN"/>
              </w:rPr>
              <w:t>2020年本单位整体支出1140.28万元，其中基本支出434.26万元，占总支出的38.08%，基本支出中人员支出为266.89万元，公用支出167.37万元；项目支出706.02万元，占总支出的61.92%</w:t>
            </w:r>
            <w:r>
              <w:rPr>
                <w:rFonts w:hint="eastAsia" w:ascii="仿宋" w:hAnsi="仿宋" w:eastAsia="仿宋" w:cs="仿宋_GB2312"/>
                <w:spacing w:val="10"/>
                <w:sz w:val="28"/>
                <w:szCs w:val="28"/>
                <w:lang w:val="en-US" w:eastAsia="zh-CN"/>
              </w:rPr>
              <w:t>，年末累计结余135.50万元</w:t>
            </w:r>
            <w:r>
              <w:rPr>
                <w:rFonts w:hint="eastAsia" w:ascii="仿宋_GB2312" w:hAnsi="仿宋_GB2312" w:eastAsia="仿宋_GB2312" w:cs="仿宋_GB2312"/>
                <w:bCs/>
                <w:sz w:val="28"/>
                <w:szCs w:val="28"/>
                <w:lang w:val="en-US" w:eastAsia="zh-CN"/>
              </w:rPr>
              <w:t>。</w:t>
            </w:r>
          </w:p>
          <w:p>
            <w:pPr>
              <w:numPr>
                <w:ilvl w:val="0"/>
                <w:numId w:val="3"/>
              </w:num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部门（单位）整体支出管理及使用情况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（一）基本支出</w:t>
            </w:r>
          </w:p>
          <w:p>
            <w:pPr>
              <w:spacing w:line="560" w:lineRule="exact"/>
              <w:ind w:firstLine="560" w:firstLineChars="200"/>
              <w:rPr>
                <w:rFonts w:hint="default"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基本支出用于为保障机构正常运转、完成日常工作任务而发生的支出，包括人员经费和公用经费。2020年基本支出434.26万元，其中：工资福利支出255.37万元，占基本支出的58.81%；商品和服务支出155.24万元，占基本支出的35.75%；对个人和家庭的补助支出11.52万元，占基本支出的2.65%；资本性支出12.13万元，占基本支出的2.79%.</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lang w:val="en-US" w:eastAsia="zh-CN"/>
              </w:rPr>
              <w:t>2020年三公经费支出6.70万元，财政下达控制数为8.10万元，完成财政下达控制数的82.72%，其中：因公出国（境）费0万元，公务车购置及运行维护费0万元，公务接待费6.70万元，使用当年财政拨款支出6.7万元。</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（二）专项支出</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项目支出是在基本支出之外为完成其特定工作任务而发生的支出，主要用于2020年文化旅游提升工程、2019年中央广播电视节目无线覆盖数字运行维护和融媒体中心建设工作专项支出。</w:t>
            </w:r>
          </w:p>
          <w:p>
            <w:pPr>
              <w:spacing w:line="620" w:lineRule="exact"/>
              <w:ind w:firstLine="640" w:firstLineChars="20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．专项资金安排落实、总投入等情况</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2020年本单位专项资金共计841.12万元，上年结余50万元，本年收入791.12万元，全部为本级财政安排，已全部到位，共发生支出706.02万元，结余135.10万元。</w:t>
            </w:r>
          </w:p>
          <w:p>
            <w:pPr>
              <w:spacing w:line="620" w:lineRule="exact"/>
              <w:ind w:firstLine="640" w:firstLineChars="200"/>
              <w:rPr>
                <w:rFonts w:ascii="仿宋" w:hAnsi="仿宋" w:eastAsia="仿宋"/>
                <w:sz w:val="32"/>
                <w:szCs w:val="32"/>
              </w:rPr>
            </w:pPr>
            <w:r>
              <w:rPr>
                <w:rFonts w:hint="eastAsia" w:ascii="仿宋" w:hAnsi="仿宋" w:eastAsia="仿宋"/>
                <w:sz w:val="32"/>
                <w:szCs w:val="32"/>
              </w:rPr>
              <w:t>2．专项资金实际使用情况</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本级财政安排专项资金841.12万元，实际使用706.02万元，本年结余135.10万元。</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其中：2020年文化旅游提升工程第一批预算内基建资金74.22万元，解决村村响应急广播建设费用58万元，2019年中央广播电视节目无线覆盖数字运行维护费117.40万元，2019年中央广播电视节目无线覆盖数字运行维护费177.65万元，融媒体中心建设资金278.75万元。</w:t>
            </w:r>
          </w:p>
          <w:p>
            <w:pPr>
              <w:spacing w:line="620" w:lineRule="exact"/>
              <w:ind w:firstLine="640" w:firstLineChars="200"/>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．专项资金管理情况</w:t>
            </w:r>
          </w:p>
          <w:p>
            <w:pPr>
              <w:spacing w:line="620" w:lineRule="exact"/>
              <w:ind w:firstLine="560" w:firstLineChars="200"/>
            </w:pPr>
            <w:r>
              <w:rPr>
                <w:rFonts w:hint="eastAsia" w:ascii="仿宋_GB2312" w:hAnsi="仿宋_GB2312" w:eastAsia="仿宋_GB2312" w:cs="仿宋_GB2312"/>
                <w:bCs/>
                <w:sz w:val="28"/>
                <w:szCs w:val="28"/>
                <w:lang w:val="en-US" w:eastAsia="zh-CN"/>
              </w:rPr>
              <w:t>项目资金全部按财政国库集中支付制度要求使用和拨付，通过财政直接支付方式拨给项目实施单位。在拨付过程中严把监督审核关，建立健全内部审批制度，财务做好项目专帐，严格实行专款专用，保证资金及时足额用到项目中。</w:t>
            </w: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三、部门（单位）专项组织实施情况</w:t>
            </w:r>
          </w:p>
          <w:p>
            <w:pPr>
              <w:spacing w:line="620" w:lineRule="exact"/>
              <w:ind w:firstLine="640"/>
              <w:rPr>
                <w:rFonts w:hint="eastAsia" w:eastAsia="仿宋_GB2312"/>
                <w:bCs/>
                <w:sz w:val="32"/>
                <w:szCs w:val="32"/>
              </w:rPr>
            </w:pPr>
            <w:r>
              <w:rPr>
                <w:rFonts w:eastAsia="仿宋_GB2312"/>
                <w:bCs/>
                <w:sz w:val="32"/>
                <w:szCs w:val="32"/>
              </w:rPr>
              <w:t>（一）</w:t>
            </w:r>
            <w:r>
              <w:rPr>
                <w:rFonts w:hint="eastAsia" w:eastAsia="仿宋_GB2312"/>
                <w:bCs/>
                <w:sz w:val="32"/>
                <w:szCs w:val="32"/>
              </w:rPr>
              <w:t>专项组织情况分析。</w:t>
            </w:r>
          </w:p>
          <w:p>
            <w:pPr>
              <w:spacing w:line="620" w:lineRule="exact"/>
              <w:rPr>
                <w:rFonts w:hint="eastAsia" w:ascii="仿宋_GB2312" w:hAnsi="仿宋_GB2312" w:eastAsia="仿宋_GB2312" w:cs="仿宋_GB2312"/>
                <w:bCs/>
                <w:sz w:val="28"/>
                <w:szCs w:val="28"/>
                <w:lang w:val="en-US" w:eastAsia="zh-CN"/>
              </w:rPr>
            </w:pPr>
            <w:r>
              <w:rPr>
                <w:rFonts w:hint="eastAsia" w:ascii="仿宋" w:hAnsi="仿宋" w:eastAsia="仿宋"/>
                <w:sz w:val="32"/>
                <w:szCs w:val="32"/>
                <w:lang w:val="en-US" w:eastAsia="zh-CN"/>
              </w:rPr>
              <w:t xml:space="preserve">  </w:t>
            </w:r>
            <w:r>
              <w:rPr>
                <w:rFonts w:hint="eastAsia" w:ascii="仿宋_GB2312" w:hAnsi="仿宋_GB2312" w:eastAsia="仿宋_GB2312" w:cs="仿宋_GB2312"/>
                <w:bCs/>
                <w:sz w:val="28"/>
                <w:szCs w:val="28"/>
                <w:lang w:val="en-US" w:eastAsia="zh-CN"/>
              </w:rPr>
              <w:t xml:space="preserve">  项目采取以项目实施单位为主体，君山区融媒体中心监管的管理体制，项目建设严格按照区财政局的要求，对于没有达到财评的项目采取议价的方式进行实施，达到财评标准的建设项目严格按财评的要求，进行财评和公开招标程序办理，其他项目由于投资较小，均未达到招投标金额标准，由项目实施单位自行组织实施。项目按照申报方案实施，有变更的按照项目管理制度经审批后再作调整实施。年终组织专业技术人员对项目进行了验收，项目任务全部完成，质量全部达标。</w:t>
            </w:r>
          </w:p>
          <w:p>
            <w:pPr>
              <w:spacing w:line="580" w:lineRule="exact"/>
              <w:ind w:firstLine="640" w:firstLineChars="200"/>
              <w:rPr>
                <w:rFonts w:eastAsia="仿宋_GB2312"/>
                <w:bCs/>
                <w:sz w:val="32"/>
                <w:szCs w:val="32"/>
              </w:rPr>
            </w:pPr>
            <w:r>
              <w:rPr>
                <w:rFonts w:eastAsia="仿宋_GB2312"/>
                <w:bCs/>
                <w:sz w:val="32"/>
                <w:szCs w:val="32"/>
              </w:rPr>
              <w:t>（二）</w:t>
            </w:r>
            <w:r>
              <w:rPr>
                <w:rFonts w:hint="eastAsia" w:eastAsia="仿宋_GB2312"/>
                <w:bCs/>
                <w:sz w:val="32"/>
                <w:szCs w:val="32"/>
              </w:rPr>
              <w:t>专项管理情况分析</w:t>
            </w:r>
          </w:p>
          <w:p>
            <w:pPr>
              <w:spacing w:line="62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按照项目资金管理制度要求，对项目实施和资金使用分配方案坚持集体决策。对项目制订工作方案，明确完成的具体时间，开展项目规划设计、部署工作，认真落实建设任务。</w:t>
            </w:r>
          </w:p>
          <w:p>
            <w:pPr>
              <w:spacing w:line="560" w:lineRule="exact"/>
              <w:ind w:firstLine="640"/>
              <w:rPr>
                <w:rFonts w:hint="eastAsia" w:ascii="黑体" w:hAnsi="黑体" w:eastAsia="黑体" w:cs="黑体"/>
                <w:bCs/>
                <w:sz w:val="28"/>
                <w:szCs w:val="28"/>
              </w:rPr>
            </w:pPr>
            <w:r>
              <w:rPr>
                <w:rFonts w:hint="eastAsia" w:ascii="黑体" w:hAnsi="黑体" w:eastAsia="黑体" w:cs="黑体"/>
                <w:bCs/>
                <w:sz w:val="28"/>
                <w:szCs w:val="28"/>
              </w:rPr>
              <w:t>四、部门（单位）整体支出绩效情况</w:t>
            </w:r>
          </w:p>
          <w:p>
            <w:pPr>
              <w:spacing w:line="560" w:lineRule="exact"/>
              <w:ind w:firstLine="560" w:firstLineChars="200"/>
              <w:rPr>
                <w:rFonts w:hint="eastAsia" w:ascii="仿宋_GB2312" w:hAnsi="仿宋_GB2312" w:eastAsia="仿宋_GB2312" w:cs="仿宋_GB2312"/>
                <w:bCs/>
                <w:kern w:val="2"/>
                <w:sz w:val="28"/>
                <w:szCs w:val="28"/>
                <w:lang w:val="en-US" w:eastAsia="zh-CN" w:bidi="ar-SA"/>
              </w:rPr>
            </w:pPr>
            <w:r>
              <w:rPr>
                <w:rFonts w:hint="eastAsia" w:ascii="仿宋_GB2312" w:hAnsi="仿宋_GB2312" w:eastAsia="仿宋_GB2312" w:cs="仿宋_GB2312"/>
                <w:bCs/>
                <w:kern w:val="2"/>
                <w:sz w:val="28"/>
                <w:szCs w:val="28"/>
                <w:lang w:val="en-US" w:eastAsia="zh-CN" w:bidi="ar-SA"/>
              </w:rPr>
              <w:t xml:space="preserve"> 围绕区委区政府的中心工作，今年截至目前，在主流媒体共计上稿1218篇（条）。其中中央电视台新闻联播以《冲锋在前 危难时刻显本色》报道了我区党建引领抓好防汛工作的典型经验；中央电视台其它频道发表新闻12条推介君山；在新华社16篇；人民网25篇；人民日报3篇；学习强国21篇；在湖南日报上稿26篇；湖南卫视上稿23条；湖南经视上稿31条；在岳阳日报发稿212篇，其中头版头条5篇；在岳阳电视台岳阳新闻上稿124条。与中央电视台湖南记者站、湖南卫视、经视，都建立了良好的发稿渠道，特别是在湖南经视、新华社（新华网）、人民日报、岳阳电视台建立了“绿色通道”。</w:t>
            </w:r>
          </w:p>
          <w:p>
            <w:pPr>
              <w:spacing w:line="560" w:lineRule="exact"/>
              <w:ind w:firstLine="560" w:firstLineChars="200"/>
              <w:rPr>
                <w:rFonts w:hint="eastAsia" w:ascii="仿宋_GB2312" w:hAnsi="仿宋_GB2312" w:eastAsia="仿宋_GB2312" w:cs="仿宋_GB2312"/>
                <w:bCs/>
                <w:kern w:val="2"/>
                <w:sz w:val="28"/>
                <w:szCs w:val="28"/>
                <w:lang w:val="en-US" w:eastAsia="zh-CN" w:bidi="ar-SA"/>
              </w:rPr>
            </w:pPr>
            <w:r>
              <w:rPr>
                <w:rFonts w:hint="eastAsia" w:ascii="仿宋_GB2312" w:hAnsi="仿宋_GB2312" w:eastAsia="仿宋_GB2312" w:cs="仿宋_GB2312"/>
                <w:bCs/>
                <w:kern w:val="2"/>
                <w:sz w:val="28"/>
                <w:szCs w:val="28"/>
                <w:lang w:val="en-US" w:eastAsia="zh-CN" w:bidi="ar-SA"/>
              </w:rPr>
              <w:t>对记者室与指挥中心、演播室等全部采取现代设计，并建设好非编工作室，购置8台非编，全部采取内网编辑，2个工作站可储存10多年的历史资料，对记者编辑稿件帮助非常大</w:t>
            </w:r>
          </w:p>
          <w:p>
            <w:pPr>
              <w:spacing w:line="560" w:lineRule="exact"/>
              <w:ind w:firstLine="560" w:firstLineChars="200"/>
              <w:rPr>
                <w:rFonts w:hint="eastAsia" w:ascii="仿宋_GB2312" w:hAnsi="仿宋_GB2312" w:eastAsia="仿宋_GB2312" w:cs="仿宋_GB2312"/>
                <w:bCs/>
                <w:kern w:val="2"/>
                <w:sz w:val="28"/>
                <w:szCs w:val="28"/>
                <w:lang w:val="en-US" w:eastAsia="zh-CN" w:bidi="ar-SA"/>
              </w:rPr>
            </w:pPr>
            <w:r>
              <w:rPr>
                <w:rFonts w:hint="eastAsia" w:ascii="仿宋_GB2312" w:hAnsi="仿宋_GB2312" w:eastAsia="仿宋_GB2312" w:cs="仿宋_GB2312"/>
                <w:bCs/>
                <w:kern w:val="2"/>
                <w:sz w:val="28"/>
                <w:szCs w:val="28"/>
                <w:lang w:val="en-US" w:eastAsia="zh-CN" w:bidi="ar-SA"/>
              </w:rPr>
              <w:t>今年来，购置摄像机5台，购置媒质存储器2台，直播设备一套，飞机3台。“1”即一个融媒体中心，“8”即8家自办媒体平台，君山电视台、君山广播村村响、精致君山APP、君山融媒抖音号、君山在线微信公众号、君山新闻网、君山手机报、君山发布微博等8个平台，“3”即与上级媒体联办的平台：岳阳日报君山新闻专版、新湖南君山频道、时刻新闻君山频道等3个拓展平台。“9”即岳阳电视台、岳阳日报、湖南日报、湖南经视、湖南卫视、中央电视台湖南分社、人民日报湖南分社、新华社湖南分社、农民日报等9大合作平台。</w:t>
            </w:r>
          </w:p>
          <w:p>
            <w:pPr>
              <w:pStyle w:val="7"/>
              <w:numPr>
                <w:ilvl w:val="0"/>
                <w:numId w:val="0"/>
              </w:numPr>
              <w:ind w:left="709" w:leftChars="0"/>
              <w:rPr>
                <w:rFonts w:hint="eastAsia" w:ascii="仿宋_GB2312" w:hAnsi="仿宋_GB2312" w:eastAsia="仿宋_GB2312" w:cs="仿宋_GB2312"/>
                <w:bCs/>
                <w:kern w:val="2"/>
                <w:sz w:val="28"/>
                <w:szCs w:val="28"/>
                <w:lang w:val="en-US" w:eastAsia="zh-CN" w:bidi="ar-SA"/>
              </w:rPr>
            </w:pPr>
            <w:r>
              <w:rPr>
                <w:rFonts w:hint="eastAsia" w:ascii="仿宋_GB2312" w:hAnsi="仿宋_GB2312" w:eastAsia="仿宋_GB2312" w:cs="仿宋_GB2312"/>
                <w:bCs/>
                <w:kern w:val="2"/>
                <w:sz w:val="28"/>
                <w:szCs w:val="28"/>
                <w:lang w:val="en-US" w:eastAsia="zh-CN" w:bidi="ar-SA"/>
              </w:rPr>
              <w:t>经济性评价方面：本年预算配置控制较好，经费支出控制在预算范围内；</w:t>
            </w:r>
          </w:p>
          <w:p>
            <w:pPr>
              <w:rPr>
                <w:rFonts w:hint="eastAsia" w:ascii="仿宋_GB2312" w:hAnsi="仿宋_GB2312" w:eastAsia="仿宋_GB2312" w:cs="仿宋_GB2312"/>
                <w:bCs/>
                <w:kern w:val="2"/>
                <w:sz w:val="28"/>
                <w:szCs w:val="28"/>
                <w:lang w:val="en-US" w:eastAsia="zh-CN" w:bidi="ar-SA"/>
              </w:rPr>
            </w:pPr>
            <w:r>
              <w:rPr>
                <w:rFonts w:hint="eastAsia" w:ascii="仿宋_GB2312" w:hAnsi="仿宋_GB2312" w:eastAsia="仿宋_GB2312" w:cs="仿宋_GB2312"/>
                <w:bCs/>
                <w:kern w:val="2"/>
                <w:sz w:val="28"/>
                <w:szCs w:val="28"/>
                <w:lang w:val="en-US" w:eastAsia="zh-CN" w:bidi="ar-SA"/>
              </w:rPr>
              <w:t>资产管理方面建立了固定资产管理制度，定期进行了盘点和资产清理，总体执行较好。</w:t>
            </w:r>
          </w:p>
          <w:p>
            <w:pPr>
              <w:ind w:firstLine="560" w:firstLineChars="200"/>
              <w:rPr>
                <w:rFonts w:hint="eastAsia" w:ascii="仿宋_GB2312" w:hAnsi="仿宋_GB2312" w:eastAsia="仿宋_GB2312" w:cs="仿宋_GB2312"/>
                <w:bCs/>
                <w:kern w:val="2"/>
                <w:sz w:val="28"/>
                <w:szCs w:val="28"/>
                <w:lang w:val="en-US" w:eastAsia="zh-CN" w:bidi="ar-SA"/>
              </w:rPr>
            </w:pPr>
            <w:r>
              <w:rPr>
                <w:rFonts w:hint="eastAsia" w:ascii="仿宋_GB2312" w:hAnsi="仿宋_GB2312" w:eastAsia="仿宋_GB2312" w:cs="仿宋_GB2312"/>
                <w:bCs/>
                <w:kern w:val="2"/>
                <w:sz w:val="28"/>
                <w:szCs w:val="28"/>
                <w:lang w:val="en-US" w:eastAsia="zh-CN" w:bidi="ar-SA"/>
              </w:rPr>
              <w:t>区融媒体中心2020年主要完成工作情况：1.对外新闻宣传再创新高；     2.干部职工活力日显底蕴渐厚；3.对内宣传丰富多彩；4.完成了融媒体中心建设；5.完成了其它中心工作。通过上述工作的开展，提高了工作人员为民服务意识，树立了良好的、廉洁的、高效的政府形象，社会公众的满意度得到了提高。</w:t>
            </w:r>
          </w:p>
          <w:p>
            <w:pPr>
              <w:ind w:firstLine="560" w:firstLineChars="200"/>
              <w:rPr>
                <w:rFonts w:hint="eastAsia" w:ascii="黑体" w:hAnsi="黑体" w:eastAsia="黑体" w:cs="黑体"/>
                <w:bCs/>
                <w:sz w:val="28"/>
                <w:szCs w:val="28"/>
              </w:rPr>
            </w:pPr>
            <w:r>
              <w:rPr>
                <w:rFonts w:hint="eastAsia" w:ascii="黑体" w:hAnsi="黑体" w:eastAsia="黑体" w:cs="黑体"/>
                <w:bCs/>
                <w:sz w:val="28"/>
                <w:szCs w:val="28"/>
                <w:lang w:val="en-US" w:eastAsia="zh-CN"/>
              </w:rPr>
              <w:t xml:space="preserve">    </w:t>
            </w:r>
            <w:r>
              <w:rPr>
                <w:rFonts w:hint="eastAsia" w:ascii="黑体" w:hAnsi="黑体" w:eastAsia="黑体" w:cs="黑体"/>
                <w:bCs/>
                <w:sz w:val="28"/>
                <w:szCs w:val="28"/>
              </w:rPr>
              <w:t>五、存在的主要问题</w:t>
            </w:r>
          </w:p>
          <w:p>
            <w:pPr>
              <w:ind w:firstLine="560" w:firstLineChars="200"/>
              <w:rPr>
                <w:rFonts w:hint="eastAsia" w:ascii="仿宋_GB2312" w:hAnsi="仿宋_GB2312" w:eastAsia="仿宋_GB2312" w:cs="仿宋_GB2312"/>
                <w:bCs/>
                <w:kern w:val="2"/>
                <w:sz w:val="28"/>
                <w:szCs w:val="28"/>
                <w:lang w:val="en-US" w:eastAsia="zh-CN" w:bidi="ar-SA"/>
              </w:rPr>
            </w:pPr>
            <w:r>
              <w:rPr>
                <w:rFonts w:hint="eastAsia" w:ascii="仿宋_GB2312" w:hAnsi="仿宋_GB2312" w:eastAsia="仿宋_GB2312" w:cs="仿宋_GB2312"/>
                <w:bCs/>
                <w:kern w:val="2"/>
                <w:sz w:val="28"/>
                <w:szCs w:val="28"/>
                <w:lang w:val="en-US" w:eastAsia="zh-CN" w:bidi="ar-SA"/>
              </w:rPr>
              <w:t>回顾一年来的工作，做出了一些成绩，但还存在着一些不足，主要是以下几个方面：</w:t>
            </w:r>
          </w:p>
          <w:p>
            <w:pPr>
              <w:ind w:firstLine="560" w:firstLineChars="200"/>
              <w:rPr>
                <w:rFonts w:hint="eastAsia" w:ascii="仿宋_GB2312" w:hAnsi="仿宋_GB2312" w:eastAsia="仿宋_GB2312" w:cs="仿宋_GB2312"/>
                <w:bCs/>
                <w:kern w:val="2"/>
                <w:sz w:val="28"/>
                <w:szCs w:val="28"/>
                <w:lang w:val="en-US" w:eastAsia="zh-CN" w:bidi="ar-SA"/>
              </w:rPr>
            </w:pPr>
            <w:r>
              <w:rPr>
                <w:rFonts w:hint="eastAsia" w:ascii="仿宋_GB2312" w:hAnsi="仿宋_GB2312" w:eastAsia="仿宋_GB2312" w:cs="仿宋_GB2312"/>
                <w:bCs/>
                <w:kern w:val="2"/>
                <w:sz w:val="28"/>
                <w:szCs w:val="28"/>
                <w:lang w:val="en-US" w:eastAsia="zh-CN" w:bidi="ar-SA"/>
              </w:rPr>
              <w:t>一是专业业务知识掌握得不深不全，工作业务能力有待进一步加强。</w:t>
            </w:r>
          </w:p>
          <w:p>
            <w:pPr>
              <w:ind w:firstLine="560" w:firstLineChars="200"/>
              <w:rPr>
                <w:rFonts w:hint="eastAsia" w:ascii="仿宋_GB2312" w:hAnsi="仿宋_GB2312" w:eastAsia="仿宋_GB2312" w:cs="仿宋_GB2312"/>
                <w:bCs/>
                <w:kern w:val="2"/>
                <w:sz w:val="28"/>
                <w:szCs w:val="28"/>
                <w:lang w:val="en-US" w:eastAsia="zh-CN" w:bidi="ar-SA"/>
              </w:rPr>
            </w:pPr>
            <w:r>
              <w:rPr>
                <w:rFonts w:hint="eastAsia" w:ascii="仿宋_GB2312" w:hAnsi="仿宋_GB2312" w:eastAsia="仿宋_GB2312" w:cs="仿宋_GB2312"/>
                <w:bCs/>
                <w:kern w:val="2"/>
                <w:sz w:val="28"/>
                <w:szCs w:val="28"/>
                <w:lang w:val="en-US" w:eastAsia="zh-CN" w:bidi="ar-SA"/>
              </w:rPr>
              <w:t>二是工作主动性不足，超前服务意识不强。</w:t>
            </w:r>
          </w:p>
          <w:p>
            <w:pPr>
              <w:ind w:firstLine="560" w:firstLineChars="200"/>
              <w:rPr>
                <w:rFonts w:hint="eastAsia" w:ascii="仿宋_GB2312" w:hAnsi="仿宋_GB2312" w:eastAsia="仿宋_GB2312" w:cs="仿宋_GB2312"/>
                <w:bCs/>
                <w:kern w:val="2"/>
                <w:sz w:val="28"/>
                <w:szCs w:val="28"/>
                <w:lang w:val="en-US" w:eastAsia="zh-CN" w:bidi="ar-SA"/>
              </w:rPr>
            </w:pPr>
            <w:r>
              <w:rPr>
                <w:rFonts w:hint="eastAsia" w:ascii="仿宋_GB2312" w:hAnsi="仿宋_GB2312" w:eastAsia="仿宋_GB2312" w:cs="仿宋_GB2312"/>
                <w:bCs/>
                <w:kern w:val="2"/>
                <w:sz w:val="28"/>
                <w:szCs w:val="28"/>
                <w:lang w:val="en-US" w:eastAsia="zh-CN" w:bidi="ar-SA"/>
              </w:rPr>
              <w:t>三是与同志、基层群众之间的相互交流、沟通不够。</w:t>
            </w:r>
          </w:p>
          <w:p>
            <w:pPr>
              <w:ind w:firstLine="560" w:firstLineChars="200"/>
              <w:rPr>
                <w:rFonts w:hint="eastAsia" w:ascii="仿宋_GB2312" w:hAnsi="仿宋_GB2312" w:eastAsia="仿宋_GB2312" w:cs="仿宋_GB2312"/>
                <w:bCs/>
                <w:kern w:val="2"/>
                <w:sz w:val="28"/>
                <w:szCs w:val="28"/>
                <w:lang w:val="en-US" w:eastAsia="zh-CN" w:bidi="ar-SA"/>
              </w:rPr>
            </w:pPr>
            <w:r>
              <w:rPr>
                <w:rFonts w:hint="eastAsia" w:ascii="仿宋_GB2312" w:hAnsi="仿宋_GB2312" w:eastAsia="仿宋_GB2312" w:cs="仿宋_GB2312"/>
                <w:bCs/>
                <w:kern w:val="2"/>
                <w:sz w:val="28"/>
                <w:szCs w:val="28"/>
                <w:lang w:val="en-US" w:eastAsia="zh-CN" w:bidi="ar-SA"/>
              </w:rPr>
              <w:t>四是党性观念不够强。</w:t>
            </w:r>
          </w:p>
          <w:p>
            <w:pPr>
              <w:pStyle w:val="7"/>
              <w:numPr>
                <w:ilvl w:val="0"/>
                <w:numId w:val="4"/>
              </w:numPr>
              <w:spacing w:line="560" w:lineRule="exact"/>
              <w:rPr>
                <w:rFonts w:ascii="黑体" w:hAnsi="黑体" w:eastAsia="黑体" w:cs="黑体"/>
                <w:bCs/>
                <w:sz w:val="28"/>
                <w:szCs w:val="28"/>
              </w:rPr>
            </w:pPr>
            <w:r>
              <w:rPr>
                <w:rFonts w:hint="eastAsia" w:ascii="黑体" w:hAnsi="黑体" w:eastAsia="黑体" w:cs="黑体"/>
                <w:bCs/>
                <w:sz w:val="28"/>
                <w:szCs w:val="28"/>
              </w:rPr>
              <w:t>改进措施和有关建议</w:t>
            </w:r>
          </w:p>
          <w:p>
            <w:pPr>
              <w:ind w:firstLine="560" w:firstLineChars="200"/>
              <w:rPr>
                <w:rFonts w:hint="eastAsia" w:ascii="仿宋_GB2312" w:hAnsi="仿宋_GB2312" w:eastAsia="仿宋_GB2312" w:cs="仿宋_GB2312"/>
                <w:bCs/>
                <w:kern w:val="2"/>
                <w:sz w:val="28"/>
                <w:szCs w:val="28"/>
                <w:lang w:val="en-US" w:eastAsia="zh-CN" w:bidi="ar-SA"/>
              </w:rPr>
            </w:pPr>
            <w:r>
              <w:rPr>
                <w:rFonts w:hint="eastAsia" w:ascii="仿宋_GB2312" w:hAnsi="仿宋_GB2312" w:eastAsia="仿宋_GB2312" w:cs="仿宋_GB2312"/>
                <w:bCs/>
                <w:kern w:val="2"/>
                <w:sz w:val="28"/>
                <w:szCs w:val="28"/>
                <w:lang w:val="en-US" w:eastAsia="zh-CN" w:bidi="ar-SA"/>
              </w:rPr>
              <w:t>1、进一步加强学习，提升全体工作人员的政治素养与业务能力；</w:t>
            </w:r>
          </w:p>
          <w:p>
            <w:pPr>
              <w:ind w:firstLine="560" w:firstLineChars="200"/>
              <w:rPr>
                <w:rFonts w:hint="eastAsia" w:ascii="仿宋_GB2312" w:hAnsi="仿宋_GB2312" w:eastAsia="仿宋_GB2312" w:cs="仿宋_GB2312"/>
                <w:bCs/>
                <w:kern w:val="2"/>
                <w:sz w:val="28"/>
                <w:szCs w:val="28"/>
                <w:lang w:val="en-US" w:eastAsia="zh-CN" w:bidi="ar-SA"/>
              </w:rPr>
            </w:pPr>
            <w:r>
              <w:rPr>
                <w:rFonts w:hint="eastAsia" w:ascii="仿宋_GB2312" w:hAnsi="仿宋_GB2312" w:eastAsia="仿宋_GB2312" w:cs="仿宋_GB2312"/>
                <w:bCs/>
                <w:kern w:val="2"/>
                <w:sz w:val="28"/>
                <w:szCs w:val="28"/>
                <w:lang w:val="en-US" w:eastAsia="zh-CN" w:bidi="ar-SA"/>
              </w:rPr>
              <w:t>2、进一步做活本地平台，加快媒体融合；</w:t>
            </w:r>
          </w:p>
          <w:p>
            <w:pPr>
              <w:ind w:firstLine="560" w:firstLineChars="200"/>
              <w:rPr>
                <w:rFonts w:hint="eastAsia" w:ascii="仿宋_GB2312" w:hAnsi="仿宋_GB2312" w:eastAsia="仿宋_GB2312" w:cs="仿宋_GB2312"/>
                <w:bCs/>
                <w:kern w:val="2"/>
                <w:sz w:val="28"/>
                <w:szCs w:val="28"/>
                <w:lang w:val="en-US" w:eastAsia="zh-CN" w:bidi="ar-SA"/>
              </w:rPr>
            </w:pPr>
            <w:r>
              <w:rPr>
                <w:rFonts w:hint="eastAsia" w:ascii="仿宋_GB2312" w:hAnsi="仿宋_GB2312" w:eastAsia="仿宋_GB2312" w:cs="仿宋_GB2312"/>
                <w:bCs/>
                <w:kern w:val="2"/>
                <w:sz w:val="28"/>
                <w:szCs w:val="28"/>
                <w:lang w:val="en-US" w:eastAsia="zh-CN" w:bidi="ar-SA"/>
              </w:rPr>
              <w:t>3、进一步拓展对外关系，争取上级支持；</w:t>
            </w:r>
          </w:p>
          <w:p>
            <w:pPr>
              <w:ind w:firstLine="560" w:firstLineChars="200"/>
              <w:rPr>
                <w:rFonts w:hint="eastAsia" w:ascii="仿宋_GB2312" w:hAnsi="仿宋_GB2312" w:eastAsia="仿宋_GB2312" w:cs="仿宋_GB2312"/>
                <w:bCs/>
                <w:kern w:val="2"/>
                <w:sz w:val="28"/>
                <w:szCs w:val="28"/>
                <w:lang w:val="en-US" w:eastAsia="zh-CN" w:bidi="ar-SA"/>
              </w:rPr>
            </w:pPr>
            <w:r>
              <w:rPr>
                <w:rFonts w:hint="eastAsia" w:ascii="仿宋_GB2312" w:hAnsi="仿宋_GB2312" w:eastAsia="仿宋_GB2312" w:cs="仿宋_GB2312"/>
                <w:bCs/>
                <w:kern w:val="2"/>
                <w:sz w:val="28"/>
                <w:szCs w:val="28"/>
                <w:lang w:val="en-US" w:eastAsia="zh-CN" w:bidi="ar-SA"/>
              </w:rPr>
              <w:t>4、进一步加大外宣力度，完善“绿色渠道”。</w:t>
            </w:r>
          </w:p>
          <w:p>
            <w:pPr>
              <w:spacing w:line="560" w:lineRule="exact"/>
              <w:rPr>
                <w:rFonts w:hint="eastAsia" w:ascii="黑体" w:hAnsi="黑体" w:eastAsia="黑体" w:cs="黑体"/>
                <w:bCs/>
                <w:sz w:val="28"/>
                <w:szCs w:val="28"/>
              </w:rPr>
            </w:pPr>
          </w:p>
          <w:p>
            <w:pPr>
              <w:spacing w:line="560" w:lineRule="exact"/>
              <w:ind w:firstLine="709"/>
              <w:rPr>
                <w:rFonts w:ascii="仿宋" w:hAnsi="仿宋" w:eastAsia="仿宋" w:cs="仿宋"/>
                <w:sz w:val="32"/>
                <w:szCs w:val="32"/>
                <w:shd w:val="clear" w:color="auto" w:fill="FFFFFF"/>
              </w:rPr>
            </w:pPr>
            <w:r>
              <w:rPr>
                <w:rFonts w:hint="eastAsia" w:eastAsia="楷体_GB2312"/>
                <w:bCs/>
                <w:sz w:val="28"/>
                <w:szCs w:val="28"/>
                <w:lang w:val="en-US" w:eastAsia="zh-CN"/>
              </w:rPr>
              <w:t xml:space="preserve">           </w:t>
            </w:r>
          </w:p>
          <w:p>
            <w:pPr>
              <w:rPr>
                <w:rFonts w:hint="eastAsia" w:eastAsia="楷体_GB2312"/>
                <w:bCs/>
                <w:sz w:val="28"/>
                <w:szCs w:val="28"/>
                <w:lang w:val="en-US" w:eastAsia="zh-CN"/>
              </w:rPr>
            </w:pPr>
          </w:p>
        </w:tc>
      </w:tr>
    </w:tbl>
    <w:p>
      <w:pPr>
        <w:rPr>
          <w:rFonts w:hint="eastAsia"/>
        </w:rPr>
      </w:pPr>
      <w:r>
        <w:rPr>
          <w:rFonts w:eastAsia="楷体_GB2312"/>
          <w:bCs/>
          <w:sz w:val="28"/>
          <w:szCs w:val="28"/>
        </w:rPr>
        <w:br w:type="page"/>
      </w:r>
    </w:p>
    <w:p>
      <w:pPr>
        <w:spacing w:before="312" w:beforeLines="100" w:after="312" w:afterLines="100"/>
        <w:jc w:val="center"/>
        <w:rPr>
          <w:rFonts w:hint="eastAsia" w:ascii="方正小标宋简体" w:eastAsia="方正小标宋简体"/>
          <w:sz w:val="36"/>
          <w:szCs w:val="36"/>
        </w:rPr>
      </w:pPr>
      <w:r>
        <w:rPr>
          <w:rFonts w:hint="eastAsia" w:ascii="方正小标宋简体" w:eastAsia="方正小标宋简体"/>
          <w:sz w:val="36"/>
          <w:szCs w:val="36"/>
        </w:rPr>
        <w:t>部门整体支出绩效评价评分表</w:t>
      </w:r>
    </w:p>
    <w:tbl>
      <w:tblPr>
        <w:tblStyle w:val="5"/>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投  入</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预算配置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4</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000000"/>
                <w:kern w:val="0"/>
                <w:sz w:val="18"/>
                <w:szCs w:val="18"/>
                <w:lang w:eastAsia="zh-CN"/>
              </w:rPr>
            </w:pPr>
            <w:r>
              <w:rPr>
                <w:rFonts w:hint="eastAsia" w:ascii="仿宋_GB2312" w:hAnsi="宋体" w:eastAsia="仿宋_GB2312" w:cs="宋体"/>
                <w:color w:val="000000"/>
                <w:kern w:val="0"/>
                <w:sz w:val="18"/>
                <w:szCs w:val="18"/>
                <w:lang w:eastAsia="zh-CN"/>
              </w:rPr>
              <w:t>空编一人</w:t>
            </w: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重点支出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预算执行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2</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eastAsia="zh-CN"/>
              </w:rPr>
            </w:pPr>
            <w:r>
              <w:rPr>
                <w:rFonts w:hint="eastAsia" w:ascii="仿宋_GB2312" w:hAnsi="宋体" w:eastAsia="仿宋_GB2312" w:cs="宋体"/>
                <w:color w:val="000000"/>
                <w:kern w:val="0"/>
                <w:sz w:val="18"/>
                <w:szCs w:val="18"/>
                <w:lang w:eastAsia="zh-CN"/>
              </w:rPr>
              <w:t>决算与年初预算存在差异</w:t>
            </w:r>
          </w:p>
        </w:tc>
      </w:tr>
      <w:tr>
        <w:tblPrEx>
          <w:tblCellMar>
            <w:top w:w="0" w:type="dxa"/>
            <w:left w:w="108" w:type="dxa"/>
            <w:bottom w:w="0" w:type="dxa"/>
            <w:right w:w="108" w:type="dxa"/>
          </w:tblCellMar>
        </w:tblPrEx>
        <w:trPr>
          <w:trHeight w:val="103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春节前下达全部专项资金的50%；6月底前所有专项资金指标全部下达完。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9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6</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91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①已制定或具有预算资金管理办法，内部财务管理制度、会计核算制度等管理制度，1分；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②相关管理制度合法、合规、完整，1分；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资金使用</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①支出符合国家财经法规和财务管理制度规定以及有关专项资金管理办法的规定；</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②资金拨付有完整的审批程序和手续；</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③项目支出按规定经过评估论证；</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④支出符合部门预算批复的用途；</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⑤资金使用无截留、挤占、挪用、虚列支出等情况。</w:t>
            </w:r>
            <w:r>
              <w:rPr>
                <w:rFonts w:hint="eastAsia" w:ascii="仿宋_GB2312" w:hAnsi="宋体" w:eastAsia="仿宋_GB2312" w:cs="宋体"/>
                <w:spacing w:val="-6"/>
                <w:kern w:val="0"/>
                <w:sz w:val="18"/>
                <w:szCs w:val="18"/>
              </w:rPr>
              <w:br w:type="textWrapping"/>
            </w: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5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①按规定内容公开预决算信息，1分；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②按规定时限公开预决算信息，0.5分；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③基础数据信息和会计信息资料真实，0.5分；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④基础数据信息和会计信息资料完整，0.5分；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57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政府采购执行率等于100%的，得3分；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公务卡刷卡率达50％以上的，得3分。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35"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①已制定或具有资产管理制度，且相关资产管理制度合法、合规、完整，2分；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bl>
    <w:p/>
    <w:p>
      <w:pPr>
        <w:pStyle w:val="2"/>
      </w:pPr>
    </w:p>
    <w:p>
      <w:pPr>
        <w:spacing w:before="312" w:beforeLines="100" w:after="312" w:afterLines="100"/>
        <w:jc w:val="center"/>
        <w:rPr>
          <w:rFonts w:hint="eastAsia" w:ascii="方正小标宋简体" w:eastAsia="方正小标宋简体"/>
          <w:sz w:val="36"/>
          <w:szCs w:val="36"/>
          <w:lang w:eastAsia="zh-CN"/>
        </w:rPr>
      </w:pPr>
      <w:r>
        <w:rPr>
          <w:rFonts w:hint="eastAsia" w:ascii="方正小标宋简体" w:eastAsia="方正小标宋简体"/>
          <w:sz w:val="36"/>
          <w:szCs w:val="36"/>
        </w:rPr>
        <w:t>部门整体支出绩效评价评分表</w:t>
      </w:r>
      <w:r>
        <w:rPr>
          <w:rFonts w:hint="eastAsia" w:ascii="方正小标宋简体" w:eastAsia="方正小标宋简体"/>
          <w:sz w:val="36"/>
          <w:szCs w:val="36"/>
          <w:lang w:eastAsia="zh-CN"/>
        </w:rPr>
        <w:t>（</w:t>
      </w:r>
      <w:r>
        <w:rPr>
          <w:rFonts w:hint="eastAsia" w:ascii="方正小标宋简体" w:eastAsia="方正小标宋简体"/>
          <w:sz w:val="36"/>
          <w:szCs w:val="36"/>
          <w:lang w:val="en-US" w:eastAsia="zh-CN"/>
        </w:rPr>
        <w:t>续</w:t>
      </w:r>
      <w:r>
        <w:rPr>
          <w:rFonts w:hint="eastAsia" w:ascii="方正小标宋简体" w:eastAsia="方正小标宋简体"/>
          <w:sz w:val="36"/>
          <w:szCs w:val="36"/>
          <w:lang w:eastAsia="zh-CN"/>
        </w:rPr>
        <w:t>）</w:t>
      </w:r>
    </w:p>
    <w:tbl>
      <w:tblPr>
        <w:tblStyle w:val="5"/>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609"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2011" w:hRule="atLeast"/>
          <w:jc w:val="center"/>
        </w:trPr>
        <w:tc>
          <w:tcPr>
            <w:tcW w:w="97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安全性</w:t>
            </w:r>
          </w:p>
        </w:tc>
        <w:tc>
          <w:tcPr>
            <w:tcW w:w="41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①资产保存完整；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②资产配置合理；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③资产处置规范； </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④资产账务管理合规，帐实相符；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⑤资产有偿使用及处置收入及时足额上缴；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以上情况每出现一例不符合有关要求的扣1分，扣完为止。</w:t>
            </w:r>
          </w:p>
        </w:tc>
        <w:tc>
          <w:tcPr>
            <w:tcW w:w="6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固定资产没有做到一物一卡</w:t>
            </w:r>
          </w:p>
        </w:tc>
      </w:tr>
      <w:tr>
        <w:tblPrEx>
          <w:tblCellMar>
            <w:top w:w="0" w:type="dxa"/>
            <w:left w:w="108" w:type="dxa"/>
            <w:bottom w:w="0" w:type="dxa"/>
            <w:right w:w="108" w:type="dxa"/>
          </w:tblCellMar>
        </w:tblPrEx>
        <w:trPr>
          <w:trHeight w:val="774"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固定资产</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利用率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  出（25分）</w:t>
            </w:r>
          </w:p>
        </w:tc>
        <w:tc>
          <w:tcPr>
            <w:tcW w:w="93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职责履行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（25分）</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推进全面小康建设指标任务完成情况</w:t>
            </w:r>
          </w:p>
        </w:tc>
        <w:tc>
          <w:tcPr>
            <w:tcW w:w="4171"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此项指标根据《中共岳阳市委 岳阳市人民政府 关于做好岳阳市加快推进湖南发展新增长极建设2015年度综合绩效考评工作的通知》（岳发〔2015〕11号）和《中共岳阳市委 岳阳市人民政府 关于做好2015年度综合绩效考评工作的补充通知》（岳发〔2015〕19号）附件2第一大项“工作实绩指标”（700分）考核内容设置。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部门单位应根据部门实际进行调整，并将其细化成相应的个性化指标。</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建设湖南新增极目标任务完成情况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7</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8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省市重点民生实事完成情况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省市重点工程和重大项目建设完成情况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  果</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93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履职效益</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71"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此三项指标为设置部门整体支出绩效评价指标时必须考虑的共性要素。</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部门单位应根据部门实际并结合部门整体支出绩效目标设立情况有选择的进行设置，并将其细化为相应的个性化指标。</w:t>
            </w:r>
          </w:p>
        </w:tc>
        <w:tc>
          <w:tcPr>
            <w:tcW w:w="61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113"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70" w:hRule="atLeast"/>
          <w:jc w:val="center"/>
        </w:trPr>
        <w:tc>
          <w:tcPr>
            <w:tcW w:w="976"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3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4171"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b/>
                <w:bCs/>
                <w:kern w:val="0"/>
                <w:sz w:val="18"/>
                <w:szCs w:val="18"/>
                <w:lang w:val="en-US" w:eastAsia="zh-CN"/>
              </w:rPr>
            </w:pPr>
            <w:r>
              <w:rPr>
                <w:rFonts w:hint="eastAsia" w:ascii="仿宋_GB2312" w:hAnsi="宋体" w:eastAsia="仿宋_GB2312" w:cs="宋体"/>
                <w:b/>
                <w:bCs/>
                <w:kern w:val="0"/>
                <w:sz w:val="18"/>
                <w:szCs w:val="18"/>
                <w:lang w:val="en-US" w:eastAsia="zh-CN"/>
              </w:rPr>
              <w:t>97</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r>
    </w:tbl>
    <w:p>
      <w:pPr>
        <w:spacing w:before="156" w:beforeLines="50"/>
        <w:rPr>
          <w:rFonts w:hint="eastAsia" w:ascii="黑体" w:hAnsi="黑体" w:eastAsia="黑体"/>
          <w:sz w:val="32"/>
          <w:szCs w:val="32"/>
        </w:rPr>
      </w:pPr>
      <w:r>
        <w:rPr>
          <w:rFonts w:hint="eastAsia" w:ascii="仿宋_GB2312" w:hAnsi="宋体" w:eastAsia="仿宋_GB2312" w:cs="宋体"/>
          <w:kern w:val="0"/>
          <w:szCs w:val="21"/>
        </w:rPr>
        <w:t>备注：如部门（单位）根据本部门实际情况修改调整了附件3《部门整体支出绩效评价指标体系（参考样表）》，须相应修改调整本表中的对应部分。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script"/>
    <w:pitch w:val="default"/>
    <w:sig w:usb0="00000000" w:usb1="00000000" w:usb2="00000000" w:usb3="00000000" w:csb0="00040000" w:csb1="00000000"/>
  </w:font>
  <w:font w:name="方正仿宋_GB2312">
    <w:altName w:val="仿宋"/>
    <w:panose1 w:val="02000000000000000000"/>
    <w:charset w:val="86"/>
    <w:family w:val="auto"/>
    <w:pitch w:val="default"/>
    <w:sig w:usb0="00000000" w:usb1="00000000" w:usb2="00000012"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1448" w:wrap="around" w:vAnchor="text" w:hAnchor="margin" w:xAlign="outside" w:y="7"/>
      <w:rPr>
        <w:sz w:val="24"/>
      </w:rPr>
    </w:pPr>
    <w:r>
      <w:rPr>
        <w:sz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tabs>
                              <w:tab w:val="center" w:pos="4153"/>
                              <w:tab w:val="right" w:pos="8306"/>
                            </w:tabs>
                          </w:pPr>
                          <w:r>
                            <w:rPr>
                              <w:rFonts w:hint="eastAsia"/>
                              <w:lang w:eastAsia="zh-CN"/>
                            </w:rPr>
                            <w:t xml:space="preserve">— </w:t>
                          </w:r>
                          <w:r>
                            <w:fldChar w:fldCharType="begin"/>
                          </w:r>
                          <w:r>
                            <w:instrText xml:space="preserve">PAGE  </w:instrText>
                          </w:r>
                          <w:r>
                            <w:fldChar w:fldCharType="separate"/>
                          </w:r>
                          <w:r>
                            <w:rPr>
                              <w:sz w:val="24"/>
                              <w:szCs w:val="24"/>
                            </w:rPr>
                            <w:t>1</w:t>
                          </w:r>
                          <w:r>
                            <w:fldChar w:fldCharType="end"/>
                          </w:r>
                          <w:r>
                            <w:rPr>
                              <w:rFonts w:hint="eastAsia"/>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tabs>
                        <w:tab w:val="center" w:pos="4153"/>
                        <w:tab w:val="right" w:pos="8306"/>
                      </w:tabs>
                    </w:pPr>
                    <w:r>
                      <w:rPr>
                        <w:rFonts w:hint="eastAsia"/>
                        <w:lang w:eastAsia="zh-CN"/>
                      </w:rPr>
                      <w:t xml:space="preserve">— </w:t>
                    </w:r>
                    <w:r>
                      <w:fldChar w:fldCharType="begin"/>
                    </w:r>
                    <w:r>
                      <w:instrText xml:space="preserve">PAGE  </w:instrText>
                    </w:r>
                    <w:r>
                      <w:fldChar w:fldCharType="separate"/>
                    </w:r>
                    <w:r>
                      <w:rPr>
                        <w:sz w:val="24"/>
                        <w:szCs w:val="24"/>
                      </w:rPr>
                      <w:t>1</w:t>
                    </w:r>
                    <w:r>
                      <w:fldChar w:fldCharType="end"/>
                    </w:r>
                    <w:r>
                      <w:rPr>
                        <w:rFonts w:hint="eastAsia"/>
                        <w:lang w:eastAsia="zh-CN"/>
                      </w:rPr>
                      <w:t xml:space="preserve"> —</w:t>
                    </w:r>
                  </w:p>
                </w:txbxContent>
              </v:textbox>
            </v:shape>
          </w:pict>
        </mc:Fallback>
      </mc:AlternateContent>
    </w:r>
  </w:p>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4DF7FB3"/>
    <w:multiLevelType w:val="singleLevel"/>
    <w:tmpl w:val="94DF7FB3"/>
    <w:lvl w:ilvl="0" w:tentative="0">
      <w:start w:val="2"/>
      <w:numFmt w:val="chineseCounting"/>
      <w:suff w:val="nothing"/>
      <w:lvlText w:val="%1、"/>
      <w:lvlJc w:val="left"/>
      <w:rPr>
        <w:rFonts w:hint="eastAsia"/>
      </w:rPr>
    </w:lvl>
  </w:abstractNum>
  <w:abstractNum w:abstractNumId="1">
    <w:nsid w:val="4DBF5573"/>
    <w:multiLevelType w:val="multilevel"/>
    <w:tmpl w:val="4DBF5573"/>
    <w:lvl w:ilvl="0" w:tentative="0">
      <w:start w:val="6"/>
      <w:numFmt w:val="japaneseCounting"/>
      <w:lvlText w:val="%1、"/>
      <w:lvlJc w:val="left"/>
      <w:pPr>
        <w:ind w:left="1280" w:hanging="72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2">
    <w:nsid w:val="5207C8D2"/>
    <w:multiLevelType w:val="singleLevel"/>
    <w:tmpl w:val="5207C8D2"/>
    <w:lvl w:ilvl="0" w:tentative="0">
      <w:start w:val="2"/>
      <w:numFmt w:val="chineseCounting"/>
      <w:suff w:val="nothing"/>
      <w:lvlText w:val="（%1）"/>
      <w:lvlJc w:val="left"/>
      <w:rPr>
        <w:rFonts w:hint="eastAsia"/>
      </w:rPr>
    </w:lvl>
  </w:abstractNum>
  <w:abstractNum w:abstractNumId="3">
    <w:nsid w:val="60DE7615"/>
    <w:multiLevelType w:val="singleLevel"/>
    <w:tmpl w:val="60DE7615"/>
    <w:lvl w:ilvl="0" w:tentative="0">
      <w:start w:val="5"/>
      <w:numFmt w:val="chineseCounting"/>
      <w:suff w:val="nothing"/>
      <w:lvlText w:val="%1、"/>
      <w:lvlJc w:val="left"/>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3C78EC"/>
    <w:rsid w:val="00492F56"/>
    <w:rsid w:val="05233A34"/>
    <w:rsid w:val="09C70CFE"/>
    <w:rsid w:val="11581D15"/>
    <w:rsid w:val="13C17E3E"/>
    <w:rsid w:val="173B221E"/>
    <w:rsid w:val="18A060A6"/>
    <w:rsid w:val="1C193AF6"/>
    <w:rsid w:val="1CDC6AEC"/>
    <w:rsid w:val="1CEE7128"/>
    <w:rsid w:val="216C372D"/>
    <w:rsid w:val="257E1E30"/>
    <w:rsid w:val="288B06F5"/>
    <w:rsid w:val="2B50775D"/>
    <w:rsid w:val="2E1E3985"/>
    <w:rsid w:val="2FEA3A41"/>
    <w:rsid w:val="438D0F1E"/>
    <w:rsid w:val="46675755"/>
    <w:rsid w:val="466C14AF"/>
    <w:rsid w:val="4D1C0966"/>
    <w:rsid w:val="506A3027"/>
    <w:rsid w:val="58212E0C"/>
    <w:rsid w:val="5AB97B34"/>
    <w:rsid w:val="5DBD0DC7"/>
    <w:rsid w:val="5EAC2D92"/>
    <w:rsid w:val="639072EA"/>
    <w:rsid w:val="66B32CE0"/>
    <w:rsid w:val="6713436F"/>
    <w:rsid w:val="766D0420"/>
    <w:rsid w:val="7DAD20A4"/>
    <w:rsid w:val="7F051BF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2"/>
    <w:basedOn w:val="3"/>
    <w:unhideWhenUsed/>
    <w:qFormat/>
    <w:uiPriority w:val="99"/>
    <w:pPr>
      <w:spacing w:before="100" w:beforeAutospacing="1" w:after="0"/>
      <w:ind w:left="0" w:firstLine="420" w:firstLineChars="200"/>
    </w:pPr>
    <w:rPr>
      <w:rFonts w:ascii="Calibri" w:hAnsi="Calibri"/>
    </w:rPr>
  </w:style>
  <w:style w:type="paragraph" w:styleId="3">
    <w:name w:val="Body Text Indent"/>
    <w:basedOn w:val="1"/>
    <w:unhideWhenUsed/>
    <w:qFormat/>
    <w:uiPriority w:val="99"/>
    <w:pPr>
      <w:spacing w:after="120"/>
      <w:ind w:left="420" w:leftChars="200"/>
    </w:pPr>
    <w:rPr>
      <w:rFonts w:eastAsia="宋体" w:cs="Times New Roman"/>
    </w:rPr>
  </w:style>
  <w:style w:type="paragraph" w:styleId="4">
    <w:name w:val="Body Text"/>
    <w:basedOn w:val="1"/>
    <w:qFormat/>
    <w:uiPriority w:val="0"/>
    <w:rPr>
      <w:rFonts w:eastAsia="仿宋_GB2312"/>
      <w:sz w:val="32"/>
    </w:rPr>
  </w:style>
  <w:style w:type="paragraph" w:customStyle="1" w:styleId="7">
    <w:name w:val="List Paragraph"/>
    <w:basedOn w:val="1"/>
    <w:unhideWhenUsed/>
    <w:qFormat/>
    <w:uiPriority w:val="34"/>
    <w:pPr>
      <w:ind w:firstLine="42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2021-07-19T03:27:11Z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58FFEBA3CFC9472A95EF4A621A0954AE</vt:lpwstr>
  </property>
</Properties>
</file>