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widowControl w:val="0"/>
        <w:snapToGrid w:val="0"/>
        <w:spacing w:before="100" w:after="100" w:afterAutospacing="1" w:line="600" w:lineRule="exact"/>
        <w:jc w:val="both"/>
        <w:rPr>
          <w:rStyle w:val="11"/>
          <w:rFonts w:ascii="黑体" w:hAnsi="黑体" w:eastAsia="黑体"/>
          <w:color w:val="000000" w:themeColor="text1"/>
          <w:sz w:val="32"/>
          <w:szCs w:val="32"/>
        </w:rPr>
      </w:pPr>
      <w:r>
        <w:rPr>
          <w:rStyle w:val="11"/>
          <w:rFonts w:ascii="黑体" w:hAnsi="黑体" w:eastAsia="黑体"/>
          <w:color w:val="000000" w:themeColor="text1"/>
          <w:sz w:val="32"/>
          <w:szCs w:val="32"/>
        </w:rPr>
        <w:t>附件1</w:t>
      </w:r>
    </w:p>
    <w:p>
      <w:pPr>
        <w:widowControl w:val="0"/>
        <w:snapToGrid w:val="0"/>
        <w:spacing w:afterLines="150" w:line="600" w:lineRule="exact"/>
        <w:jc w:val="center"/>
        <w:rPr>
          <w:rStyle w:val="21"/>
          <w:rFonts w:ascii="方正小标宋简体" w:hAnsi="宋体" w:eastAsia="方正小标宋简体"/>
          <w:bCs/>
          <w:color w:val="000000" w:themeColor="text1"/>
          <w:sz w:val="44"/>
          <w:szCs w:val="44"/>
        </w:rPr>
      </w:pPr>
      <w:bookmarkStart w:id="0" w:name="_GoBack"/>
      <w:r>
        <w:rPr>
          <w:rStyle w:val="21"/>
          <w:rFonts w:ascii="方正小标宋简体" w:hAnsi="宋体" w:eastAsia="方正小标宋简体"/>
          <w:bCs/>
          <w:color w:val="000000" w:themeColor="text1"/>
          <w:sz w:val="44"/>
          <w:szCs w:val="44"/>
        </w:rPr>
        <w:t>君山产业开发区赋权目录</w:t>
      </w:r>
      <w:bookmarkEnd w:id="0"/>
    </w:p>
    <w:tbl>
      <w:tblPr>
        <w:tblStyle w:val="6"/>
        <w:tblW w:w="151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2"/>
        <w:gridCol w:w="7"/>
        <w:gridCol w:w="2931"/>
        <w:gridCol w:w="2356"/>
        <w:gridCol w:w="1108"/>
        <w:gridCol w:w="1108"/>
        <w:gridCol w:w="797"/>
        <w:gridCol w:w="616"/>
        <w:gridCol w:w="602"/>
        <w:gridCol w:w="659"/>
        <w:gridCol w:w="616"/>
        <w:gridCol w:w="629"/>
        <w:gridCol w:w="3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tblHeader/>
          <w:jc w:val="center"/>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序号</w:t>
            </w:r>
          </w:p>
        </w:tc>
        <w:tc>
          <w:tcPr>
            <w:tcW w:w="29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赋权事项名称</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事项编码</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实施部门</w:t>
            </w:r>
          </w:p>
        </w:tc>
        <w:tc>
          <w:tcPr>
            <w:tcW w:w="11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事项类型</w:t>
            </w:r>
          </w:p>
        </w:tc>
        <w:tc>
          <w:tcPr>
            <w:tcW w:w="141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赋权对象</w:t>
            </w:r>
          </w:p>
        </w:tc>
        <w:tc>
          <w:tcPr>
            <w:tcW w:w="2506"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赋权方式</w:t>
            </w:r>
          </w:p>
        </w:tc>
        <w:tc>
          <w:tcPr>
            <w:tcW w:w="3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备</w:t>
            </w:r>
            <w:r>
              <w:rPr>
                <w:rStyle w:val="21"/>
                <w:rFonts w:hint="eastAsia" w:ascii="黑体" w:hAnsi="黑体" w:eastAsia="黑体" w:cs="黑体"/>
                <w:bCs/>
                <w:color w:val="000000" w:themeColor="text1"/>
                <w:kern w:val="0"/>
                <w:sz w:val="24"/>
              </w:rPr>
              <w:t xml:space="preserve">    </w:t>
            </w:r>
            <w:r>
              <w:rPr>
                <w:rStyle w:val="21"/>
                <w:rFonts w:ascii="黑体" w:hAnsi="黑体" w:eastAsia="黑体" w:cs="黑体"/>
                <w:bCs/>
                <w:color w:val="000000" w:themeColor="text1"/>
                <w:kern w:val="0"/>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48" w:hRule="atLeast"/>
          <w:tblHeader/>
          <w:jc w:val="center"/>
        </w:trPr>
        <w:tc>
          <w:tcPr>
            <w:tcW w:w="579"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jc w:val="center"/>
              <w:rPr>
                <w:rStyle w:val="21"/>
                <w:rFonts w:ascii="宋体" w:hAnsi="宋体" w:cs="黑体"/>
                <w:bCs/>
                <w:color w:val="000000" w:themeColor="text1"/>
                <w:kern w:val="0"/>
                <w:sz w:val="24"/>
              </w:rPr>
            </w:pPr>
          </w:p>
        </w:tc>
        <w:tc>
          <w:tcPr>
            <w:tcW w:w="293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ind w:left="42" w:leftChars="20" w:right="42" w:rightChars="20"/>
              <w:rPr>
                <w:rStyle w:val="21"/>
                <w:rFonts w:ascii="宋体" w:hAnsi="宋体" w:cs="黑体"/>
                <w:bCs/>
                <w:color w:val="000000" w:themeColor="text1"/>
                <w:kern w:val="0"/>
                <w:sz w:val="24"/>
              </w:rPr>
            </w:pPr>
          </w:p>
        </w:tc>
        <w:tc>
          <w:tcPr>
            <w:tcW w:w="235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jc w:val="center"/>
              <w:rPr>
                <w:rStyle w:val="21"/>
                <w:rFonts w:ascii="宋体" w:hAnsi="宋体" w:cs="黑体"/>
                <w:bCs/>
                <w:color w:val="000000" w:themeColor="text1"/>
                <w:kern w:val="0"/>
                <w:sz w:val="24"/>
              </w:rPr>
            </w:pPr>
          </w:p>
        </w:tc>
        <w:tc>
          <w:tcPr>
            <w:tcW w:w="1108" w:type="dxa"/>
            <w:vMerge w:val="continue"/>
            <w:tcBorders>
              <w:top w:val="single" w:color="000000" w:sz="4" w:space="0"/>
              <w:left w:val="single" w:color="000000" w:sz="4" w:space="0"/>
              <w:bottom w:val="single" w:color="000000" w:sz="4" w:space="0"/>
              <w:right w:val="single" w:color="000000" w:sz="4" w:space="0"/>
            </w:tcBorders>
          </w:tcPr>
          <w:p>
            <w:pPr>
              <w:widowControl w:val="0"/>
              <w:snapToGrid w:val="0"/>
              <w:spacing w:line="240" w:lineRule="exact"/>
              <w:jc w:val="center"/>
              <w:rPr>
                <w:rStyle w:val="21"/>
                <w:rFonts w:ascii="宋体" w:hAnsi="宋体" w:cs="黑体"/>
                <w:bCs/>
                <w:color w:val="000000" w:themeColor="text1"/>
                <w:kern w:val="0"/>
                <w:sz w:val="24"/>
              </w:rPr>
            </w:pPr>
          </w:p>
        </w:tc>
        <w:tc>
          <w:tcPr>
            <w:tcW w:w="110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jc w:val="center"/>
              <w:rPr>
                <w:rStyle w:val="21"/>
                <w:rFonts w:ascii="宋体" w:hAnsi="宋体" w:cs="黑体"/>
                <w:bCs/>
                <w:color w:val="000000" w:themeColor="text1"/>
                <w:kern w:val="0"/>
                <w:sz w:val="24"/>
              </w:rPr>
            </w:pP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国家级园区</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省级园区</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直接赋权</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委托行使</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服务前移</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黑体" w:hAnsi="黑体" w:eastAsia="黑体" w:cs="黑体"/>
                <w:bCs/>
                <w:color w:val="000000" w:themeColor="text1"/>
                <w:kern w:val="0"/>
                <w:sz w:val="24"/>
              </w:rPr>
            </w:pPr>
            <w:r>
              <w:rPr>
                <w:rStyle w:val="21"/>
                <w:rFonts w:ascii="黑体" w:hAnsi="黑体" w:eastAsia="黑体" w:cs="黑体"/>
                <w:bCs/>
                <w:color w:val="000000" w:themeColor="text1"/>
                <w:kern w:val="0"/>
                <w:sz w:val="24"/>
              </w:rPr>
              <w:t>审批直报</w:t>
            </w:r>
          </w:p>
        </w:tc>
        <w:tc>
          <w:tcPr>
            <w:tcW w:w="3171"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ind w:left="42" w:leftChars="20" w:right="42" w:rightChars="20"/>
              <w:jc w:val="center"/>
              <w:rPr>
                <w:rStyle w:val="21"/>
                <w:rFonts w:ascii="宋体" w:hAnsi="宋体" w:cs="黑体"/>
                <w:bCs/>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jc w:val="center"/>
        </w:trPr>
        <w:tc>
          <w:tcPr>
            <w:tcW w:w="151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118"/>
              <w:rPr>
                <w:rStyle w:val="21"/>
                <w:rFonts w:ascii="楷体_GB2312" w:hAnsi="宋体" w:eastAsia="楷体_GB2312" w:cs="仿宋_GB2312"/>
                <w:b/>
                <w:bCs/>
                <w:color w:val="000000" w:themeColor="text1"/>
                <w:kern w:val="0"/>
                <w:sz w:val="24"/>
              </w:rPr>
            </w:pPr>
            <w:r>
              <w:rPr>
                <w:rStyle w:val="21"/>
                <w:rFonts w:ascii="楷体_GB2312" w:hAnsi="宋体" w:eastAsia="楷体_GB2312" w:cs="仿宋_GB2312"/>
                <w:b/>
                <w:bCs/>
                <w:color w:val="000000" w:themeColor="text1"/>
                <w:kern w:val="0"/>
                <w:sz w:val="24"/>
              </w:rPr>
              <w:t>一、土地供应与项目推进类（53项）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6"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建设项目用地预审与选址意见书核发</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63" w:leftChars="30" w:right="63" w:rightChars="30"/>
              <w:jc w:val="center"/>
              <w:rPr>
                <w:rStyle w:val="21"/>
                <w:rFonts w:ascii="宋体" w:hAnsi="宋体"/>
                <w:color w:val="000000" w:themeColor="text1"/>
                <w:kern w:val="0"/>
                <w:sz w:val="24"/>
              </w:rPr>
            </w:pPr>
            <w:r>
              <w:rPr>
                <w:rStyle w:val="21"/>
                <w:rFonts w:ascii="宋体" w:hAnsi="宋体"/>
                <w:color w:val="000000" w:themeColor="text1"/>
                <w:spacing w:val="-10"/>
                <w:kern w:val="0"/>
                <w:sz w:val="24"/>
              </w:rPr>
              <w:t>000115012000（主项：</w:t>
            </w:r>
            <w:r>
              <w:rPr>
                <w:rStyle w:val="21"/>
                <w:rFonts w:ascii="宋体" w:hAnsi="宋体"/>
                <w:color w:val="000000" w:themeColor="text1"/>
                <w:kern w:val="0"/>
                <w:sz w:val="24"/>
              </w:rPr>
              <w:t>建设项目选址意见书核发）</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5"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建设用地（含临时用地）规划许可证核发</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000115013000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85"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建设用地供地审查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000115057000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建设工程规划类许可证核发</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000117011000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临时用地审批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000115003000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5"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国有建设用地使用权出让后土地使用权分割转让批准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000115001000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90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划拨土地使用权和地上建筑物及附着物所有权转让、出租、抵押审批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000115002000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53"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kern w:val="0"/>
                <w:sz w:val="24"/>
              </w:rPr>
            </w:pPr>
            <w:r>
              <w:rPr>
                <w:rStyle w:val="21"/>
                <w:rFonts w:ascii="宋体" w:hAnsi="宋体"/>
                <w:color w:val="000000" w:themeColor="text1"/>
                <w:kern w:val="0"/>
                <w:sz w:val="24"/>
              </w:rPr>
              <w:t>闲置土地处置</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431015072W00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spacing w:val="-6"/>
                <w:kern w:val="0"/>
                <w:sz w:val="24"/>
              </w:rPr>
            </w:pPr>
            <w:r>
              <w:rPr>
                <w:rStyle w:val="21"/>
                <w:rFonts w:ascii="宋体" w:hAnsi="宋体"/>
                <w:color w:val="000000" w:themeColor="text1"/>
                <w:spacing w:val="-6"/>
                <w:kern w:val="0"/>
                <w:sz w:val="24"/>
              </w:rPr>
              <w:t>出让土地使用权按现状转让</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431015042W00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9"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kern w:val="0"/>
                <w:sz w:val="24"/>
              </w:rPr>
            </w:pPr>
            <w:r>
              <w:rPr>
                <w:rStyle w:val="21"/>
                <w:rFonts w:ascii="宋体" w:hAnsi="宋体"/>
                <w:color w:val="000000" w:themeColor="text1"/>
                <w:kern w:val="0"/>
                <w:sz w:val="24"/>
              </w:rPr>
              <w:t>收回国有土地使用权审核</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431015043W00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spacing w:val="-6"/>
                <w:kern w:val="0"/>
                <w:sz w:val="24"/>
              </w:rPr>
            </w:pPr>
            <w:r>
              <w:rPr>
                <w:rStyle w:val="21"/>
                <w:rFonts w:ascii="宋体" w:hAnsi="宋体"/>
                <w:color w:val="000000" w:themeColor="text1"/>
                <w:spacing w:val="-6"/>
                <w:kern w:val="0"/>
                <w:sz w:val="24"/>
              </w:rPr>
              <w:t>建设工程规划核验（验收）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000715002000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101"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kern w:val="0"/>
                <w:sz w:val="24"/>
              </w:rPr>
            </w:pPr>
            <w:r>
              <w:rPr>
                <w:rStyle w:val="21"/>
                <w:rFonts w:ascii="宋体" w:hAnsi="宋体"/>
                <w:color w:val="000000" w:themeColor="text1"/>
                <w:kern w:val="0"/>
                <w:sz w:val="24"/>
              </w:rPr>
              <w:t>建设项目使用林地及在森林和野生动物类型国家级自然保护区建设审批（核）</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00016413900Y</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区林业局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直报省级部门（不含“在森林和野生动物类型国家级自然保护区建设审批”）。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0"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临时使用林地审批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000164116000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区林业局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3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1.赋权到国家级、省级园区权限为：临时使用5公顷以下的林地审批；</w:t>
            </w:r>
          </w:p>
          <w:p>
            <w:pPr>
              <w:widowControl w:val="0"/>
              <w:snapToGrid w:val="0"/>
              <w:spacing w:line="23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2.赋权到国家级园区权限为</w:t>
            </w:r>
            <w:r>
              <w:rPr>
                <w:rStyle w:val="21"/>
                <w:rFonts w:ascii="宋体" w:hAnsi="宋体"/>
                <w:color w:val="000000" w:themeColor="text1"/>
                <w:spacing w:val="-10"/>
                <w:kern w:val="0"/>
                <w:sz w:val="24"/>
              </w:rPr>
              <w:t>：临时使用5公顷以上（含）20公顷以下的林地审批；</w:t>
            </w:r>
          </w:p>
          <w:p>
            <w:pPr>
              <w:widowControl w:val="0"/>
              <w:snapToGrid w:val="0"/>
              <w:spacing w:line="23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3.临时使用20公顷以上（含）的）林地审批，国家级园区可直报省林业局审批；</w:t>
            </w:r>
          </w:p>
          <w:p>
            <w:pPr>
              <w:widowControl w:val="0"/>
              <w:snapToGrid w:val="0"/>
              <w:spacing w:line="23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4.超过县级临时使用林地审批权限及涉及永久性使用林地审核的，由园区按相关法律法规要求上报。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建设工程文物保护和考古许可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430168003W00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hint="eastAsia" w:ascii="宋体" w:hAnsi="宋体"/>
                <w:color w:val="000000" w:themeColor="text1"/>
                <w:kern w:val="0"/>
                <w:sz w:val="24"/>
              </w:rPr>
            </w:pPr>
            <w:r>
              <w:rPr>
                <w:rStyle w:val="21"/>
                <w:rFonts w:ascii="宋体" w:hAnsi="宋体"/>
                <w:color w:val="000000" w:themeColor="text1"/>
                <w:kern w:val="0"/>
                <w:sz w:val="24"/>
              </w:rPr>
              <w:t>区文旅</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广体局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直报省级部门。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政府投资项目初步设计概算审批</w:t>
            </w:r>
          </w:p>
        </w:tc>
        <w:tc>
          <w:tcPr>
            <w:tcW w:w="2356"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431004110W00</w:t>
            </w:r>
          </w:p>
        </w:tc>
        <w:tc>
          <w:tcPr>
            <w:tcW w:w="1108" w:type="dxa"/>
            <w:tcBorders>
              <w:top w:val="single" w:color="000000" w:sz="4" w:space="0"/>
              <w:left w:val="single" w:color="000000" w:sz="4" w:space="0"/>
              <w:bottom w:val="single" w:color="000000" w:sz="4" w:space="0"/>
              <w:right w:val="single" w:color="000000" w:sz="4" w:space="0"/>
            </w:tcBorders>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政府投资项目代建单位招标文件、代建合同备案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432004403W00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2"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工程建设项目附属绿化工程设计方案审查及竣工验收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431017001W00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93"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政府投资项目初步设计审批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430117080W00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1.仅限房屋建筑和市政基础设施工程项目。</w:t>
            </w:r>
          </w:p>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2.不具备直接赋权条件的，可采取委托行使或服务前移方式赋权。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19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建设工程消防设计审查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000117052000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有条件的地方可采取直接赋权方式赋权。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8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超限高层建筑工程抗震设防审批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000117010000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建筑工程施工许可证核发</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000117006000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建设工程消防验收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000117051000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6"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砍伐城市树木审批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000117027000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6"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迁移古树名木审批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000117028000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4"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因工程建设需要拆除、改动、迁移供水、排水与污水处理设施审核</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000117016000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由于工程施工、设备维修等原因确需停止供水的审批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000117023000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2"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施工图审查情况备案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001017007000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最高投标限价（招标控制价）及其成果文件备案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431017369W00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1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29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施工、监理等招标文件告知性备案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431017357W00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建设工程招标投标情况书面报告</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63" w:leftChars="30" w:right="63" w:rightChars="30"/>
              <w:jc w:val="center"/>
              <w:rPr>
                <w:rStyle w:val="21"/>
                <w:rFonts w:ascii="宋体" w:hAnsi="宋体"/>
                <w:color w:val="000000" w:themeColor="text1"/>
                <w:spacing w:val="-10"/>
                <w:kern w:val="0"/>
                <w:sz w:val="24"/>
              </w:rPr>
            </w:pPr>
            <w:r>
              <w:rPr>
                <w:rStyle w:val="21"/>
                <w:rFonts w:ascii="宋体" w:hAnsi="宋体"/>
                <w:color w:val="000000" w:themeColor="text1"/>
                <w:spacing w:val="-10"/>
                <w:kern w:val="0"/>
                <w:sz w:val="24"/>
              </w:rPr>
              <w:t>431017281W00（主项：中标通知书备案）</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建设工程城建档案验收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spacing w:val="-10"/>
                <w:kern w:val="0"/>
                <w:sz w:val="24"/>
              </w:rPr>
            </w:pPr>
            <w:r>
              <w:rPr>
                <w:rStyle w:val="21"/>
                <w:rFonts w:ascii="宋体" w:hAnsi="宋体"/>
                <w:color w:val="000000" w:themeColor="text1"/>
                <w:kern w:val="0"/>
                <w:sz w:val="24"/>
              </w:rPr>
              <w:t>431017325W00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30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w:t>
            </w:r>
            <w:r>
              <w:rPr>
                <w:rStyle w:val="21"/>
                <w:rFonts w:ascii="宋体" w:hAnsi="宋体"/>
                <w:color w:val="000000" w:themeColor="text1"/>
                <w:spacing w:val="-8"/>
                <w:kern w:val="0"/>
                <w:sz w:val="24"/>
              </w:rPr>
              <w:t>筑工程（含房屋建筑工程、市政基础设施工程、燃气设施工程和城镇排水与污水处理设施工程等）竣工验收备案（含档案验收）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63" w:leftChars="30" w:right="63" w:rightChars="30"/>
              <w:jc w:val="center"/>
              <w:rPr>
                <w:rStyle w:val="21"/>
                <w:rFonts w:ascii="宋体" w:hAnsi="宋体"/>
                <w:color w:val="000000" w:themeColor="text1"/>
                <w:spacing w:val="-10"/>
                <w:kern w:val="0"/>
                <w:sz w:val="24"/>
              </w:rPr>
            </w:pPr>
            <w:r>
              <w:rPr>
                <w:rStyle w:val="21"/>
                <w:rFonts w:ascii="宋体" w:hAnsi="宋体"/>
                <w:color w:val="000000" w:themeColor="text1"/>
                <w:spacing w:val="-10"/>
                <w:kern w:val="0"/>
                <w:sz w:val="24"/>
              </w:rPr>
              <w:t>001017006000（主项：房屋建筑和市政基础设施工程竣工验收备案）</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建设工程竣工结算备案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431017367W00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工程质量以及施工现场进行检查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430617042W0Y</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行政检查</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建设工程竣工验收消防备案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000717008000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85"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城市地下空间开发利用中人民防空防护事项的设计审查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430199009W08</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新建民用建筑防空地下室的设计审查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430199012W0D</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新建民用建筑防空地下室的报建审批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430199012W0B</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39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新建民用建筑防空地下室易地建设审批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430199017W00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1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城市地下空间开发利用中人民防空防护事项的审批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430199009W0Y</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拆除、改造、报废人防工程及通信设施审批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430199023W00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2"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权限内单独修建人防工程的设计审查、开工报告批准、竣工验收备案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430199001W0Y</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新建民用建筑防空地下室的竣工验收备案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430199012W0A</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城市地下空间开发利用人防工程竣工验收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430199009W07</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人防工程认定</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430799009W00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人防施工图变更设计备案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431099013W00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40"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人防工程档案备案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431099017W00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7"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权限内政府投资项目审批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431004129W00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政府投资项目建议书审批</w:t>
            </w:r>
          </w:p>
        </w:tc>
        <w:tc>
          <w:tcPr>
            <w:tcW w:w="23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431004110W00（主项：权限内政府投资项目概算审查）</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05"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政府投资项目可行性研究报告审批</w:t>
            </w:r>
          </w:p>
        </w:tc>
        <w:tc>
          <w:tcPr>
            <w:tcW w:w="235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38"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企业投资项目备案（汽车整车（含专用汽车）投资项目除外）</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432004404W00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区发改局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15"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雷电防护装置设计审核</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000154001001</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8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房屋建筑工程和市政基础设施工程雷电防护装置设计审核、竣工验收许可，整合纳入建筑工程施工图审查、竣工验收备案，由住房城乡建设部门负责；油库、气库、弹药库、化学品仓库、烟花爆竹、石化等易燃易爆建设工程和场所，雷电易发区内的矿区、旅游景点或者投入使</w:t>
            </w:r>
            <w:r>
              <w:rPr>
                <w:rStyle w:val="21"/>
                <w:rFonts w:ascii="宋体" w:hAnsi="宋体"/>
                <w:color w:val="000000" w:themeColor="text1"/>
                <w:spacing w:val="-6"/>
                <w:kern w:val="0"/>
                <w:sz w:val="24"/>
              </w:rPr>
              <w:t>用的建（构）筑物、设施等需要单独安装雷电防护装置的场所，以及雷电风险高且没有防雷标准规范、需要进行特殊论证的大型项目，由气象部门负责雷电防护装置设计审核和竣工验收许可。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96"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雷电防护装置竣工验收</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000154001002</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jc w:val="center"/>
        </w:trPr>
        <w:tc>
          <w:tcPr>
            <w:tcW w:w="151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118" w:firstLineChars="49"/>
              <w:rPr>
                <w:rStyle w:val="21"/>
                <w:rFonts w:ascii="楷体_GB2312" w:hAnsi="宋体" w:eastAsia="楷体_GB2312" w:cs="仿宋_GB2312"/>
                <w:b/>
                <w:bCs/>
                <w:color w:val="000000" w:themeColor="text1"/>
                <w:kern w:val="0"/>
                <w:sz w:val="24"/>
              </w:rPr>
            </w:pPr>
            <w:r>
              <w:rPr>
                <w:rStyle w:val="21"/>
                <w:rFonts w:ascii="楷体_GB2312" w:hAnsi="宋体" w:eastAsia="楷体_GB2312" w:cs="仿宋_GB2312"/>
                <w:b/>
                <w:bCs/>
                <w:color w:val="000000" w:themeColor="text1"/>
                <w:kern w:val="0"/>
                <w:sz w:val="24"/>
              </w:rPr>
              <w:t>二、市场准入与企业经营类（14项）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709"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6"/>
                <w:kern w:val="0"/>
                <w:sz w:val="24"/>
              </w:rPr>
            </w:pPr>
            <w:r>
              <w:rPr>
                <w:rStyle w:val="21"/>
                <w:rFonts w:ascii="宋体" w:hAnsi="宋体"/>
                <w:color w:val="000000" w:themeColor="text1"/>
                <w:spacing w:val="-6"/>
                <w:kern w:val="0"/>
                <w:sz w:val="24"/>
              </w:rPr>
              <w:t>企业设立、变更、注销登记</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000131003000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1.不含股份有限公司、外商投资企业的设立、变更、注销登记。</w:t>
            </w:r>
          </w:p>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2.不具备委托行使条件的，可采取服务前移方式赋权。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2"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食品（含保健食品）经营许可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000131024000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11"/>
                <w:rFonts w:ascii="宋体" w:hAnsi="宋体"/>
                <w:color w:val="000000" w:themeColor="text1"/>
                <w:kern w:val="0"/>
                <w:sz w:val="24"/>
              </w:rPr>
              <w:t>开办药品零售企业许可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000172005000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12"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食品（含保健食品）生产许可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000131023000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不具备直接赋权条件的，可采取委托行使或服务前移方式赋权。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58</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第三类医疗器械经营许可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000172028000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59</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计量标准器具核准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000131012000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60</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spacing w:val="-8"/>
                <w:kern w:val="0"/>
                <w:sz w:val="24"/>
              </w:rPr>
              <w:t>强制检定工作计量器具备案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431031034W00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61</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第一类医疗器械产品和生产企业、第二类医疗器械经营备案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431072056W00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62</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营业执照遗失补领、换发申请</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431031090W01</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1"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63</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8"/>
                <w:kern w:val="0"/>
                <w:sz w:val="24"/>
              </w:rPr>
            </w:pPr>
            <w:r>
              <w:rPr>
                <w:rStyle w:val="21"/>
                <w:rFonts w:ascii="宋体" w:hAnsi="宋体"/>
                <w:color w:val="000000" w:themeColor="text1"/>
                <w:spacing w:val="8"/>
                <w:kern w:val="0"/>
                <w:sz w:val="24"/>
              </w:rPr>
              <w:t>申请增加、减少营业执照副本</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431031090W02</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731" w:hRule="atLeas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64</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权限内备案事项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431031091W00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不包括股份有限公司、外商投资企业及其分支机构。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9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65</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股权出质的设立</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000731002000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1.不包括股份有限公司、外商投资企业及其分支机构。</w:t>
            </w:r>
          </w:p>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2.不具备委托行使条件的，可采取服务前移方式赋权。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5"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66</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互联网上网服务营业场所经营单位设立的审批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000122011000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区文旅</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广体局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67" w:hRule="exact"/>
          <w:jc w:val="center"/>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67</w:t>
            </w:r>
          </w:p>
        </w:tc>
        <w:tc>
          <w:tcPr>
            <w:tcW w:w="2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抵押权登记</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000715001014</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区自然</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资源局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exact"/>
          <w:jc w:val="center"/>
        </w:trPr>
        <w:tc>
          <w:tcPr>
            <w:tcW w:w="151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118" w:firstLineChars="49"/>
              <w:rPr>
                <w:rStyle w:val="21"/>
                <w:rFonts w:ascii="楷体_GB2312" w:hAnsi="宋体" w:eastAsia="楷体_GB2312" w:cs="仿宋_GB2312"/>
                <w:b/>
                <w:bCs/>
                <w:color w:val="000000" w:themeColor="text1"/>
                <w:kern w:val="0"/>
                <w:sz w:val="24"/>
              </w:rPr>
            </w:pPr>
            <w:r>
              <w:rPr>
                <w:rStyle w:val="21"/>
                <w:rFonts w:ascii="楷体_GB2312" w:hAnsi="宋体" w:eastAsia="楷体_GB2312" w:cs="仿宋_GB2312"/>
                <w:b/>
                <w:bCs/>
                <w:color w:val="000000" w:themeColor="text1"/>
                <w:kern w:val="0"/>
                <w:sz w:val="24"/>
              </w:rPr>
              <w:t>三、招商引资与招才引智类（6项）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68</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职业培训补贴申领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11"/>
                <w:rFonts w:ascii="宋体" w:hAnsi="宋体"/>
                <w:color w:val="000000" w:themeColor="text1"/>
                <w:sz w:val="24"/>
              </w:rPr>
              <w:t>002014201001</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区人社局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69</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创业补贴申领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002014105001</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区人社局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70</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创业担保贷款申请</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11"/>
                <w:rFonts w:ascii="宋体" w:hAnsi="宋体"/>
                <w:color w:val="000000" w:themeColor="text1"/>
                <w:sz w:val="24"/>
              </w:rPr>
              <w:t>002014105002</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区人社局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71</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spacing w:val="8"/>
                <w:kern w:val="0"/>
                <w:sz w:val="24"/>
              </w:rPr>
              <w:t>吸纳贫困劳动力就业奖补申领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002014106005</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区人社局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72</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生活费补贴申领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002014201002</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区人社局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公共服务</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2"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73</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公租房承租资格确认</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000717009000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行政确认</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30" w:hRule="atLeast"/>
          <w:jc w:val="center"/>
        </w:trPr>
        <w:tc>
          <w:tcPr>
            <w:tcW w:w="15172"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118" w:firstLineChars="49"/>
              <w:rPr>
                <w:rStyle w:val="21"/>
                <w:rFonts w:ascii="楷体_GB2312" w:hAnsi="宋体" w:eastAsia="楷体_GB2312" w:cs="仿宋_GB2312"/>
                <w:b/>
                <w:bCs/>
                <w:color w:val="000000" w:themeColor="text1"/>
                <w:kern w:val="0"/>
                <w:sz w:val="24"/>
              </w:rPr>
            </w:pPr>
            <w:r>
              <w:rPr>
                <w:rStyle w:val="21"/>
                <w:rFonts w:ascii="楷体_GB2312" w:hAnsi="宋体" w:eastAsia="楷体_GB2312" w:cs="仿宋_GB2312"/>
                <w:b/>
                <w:bCs/>
                <w:color w:val="000000" w:themeColor="text1"/>
                <w:kern w:val="0"/>
                <w:sz w:val="24"/>
              </w:rPr>
              <w:t>四、园区管理与服务类（15项）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74</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建筑起重机械使用登记</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000117057000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不具备委托行使条件的，可采取服务前移方式赋权。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75</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物业专项维修资金使用审核、备案</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431017346W00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76</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公租房租金收缴</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001017009000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77</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对施工中违反安全生产要求检查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430617009W00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行政检查</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26"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78</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临时性建筑物搭建、堆放物料、占道施工审批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000117022000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79</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spacing w:val="-6"/>
                <w:kern w:val="0"/>
                <w:sz w:val="24"/>
              </w:rPr>
            </w:pPr>
            <w:r>
              <w:rPr>
                <w:rStyle w:val="21"/>
                <w:rFonts w:ascii="宋体" w:hAnsi="宋体"/>
                <w:color w:val="000000" w:themeColor="text1"/>
                <w:spacing w:val="-6"/>
                <w:kern w:val="0"/>
                <w:sz w:val="24"/>
              </w:rPr>
              <w:t>城镇污水排入排水管网许可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000117015000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4"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80</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城市建筑垃圾处置核准</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000117014000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437"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81</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spacing w:val="-6"/>
                <w:kern w:val="0"/>
                <w:sz w:val="24"/>
              </w:rPr>
              <w:t>建筑工地围挡广告设置审批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63" w:leftChars="30" w:right="63" w:rightChars="30"/>
              <w:jc w:val="center"/>
              <w:rPr>
                <w:rStyle w:val="11"/>
                <w:rFonts w:ascii="宋体" w:hAnsi="宋体"/>
                <w:color w:val="000000" w:themeColor="text1"/>
                <w:kern w:val="0"/>
                <w:sz w:val="24"/>
              </w:rPr>
            </w:pPr>
            <w:r>
              <w:rPr>
                <w:rStyle w:val="21"/>
                <w:rFonts w:ascii="宋体" w:hAnsi="宋体"/>
                <w:color w:val="000000" w:themeColor="text1"/>
                <w:spacing w:val="-4"/>
                <w:kern w:val="0"/>
                <w:sz w:val="24"/>
              </w:rPr>
              <w:t>0</w:t>
            </w:r>
            <w:r>
              <w:rPr>
                <w:rStyle w:val="21"/>
                <w:rFonts w:ascii="宋体" w:hAnsi="宋体"/>
                <w:color w:val="000000" w:themeColor="text1"/>
                <w:spacing w:val="-12"/>
                <w:kern w:val="0"/>
                <w:sz w:val="24"/>
              </w:rPr>
              <w:t>00117017000（主项：设置大型户外广告及在城市建筑物、设施上悬挂、张贴宣传品审批）</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24" w:hRule="exac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82</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11"/>
                <w:rFonts w:ascii="宋体" w:hAnsi="宋体"/>
                <w:color w:val="000000" w:themeColor="text1"/>
                <w:kern w:val="0"/>
                <w:sz w:val="24"/>
              </w:rPr>
            </w:pPr>
            <w:r>
              <w:rPr>
                <w:rStyle w:val="21"/>
                <w:rFonts w:ascii="宋体" w:hAnsi="宋体"/>
                <w:color w:val="000000" w:themeColor="text1"/>
                <w:kern w:val="0"/>
                <w:sz w:val="24"/>
              </w:rPr>
              <w:t>市政设施建设类审批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000117020000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center"/>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83</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特种设备使用登记</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000131011000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84</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spacing w:val="-8"/>
                <w:kern w:val="0"/>
                <w:sz w:val="24"/>
              </w:rPr>
            </w:pPr>
            <w:r>
              <w:rPr>
                <w:rStyle w:val="21"/>
                <w:rFonts w:ascii="宋体" w:hAnsi="宋体"/>
                <w:color w:val="000000" w:themeColor="text1"/>
                <w:spacing w:val="-8"/>
                <w:kern w:val="0"/>
                <w:sz w:val="24"/>
              </w:rPr>
              <w:t>受理特种设备安装、改造、</w:t>
            </w:r>
            <w:r>
              <w:rPr>
                <w:rStyle w:val="21"/>
                <w:rFonts w:ascii="宋体" w:hAnsi="宋体"/>
                <w:color w:val="000000" w:themeColor="text1"/>
                <w:spacing w:val="-6"/>
                <w:kern w:val="0"/>
                <w:sz w:val="24"/>
              </w:rPr>
              <w:t>修理施工告知</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431031012W00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区市场</w:t>
            </w:r>
          </w:p>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监管局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85</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jc w:val="left"/>
              <w:rPr>
                <w:rStyle w:val="21"/>
                <w:rFonts w:ascii="宋体" w:hAnsi="宋体"/>
                <w:color w:val="000000" w:themeColor="text1"/>
                <w:kern w:val="0"/>
                <w:sz w:val="24"/>
              </w:rPr>
            </w:pPr>
            <w:r>
              <w:rPr>
                <w:rStyle w:val="21"/>
                <w:rFonts w:ascii="宋体" w:hAnsi="宋体"/>
                <w:color w:val="000000" w:themeColor="text1"/>
                <w:spacing w:val="-6"/>
                <w:kern w:val="0"/>
                <w:sz w:val="24"/>
              </w:rPr>
              <w:t>临时占用城市绿化用地审批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000117025000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86</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临时占用街道两侧和公共场地许可</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430117059W00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区城管局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行政许可</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firstLine="480" w:firstLineChars="20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87</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城市道路照明拆迁审批</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431017194W00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9" w:hRule="atLeast"/>
          <w:jc w:val="center"/>
        </w:trPr>
        <w:tc>
          <w:tcPr>
            <w:tcW w:w="5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88</w:t>
            </w:r>
          </w:p>
        </w:tc>
        <w:tc>
          <w:tcPr>
            <w:tcW w:w="29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r>
              <w:rPr>
                <w:rStyle w:val="21"/>
                <w:rFonts w:ascii="宋体" w:hAnsi="宋体"/>
                <w:color w:val="000000" w:themeColor="text1"/>
                <w:kern w:val="0"/>
                <w:sz w:val="24"/>
              </w:rPr>
              <w:t>房屋安全鉴定机构的城市危险房屋安全鉴定</w:t>
            </w:r>
          </w:p>
        </w:tc>
        <w:tc>
          <w:tcPr>
            <w:tcW w:w="23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431017368W00</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区住建局</w:t>
            </w:r>
          </w:p>
        </w:tc>
        <w:tc>
          <w:tcPr>
            <w:tcW w:w="11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其他行政权力</w:t>
            </w:r>
          </w:p>
        </w:tc>
        <w:tc>
          <w:tcPr>
            <w:tcW w:w="7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r>
              <w:rPr>
                <w:rStyle w:val="21"/>
                <w:rFonts w:ascii="宋体" w:hAnsi="宋体"/>
                <w:color w:val="000000" w:themeColor="text1"/>
                <w:kern w:val="0"/>
                <w:sz w:val="24"/>
              </w:rPr>
              <w:t>√</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p>
        </w:tc>
        <w:tc>
          <w:tcPr>
            <w:tcW w:w="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6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11"/>
                <w:rFonts w:ascii="宋体" w:hAnsi="宋体"/>
                <w:color w:val="000000" w:themeColor="text1"/>
                <w:kern w:val="0"/>
                <w:sz w:val="24"/>
              </w:rPr>
            </w:pPr>
            <w:r>
              <w:rPr>
                <w:rStyle w:val="21"/>
                <w:rFonts w:ascii="宋体" w:hAnsi="宋体"/>
                <w:color w:val="000000" w:themeColor="text1"/>
                <w:kern w:val="0"/>
                <w:sz w:val="24"/>
              </w:rPr>
              <w:t>√</w:t>
            </w:r>
          </w:p>
        </w:tc>
        <w:tc>
          <w:tcPr>
            <w:tcW w:w="6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jc w:val="center"/>
              <w:rPr>
                <w:rStyle w:val="21"/>
                <w:rFonts w:ascii="宋体" w:hAnsi="宋体"/>
                <w:color w:val="000000" w:themeColor="text1"/>
                <w:kern w:val="0"/>
                <w:sz w:val="24"/>
              </w:rPr>
            </w:pPr>
          </w:p>
        </w:tc>
        <w:tc>
          <w:tcPr>
            <w:tcW w:w="3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snapToGrid w:val="0"/>
              <w:spacing w:line="240" w:lineRule="exact"/>
              <w:ind w:left="42" w:leftChars="20" w:right="42" w:rightChars="20"/>
              <w:rPr>
                <w:rStyle w:val="21"/>
                <w:rFonts w:ascii="宋体" w:hAnsi="宋体"/>
                <w:color w:val="000000" w:themeColor="text1"/>
                <w:kern w:val="0"/>
                <w:sz w:val="24"/>
              </w:rPr>
            </w:pPr>
          </w:p>
        </w:tc>
      </w:tr>
    </w:tbl>
    <w:p>
      <w:pPr>
        <w:pStyle w:val="16"/>
        <w:widowControl w:val="0"/>
        <w:ind w:right="-225"/>
        <w:jc w:val="both"/>
        <w:rPr>
          <w:rStyle w:val="11"/>
          <w:rFonts w:ascii="仿宋_GB2312" w:hAnsi="Times New Roman" w:eastAsia="仿宋_GB2312"/>
          <w:color w:val="000000" w:themeColor="text1"/>
          <w:kern w:val="2"/>
          <w:sz w:val="10"/>
          <w:szCs w:val="10"/>
        </w:rPr>
        <w:sectPr>
          <w:footerReference r:id="rId3" w:type="default"/>
          <w:footerReference r:id="rId4" w:type="even"/>
          <w:pgSz w:w="16840" w:h="11907" w:orient="landscape"/>
          <w:pgMar w:top="1418" w:right="1418" w:bottom="1418" w:left="1418" w:header="851" w:footer="1134" w:gutter="0"/>
          <w:pgNumType w:fmt="numberInDash"/>
          <w:cols w:space="720" w:num="1"/>
          <w:docGrid w:type="lines" w:linePitch="292" w:charSpace="0"/>
        </w:sectPr>
      </w:pPr>
    </w:p>
    <w:p>
      <w:pPr>
        <w:pStyle w:val="2"/>
        <w:widowControl w:val="0"/>
        <w:snapToGrid w:val="0"/>
        <w:jc w:val="both"/>
        <w:rPr>
          <w:rStyle w:val="11"/>
          <w:color w:val="000000" w:themeColor="text1"/>
        </w:rPr>
      </w:pPr>
    </w:p>
    <w:sectPr>
      <w:footerReference r:id="rId6" w:type="first"/>
      <w:footerReference r:id="rId5" w:type="default"/>
      <w:pgSz w:w="11906" w:h="16838"/>
      <w:pgMar w:top="1701" w:right="1701" w:bottom="1701" w:left="1701" w:header="851" w:footer="1418" w:gutter="113"/>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0216"/>
      <w:docPartObj>
        <w:docPartGallery w:val="AutoText"/>
      </w:docPartObj>
    </w:sdtPr>
    <w:sdtContent>
      <w:p>
        <w:pPr>
          <w:pStyle w:val="4"/>
          <w:jc w:val="right"/>
          <w:rPr>
            <w:rStyle w:val="11"/>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0189"/>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30224"/>
      <w:docPartObj>
        <w:docPartGallery w:val="AutoText"/>
      </w:docPartObj>
    </w:sdtPr>
    <w:sdtContent>
      <w:p>
        <w:pPr>
          <w:pStyle w:val="4"/>
          <w:jc w:val="right"/>
          <w:rPr>
            <w:rStyle w:val="11"/>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margin" w:hAnchor="text" w:xAlign="outside" w:y="1"/>
      <w:rPr>
        <w:rStyle w:val="17"/>
      </w:rPr>
    </w:pPr>
  </w:p>
  <w:p>
    <w:pPr>
      <w:pStyle w:val="14"/>
      <w:ind w:right="360" w:firstLine="360"/>
      <w:rPr>
        <w:rStyle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2"/>
  </w:compat>
  <w:docVars>
    <w:docVar w:name="commondata" w:val="eyJoZGlkIjoiNzI1MDE1MGYyYTc2N2I0MmM3NGE4MWVkYmUxMWI5Y2MifQ=="/>
  </w:docVars>
  <w:rsids>
    <w:rsidRoot w:val="00B07F7C"/>
    <w:rsid w:val="00046A14"/>
    <w:rsid w:val="00052951"/>
    <w:rsid w:val="000F551D"/>
    <w:rsid w:val="001334B9"/>
    <w:rsid w:val="00136624"/>
    <w:rsid w:val="00143FC9"/>
    <w:rsid w:val="0016573C"/>
    <w:rsid w:val="001A0FD6"/>
    <w:rsid w:val="002D763C"/>
    <w:rsid w:val="003D24F0"/>
    <w:rsid w:val="004D381B"/>
    <w:rsid w:val="005D7EF0"/>
    <w:rsid w:val="00617064"/>
    <w:rsid w:val="00664B60"/>
    <w:rsid w:val="007F4FD6"/>
    <w:rsid w:val="00916132"/>
    <w:rsid w:val="00A305BA"/>
    <w:rsid w:val="00A63959"/>
    <w:rsid w:val="00B07F7C"/>
    <w:rsid w:val="00C5622A"/>
    <w:rsid w:val="00C6640C"/>
    <w:rsid w:val="00C846AE"/>
    <w:rsid w:val="00C9214F"/>
    <w:rsid w:val="00D64862"/>
    <w:rsid w:val="0B3143B9"/>
    <w:rsid w:val="12851BBA"/>
    <w:rsid w:val="145372A5"/>
    <w:rsid w:val="79AF70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UserStyle_0"/>
    <w:qFormat/>
    <w:uiPriority w:val="0"/>
    <w:pPr>
      <w:textAlignment w:val="baseline"/>
    </w:pPr>
    <w:rPr>
      <w:rFonts w:ascii="黑体" w:hAnsi="Calibri" w:eastAsia="黑体" w:cs="Times New Roman"/>
      <w:color w:val="000000"/>
      <w:sz w:val="24"/>
      <w:szCs w:val="24"/>
      <w:lang w:val="en-US" w:eastAsia="zh-CN" w:bidi="ar-SA"/>
    </w:rPr>
  </w:style>
  <w:style w:type="paragraph" w:styleId="3">
    <w:name w:val="Date"/>
    <w:basedOn w:val="1"/>
    <w:next w:val="1"/>
    <w:qFormat/>
    <w:uiPriority w:val="0"/>
    <w:pPr>
      <w:ind w:left="100" w:leftChars="2500"/>
    </w:pPr>
  </w:style>
  <w:style w:type="paragraph" w:styleId="4">
    <w:name w:val="footer"/>
    <w:basedOn w:val="1"/>
    <w:link w:val="25"/>
    <w:unhideWhenUsed/>
    <w:qFormat/>
    <w:uiPriority w:val="99"/>
    <w:pPr>
      <w:tabs>
        <w:tab w:val="center" w:pos="4153"/>
        <w:tab w:val="right" w:pos="8306"/>
      </w:tabs>
      <w:snapToGrid w:val="0"/>
      <w:jc w:val="left"/>
    </w:pPr>
    <w:rPr>
      <w:sz w:val="18"/>
      <w:szCs w:val="18"/>
    </w:rPr>
  </w:style>
  <w:style w:type="paragraph" w:styleId="5">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Heading1"/>
    <w:basedOn w:val="1"/>
    <w:qFormat/>
    <w:uiPriority w:val="0"/>
    <w:pPr>
      <w:spacing w:line="600" w:lineRule="exact"/>
      <w:jc w:val="center"/>
    </w:pPr>
    <w:rPr>
      <w:rFonts w:ascii="宋体" w:hAnsi="宋体" w:eastAsia="方正小标宋简体" w:cs="宋体"/>
      <w:bCs/>
      <w:kern w:val="36"/>
      <w:sz w:val="44"/>
      <w:szCs w:val="48"/>
    </w:rPr>
  </w:style>
  <w:style w:type="paragraph" w:customStyle="1" w:styleId="9">
    <w:name w:val="Heading2"/>
    <w:basedOn w:val="1"/>
    <w:uiPriority w:val="0"/>
    <w:pPr>
      <w:spacing w:line="600" w:lineRule="exact"/>
      <w:jc w:val="center"/>
    </w:pPr>
    <w:rPr>
      <w:rFonts w:ascii="宋体" w:hAnsi="宋体" w:eastAsia="楷体_GB2312" w:cs="宋体"/>
      <w:b/>
      <w:bCs/>
      <w:kern w:val="0"/>
      <w:szCs w:val="36"/>
    </w:rPr>
  </w:style>
  <w:style w:type="paragraph" w:customStyle="1" w:styleId="10">
    <w:name w:val="Heading3"/>
    <w:basedOn w:val="1"/>
    <w:next w:val="1"/>
    <w:qFormat/>
    <w:uiPriority w:val="0"/>
    <w:pPr>
      <w:keepNext/>
      <w:keepLines/>
      <w:spacing w:before="260" w:after="260" w:line="416" w:lineRule="atLeast"/>
    </w:pPr>
    <w:rPr>
      <w:b/>
      <w:bCs/>
      <w:szCs w:val="32"/>
    </w:rPr>
  </w:style>
  <w:style w:type="character" w:customStyle="1" w:styleId="11">
    <w:name w:val="NormalCharacter"/>
    <w:semiHidden/>
    <w:qFormat/>
    <w:uiPriority w:val="0"/>
  </w:style>
  <w:style w:type="table" w:customStyle="1" w:styleId="12">
    <w:name w:val="TableNormal"/>
    <w:semiHidden/>
    <w:qFormat/>
    <w:uiPriority w:val="0"/>
    <w:tblPr>
      <w:tblCellMar>
        <w:top w:w="0" w:type="dxa"/>
        <w:left w:w="0" w:type="dxa"/>
        <w:bottom w:w="0" w:type="dxa"/>
        <w:right w:w="0" w:type="dxa"/>
      </w:tblCellMar>
    </w:tblPr>
  </w:style>
  <w:style w:type="paragraph" w:customStyle="1" w:styleId="13">
    <w:name w:val="AnnotationText"/>
    <w:basedOn w:val="1"/>
    <w:qFormat/>
    <w:uiPriority w:val="0"/>
    <w:pPr>
      <w:jc w:val="left"/>
    </w:pPr>
  </w:style>
  <w:style w:type="paragraph" w:customStyle="1" w:styleId="14">
    <w:name w:val="Footer"/>
    <w:basedOn w:val="1"/>
    <w:link w:val="22"/>
    <w:qFormat/>
    <w:uiPriority w:val="0"/>
    <w:pPr>
      <w:tabs>
        <w:tab w:val="center" w:pos="4153"/>
        <w:tab w:val="right" w:pos="8306"/>
      </w:tabs>
      <w:snapToGrid w:val="0"/>
      <w:jc w:val="left"/>
    </w:pPr>
    <w:rPr>
      <w:sz w:val="18"/>
      <w:szCs w:val="18"/>
    </w:rPr>
  </w:style>
  <w:style w:type="paragraph" w:customStyle="1"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6">
    <w:name w:val="HtmlNormal"/>
    <w:basedOn w:val="1"/>
    <w:qFormat/>
    <w:uiPriority w:val="0"/>
    <w:pPr>
      <w:jc w:val="left"/>
    </w:pPr>
    <w:rPr>
      <w:kern w:val="0"/>
      <w:sz w:val="24"/>
    </w:rPr>
  </w:style>
  <w:style w:type="character" w:customStyle="1" w:styleId="17">
    <w:name w:val="PageNumber"/>
    <w:basedOn w:val="11"/>
    <w:qFormat/>
    <w:uiPriority w:val="0"/>
  </w:style>
  <w:style w:type="paragraph" w:customStyle="1" w:styleId="18">
    <w:name w:val="UserStyle_2"/>
    <w:basedOn w:val="1"/>
    <w:qFormat/>
    <w:uiPriority w:val="0"/>
    <w:pPr>
      <w:spacing w:before="156" w:after="156"/>
    </w:pPr>
  </w:style>
  <w:style w:type="paragraph" w:customStyle="1" w:styleId="19">
    <w:name w:val="UserStyle_3"/>
    <w:next w:val="1"/>
    <w:qFormat/>
    <w:uiPriority w:val="0"/>
    <w:pPr>
      <w:keepNext/>
      <w:keepLines/>
      <w:spacing w:before="480" w:line="276" w:lineRule="auto"/>
      <w:textAlignment w:val="baseline"/>
    </w:pPr>
    <w:rPr>
      <w:rFonts w:ascii="Cambria" w:hAnsi="Cambria" w:eastAsia="宋体" w:cs="Cambria"/>
      <w:b/>
      <w:bCs/>
      <w:color w:val="365F91"/>
      <w:sz w:val="28"/>
      <w:szCs w:val="28"/>
      <w:lang w:val="en-US" w:eastAsia="zh-CN" w:bidi="ar-SA"/>
    </w:rPr>
  </w:style>
  <w:style w:type="paragraph" w:customStyle="1" w:styleId="20">
    <w:name w:val="UserStyle_4"/>
    <w:basedOn w:val="1"/>
    <w:qFormat/>
    <w:uiPriority w:val="0"/>
    <w:pPr>
      <w:jc w:val="left"/>
    </w:pPr>
    <w:rPr>
      <w:rFonts w:ascii="Times New Roman" w:hAnsi="Times New Roman"/>
      <w:kern w:val="0"/>
      <w:sz w:val="24"/>
      <w:szCs w:val="20"/>
    </w:rPr>
  </w:style>
  <w:style w:type="character" w:customStyle="1" w:styleId="21">
    <w:name w:val="UserStyle_5"/>
    <w:qFormat/>
    <w:uiPriority w:val="0"/>
  </w:style>
  <w:style w:type="character" w:customStyle="1" w:styleId="22">
    <w:name w:val="UserStyle_1"/>
    <w:basedOn w:val="11"/>
    <w:link w:val="14"/>
    <w:qFormat/>
    <w:uiPriority w:val="0"/>
    <w:rPr>
      <w:rFonts w:ascii="Calibri" w:hAnsi="Calibri"/>
      <w:kern w:val="2"/>
      <w:sz w:val="18"/>
      <w:szCs w:val="18"/>
    </w:rPr>
  </w:style>
  <w:style w:type="paragraph" w:customStyle="1" w:styleId="23">
    <w:name w:val="UserStyle_6"/>
    <w:basedOn w:val="1"/>
    <w:qFormat/>
    <w:uiPriority w:val="0"/>
    <w:pPr>
      <w:spacing w:after="120"/>
      <w:ind w:left="283" w:firstLine="210"/>
    </w:pPr>
    <w:rPr>
      <w:rFonts w:ascii="Times New Roman" w:hAnsi="Times New Roman"/>
    </w:rPr>
  </w:style>
  <w:style w:type="character" w:customStyle="1" w:styleId="24">
    <w:name w:val="页眉 Char"/>
    <w:basedOn w:val="7"/>
    <w:link w:val="5"/>
    <w:semiHidden/>
    <w:qFormat/>
    <w:uiPriority w:val="99"/>
    <w:rPr>
      <w:rFonts w:ascii="Calibri" w:hAnsi="Calibri"/>
      <w:kern w:val="2"/>
      <w:sz w:val="18"/>
      <w:szCs w:val="18"/>
    </w:rPr>
  </w:style>
  <w:style w:type="character" w:customStyle="1" w:styleId="25">
    <w:name w:val="页脚 Char"/>
    <w:basedOn w:val="7"/>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850A-74A8-4681-8AB3-3AEC0584147B}">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25</Pages>
  <Words>9624</Words>
  <Characters>10780</Characters>
  <Lines>86</Lines>
  <Paragraphs>24</Paragraphs>
  <TotalTime>90</TotalTime>
  <ScaleCrop>false</ScaleCrop>
  <LinksUpToDate>false</LinksUpToDate>
  <CharactersWithSpaces>10830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2022-09-20T03:49:00Z</dcterms:created>
  <dc:creator>Administrator</dc:creator>
  <cp:lastModifiedBy>口天wu</cp:lastModifiedBy>
  <cp:lastPrinted>2022-09-20T07:46:00Z</cp:lastPrinted>
  <dcterms:modified xsi:type="dcterms:W3CDTF">2022-09-28T03:18:21Z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575C20A5266D418F96F4AEDB50373CA0</vt:lpwstr>
  </property>
</Properties>
</file>