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ECA" w:rsidRDefault="00D660FB">
      <w:pPr>
        <w:spacing w:line="348" w:lineRule="auto"/>
        <w:rPr>
          <w:rFonts w:ascii="黑体" w:eastAsia="黑体" w:hAnsi="黑体" w:cs="黑体"/>
          <w:bCs/>
          <w:sz w:val="32"/>
          <w:szCs w:val="32"/>
        </w:rPr>
      </w:pPr>
      <w:r>
        <w:rPr>
          <w:rFonts w:ascii="黑体" w:eastAsia="黑体" w:hAnsi="黑体" w:cs="黑体" w:hint="eastAsia"/>
          <w:bCs/>
          <w:sz w:val="32"/>
          <w:szCs w:val="32"/>
        </w:rPr>
        <w:t>附件3-1</w:t>
      </w:r>
    </w:p>
    <w:p w:rsidR="00A72ECA" w:rsidRDefault="00A72ECA">
      <w:pPr>
        <w:spacing w:line="348" w:lineRule="auto"/>
        <w:jc w:val="center"/>
        <w:rPr>
          <w:rFonts w:eastAsia="方正小标宋简体"/>
          <w:bCs/>
          <w:sz w:val="42"/>
          <w:szCs w:val="42"/>
        </w:rPr>
      </w:pPr>
    </w:p>
    <w:p w:rsidR="00A72ECA" w:rsidRDefault="00D660FB">
      <w:pPr>
        <w:spacing w:line="800" w:lineRule="exact"/>
        <w:jc w:val="center"/>
        <w:rPr>
          <w:rFonts w:eastAsia="方正小标宋简体"/>
          <w:bCs/>
          <w:sz w:val="46"/>
          <w:szCs w:val="46"/>
        </w:rPr>
      </w:pPr>
      <w:r>
        <w:rPr>
          <w:rFonts w:eastAsia="方正小标宋简体" w:hint="eastAsia"/>
          <w:bCs/>
          <w:sz w:val="46"/>
          <w:szCs w:val="46"/>
        </w:rPr>
        <w:t>君山区</w:t>
      </w:r>
      <w:r>
        <w:rPr>
          <w:rFonts w:eastAsia="方正小标宋简体" w:hint="eastAsia"/>
          <w:bCs/>
          <w:sz w:val="46"/>
          <w:szCs w:val="46"/>
        </w:rPr>
        <w:t>20</w:t>
      </w:r>
      <w:r>
        <w:rPr>
          <w:rFonts w:eastAsia="方正小标宋简体"/>
          <w:bCs/>
          <w:sz w:val="46"/>
          <w:szCs w:val="46"/>
        </w:rPr>
        <w:t>20</w:t>
      </w:r>
      <w:r>
        <w:rPr>
          <w:rFonts w:eastAsia="方正小标宋简体" w:hint="eastAsia"/>
          <w:bCs/>
          <w:sz w:val="46"/>
          <w:szCs w:val="46"/>
        </w:rPr>
        <w:t>年度部门（单位）整体支出</w:t>
      </w:r>
    </w:p>
    <w:p w:rsidR="00A72ECA" w:rsidRDefault="00D660FB">
      <w:pPr>
        <w:spacing w:line="800" w:lineRule="exact"/>
        <w:jc w:val="center"/>
        <w:rPr>
          <w:rFonts w:eastAsia="方正小标宋简体"/>
          <w:bCs/>
          <w:sz w:val="46"/>
          <w:szCs w:val="46"/>
        </w:rPr>
      </w:pPr>
      <w:r>
        <w:rPr>
          <w:rFonts w:eastAsia="方正小标宋简体" w:hint="eastAsia"/>
          <w:bCs/>
          <w:sz w:val="46"/>
          <w:szCs w:val="46"/>
        </w:rPr>
        <w:t>绩效评价自评报告</w:t>
      </w:r>
    </w:p>
    <w:p w:rsidR="00A72ECA" w:rsidRDefault="00A72ECA">
      <w:pPr>
        <w:rPr>
          <w:rFonts w:eastAsia="仿宋_GB2312"/>
          <w:b/>
          <w:sz w:val="32"/>
        </w:rPr>
      </w:pPr>
    </w:p>
    <w:p w:rsidR="00A72ECA" w:rsidRDefault="00A72ECA">
      <w:pPr>
        <w:rPr>
          <w:rFonts w:eastAsia="仿宋_GB2312"/>
          <w:b/>
          <w:sz w:val="32"/>
        </w:rPr>
      </w:pPr>
    </w:p>
    <w:p w:rsidR="00A72ECA" w:rsidRDefault="00A72ECA">
      <w:pPr>
        <w:rPr>
          <w:rFonts w:eastAsia="仿宋_GB2312"/>
          <w:b/>
          <w:sz w:val="32"/>
        </w:rPr>
      </w:pPr>
      <w:bookmarkStart w:id="0" w:name="_GoBack"/>
      <w:bookmarkEnd w:id="0"/>
    </w:p>
    <w:p w:rsidR="00A72ECA" w:rsidRDefault="00D660FB" w:rsidP="00415ACF">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sz w:val="32"/>
          <w:szCs w:val="32"/>
          <w:u w:val="single"/>
        </w:rPr>
        <w:t xml:space="preserve">    </w:t>
      </w:r>
      <w:proofErr w:type="gramStart"/>
      <w:r>
        <w:rPr>
          <w:rFonts w:eastAsia="仿宋_GB2312" w:hint="eastAsia"/>
          <w:sz w:val="32"/>
          <w:szCs w:val="32"/>
          <w:u w:val="single"/>
        </w:rPr>
        <w:t>岳阳市君山区</w:t>
      </w:r>
      <w:proofErr w:type="gramEnd"/>
      <w:r>
        <w:rPr>
          <w:rFonts w:eastAsia="仿宋_GB2312" w:hint="eastAsia"/>
          <w:sz w:val="32"/>
          <w:szCs w:val="32"/>
          <w:u w:val="single"/>
        </w:rPr>
        <w:t>教育局</w:t>
      </w:r>
      <w:r>
        <w:rPr>
          <w:rFonts w:eastAsia="仿宋_GB2312"/>
          <w:sz w:val="32"/>
          <w:szCs w:val="32"/>
          <w:u w:val="single"/>
        </w:rPr>
        <w:t xml:space="preserve"> </w:t>
      </w:r>
      <w:r>
        <w:rPr>
          <w:rFonts w:eastAsia="仿宋_GB2312" w:hint="eastAsia"/>
          <w:sz w:val="32"/>
          <w:szCs w:val="32"/>
          <w:u w:val="single"/>
        </w:rPr>
        <w:t xml:space="preserve">         </w:t>
      </w:r>
    </w:p>
    <w:p w:rsidR="00A72ECA" w:rsidRDefault="00D660FB" w:rsidP="00415ACF">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Pr>
          <w:rFonts w:eastAsia="仿宋_GB2312"/>
          <w:spacing w:val="20"/>
          <w:sz w:val="32"/>
          <w:szCs w:val="32"/>
          <w:u w:val="single"/>
        </w:rPr>
        <w:t>126001</w:t>
      </w:r>
      <w:r>
        <w:rPr>
          <w:rFonts w:eastAsia="仿宋_GB2312" w:hint="eastAsia"/>
          <w:spacing w:val="20"/>
          <w:sz w:val="32"/>
          <w:szCs w:val="32"/>
          <w:u w:val="single"/>
        </w:rPr>
        <w:t xml:space="preserve">                </w:t>
      </w:r>
    </w:p>
    <w:p w:rsidR="00A72ECA" w:rsidRDefault="00D660FB" w:rsidP="00415ACF">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A72ECA" w:rsidRDefault="00D660FB" w:rsidP="00415ACF">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A72ECA" w:rsidRDefault="00A72ECA" w:rsidP="00A72ECA">
      <w:pPr>
        <w:spacing w:line="348" w:lineRule="auto"/>
        <w:ind w:firstLineChars="690" w:firstLine="2182"/>
        <w:rPr>
          <w:rFonts w:eastAsia="仿宋_GB2312"/>
          <w:sz w:val="32"/>
        </w:rPr>
      </w:pPr>
    </w:p>
    <w:p w:rsidR="00A72ECA" w:rsidRDefault="00A72ECA" w:rsidP="00A72ECA">
      <w:pPr>
        <w:spacing w:line="348" w:lineRule="auto"/>
        <w:ind w:firstLineChars="690" w:firstLine="2182"/>
        <w:rPr>
          <w:rFonts w:eastAsia="仿宋_GB2312"/>
          <w:sz w:val="32"/>
        </w:rPr>
      </w:pPr>
    </w:p>
    <w:p w:rsidR="00A72ECA" w:rsidRDefault="00D660FB">
      <w:pPr>
        <w:spacing w:line="348" w:lineRule="auto"/>
        <w:jc w:val="center"/>
        <w:rPr>
          <w:rFonts w:eastAsia="仿宋_GB2312"/>
          <w:sz w:val="32"/>
        </w:rPr>
      </w:pPr>
      <w:r>
        <w:rPr>
          <w:rFonts w:eastAsia="仿宋_GB2312" w:hint="eastAsia"/>
          <w:sz w:val="32"/>
        </w:rPr>
        <w:t>报告日期：</w:t>
      </w:r>
      <w:r>
        <w:rPr>
          <w:rFonts w:eastAsia="仿宋_GB2312"/>
          <w:sz w:val="32"/>
        </w:rPr>
        <w:t>2021</w:t>
      </w:r>
      <w:r>
        <w:rPr>
          <w:rFonts w:eastAsia="仿宋_GB2312" w:hint="eastAsia"/>
          <w:sz w:val="32"/>
        </w:rPr>
        <w:t>年</w:t>
      </w:r>
      <w:r>
        <w:rPr>
          <w:rFonts w:eastAsia="仿宋_GB2312"/>
          <w:sz w:val="32"/>
        </w:rPr>
        <w:t>7</w:t>
      </w:r>
      <w:r>
        <w:rPr>
          <w:rFonts w:eastAsia="仿宋_GB2312" w:hint="eastAsia"/>
          <w:sz w:val="32"/>
        </w:rPr>
        <w:t>月</w:t>
      </w:r>
      <w:r>
        <w:rPr>
          <w:rFonts w:eastAsia="仿宋_GB2312"/>
          <w:sz w:val="32"/>
        </w:rPr>
        <w:t>15</w:t>
      </w:r>
      <w:r>
        <w:rPr>
          <w:rFonts w:eastAsia="仿宋_GB2312" w:hint="eastAsia"/>
          <w:sz w:val="32"/>
        </w:rPr>
        <w:t>日</w:t>
      </w:r>
    </w:p>
    <w:p w:rsidR="00A72ECA" w:rsidRDefault="00D660FB">
      <w:pPr>
        <w:spacing w:line="348" w:lineRule="auto"/>
        <w:jc w:val="center"/>
        <w:rPr>
          <w:rFonts w:eastAsia="仿宋_GB2312"/>
          <w:sz w:val="32"/>
          <w:szCs w:val="32"/>
        </w:rPr>
        <w:sectPr w:rsidR="00A72ECA">
          <w:headerReference w:type="even" r:id="rId7"/>
          <w:headerReference w:type="default" r:id="rId8"/>
          <w:footerReference w:type="even" r:id="rId9"/>
          <w:footerReference w:type="default" r:id="rId10"/>
          <w:headerReference w:type="first" r:id="rId11"/>
          <w:footerReference w:type="first" r:id="rId12"/>
          <w:pgSz w:w="11906" w:h="16838"/>
          <w:pgMar w:top="1588" w:right="1588" w:bottom="1588" w:left="1588" w:header="851" w:footer="992" w:gutter="0"/>
          <w:pgNumType w:start="1"/>
          <w:cols w:space="720"/>
          <w:docGrid w:type="linesAndChars" w:linePitch="602" w:charSpace="-782"/>
        </w:sectPr>
      </w:pPr>
      <w:r>
        <w:rPr>
          <w:rFonts w:eastAsia="仿宋_GB2312" w:hint="eastAsia"/>
          <w:sz w:val="32"/>
        </w:rPr>
        <w:t>君山区财政</w:t>
      </w:r>
      <w:r>
        <w:rPr>
          <w:rFonts w:eastAsia="仿宋_GB2312" w:hint="eastAsia"/>
          <w:sz w:val="32"/>
          <w:szCs w:val="32"/>
        </w:rPr>
        <w:t>局（制）</w:t>
      </w:r>
    </w:p>
    <w:tbl>
      <w:tblPr>
        <w:tblW w:w="9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397"/>
        <w:gridCol w:w="56"/>
        <w:gridCol w:w="261"/>
        <w:gridCol w:w="1089"/>
        <w:gridCol w:w="212"/>
        <w:gridCol w:w="1154"/>
        <w:gridCol w:w="275"/>
        <w:gridCol w:w="1467"/>
        <w:gridCol w:w="1066"/>
        <w:gridCol w:w="459"/>
        <w:gridCol w:w="214"/>
        <w:gridCol w:w="615"/>
        <w:gridCol w:w="260"/>
        <w:gridCol w:w="267"/>
        <w:gridCol w:w="140"/>
        <w:gridCol w:w="319"/>
        <w:gridCol w:w="630"/>
      </w:tblGrid>
      <w:tr w:rsidR="00A72ECA">
        <w:trPr>
          <w:trHeight w:val="530"/>
          <w:jc w:val="center"/>
        </w:trPr>
        <w:tc>
          <w:tcPr>
            <w:tcW w:w="9880" w:type="dxa"/>
            <w:gridSpan w:val="17"/>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A72ECA">
        <w:trPr>
          <w:trHeight w:val="530"/>
          <w:jc w:val="center"/>
        </w:trPr>
        <w:tc>
          <w:tcPr>
            <w:tcW w:w="1397" w:type="dxa"/>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4514" w:type="dxa"/>
            <w:gridSpan w:val="7"/>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李卫民</w:t>
            </w:r>
          </w:p>
        </w:tc>
        <w:tc>
          <w:tcPr>
            <w:tcW w:w="1739" w:type="dxa"/>
            <w:gridSpan w:val="3"/>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2230" w:type="dxa"/>
            <w:gridSpan w:val="6"/>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8155001</w:t>
            </w:r>
          </w:p>
        </w:tc>
      </w:tr>
      <w:tr w:rsidR="00A72ECA">
        <w:trPr>
          <w:trHeight w:val="530"/>
          <w:jc w:val="center"/>
        </w:trPr>
        <w:tc>
          <w:tcPr>
            <w:tcW w:w="1397" w:type="dxa"/>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4514" w:type="dxa"/>
            <w:gridSpan w:val="7"/>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1042</w:t>
            </w:r>
          </w:p>
        </w:tc>
        <w:tc>
          <w:tcPr>
            <w:tcW w:w="1739" w:type="dxa"/>
            <w:gridSpan w:val="3"/>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2230" w:type="dxa"/>
            <w:gridSpan w:val="6"/>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1042</w:t>
            </w:r>
          </w:p>
        </w:tc>
      </w:tr>
      <w:tr w:rsidR="00A72ECA">
        <w:trPr>
          <w:trHeight w:val="1403"/>
          <w:jc w:val="center"/>
        </w:trPr>
        <w:tc>
          <w:tcPr>
            <w:tcW w:w="1397" w:type="dxa"/>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w:t>
            </w:r>
          </w:p>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概述</w:t>
            </w:r>
          </w:p>
        </w:tc>
        <w:tc>
          <w:tcPr>
            <w:tcW w:w="8483" w:type="dxa"/>
            <w:gridSpan w:val="16"/>
            <w:vAlign w:val="center"/>
          </w:tcPr>
          <w:p w:rsidR="00A72ECA" w:rsidRDefault="00D660FB">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贯彻落实中央、省、市关于教育的方针、政策和法律、法规、规章，研究拟定地方性的教育政策并监督执行，研究拟定全区教育事业发展规划和年度计划，拟定教育发展的重点、规模、速度和步骤，指导和协调教育规划、计划的实施。</w:t>
            </w:r>
          </w:p>
        </w:tc>
      </w:tr>
      <w:tr w:rsidR="00A72ECA">
        <w:trPr>
          <w:trHeight w:val="8892"/>
          <w:jc w:val="center"/>
        </w:trPr>
        <w:tc>
          <w:tcPr>
            <w:tcW w:w="1397" w:type="dxa"/>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483" w:type="dxa"/>
            <w:gridSpan w:val="16"/>
            <w:vAlign w:val="center"/>
          </w:tcPr>
          <w:p w:rsidR="00A72ECA" w:rsidRDefault="00D660FB">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贯彻落实中央、省、市关于教育的方针、政策和法律、法规、规章，研究拟定地方性的教育政策并监督执行；研究拟定全区教育事业发展规划和年度计划，拟定教育发展的重点、规模、速度和步骤，指导和协调教育规划、计划的实施。</w:t>
            </w:r>
          </w:p>
          <w:p w:rsidR="00A72ECA" w:rsidRDefault="00D660FB">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2.统筹管理本辖区内各种所有制力量举办的初等教育。</w:t>
            </w:r>
          </w:p>
          <w:p w:rsidR="00A72ECA" w:rsidRDefault="00D660FB">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3.统筹协调和指导全区教育改革，理顺各种关系，逐步建立和完善适应社会主义市场经济体制和政治体制需要的教育体制及其运行机制。</w:t>
            </w:r>
          </w:p>
          <w:p w:rsidR="00A72ECA" w:rsidRDefault="00D660FB">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4.领导本系统内区直学校、乡镇中心学校党建工作和群团工作。</w:t>
            </w:r>
          </w:p>
          <w:p w:rsidR="00A72ECA" w:rsidRDefault="00D660FB">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5.指导学校思想政治工作、德育工作、体育、卫生、艺术教育和国防教育工作，指导全区家庭教育和社区教育工作。</w:t>
            </w:r>
          </w:p>
          <w:p w:rsidR="00A72ECA" w:rsidRDefault="00D660FB">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6.按照国家关于增加教育投入的方针、政策，监督全区教育经费的投入和使用。</w:t>
            </w:r>
          </w:p>
          <w:p w:rsidR="00A72ECA" w:rsidRDefault="00D660FB">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7.会同有关部门拟定全区教育系统有关机构编制、劳动工资、奖惩、人事管理方面规章制度并组织实施。</w:t>
            </w:r>
          </w:p>
          <w:p w:rsidR="00A72ECA" w:rsidRDefault="00D660FB">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8.统筹管理全区社会力量办学，负责社会力量办学的审批、注册工作。</w:t>
            </w:r>
          </w:p>
          <w:p w:rsidR="00A72ECA" w:rsidRDefault="00D660FB">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9.统筹管理全区各级各类学校的教育管理干部和教师的继续教育工作，负责全区语言文字和普通话工作。</w:t>
            </w:r>
          </w:p>
          <w:p w:rsidR="00A72ECA" w:rsidRDefault="00D660FB">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10.归口管理教育督导室、教师奖励基金会。</w:t>
            </w:r>
          </w:p>
          <w:p w:rsidR="00A72ECA" w:rsidRDefault="00D660FB">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11.进一步加强学校（幼儿园）</w:t>
            </w:r>
            <w:proofErr w:type="gramStart"/>
            <w:r>
              <w:rPr>
                <w:rFonts w:ascii="仿宋_GB2312" w:eastAsia="仿宋_GB2312" w:hAnsi="仿宋_GB2312" w:cs="仿宋_GB2312" w:hint="eastAsia"/>
                <w:color w:val="000000"/>
                <w:sz w:val="24"/>
              </w:rPr>
              <w:t>安全维稳</w:t>
            </w:r>
            <w:proofErr w:type="gramEnd"/>
            <w:r>
              <w:rPr>
                <w:rFonts w:ascii="仿宋_GB2312" w:eastAsia="仿宋_GB2312" w:hAnsi="仿宋_GB2312" w:cs="仿宋_GB2312" w:hint="eastAsia"/>
                <w:color w:val="000000"/>
                <w:sz w:val="24"/>
              </w:rPr>
              <w:t>工作，确保和谐、宽松、稳定的学习环境。</w:t>
            </w:r>
          </w:p>
          <w:p w:rsidR="00A72ECA" w:rsidRDefault="00D660FB">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12.加强信访工作，维护社会稳定，促进教育和谐发展。</w:t>
            </w:r>
          </w:p>
          <w:p w:rsidR="00A72ECA" w:rsidRDefault="00D660FB">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13.承办区委、区政府交办的其它事项。</w:t>
            </w:r>
          </w:p>
        </w:tc>
      </w:tr>
      <w:tr w:rsidR="00A72ECA">
        <w:trPr>
          <w:trHeight w:val="6951"/>
          <w:jc w:val="center"/>
        </w:trPr>
        <w:tc>
          <w:tcPr>
            <w:tcW w:w="1397" w:type="dxa"/>
            <w:vAlign w:val="center"/>
          </w:tcPr>
          <w:p w:rsidR="00A72ECA" w:rsidRDefault="00D660FB">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lastRenderedPageBreak/>
              <w:t>年度部门（单位）总体运行情况及取得的成绩</w:t>
            </w:r>
          </w:p>
        </w:tc>
        <w:tc>
          <w:tcPr>
            <w:tcW w:w="8483" w:type="dxa"/>
            <w:gridSpan w:val="16"/>
            <w:vAlign w:val="center"/>
          </w:tcPr>
          <w:p w:rsidR="00A72ECA" w:rsidRDefault="00D660FB">
            <w:pPr>
              <w:spacing w:line="276" w:lineRule="auto"/>
              <w:ind w:firstLineChars="200" w:firstLine="480"/>
              <w:rPr>
                <w:rFonts w:ascii="仿宋" w:eastAsia="仿宋" w:hAnsi="仿宋" w:cs="仿宋"/>
                <w:bCs/>
                <w:sz w:val="24"/>
                <w:u w:val="single"/>
              </w:rPr>
            </w:pPr>
            <w:r>
              <w:rPr>
                <w:rFonts w:ascii="仿宋" w:eastAsia="仿宋" w:hAnsi="仿宋" w:cs="仿宋" w:hint="eastAsia"/>
                <w:bCs/>
                <w:sz w:val="24"/>
              </w:rPr>
              <w:t>1、坚持党建引领，把牢教育政治方向</w:t>
            </w:r>
          </w:p>
          <w:p w:rsidR="00A72ECA" w:rsidRDefault="00D660FB">
            <w:pPr>
              <w:spacing w:line="276" w:lineRule="auto"/>
              <w:rPr>
                <w:rFonts w:ascii="仿宋" w:eastAsia="仿宋" w:hAnsi="仿宋" w:cs="仿宋"/>
                <w:sz w:val="24"/>
              </w:rPr>
            </w:pPr>
            <w:r>
              <w:rPr>
                <w:rFonts w:ascii="仿宋" w:eastAsia="仿宋" w:hAnsi="仿宋" w:cs="仿宋" w:hint="eastAsia"/>
                <w:sz w:val="24"/>
              </w:rPr>
              <w:t xml:space="preserve">    一是落实主体责任出实招。二是在深化学习教育上出实招。三是在突破热点难点上出实招。四是在引领创先争优上出实招。五是在突出意识形态上出实招。</w:t>
            </w:r>
          </w:p>
          <w:p w:rsidR="00A72ECA" w:rsidRDefault="00D660FB">
            <w:pPr>
              <w:spacing w:line="276" w:lineRule="auto"/>
              <w:ind w:firstLineChars="200" w:firstLine="480"/>
              <w:rPr>
                <w:rFonts w:ascii="仿宋" w:eastAsia="仿宋" w:hAnsi="仿宋" w:cs="仿宋"/>
                <w:bCs/>
                <w:sz w:val="24"/>
              </w:rPr>
            </w:pPr>
            <w:r>
              <w:rPr>
                <w:rFonts w:ascii="仿宋" w:eastAsia="仿宋" w:hAnsi="仿宋" w:cs="仿宋" w:hint="eastAsia"/>
                <w:bCs/>
                <w:sz w:val="24"/>
              </w:rPr>
              <w:t>2、抢抓政策机遇，夯实教育发展基础</w:t>
            </w:r>
          </w:p>
          <w:p w:rsidR="00A72ECA" w:rsidRDefault="00D660FB">
            <w:pPr>
              <w:spacing w:line="276" w:lineRule="auto"/>
              <w:ind w:firstLineChars="200" w:firstLine="480"/>
              <w:rPr>
                <w:rFonts w:ascii="仿宋" w:eastAsia="仿宋" w:hAnsi="仿宋" w:cs="仿宋"/>
                <w:sz w:val="24"/>
              </w:rPr>
            </w:pPr>
            <w:r>
              <w:rPr>
                <w:rFonts w:ascii="仿宋" w:eastAsia="仿宋" w:hAnsi="仿宋" w:cs="仿宋" w:hint="eastAsia"/>
                <w:bCs/>
                <w:sz w:val="24"/>
              </w:rPr>
              <w:t>一是提升改造卓有成效。</w:t>
            </w:r>
            <w:r>
              <w:rPr>
                <w:rFonts w:ascii="仿宋" w:eastAsia="仿宋" w:hAnsi="仿宋" w:cs="仿宋" w:hint="eastAsia"/>
                <w:sz w:val="24"/>
              </w:rPr>
              <w:t>区委、区政府加大了教育投入，2020年共投入资金3300多万元，对君山小学等2所中心城区学校进行了提质改造，对黄金小学、逸夫小学等2所农村学校进行了标准化建设，对全区31所中小学校和4所中心幼儿园进行了维修改造。</w:t>
            </w:r>
            <w:r>
              <w:rPr>
                <w:rFonts w:ascii="仿宋" w:eastAsia="仿宋" w:hAnsi="仿宋" w:cs="仿宋" w:hint="eastAsia"/>
                <w:bCs/>
                <w:sz w:val="24"/>
              </w:rPr>
              <w:t>二是大班额化解卓有成效</w:t>
            </w:r>
            <w:r>
              <w:rPr>
                <w:rFonts w:ascii="仿宋" w:eastAsia="仿宋" w:hAnsi="仿宋" w:cs="仿宋" w:hint="eastAsia"/>
                <w:sz w:val="24"/>
              </w:rPr>
              <w:t>。本年度，通过多方努力，多渠道协作，实现了89个大班额全部清零目标。三是</w:t>
            </w:r>
            <w:r>
              <w:rPr>
                <w:rFonts w:ascii="仿宋" w:eastAsia="仿宋" w:hAnsi="仿宋" w:cs="仿宋" w:hint="eastAsia"/>
                <w:bCs/>
                <w:sz w:val="24"/>
              </w:rPr>
              <w:t>学前教育发展卓有成效。</w:t>
            </w:r>
            <w:r>
              <w:rPr>
                <w:rFonts w:ascii="仿宋" w:eastAsia="仿宋" w:hAnsi="仿宋" w:cs="仿宋" w:hint="eastAsia"/>
                <w:sz w:val="24"/>
              </w:rPr>
              <w:t>通过新建、回购和转型的形式，全面完成了增加公办园学位的目标任务，公办幼儿园在园幼儿占比由2019年的24,7%达到2020年的51.15%。</w:t>
            </w:r>
            <w:r>
              <w:rPr>
                <w:rFonts w:ascii="仿宋" w:eastAsia="仿宋" w:hAnsi="仿宋" w:cs="仿宋" w:hint="eastAsia"/>
                <w:bCs/>
                <w:sz w:val="24"/>
              </w:rPr>
              <w:t>四是全域课</w:t>
            </w:r>
            <w:proofErr w:type="gramStart"/>
            <w:r>
              <w:rPr>
                <w:rFonts w:ascii="仿宋" w:eastAsia="仿宋" w:hAnsi="仿宋" w:cs="仿宋" w:hint="eastAsia"/>
                <w:bCs/>
                <w:sz w:val="24"/>
              </w:rPr>
              <w:t>改推进</w:t>
            </w:r>
            <w:proofErr w:type="gramEnd"/>
            <w:r>
              <w:rPr>
                <w:rFonts w:ascii="仿宋" w:eastAsia="仿宋" w:hAnsi="仿宋" w:cs="仿宋" w:hint="eastAsia"/>
                <w:bCs/>
                <w:sz w:val="24"/>
              </w:rPr>
              <w:t>卓有成效。</w:t>
            </w:r>
            <w:r>
              <w:rPr>
                <w:rFonts w:ascii="仿宋" w:eastAsia="仿宋" w:hAnsi="仿宋" w:cs="仿宋" w:hint="eastAsia"/>
                <w:sz w:val="24"/>
              </w:rPr>
              <w:t>各校纵深推进全域课堂教学改革，课改氛围浓厚，教育教学质量明显提升。</w:t>
            </w:r>
            <w:r>
              <w:rPr>
                <w:rFonts w:ascii="仿宋" w:eastAsia="仿宋" w:hAnsi="仿宋" w:cs="仿宋" w:hint="eastAsia"/>
                <w:bCs/>
                <w:color w:val="000000" w:themeColor="text1"/>
                <w:sz w:val="24"/>
              </w:rPr>
              <w:t>初中毕业会考综合质量稳居全市前三甲，</w:t>
            </w:r>
            <w:r>
              <w:rPr>
                <w:rFonts w:ascii="仿宋" w:eastAsia="仿宋" w:hAnsi="仿宋" w:cs="仿宋" w:hint="eastAsia"/>
                <w:sz w:val="24"/>
              </w:rPr>
              <w:t>君山教育正式跻身全市教育强区行列。</w:t>
            </w:r>
          </w:p>
          <w:p w:rsidR="00A72ECA" w:rsidRDefault="00D660FB">
            <w:pPr>
              <w:spacing w:line="276" w:lineRule="auto"/>
              <w:ind w:firstLineChars="200" w:firstLine="480"/>
              <w:rPr>
                <w:rFonts w:ascii="仿宋" w:eastAsia="仿宋" w:hAnsi="仿宋" w:cs="仿宋"/>
                <w:bCs/>
                <w:sz w:val="24"/>
              </w:rPr>
            </w:pPr>
            <w:r>
              <w:rPr>
                <w:rFonts w:ascii="仿宋" w:eastAsia="仿宋" w:hAnsi="仿宋" w:cs="仿宋" w:hint="eastAsia"/>
                <w:bCs/>
                <w:sz w:val="24"/>
              </w:rPr>
              <w:t>3、强化责任担当，打赢教育脱贫战役</w:t>
            </w:r>
          </w:p>
          <w:p w:rsidR="00A72ECA" w:rsidRDefault="00D660FB">
            <w:pPr>
              <w:spacing w:line="276" w:lineRule="auto"/>
              <w:ind w:firstLineChars="200" w:firstLine="512"/>
              <w:rPr>
                <w:rFonts w:ascii="仿宋" w:eastAsia="仿宋" w:hAnsi="仿宋" w:cs="仿宋"/>
                <w:bCs/>
                <w:sz w:val="24"/>
              </w:rPr>
            </w:pPr>
            <w:r>
              <w:rPr>
                <w:rFonts w:ascii="仿宋" w:eastAsia="仿宋" w:hAnsi="仿宋" w:cs="仿宋" w:hint="eastAsia"/>
                <w:color w:val="333333"/>
                <w:spacing w:val="8"/>
                <w:sz w:val="24"/>
                <w:shd w:val="clear" w:color="auto" w:fill="FFFFFF"/>
              </w:rPr>
              <w:t>2020年，我们采取“两免一补”、金秋助学、社会资助等多项措施，帮助建档立卡等四类学生解决就学困难，在籍学生7000人次受益，受助金额达520万元。同时，局党委先后8次深入扶贫点三角闸村和银杯社区开展扶贫工作，受到联点村及扶贫户的一致好评，教育扶贫圆满收官，脱贫迎</w:t>
            </w:r>
            <w:proofErr w:type="gramStart"/>
            <w:r>
              <w:rPr>
                <w:rFonts w:ascii="仿宋" w:eastAsia="仿宋" w:hAnsi="仿宋" w:cs="仿宋" w:hint="eastAsia"/>
                <w:color w:val="333333"/>
                <w:spacing w:val="8"/>
                <w:sz w:val="24"/>
                <w:shd w:val="clear" w:color="auto" w:fill="FFFFFF"/>
              </w:rPr>
              <w:t>检顺利</w:t>
            </w:r>
            <w:proofErr w:type="gramEnd"/>
            <w:r>
              <w:rPr>
                <w:rFonts w:ascii="仿宋" w:eastAsia="仿宋" w:hAnsi="仿宋" w:cs="仿宋" w:hint="eastAsia"/>
                <w:color w:val="333333"/>
                <w:spacing w:val="8"/>
                <w:sz w:val="24"/>
                <w:shd w:val="clear" w:color="auto" w:fill="FFFFFF"/>
              </w:rPr>
              <w:t>过关。</w:t>
            </w:r>
          </w:p>
          <w:p w:rsidR="00A72ECA" w:rsidRDefault="00D660FB">
            <w:pPr>
              <w:spacing w:line="276" w:lineRule="auto"/>
              <w:ind w:firstLineChars="200" w:firstLine="480"/>
              <w:rPr>
                <w:rFonts w:ascii="仿宋" w:eastAsia="仿宋" w:hAnsi="仿宋" w:cs="仿宋"/>
                <w:bCs/>
                <w:sz w:val="24"/>
              </w:rPr>
            </w:pPr>
            <w:r>
              <w:rPr>
                <w:rFonts w:ascii="仿宋" w:eastAsia="仿宋" w:hAnsi="仿宋" w:cs="仿宋" w:hint="eastAsia"/>
                <w:bCs/>
                <w:sz w:val="24"/>
              </w:rPr>
              <w:t>4、强化安全职责，确保教育大局稳定</w:t>
            </w:r>
          </w:p>
          <w:p w:rsidR="00A72ECA" w:rsidRDefault="00D660FB">
            <w:pPr>
              <w:spacing w:line="276" w:lineRule="auto"/>
              <w:ind w:firstLineChars="200" w:firstLine="480"/>
              <w:rPr>
                <w:rFonts w:ascii="仿宋" w:eastAsia="仿宋" w:hAnsi="仿宋" w:cs="仿宋"/>
                <w:bCs/>
                <w:sz w:val="24"/>
              </w:rPr>
            </w:pPr>
            <w:r>
              <w:rPr>
                <w:rFonts w:ascii="仿宋" w:eastAsia="仿宋" w:hAnsi="仿宋" w:cs="仿宋" w:hint="eastAsia"/>
                <w:sz w:val="24"/>
              </w:rPr>
              <w:t>始终坚持“安全第一”的办学思想，“生命第一”的民本理念，牢牢把住安全关口，层层压实安全责任，教育大局安全平稳。</w:t>
            </w:r>
          </w:p>
        </w:tc>
      </w:tr>
      <w:tr w:rsidR="00A72ECA">
        <w:trPr>
          <w:trHeight w:val="530"/>
          <w:jc w:val="center"/>
        </w:trPr>
        <w:tc>
          <w:tcPr>
            <w:tcW w:w="9880" w:type="dxa"/>
            <w:gridSpan w:val="17"/>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A72ECA">
        <w:trPr>
          <w:trHeight w:val="530"/>
          <w:jc w:val="center"/>
        </w:trPr>
        <w:tc>
          <w:tcPr>
            <w:tcW w:w="9880" w:type="dxa"/>
            <w:gridSpan w:val="17"/>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A72ECA">
        <w:trPr>
          <w:trHeight w:val="396"/>
          <w:jc w:val="center"/>
        </w:trPr>
        <w:tc>
          <w:tcPr>
            <w:tcW w:w="1714" w:type="dxa"/>
            <w:gridSpan w:val="3"/>
            <w:vMerge w:val="restart"/>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9" w:type="dxa"/>
            <w:vMerge w:val="restart"/>
            <w:tcBorders>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78" w:type="dxa"/>
            <w:gridSpan w:val="13"/>
            <w:tcBorders>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A72ECA">
        <w:trPr>
          <w:trHeight w:val="788"/>
          <w:jc w:val="center"/>
        </w:trPr>
        <w:tc>
          <w:tcPr>
            <w:tcW w:w="1714" w:type="dxa"/>
            <w:gridSpan w:val="3"/>
            <w:vMerge/>
            <w:vAlign w:val="center"/>
          </w:tcPr>
          <w:p w:rsidR="00A72ECA" w:rsidRDefault="00A72ECA">
            <w:pPr>
              <w:autoSpaceDN w:val="0"/>
              <w:spacing w:line="320" w:lineRule="exact"/>
              <w:jc w:val="center"/>
              <w:textAlignment w:val="center"/>
              <w:rPr>
                <w:rFonts w:ascii="仿宋_GB2312" w:eastAsia="仿宋_GB2312" w:hAnsi="仿宋_GB2312" w:cs="仿宋_GB2312"/>
                <w:color w:val="000000"/>
                <w:sz w:val="24"/>
              </w:rPr>
            </w:pPr>
          </w:p>
        </w:tc>
        <w:tc>
          <w:tcPr>
            <w:tcW w:w="1089" w:type="dxa"/>
            <w:vMerge/>
            <w:tcBorders>
              <w:right w:val="single" w:sz="4" w:space="0" w:color="auto"/>
            </w:tcBorders>
            <w:vAlign w:val="center"/>
          </w:tcPr>
          <w:p w:rsidR="00A72ECA" w:rsidRDefault="00A72ECA">
            <w:pPr>
              <w:autoSpaceDN w:val="0"/>
              <w:spacing w:line="320" w:lineRule="exact"/>
              <w:jc w:val="center"/>
              <w:textAlignment w:val="center"/>
              <w:rPr>
                <w:rFonts w:ascii="仿宋_GB2312" w:eastAsia="仿宋_GB2312" w:hAnsi="仿宋_GB2312" w:cs="仿宋_GB2312"/>
                <w:color w:val="000000"/>
                <w:sz w:val="24"/>
              </w:rPr>
            </w:pPr>
          </w:p>
        </w:tc>
        <w:tc>
          <w:tcPr>
            <w:tcW w:w="1366" w:type="dxa"/>
            <w:gridSpan w:val="2"/>
            <w:tcBorders>
              <w:left w:val="single" w:sz="4" w:space="0" w:color="auto"/>
            </w:tcBorders>
            <w:vAlign w:val="center"/>
          </w:tcPr>
          <w:p w:rsidR="00A72ECA" w:rsidRDefault="00D660FB">
            <w:pPr>
              <w:autoSpaceDN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742" w:type="dxa"/>
            <w:gridSpan w:val="2"/>
            <w:vAlign w:val="center"/>
          </w:tcPr>
          <w:p w:rsidR="00A72ECA" w:rsidRDefault="00D660FB">
            <w:pPr>
              <w:autoSpaceDN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公共财政拨款</w:t>
            </w:r>
          </w:p>
        </w:tc>
        <w:tc>
          <w:tcPr>
            <w:tcW w:w="1066" w:type="dxa"/>
            <w:vAlign w:val="center"/>
          </w:tcPr>
          <w:p w:rsidR="00A72ECA" w:rsidRDefault="00D660FB">
            <w:pPr>
              <w:autoSpaceDN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15" w:type="dxa"/>
            <w:gridSpan w:val="5"/>
            <w:vAlign w:val="center"/>
          </w:tcPr>
          <w:p w:rsidR="00A72ECA" w:rsidRDefault="00D660FB">
            <w:pPr>
              <w:autoSpaceDN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9" w:type="dxa"/>
            <w:gridSpan w:val="3"/>
            <w:vAlign w:val="center"/>
          </w:tcPr>
          <w:p w:rsidR="00A72ECA" w:rsidRDefault="00D660FB">
            <w:pPr>
              <w:autoSpaceDN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其他收入</w:t>
            </w:r>
          </w:p>
        </w:tc>
      </w:tr>
      <w:tr w:rsidR="00A72ECA">
        <w:trPr>
          <w:trHeight w:val="722"/>
          <w:jc w:val="center"/>
        </w:trPr>
        <w:tc>
          <w:tcPr>
            <w:tcW w:w="1714" w:type="dxa"/>
            <w:gridSpan w:val="3"/>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9" w:type="dxa"/>
            <w:tcBorders>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22474.71</w:t>
            </w:r>
          </w:p>
        </w:tc>
        <w:tc>
          <w:tcPr>
            <w:tcW w:w="1366" w:type="dxa"/>
            <w:gridSpan w:val="2"/>
            <w:tcBorders>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742"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22211.13</w:t>
            </w:r>
          </w:p>
        </w:tc>
        <w:tc>
          <w:tcPr>
            <w:tcW w:w="1066" w:type="dxa"/>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248.20</w:t>
            </w:r>
          </w:p>
        </w:tc>
        <w:tc>
          <w:tcPr>
            <w:tcW w:w="1815" w:type="dxa"/>
            <w:gridSpan w:val="5"/>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15.38</w:t>
            </w:r>
          </w:p>
        </w:tc>
        <w:tc>
          <w:tcPr>
            <w:tcW w:w="1089" w:type="dxa"/>
            <w:gridSpan w:val="3"/>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A72ECA">
        <w:trPr>
          <w:trHeight w:val="530"/>
          <w:jc w:val="center"/>
        </w:trPr>
        <w:tc>
          <w:tcPr>
            <w:tcW w:w="1714" w:type="dxa"/>
            <w:gridSpan w:val="3"/>
            <w:vAlign w:val="center"/>
          </w:tcPr>
          <w:p w:rsidR="00A72ECA" w:rsidRDefault="00D660FB">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9" w:type="dxa"/>
            <w:tcBorders>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925.81</w:t>
            </w:r>
          </w:p>
        </w:tc>
        <w:tc>
          <w:tcPr>
            <w:tcW w:w="1366" w:type="dxa"/>
            <w:gridSpan w:val="2"/>
            <w:tcBorders>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742"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925.81</w:t>
            </w:r>
          </w:p>
        </w:tc>
        <w:tc>
          <w:tcPr>
            <w:tcW w:w="1066" w:type="dxa"/>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815" w:type="dxa"/>
            <w:gridSpan w:val="5"/>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9" w:type="dxa"/>
            <w:gridSpan w:val="3"/>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A72ECA">
        <w:trPr>
          <w:trHeight w:val="530"/>
          <w:jc w:val="center"/>
        </w:trPr>
        <w:tc>
          <w:tcPr>
            <w:tcW w:w="1714" w:type="dxa"/>
            <w:gridSpan w:val="3"/>
            <w:vAlign w:val="center"/>
          </w:tcPr>
          <w:p w:rsidR="00A72ECA" w:rsidRDefault="00D660FB">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2、中小学校</w:t>
            </w:r>
          </w:p>
        </w:tc>
        <w:tc>
          <w:tcPr>
            <w:tcW w:w="1089" w:type="dxa"/>
            <w:tcBorders>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21548.90</w:t>
            </w:r>
          </w:p>
        </w:tc>
        <w:tc>
          <w:tcPr>
            <w:tcW w:w="1366" w:type="dxa"/>
            <w:gridSpan w:val="2"/>
            <w:tcBorders>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742"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21285.32</w:t>
            </w:r>
          </w:p>
        </w:tc>
        <w:tc>
          <w:tcPr>
            <w:tcW w:w="1066" w:type="dxa"/>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248.20</w:t>
            </w:r>
          </w:p>
        </w:tc>
        <w:tc>
          <w:tcPr>
            <w:tcW w:w="1815" w:type="dxa"/>
            <w:gridSpan w:val="5"/>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15.38</w:t>
            </w:r>
          </w:p>
        </w:tc>
        <w:tc>
          <w:tcPr>
            <w:tcW w:w="1089" w:type="dxa"/>
            <w:gridSpan w:val="3"/>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A72ECA">
        <w:trPr>
          <w:trHeight w:val="584"/>
          <w:jc w:val="center"/>
        </w:trPr>
        <w:tc>
          <w:tcPr>
            <w:tcW w:w="9880" w:type="dxa"/>
            <w:gridSpan w:val="17"/>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A72ECA">
        <w:trPr>
          <w:trHeight w:val="500"/>
          <w:jc w:val="center"/>
        </w:trPr>
        <w:tc>
          <w:tcPr>
            <w:tcW w:w="1714" w:type="dxa"/>
            <w:gridSpan w:val="3"/>
            <w:vMerge w:val="restart"/>
            <w:vAlign w:val="center"/>
          </w:tcPr>
          <w:p w:rsidR="00A72ECA" w:rsidRDefault="00D660FB">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9" w:type="dxa"/>
            <w:vMerge w:val="restart"/>
            <w:tcBorders>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722" w:type="dxa"/>
            <w:gridSpan w:val="9"/>
            <w:tcBorders>
              <w:left w:val="single" w:sz="4" w:space="0" w:color="auto"/>
              <w:bottom w:val="single" w:sz="4" w:space="0" w:color="auto"/>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56" w:type="dxa"/>
            <w:gridSpan w:val="4"/>
            <w:tcBorders>
              <w:left w:val="single" w:sz="4" w:space="0" w:color="auto"/>
              <w:bottom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A72ECA">
        <w:trPr>
          <w:trHeight w:val="584"/>
          <w:jc w:val="center"/>
        </w:trPr>
        <w:tc>
          <w:tcPr>
            <w:tcW w:w="1714" w:type="dxa"/>
            <w:gridSpan w:val="3"/>
            <w:vMerge/>
            <w:vAlign w:val="center"/>
          </w:tcPr>
          <w:p w:rsidR="00A72ECA" w:rsidRDefault="00A72ECA">
            <w:pPr>
              <w:spacing w:line="320" w:lineRule="exact"/>
              <w:jc w:val="center"/>
              <w:rPr>
                <w:rFonts w:ascii="仿宋_GB2312" w:eastAsia="仿宋_GB2312" w:hAnsi="仿宋_GB2312" w:cs="仿宋_GB2312"/>
                <w:sz w:val="24"/>
              </w:rPr>
            </w:pPr>
          </w:p>
        </w:tc>
        <w:tc>
          <w:tcPr>
            <w:tcW w:w="1089" w:type="dxa"/>
            <w:vMerge/>
            <w:tcBorders>
              <w:right w:val="single" w:sz="4" w:space="0" w:color="auto"/>
            </w:tcBorders>
            <w:vAlign w:val="center"/>
          </w:tcPr>
          <w:p w:rsidR="00A72ECA" w:rsidRDefault="00A72ECA">
            <w:pPr>
              <w:autoSpaceDN w:val="0"/>
              <w:spacing w:line="320" w:lineRule="exact"/>
              <w:jc w:val="center"/>
              <w:textAlignment w:val="center"/>
              <w:rPr>
                <w:rFonts w:ascii="仿宋_GB2312" w:eastAsia="仿宋_GB2312" w:hAnsi="仿宋_GB2312" w:cs="仿宋_GB2312"/>
                <w:color w:val="000000"/>
                <w:sz w:val="24"/>
              </w:rPr>
            </w:pPr>
          </w:p>
        </w:tc>
        <w:tc>
          <w:tcPr>
            <w:tcW w:w="1366" w:type="dxa"/>
            <w:gridSpan w:val="2"/>
            <w:vMerge w:val="restart"/>
            <w:tcBorders>
              <w:top w:val="single" w:sz="4" w:space="0" w:color="auto"/>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67" w:type="dxa"/>
            <w:gridSpan w:val="4"/>
            <w:tcBorders>
              <w:top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9" w:type="dxa"/>
            <w:gridSpan w:val="3"/>
            <w:vMerge w:val="restart"/>
            <w:tcBorders>
              <w:top w:val="single" w:sz="4" w:space="0" w:color="auto"/>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6" w:type="dxa"/>
            <w:gridSpan w:val="3"/>
            <w:vMerge w:val="restart"/>
            <w:tcBorders>
              <w:top w:val="single" w:sz="4" w:space="0" w:color="auto"/>
              <w:left w:val="single" w:sz="4" w:space="0" w:color="auto"/>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30" w:type="dxa"/>
            <w:vMerge w:val="restart"/>
            <w:tcBorders>
              <w:top w:val="single" w:sz="4" w:space="0" w:color="auto"/>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A72ECA">
        <w:trPr>
          <w:trHeight w:val="584"/>
          <w:jc w:val="center"/>
        </w:trPr>
        <w:tc>
          <w:tcPr>
            <w:tcW w:w="1714" w:type="dxa"/>
            <w:gridSpan w:val="3"/>
            <w:vMerge/>
            <w:vAlign w:val="center"/>
          </w:tcPr>
          <w:p w:rsidR="00A72ECA" w:rsidRDefault="00A72ECA">
            <w:pPr>
              <w:spacing w:line="320" w:lineRule="exact"/>
              <w:jc w:val="center"/>
              <w:rPr>
                <w:rFonts w:ascii="仿宋_GB2312" w:eastAsia="仿宋_GB2312" w:hAnsi="仿宋_GB2312" w:cs="仿宋_GB2312"/>
                <w:sz w:val="24"/>
              </w:rPr>
            </w:pPr>
          </w:p>
        </w:tc>
        <w:tc>
          <w:tcPr>
            <w:tcW w:w="1089" w:type="dxa"/>
            <w:vMerge/>
            <w:tcBorders>
              <w:right w:val="single" w:sz="4" w:space="0" w:color="auto"/>
            </w:tcBorders>
            <w:vAlign w:val="center"/>
          </w:tcPr>
          <w:p w:rsidR="00A72ECA" w:rsidRDefault="00A72ECA">
            <w:pPr>
              <w:autoSpaceDN w:val="0"/>
              <w:spacing w:line="320" w:lineRule="exact"/>
              <w:jc w:val="center"/>
              <w:textAlignment w:val="center"/>
              <w:rPr>
                <w:rFonts w:ascii="仿宋_GB2312" w:eastAsia="仿宋_GB2312" w:hAnsi="仿宋_GB2312" w:cs="仿宋_GB2312"/>
                <w:color w:val="000000"/>
                <w:sz w:val="24"/>
              </w:rPr>
            </w:pPr>
          </w:p>
        </w:tc>
        <w:tc>
          <w:tcPr>
            <w:tcW w:w="1366" w:type="dxa"/>
            <w:gridSpan w:val="2"/>
            <w:vMerge/>
            <w:tcBorders>
              <w:left w:val="single" w:sz="4" w:space="0" w:color="auto"/>
            </w:tcBorders>
            <w:vAlign w:val="center"/>
          </w:tcPr>
          <w:p w:rsidR="00A72ECA" w:rsidRDefault="00A72ECA">
            <w:pPr>
              <w:autoSpaceDN w:val="0"/>
              <w:spacing w:line="320" w:lineRule="exact"/>
              <w:jc w:val="center"/>
              <w:textAlignment w:val="center"/>
              <w:rPr>
                <w:rFonts w:ascii="仿宋_GB2312" w:eastAsia="仿宋_GB2312" w:hAnsi="仿宋_GB2312" w:cs="仿宋_GB2312"/>
                <w:color w:val="000000"/>
                <w:sz w:val="24"/>
              </w:rPr>
            </w:pPr>
          </w:p>
        </w:tc>
        <w:tc>
          <w:tcPr>
            <w:tcW w:w="1742"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1524"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9" w:type="dxa"/>
            <w:gridSpan w:val="3"/>
            <w:vMerge/>
            <w:tcBorders>
              <w:right w:val="single" w:sz="4" w:space="0" w:color="auto"/>
            </w:tcBorders>
            <w:vAlign w:val="center"/>
          </w:tcPr>
          <w:p w:rsidR="00A72ECA" w:rsidRDefault="00A72ECA">
            <w:pPr>
              <w:autoSpaceDN w:val="0"/>
              <w:spacing w:line="320" w:lineRule="exact"/>
              <w:jc w:val="center"/>
              <w:textAlignment w:val="center"/>
              <w:rPr>
                <w:rFonts w:ascii="仿宋_GB2312" w:eastAsia="仿宋_GB2312" w:hAnsi="仿宋_GB2312" w:cs="仿宋_GB2312"/>
                <w:color w:val="000000"/>
                <w:sz w:val="24"/>
              </w:rPr>
            </w:pPr>
          </w:p>
        </w:tc>
        <w:tc>
          <w:tcPr>
            <w:tcW w:w="726" w:type="dxa"/>
            <w:gridSpan w:val="3"/>
            <w:vMerge/>
            <w:tcBorders>
              <w:left w:val="single" w:sz="4" w:space="0" w:color="auto"/>
              <w:right w:val="single" w:sz="4" w:space="0" w:color="auto"/>
            </w:tcBorders>
            <w:vAlign w:val="center"/>
          </w:tcPr>
          <w:p w:rsidR="00A72ECA" w:rsidRDefault="00A72ECA">
            <w:pPr>
              <w:autoSpaceDN w:val="0"/>
              <w:spacing w:line="320" w:lineRule="exact"/>
              <w:jc w:val="center"/>
              <w:textAlignment w:val="center"/>
              <w:rPr>
                <w:rFonts w:ascii="仿宋_GB2312" w:eastAsia="仿宋_GB2312" w:hAnsi="仿宋_GB2312" w:cs="仿宋_GB2312"/>
                <w:color w:val="000000"/>
                <w:sz w:val="24"/>
              </w:rPr>
            </w:pPr>
          </w:p>
        </w:tc>
        <w:tc>
          <w:tcPr>
            <w:tcW w:w="630" w:type="dxa"/>
            <w:vMerge/>
            <w:tcBorders>
              <w:left w:val="single" w:sz="4" w:space="0" w:color="auto"/>
            </w:tcBorders>
            <w:vAlign w:val="center"/>
          </w:tcPr>
          <w:p w:rsidR="00A72ECA" w:rsidRDefault="00A72ECA">
            <w:pPr>
              <w:autoSpaceDN w:val="0"/>
              <w:spacing w:line="320" w:lineRule="exact"/>
              <w:jc w:val="center"/>
              <w:textAlignment w:val="center"/>
              <w:rPr>
                <w:rFonts w:ascii="仿宋_GB2312" w:eastAsia="仿宋_GB2312" w:hAnsi="仿宋_GB2312" w:cs="仿宋_GB2312"/>
                <w:color w:val="000000"/>
                <w:sz w:val="24"/>
              </w:rPr>
            </w:pPr>
          </w:p>
        </w:tc>
      </w:tr>
      <w:tr w:rsidR="00A72ECA">
        <w:trPr>
          <w:trHeight w:val="820"/>
          <w:jc w:val="center"/>
        </w:trPr>
        <w:tc>
          <w:tcPr>
            <w:tcW w:w="1714" w:type="dxa"/>
            <w:gridSpan w:val="3"/>
            <w:vAlign w:val="center"/>
          </w:tcPr>
          <w:p w:rsidR="00A72ECA" w:rsidRDefault="00D660F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9" w:type="dxa"/>
            <w:tcBorders>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22474.71</w:t>
            </w:r>
          </w:p>
        </w:tc>
        <w:tc>
          <w:tcPr>
            <w:tcW w:w="1366" w:type="dxa"/>
            <w:gridSpan w:val="2"/>
            <w:tcBorders>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18199.24</w:t>
            </w:r>
          </w:p>
        </w:tc>
        <w:tc>
          <w:tcPr>
            <w:tcW w:w="1742"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15225.35</w:t>
            </w:r>
          </w:p>
        </w:tc>
        <w:tc>
          <w:tcPr>
            <w:tcW w:w="1524"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2973.89</w:t>
            </w:r>
          </w:p>
        </w:tc>
        <w:tc>
          <w:tcPr>
            <w:tcW w:w="1089" w:type="dxa"/>
            <w:gridSpan w:val="3"/>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4275.47</w:t>
            </w:r>
          </w:p>
        </w:tc>
        <w:tc>
          <w:tcPr>
            <w:tcW w:w="726" w:type="dxa"/>
            <w:gridSpan w:val="3"/>
            <w:tcBorders>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30" w:type="dxa"/>
            <w:tcBorders>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A72ECA">
        <w:trPr>
          <w:trHeight w:val="584"/>
          <w:jc w:val="center"/>
        </w:trPr>
        <w:tc>
          <w:tcPr>
            <w:tcW w:w="1714" w:type="dxa"/>
            <w:gridSpan w:val="3"/>
            <w:vAlign w:val="center"/>
          </w:tcPr>
          <w:p w:rsidR="00A72ECA" w:rsidRDefault="00D660FB">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9" w:type="dxa"/>
            <w:tcBorders>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925.82</w:t>
            </w:r>
          </w:p>
        </w:tc>
        <w:tc>
          <w:tcPr>
            <w:tcW w:w="1366" w:type="dxa"/>
            <w:gridSpan w:val="2"/>
            <w:tcBorders>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568.61</w:t>
            </w:r>
          </w:p>
        </w:tc>
        <w:tc>
          <w:tcPr>
            <w:tcW w:w="1742"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454.63</w:t>
            </w:r>
          </w:p>
        </w:tc>
        <w:tc>
          <w:tcPr>
            <w:tcW w:w="1524"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113.98</w:t>
            </w:r>
          </w:p>
        </w:tc>
        <w:tc>
          <w:tcPr>
            <w:tcW w:w="1089" w:type="dxa"/>
            <w:gridSpan w:val="3"/>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357.21</w:t>
            </w:r>
          </w:p>
        </w:tc>
        <w:tc>
          <w:tcPr>
            <w:tcW w:w="726" w:type="dxa"/>
            <w:gridSpan w:val="3"/>
            <w:tcBorders>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30" w:type="dxa"/>
            <w:tcBorders>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A72ECA">
        <w:trPr>
          <w:trHeight w:val="584"/>
          <w:jc w:val="center"/>
        </w:trPr>
        <w:tc>
          <w:tcPr>
            <w:tcW w:w="1714" w:type="dxa"/>
            <w:gridSpan w:val="3"/>
            <w:vAlign w:val="center"/>
          </w:tcPr>
          <w:p w:rsidR="00A72ECA" w:rsidRDefault="00D660FB">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2、中小学校</w:t>
            </w:r>
          </w:p>
        </w:tc>
        <w:tc>
          <w:tcPr>
            <w:tcW w:w="1089" w:type="dxa"/>
            <w:tcBorders>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21548.89</w:t>
            </w:r>
          </w:p>
        </w:tc>
        <w:tc>
          <w:tcPr>
            <w:tcW w:w="1366" w:type="dxa"/>
            <w:gridSpan w:val="2"/>
            <w:tcBorders>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17630.63</w:t>
            </w:r>
          </w:p>
        </w:tc>
        <w:tc>
          <w:tcPr>
            <w:tcW w:w="1742"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14770.72</w:t>
            </w:r>
          </w:p>
        </w:tc>
        <w:tc>
          <w:tcPr>
            <w:tcW w:w="1524"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2859.91</w:t>
            </w:r>
          </w:p>
        </w:tc>
        <w:tc>
          <w:tcPr>
            <w:tcW w:w="1089" w:type="dxa"/>
            <w:gridSpan w:val="3"/>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3918.26</w:t>
            </w:r>
          </w:p>
        </w:tc>
        <w:tc>
          <w:tcPr>
            <w:tcW w:w="726" w:type="dxa"/>
            <w:gridSpan w:val="3"/>
            <w:tcBorders>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30" w:type="dxa"/>
            <w:tcBorders>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A72ECA">
        <w:trPr>
          <w:trHeight w:val="584"/>
          <w:jc w:val="center"/>
        </w:trPr>
        <w:tc>
          <w:tcPr>
            <w:tcW w:w="1714" w:type="dxa"/>
            <w:gridSpan w:val="3"/>
            <w:vMerge w:val="restart"/>
            <w:vAlign w:val="center"/>
          </w:tcPr>
          <w:p w:rsidR="00A72ECA" w:rsidRDefault="00D660FB">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9" w:type="dxa"/>
            <w:vMerge w:val="restart"/>
            <w:tcBorders>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w:t>
            </w:r>
            <w:proofErr w:type="gramStart"/>
            <w:r>
              <w:rPr>
                <w:rFonts w:ascii="仿宋_GB2312" w:eastAsia="仿宋_GB2312" w:hAnsi="仿宋_GB2312" w:cs="仿宋_GB2312" w:hint="eastAsia"/>
                <w:color w:val="000000"/>
                <w:sz w:val="24"/>
              </w:rPr>
              <w:t>公经费</w:t>
            </w:r>
            <w:proofErr w:type="gramEnd"/>
            <w:r>
              <w:rPr>
                <w:rFonts w:ascii="仿宋_GB2312" w:eastAsia="仿宋_GB2312" w:hAnsi="仿宋_GB2312" w:cs="仿宋_GB2312" w:hint="eastAsia"/>
                <w:color w:val="000000"/>
                <w:sz w:val="24"/>
              </w:rPr>
              <w:t>合计</w:t>
            </w:r>
          </w:p>
        </w:tc>
        <w:tc>
          <w:tcPr>
            <w:tcW w:w="7078" w:type="dxa"/>
            <w:gridSpan w:val="13"/>
            <w:tcBorders>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A72ECA">
        <w:trPr>
          <w:trHeight w:val="584"/>
          <w:jc w:val="center"/>
        </w:trPr>
        <w:tc>
          <w:tcPr>
            <w:tcW w:w="1714" w:type="dxa"/>
            <w:gridSpan w:val="3"/>
            <w:vMerge/>
            <w:vAlign w:val="center"/>
          </w:tcPr>
          <w:p w:rsidR="00A72ECA" w:rsidRDefault="00A72ECA">
            <w:pPr>
              <w:spacing w:line="320" w:lineRule="exact"/>
              <w:jc w:val="center"/>
              <w:rPr>
                <w:rFonts w:ascii="仿宋_GB2312" w:eastAsia="仿宋_GB2312" w:hAnsi="仿宋_GB2312" w:cs="仿宋_GB2312"/>
                <w:sz w:val="24"/>
              </w:rPr>
            </w:pPr>
          </w:p>
        </w:tc>
        <w:tc>
          <w:tcPr>
            <w:tcW w:w="1089" w:type="dxa"/>
            <w:vMerge/>
            <w:tcBorders>
              <w:right w:val="single" w:sz="4" w:space="0" w:color="auto"/>
            </w:tcBorders>
            <w:vAlign w:val="center"/>
          </w:tcPr>
          <w:p w:rsidR="00A72ECA" w:rsidRDefault="00A72ECA">
            <w:pPr>
              <w:autoSpaceDN w:val="0"/>
              <w:spacing w:line="320" w:lineRule="exact"/>
              <w:jc w:val="center"/>
              <w:textAlignment w:val="center"/>
              <w:rPr>
                <w:rFonts w:ascii="仿宋_GB2312" w:eastAsia="仿宋_GB2312" w:hAnsi="仿宋_GB2312" w:cs="仿宋_GB2312"/>
                <w:color w:val="000000"/>
                <w:sz w:val="24"/>
              </w:rPr>
            </w:pPr>
          </w:p>
        </w:tc>
        <w:tc>
          <w:tcPr>
            <w:tcW w:w="1366" w:type="dxa"/>
            <w:gridSpan w:val="2"/>
            <w:tcBorders>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742"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1524"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45" w:type="dxa"/>
            <w:gridSpan w:val="7"/>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A72ECA">
        <w:trPr>
          <w:trHeight w:val="803"/>
          <w:jc w:val="center"/>
        </w:trPr>
        <w:tc>
          <w:tcPr>
            <w:tcW w:w="1714" w:type="dxa"/>
            <w:gridSpan w:val="3"/>
            <w:vAlign w:val="center"/>
          </w:tcPr>
          <w:p w:rsidR="00A72ECA" w:rsidRDefault="00D660F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9" w:type="dxa"/>
            <w:tcBorders>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8.64</w:t>
            </w:r>
          </w:p>
        </w:tc>
        <w:tc>
          <w:tcPr>
            <w:tcW w:w="1366" w:type="dxa"/>
            <w:gridSpan w:val="2"/>
            <w:tcBorders>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8.64</w:t>
            </w:r>
          </w:p>
        </w:tc>
        <w:tc>
          <w:tcPr>
            <w:tcW w:w="1742"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524"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45" w:type="dxa"/>
            <w:gridSpan w:val="7"/>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A72ECA">
        <w:trPr>
          <w:trHeight w:val="584"/>
          <w:jc w:val="center"/>
        </w:trPr>
        <w:tc>
          <w:tcPr>
            <w:tcW w:w="1714" w:type="dxa"/>
            <w:gridSpan w:val="3"/>
            <w:vAlign w:val="center"/>
          </w:tcPr>
          <w:p w:rsidR="00A72ECA" w:rsidRDefault="00D660F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9" w:type="dxa"/>
            <w:tcBorders>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6.30</w:t>
            </w:r>
          </w:p>
        </w:tc>
        <w:tc>
          <w:tcPr>
            <w:tcW w:w="1366" w:type="dxa"/>
            <w:gridSpan w:val="2"/>
            <w:tcBorders>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6.30</w:t>
            </w:r>
          </w:p>
        </w:tc>
        <w:tc>
          <w:tcPr>
            <w:tcW w:w="1742"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524"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45" w:type="dxa"/>
            <w:gridSpan w:val="7"/>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A72ECA">
        <w:trPr>
          <w:trHeight w:val="584"/>
          <w:jc w:val="center"/>
        </w:trPr>
        <w:tc>
          <w:tcPr>
            <w:tcW w:w="1714" w:type="dxa"/>
            <w:gridSpan w:val="3"/>
            <w:vAlign w:val="center"/>
          </w:tcPr>
          <w:p w:rsidR="00A72ECA" w:rsidRDefault="00D660F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2、中小学校</w:t>
            </w:r>
          </w:p>
        </w:tc>
        <w:tc>
          <w:tcPr>
            <w:tcW w:w="1089" w:type="dxa"/>
            <w:tcBorders>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2.34</w:t>
            </w:r>
          </w:p>
        </w:tc>
        <w:tc>
          <w:tcPr>
            <w:tcW w:w="1366" w:type="dxa"/>
            <w:gridSpan w:val="2"/>
            <w:tcBorders>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2.34</w:t>
            </w:r>
          </w:p>
        </w:tc>
        <w:tc>
          <w:tcPr>
            <w:tcW w:w="1742"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524"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45" w:type="dxa"/>
            <w:gridSpan w:val="7"/>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A72ECA">
        <w:trPr>
          <w:trHeight w:val="584"/>
          <w:jc w:val="center"/>
        </w:trPr>
        <w:tc>
          <w:tcPr>
            <w:tcW w:w="1714" w:type="dxa"/>
            <w:gridSpan w:val="3"/>
            <w:vMerge w:val="restart"/>
            <w:vAlign w:val="center"/>
          </w:tcPr>
          <w:p w:rsidR="00A72ECA" w:rsidRDefault="00D660FB">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9" w:type="dxa"/>
            <w:vMerge w:val="restart"/>
            <w:tcBorders>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固定资产合计</w:t>
            </w:r>
          </w:p>
        </w:tc>
        <w:tc>
          <w:tcPr>
            <w:tcW w:w="6129" w:type="dxa"/>
            <w:gridSpan w:val="11"/>
            <w:tcBorders>
              <w:left w:val="single" w:sz="4" w:space="0" w:color="auto"/>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9" w:type="dxa"/>
            <w:gridSpan w:val="2"/>
            <w:vMerge w:val="restart"/>
            <w:tcBorders>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A72ECA">
        <w:trPr>
          <w:trHeight w:val="584"/>
          <w:jc w:val="center"/>
        </w:trPr>
        <w:tc>
          <w:tcPr>
            <w:tcW w:w="1714" w:type="dxa"/>
            <w:gridSpan w:val="3"/>
            <w:vMerge/>
            <w:vAlign w:val="center"/>
          </w:tcPr>
          <w:p w:rsidR="00A72ECA" w:rsidRDefault="00A72ECA">
            <w:pPr>
              <w:spacing w:line="320" w:lineRule="exact"/>
              <w:jc w:val="center"/>
              <w:rPr>
                <w:rFonts w:ascii="仿宋_GB2312" w:eastAsia="仿宋_GB2312" w:hAnsi="仿宋_GB2312" w:cs="仿宋_GB2312"/>
                <w:sz w:val="24"/>
              </w:rPr>
            </w:pPr>
          </w:p>
        </w:tc>
        <w:tc>
          <w:tcPr>
            <w:tcW w:w="1089" w:type="dxa"/>
            <w:vMerge/>
            <w:tcBorders>
              <w:right w:val="single" w:sz="4" w:space="0" w:color="auto"/>
            </w:tcBorders>
            <w:vAlign w:val="center"/>
          </w:tcPr>
          <w:p w:rsidR="00A72ECA" w:rsidRDefault="00A72ECA">
            <w:pPr>
              <w:autoSpaceDN w:val="0"/>
              <w:spacing w:line="320" w:lineRule="exact"/>
              <w:jc w:val="center"/>
              <w:textAlignment w:val="center"/>
              <w:rPr>
                <w:rFonts w:ascii="仿宋_GB2312" w:eastAsia="仿宋_GB2312" w:hAnsi="仿宋_GB2312" w:cs="仿宋_GB2312"/>
                <w:color w:val="000000"/>
                <w:sz w:val="24"/>
              </w:rPr>
            </w:pPr>
          </w:p>
        </w:tc>
        <w:tc>
          <w:tcPr>
            <w:tcW w:w="3108" w:type="dxa"/>
            <w:gridSpan w:val="4"/>
            <w:tcBorders>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021" w:type="dxa"/>
            <w:gridSpan w:val="7"/>
            <w:tcBorders>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9" w:type="dxa"/>
            <w:gridSpan w:val="2"/>
            <w:vMerge/>
            <w:tcBorders>
              <w:left w:val="single" w:sz="4" w:space="0" w:color="auto"/>
            </w:tcBorders>
            <w:vAlign w:val="center"/>
          </w:tcPr>
          <w:p w:rsidR="00A72ECA" w:rsidRDefault="00A72ECA">
            <w:pPr>
              <w:autoSpaceDN w:val="0"/>
              <w:spacing w:line="320" w:lineRule="exact"/>
              <w:jc w:val="center"/>
              <w:textAlignment w:val="center"/>
              <w:rPr>
                <w:rFonts w:ascii="仿宋_GB2312" w:eastAsia="仿宋_GB2312" w:hAnsi="仿宋_GB2312" w:cs="仿宋_GB2312"/>
                <w:color w:val="000000"/>
                <w:sz w:val="24"/>
              </w:rPr>
            </w:pPr>
          </w:p>
        </w:tc>
      </w:tr>
      <w:tr w:rsidR="00A72ECA">
        <w:trPr>
          <w:trHeight w:val="800"/>
          <w:jc w:val="center"/>
        </w:trPr>
        <w:tc>
          <w:tcPr>
            <w:tcW w:w="1714" w:type="dxa"/>
            <w:gridSpan w:val="3"/>
            <w:vAlign w:val="center"/>
          </w:tcPr>
          <w:p w:rsidR="00A72ECA" w:rsidRDefault="00D660F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9" w:type="dxa"/>
            <w:tcBorders>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20982.36</w:t>
            </w:r>
          </w:p>
        </w:tc>
        <w:tc>
          <w:tcPr>
            <w:tcW w:w="3108" w:type="dxa"/>
            <w:gridSpan w:val="4"/>
            <w:tcBorders>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20982.36</w:t>
            </w:r>
          </w:p>
        </w:tc>
        <w:tc>
          <w:tcPr>
            <w:tcW w:w="3021" w:type="dxa"/>
            <w:gridSpan w:val="7"/>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9"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A72ECA">
        <w:trPr>
          <w:trHeight w:val="584"/>
          <w:jc w:val="center"/>
        </w:trPr>
        <w:tc>
          <w:tcPr>
            <w:tcW w:w="1714" w:type="dxa"/>
            <w:gridSpan w:val="3"/>
            <w:vAlign w:val="center"/>
          </w:tcPr>
          <w:p w:rsidR="00A72ECA" w:rsidRDefault="00D660F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9" w:type="dxa"/>
            <w:tcBorders>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765.19</w:t>
            </w:r>
          </w:p>
        </w:tc>
        <w:tc>
          <w:tcPr>
            <w:tcW w:w="3108" w:type="dxa"/>
            <w:gridSpan w:val="4"/>
            <w:tcBorders>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765.19</w:t>
            </w:r>
          </w:p>
        </w:tc>
        <w:tc>
          <w:tcPr>
            <w:tcW w:w="3021" w:type="dxa"/>
            <w:gridSpan w:val="7"/>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9"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A72ECA">
        <w:trPr>
          <w:trHeight w:val="584"/>
          <w:jc w:val="center"/>
        </w:trPr>
        <w:tc>
          <w:tcPr>
            <w:tcW w:w="1714" w:type="dxa"/>
            <w:gridSpan w:val="3"/>
            <w:vAlign w:val="center"/>
          </w:tcPr>
          <w:p w:rsidR="00A72ECA" w:rsidRDefault="00D660F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2、中小学校</w:t>
            </w:r>
          </w:p>
        </w:tc>
        <w:tc>
          <w:tcPr>
            <w:tcW w:w="1089" w:type="dxa"/>
            <w:tcBorders>
              <w:righ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20217.17</w:t>
            </w:r>
          </w:p>
        </w:tc>
        <w:tc>
          <w:tcPr>
            <w:tcW w:w="3108" w:type="dxa"/>
            <w:gridSpan w:val="4"/>
            <w:tcBorders>
              <w:left w:val="single" w:sz="4" w:space="0" w:color="auto"/>
            </w:tcBorders>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20217.17</w:t>
            </w:r>
          </w:p>
        </w:tc>
        <w:tc>
          <w:tcPr>
            <w:tcW w:w="3021" w:type="dxa"/>
            <w:gridSpan w:val="7"/>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9"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A72ECA">
        <w:trPr>
          <w:trHeight w:val="530"/>
          <w:jc w:val="center"/>
        </w:trPr>
        <w:tc>
          <w:tcPr>
            <w:tcW w:w="9880" w:type="dxa"/>
            <w:gridSpan w:val="17"/>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A72ECA">
        <w:trPr>
          <w:trHeight w:val="530"/>
          <w:jc w:val="center"/>
        </w:trPr>
        <w:tc>
          <w:tcPr>
            <w:tcW w:w="1453" w:type="dxa"/>
            <w:gridSpan w:val="2"/>
            <w:vMerge w:val="restart"/>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4458" w:type="dxa"/>
            <w:gridSpan w:val="6"/>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3969" w:type="dxa"/>
            <w:gridSpan w:val="9"/>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A72ECA">
        <w:trPr>
          <w:trHeight w:val="2601"/>
          <w:jc w:val="center"/>
        </w:trPr>
        <w:tc>
          <w:tcPr>
            <w:tcW w:w="1453" w:type="dxa"/>
            <w:gridSpan w:val="2"/>
            <w:vMerge/>
            <w:vAlign w:val="center"/>
          </w:tcPr>
          <w:p w:rsidR="00A72ECA" w:rsidRDefault="00A72ECA">
            <w:pPr>
              <w:spacing w:line="320" w:lineRule="exact"/>
              <w:rPr>
                <w:rFonts w:ascii="仿宋_GB2312" w:eastAsia="仿宋_GB2312" w:hAnsi="仿宋_GB2312" w:cs="仿宋_GB2312"/>
                <w:sz w:val="24"/>
              </w:rPr>
            </w:pPr>
          </w:p>
        </w:tc>
        <w:tc>
          <w:tcPr>
            <w:tcW w:w="4458" w:type="dxa"/>
            <w:gridSpan w:val="6"/>
            <w:vAlign w:val="center"/>
          </w:tcPr>
          <w:p w:rsidR="00A72ECA" w:rsidRDefault="00D660FB">
            <w:pPr>
              <w:autoSpaceDN w:val="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目标1：按时足额发放教师工资与绩效工资，保民生。</w:t>
            </w:r>
          </w:p>
          <w:p w:rsidR="00A72ECA" w:rsidRDefault="00D660FB">
            <w:pPr>
              <w:autoSpaceDN w:val="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目标2：及时拨付公用经费，保运转。</w:t>
            </w:r>
          </w:p>
          <w:p w:rsidR="00A72ECA" w:rsidRDefault="00D660FB">
            <w:pPr>
              <w:autoSpaceDN w:val="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目标3：按时拨付、落实项目经费，保安全。目标4：落实建设经费，积极改善办学条件，促均衡。</w:t>
            </w:r>
          </w:p>
        </w:tc>
        <w:tc>
          <w:tcPr>
            <w:tcW w:w="3969" w:type="dxa"/>
            <w:gridSpan w:val="9"/>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各目标全部落实到位</w:t>
            </w:r>
          </w:p>
        </w:tc>
      </w:tr>
      <w:tr w:rsidR="00A72ECA">
        <w:trPr>
          <w:trHeight w:val="530"/>
          <w:jc w:val="center"/>
        </w:trPr>
        <w:tc>
          <w:tcPr>
            <w:tcW w:w="1453" w:type="dxa"/>
            <w:gridSpan w:val="2"/>
            <w:vMerge w:val="restart"/>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整体支出绩效定量目标及实施计划完成情况</w:t>
            </w:r>
          </w:p>
        </w:tc>
        <w:tc>
          <w:tcPr>
            <w:tcW w:w="2990" w:type="dxa"/>
            <w:gridSpan w:val="5"/>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3821" w:type="dxa"/>
            <w:gridSpan w:val="5"/>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1616" w:type="dxa"/>
            <w:gridSpan w:val="5"/>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A72ECA">
        <w:trPr>
          <w:trHeight w:val="425"/>
          <w:jc w:val="center"/>
        </w:trPr>
        <w:tc>
          <w:tcPr>
            <w:tcW w:w="1453" w:type="dxa"/>
            <w:gridSpan w:val="2"/>
            <w:vMerge/>
            <w:vAlign w:val="center"/>
          </w:tcPr>
          <w:p w:rsidR="00A72ECA" w:rsidRDefault="00A72ECA">
            <w:pPr>
              <w:spacing w:line="320" w:lineRule="exact"/>
              <w:rPr>
                <w:rFonts w:ascii="仿宋_GB2312" w:eastAsia="仿宋_GB2312" w:hAnsi="仿宋_GB2312" w:cs="仿宋_GB2312"/>
                <w:sz w:val="24"/>
              </w:rPr>
            </w:pPr>
          </w:p>
        </w:tc>
        <w:tc>
          <w:tcPr>
            <w:tcW w:w="1562" w:type="dxa"/>
            <w:gridSpan w:val="3"/>
            <w:vMerge w:val="restart"/>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产出目标（部门工作实绩，包含上级部门和市委市政府布置的重点工作、实事任务等，根据部门实际进行调整细化）</w:t>
            </w:r>
          </w:p>
        </w:tc>
        <w:tc>
          <w:tcPr>
            <w:tcW w:w="1429" w:type="dxa"/>
            <w:gridSpan w:val="2"/>
            <w:vMerge w:val="restart"/>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3821" w:type="dxa"/>
            <w:gridSpan w:val="5"/>
            <w:vAlign w:val="center"/>
          </w:tcPr>
          <w:p w:rsidR="00A72ECA" w:rsidRDefault="00D660FB">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目标1：确保教师待遇落实到位</w:t>
            </w:r>
          </w:p>
        </w:tc>
        <w:tc>
          <w:tcPr>
            <w:tcW w:w="1616" w:type="dxa"/>
            <w:gridSpan w:val="5"/>
            <w:vAlign w:val="center"/>
          </w:tcPr>
          <w:p w:rsidR="00A72ECA" w:rsidRDefault="00D660FB">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A72ECA">
        <w:trPr>
          <w:trHeight w:val="425"/>
          <w:jc w:val="center"/>
        </w:trPr>
        <w:tc>
          <w:tcPr>
            <w:tcW w:w="1453" w:type="dxa"/>
            <w:gridSpan w:val="2"/>
            <w:vMerge/>
            <w:vAlign w:val="center"/>
          </w:tcPr>
          <w:p w:rsidR="00A72ECA" w:rsidRDefault="00A72ECA">
            <w:pPr>
              <w:spacing w:line="320" w:lineRule="exact"/>
              <w:rPr>
                <w:rFonts w:ascii="仿宋_GB2312" w:eastAsia="仿宋_GB2312" w:hAnsi="仿宋_GB2312" w:cs="仿宋_GB2312"/>
                <w:sz w:val="24"/>
              </w:rPr>
            </w:pPr>
          </w:p>
        </w:tc>
        <w:tc>
          <w:tcPr>
            <w:tcW w:w="1562" w:type="dxa"/>
            <w:gridSpan w:val="3"/>
            <w:vMerge/>
            <w:vAlign w:val="center"/>
          </w:tcPr>
          <w:p w:rsidR="00A72ECA" w:rsidRDefault="00A72ECA">
            <w:pPr>
              <w:autoSpaceDN w:val="0"/>
              <w:spacing w:line="320" w:lineRule="exact"/>
              <w:rPr>
                <w:rFonts w:ascii="仿宋_GB2312" w:eastAsia="仿宋_GB2312" w:hAnsi="仿宋_GB2312" w:cs="仿宋_GB2312"/>
                <w:sz w:val="24"/>
              </w:rPr>
            </w:pPr>
          </w:p>
        </w:tc>
        <w:tc>
          <w:tcPr>
            <w:tcW w:w="1429" w:type="dxa"/>
            <w:gridSpan w:val="2"/>
            <w:vMerge/>
            <w:vAlign w:val="center"/>
          </w:tcPr>
          <w:p w:rsidR="00A72ECA" w:rsidRDefault="00A72ECA">
            <w:pPr>
              <w:spacing w:line="320" w:lineRule="exact"/>
              <w:rPr>
                <w:rFonts w:ascii="仿宋_GB2312" w:eastAsia="仿宋_GB2312" w:hAnsi="仿宋_GB2312" w:cs="仿宋_GB2312"/>
                <w:sz w:val="24"/>
              </w:rPr>
            </w:pPr>
          </w:p>
        </w:tc>
        <w:tc>
          <w:tcPr>
            <w:tcW w:w="3821" w:type="dxa"/>
            <w:gridSpan w:val="5"/>
            <w:vAlign w:val="center"/>
          </w:tcPr>
          <w:p w:rsidR="00A72ECA" w:rsidRDefault="00D660FB">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目标2：确保学校公用经费落实到位</w:t>
            </w:r>
          </w:p>
        </w:tc>
        <w:tc>
          <w:tcPr>
            <w:tcW w:w="1616" w:type="dxa"/>
            <w:gridSpan w:val="5"/>
            <w:vAlign w:val="center"/>
          </w:tcPr>
          <w:p w:rsidR="00A72ECA" w:rsidRDefault="00D660FB">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A72ECA">
        <w:trPr>
          <w:trHeight w:val="425"/>
          <w:jc w:val="center"/>
        </w:trPr>
        <w:tc>
          <w:tcPr>
            <w:tcW w:w="1453" w:type="dxa"/>
            <w:gridSpan w:val="2"/>
            <w:vMerge/>
            <w:vAlign w:val="center"/>
          </w:tcPr>
          <w:p w:rsidR="00A72ECA" w:rsidRDefault="00A72ECA">
            <w:pPr>
              <w:spacing w:line="320" w:lineRule="exact"/>
              <w:rPr>
                <w:rFonts w:ascii="仿宋_GB2312" w:eastAsia="仿宋_GB2312" w:hAnsi="仿宋_GB2312" w:cs="仿宋_GB2312"/>
                <w:sz w:val="24"/>
              </w:rPr>
            </w:pPr>
          </w:p>
        </w:tc>
        <w:tc>
          <w:tcPr>
            <w:tcW w:w="1562" w:type="dxa"/>
            <w:gridSpan w:val="3"/>
            <w:vMerge/>
            <w:vAlign w:val="center"/>
          </w:tcPr>
          <w:p w:rsidR="00A72ECA" w:rsidRDefault="00A72ECA">
            <w:pPr>
              <w:autoSpaceDN w:val="0"/>
              <w:spacing w:line="320" w:lineRule="exact"/>
              <w:rPr>
                <w:rFonts w:ascii="仿宋_GB2312" w:eastAsia="仿宋_GB2312" w:hAnsi="仿宋_GB2312" w:cs="仿宋_GB2312"/>
                <w:sz w:val="24"/>
              </w:rPr>
            </w:pPr>
          </w:p>
        </w:tc>
        <w:tc>
          <w:tcPr>
            <w:tcW w:w="1429" w:type="dxa"/>
            <w:gridSpan w:val="2"/>
            <w:vMerge/>
            <w:vAlign w:val="center"/>
          </w:tcPr>
          <w:p w:rsidR="00A72ECA" w:rsidRDefault="00A72ECA">
            <w:pPr>
              <w:spacing w:line="320" w:lineRule="exact"/>
              <w:rPr>
                <w:rFonts w:ascii="仿宋_GB2312" w:eastAsia="仿宋_GB2312" w:hAnsi="仿宋_GB2312" w:cs="仿宋_GB2312"/>
                <w:sz w:val="24"/>
              </w:rPr>
            </w:pPr>
          </w:p>
        </w:tc>
        <w:tc>
          <w:tcPr>
            <w:tcW w:w="3821" w:type="dxa"/>
            <w:gridSpan w:val="5"/>
            <w:vAlign w:val="center"/>
          </w:tcPr>
          <w:p w:rsidR="00A72ECA" w:rsidRDefault="00D660FB">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目标3：确保各项</w:t>
            </w:r>
            <w:proofErr w:type="gramStart"/>
            <w:r>
              <w:rPr>
                <w:rFonts w:ascii="仿宋_GB2312" w:eastAsia="仿宋_GB2312" w:hAnsi="仿宋_GB2312" w:cs="仿宋_GB2312" w:hint="eastAsia"/>
                <w:color w:val="000000"/>
                <w:sz w:val="24"/>
              </w:rPr>
              <w:t>目经费</w:t>
            </w:r>
            <w:proofErr w:type="gramEnd"/>
            <w:r>
              <w:rPr>
                <w:rFonts w:ascii="仿宋_GB2312" w:eastAsia="仿宋_GB2312" w:hAnsi="仿宋_GB2312" w:cs="仿宋_GB2312" w:hint="eastAsia"/>
                <w:color w:val="000000"/>
                <w:sz w:val="24"/>
              </w:rPr>
              <w:t>落实到位</w:t>
            </w:r>
          </w:p>
        </w:tc>
        <w:tc>
          <w:tcPr>
            <w:tcW w:w="1616" w:type="dxa"/>
            <w:gridSpan w:val="5"/>
            <w:vAlign w:val="center"/>
          </w:tcPr>
          <w:p w:rsidR="00A72ECA" w:rsidRDefault="00D660FB">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A72ECA">
        <w:trPr>
          <w:trHeight w:val="425"/>
          <w:jc w:val="center"/>
        </w:trPr>
        <w:tc>
          <w:tcPr>
            <w:tcW w:w="1453" w:type="dxa"/>
            <w:gridSpan w:val="2"/>
            <w:vMerge/>
            <w:vAlign w:val="center"/>
          </w:tcPr>
          <w:p w:rsidR="00A72ECA" w:rsidRDefault="00A72ECA">
            <w:pPr>
              <w:spacing w:line="320" w:lineRule="exact"/>
              <w:rPr>
                <w:rFonts w:ascii="仿宋_GB2312" w:eastAsia="仿宋_GB2312" w:hAnsi="仿宋_GB2312" w:cs="仿宋_GB2312"/>
                <w:sz w:val="24"/>
              </w:rPr>
            </w:pPr>
          </w:p>
        </w:tc>
        <w:tc>
          <w:tcPr>
            <w:tcW w:w="1562" w:type="dxa"/>
            <w:gridSpan w:val="3"/>
            <w:vMerge/>
            <w:vAlign w:val="center"/>
          </w:tcPr>
          <w:p w:rsidR="00A72ECA" w:rsidRDefault="00A72ECA">
            <w:pPr>
              <w:autoSpaceDN w:val="0"/>
              <w:spacing w:line="320" w:lineRule="exact"/>
              <w:rPr>
                <w:rFonts w:ascii="仿宋_GB2312" w:eastAsia="仿宋_GB2312" w:hAnsi="仿宋_GB2312" w:cs="仿宋_GB2312"/>
                <w:sz w:val="24"/>
              </w:rPr>
            </w:pPr>
          </w:p>
        </w:tc>
        <w:tc>
          <w:tcPr>
            <w:tcW w:w="1429" w:type="dxa"/>
            <w:gridSpan w:val="2"/>
            <w:vMerge/>
            <w:vAlign w:val="center"/>
          </w:tcPr>
          <w:p w:rsidR="00A72ECA" w:rsidRDefault="00A72ECA">
            <w:pPr>
              <w:spacing w:line="320" w:lineRule="exact"/>
              <w:rPr>
                <w:rFonts w:ascii="仿宋_GB2312" w:eastAsia="仿宋_GB2312" w:hAnsi="仿宋_GB2312" w:cs="仿宋_GB2312"/>
                <w:sz w:val="24"/>
              </w:rPr>
            </w:pPr>
          </w:p>
        </w:tc>
        <w:tc>
          <w:tcPr>
            <w:tcW w:w="3821" w:type="dxa"/>
            <w:gridSpan w:val="5"/>
            <w:vAlign w:val="center"/>
          </w:tcPr>
          <w:p w:rsidR="00A72ECA" w:rsidRDefault="00D660FB">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目标4：确保建设经费落实到位</w:t>
            </w:r>
          </w:p>
        </w:tc>
        <w:tc>
          <w:tcPr>
            <w:tcW w:w="1616" w:type="dxa"/>
            <w:gridSpan w:val="5"/>
            <w:vAlign w:val="center"/>
          </w:tcPr>
          <w:p w:rsidR="00A72ECA" w:rsidRDefault="00D660FB">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A72ECA">
        <w:trPr>
          <w:trHeight w:val="425"/>
          <w:jc w:val="center"/>
        </w:trPr>
        <w:tc>
          <w:tcPr>
            <w:tcW w:w="1453" w:type="dxa"/>
            <w:gridSpan w:val="2"/>
            <w:vMerge/>
            <w:vAlign w:val="center"/>
          </w:tcPr>
          <w:p w:rsidR="00A72ECA" w:rsidRDefault="00A72ECA">
            <w:pPr>
              <w:spacing w:line="320" w:lineRule="exact"/>
              <w:rPr>
                <w:rFonts w:ascii="仿宋_GB2312" w:eastAsia="仿宋_GB2312" w:hAnsi="仿宋_GB2312" w:cs="仿宋_GB2312"/>
                <w:sz w:val="24"/>
              </w:rPr>
            </w:pPr>
          </w:p>
        </w:tc>
        <w:tc>
          <w:tcPr>
            <w:tcW w:w="1562" w:type="dxa"/>
            <w:gridSpan w:val="3"/>
            <w:vMerge/>
            <w:vAlign w:val="center"/>
          </w:tcPr>
          <w:p w:rsidR="00A72ECA" w:rsidRDefault="00A72ECA">
            <w:pPr>
              <w:autoSpaceDN w:val="0"/>
              <w:spacing w:line="320" w:lineRule="exact"/>
              <w:rPr>
                <w:rFonts w:ascii="仿宋_GB2312" w:eastAsia="仿宋_GB2312" w:hAnsi="仿宋_GB2312" w:cs="仿宋_GB2312"/>
                <w:sz w:val="24"/>
              </w:rPr>
            </w:pPr>
          </w:p>
        </w:tc>
        <w:tc>
          <w:tcPr>
            <w:tcW w:w="1429" w:type="dxa"/>
            <w:gridSpan w:val="2"/>
            <w:vMerge w:val="restart"/>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3821" w:type="dxa"/>
            <w:gridSpan w:val="5"/>
            <w:vAlign w:val="center"/>
          </w:tcPr>
          <w:p w:rsidR="00A72ECA" w:rsidRDefault="00D660FB">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目标1：落实全区教师待遇</w:t>
            </w:r>
          </w:p>
        </w:tc>
        <w:tc>
          <w:tcPr>
            <w:tcW w:w="1616" w:type="dxa"/>
            <w:gridSpan w:val="5"/>
            <w:vAlign w:val="center"/>
          </w:tcPr>
          <w:p w:rsidR="00A72ECA" w:rsidRDefault="00D660FB">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A72ECA">
        <w:trPr>
          <w:trHeight w:val="431"/>
          <w:jc w:val="center"/>
        </w:trPr>
        <w:tc>
          <w:tcPr>
            <w:tcW w:w="1453" w:type="dxa"/>
            <w:gridSpan w:val="2"/>
            <w:vMerge/>
            <w:vAlign w:val="center"/>
          </w:tcPr>
          <w:p w:rsidR="00A72ECA" w:rsidRDefault="00A72ECA">
            <w:pPr>
              <w:spacing w:line="320" w:lineRule="exact"/>
              <w:rPr>
                <w:rFonts w:ascii="仿宋_GB2312" w:eastAsia="仿宋_GB2312" w:hAnsi="仿宋_GB2312" w:cs="仿宋_GB2312"/>
                <w:sz w:val="24"/>
              </w:rPr>
            </w:pPr>
          </w:p>
        </w:tc>
        <w:tc>
          <w:tcPr>
            <w:tcW w:w="1562" w:type="dxa"/>
            <w:gridSpan w:val="3"/>
            <w:vMerge/>
            <w:vAlign w:val="center"/>
          </w:tcPr>
          <w:p w:rsidR="00A72ECA" w:rsidRDefault="00A72ECA">
            <w:pPr>
              <w:autoSpaceDN w:val="0"/>
              <w:spacing w:line="320" w:lineRule="exact"/>
              <w:rPr>
                <w:rFonts w:ascii="仿宋_GB2312" w:eastAsia="仿宋_GB2312" w:hAnsi="仿宋_GB2312" w:cs="仿宋_GB2312"/>
                <w:sz w:val="24"/>
              </w:rPr>
            </w:pPr>
          </w:p>
        </w:tc>
        <w:tc>
          <w:tcPr>
            <w:tcW w:w="1429" w:type="dxa"/>
            <w:gridSpan w:val="2"/>
            <w:vMerge/>
            <w:vAlign w:val="center"/>
          </w:tcPr>
          <w:p w:rsidR="00A72ECA" w:rsidRDefault="00A72ECA">
            <w:pPr>
              <w:autoSpaceDN w:val="0"/>
              <w:spacing w:line="320" w:lineRule="exact"/>
              <w:jc w:val="center"/>
              <w:textAlignment w:val="center"/>
              <w:rPr>
                <w:rFonts w:ascii="仿宋_GB2312" w:eastAsia="仿宋_GB2312" w:hAnsi="仿宋_GB2312" w:cs="仿宋_GB2312"/>
                <w:sz w:val="24"/>
              </w:rPr>
            </w:pPr>
          </w:p>
        </w:tc>
        <w:tc>
          <w:tcPr>
            <w:tcW w:w="3821" w:type="dxa"/>
            <w:gridSpan w:val="5"/>
            <w:vAlign w:val="center"/>
          </w:tcPr>
          <w:p w:rsidR="00A72ECA" w:rsidRDefault="00D660FB">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目标2：按定额拨付中小学公用经费</w:t>
            </w:r>
          </w:p>
        </w:tc>
        <w:tc>
          <w:tcPr>
            <w:tcW w:w="1616" w:type="dxa"/>
            <w:gridSpan w:val="5"/>
            <w:vAlign w:val="center"/>
          </w:tcPr>
          <w:p w:rsidR="00A72ECA" w:rsidRDefault="00D660FB">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A72ECA">
        <w:trPr>
          <w:trHeight w:val="431"/>
          <w:jc w:val="center"/>
        </w:trPr>
        <w:tc>
          <w:tcPr>
            <w:tcW w:w="1453" w:type="dxa"/>
            <w:gridSpan w:val="2"/>
            <w:vMerge/>
            <w:vAlign w:val="center"/>
          </w:tcPr>
          <w:p w:rsidR="00A72ECA" w:rsidRDefault="00A72ECA">
            <w:pPr>
              <w:spacing w:line="320" w:lineRule="exact"/>
              <w:rPr>
                <w:rFonts w:ascii="仿宋_GB2312" w:eastAsia="仿宋_GB2312" w:hAnsi="仿宋_GB2312" w:cs="仿宋_GB2312"/>
                <w:sz w:val="24"/>
              </w:rPr>
            </w:pPr>
          </w:p>
        </w:tc>
        <w:tc>
          <w:tcPr>
            <w:tcW w:w="1562" w:type="dxa"/>
            <w:gridSpan w:val="3"/>
            <w:vMerge/>
            <w:vAlign w:val="center"/>
          </w:tcPr>
          <w:p w:rsidR="00A72ECA" w:rsidRDefault="00A72ECA">
            <w:pPr>
              <w:autoSpaceDN w:val="0"/>
              <w:spacing w:line="320" w:lineRule="exact"/>
              <w:rPr>
                <w:rFonts w:ascii="仿宋_GB2312" w:eastAsia="仿宋_GB2312" w:hAnsi="仿宋_GB2312" w:cs="仿宋_GB2312"/>
                <w:sz w:val="24"/>
              </w:rPr>
            </w:pPr>
          </w:p>
        </w:tc>
        <w:tc>
          <w:tcPr>
            <w:tcW w:w="1429" w:type="dxa"/>
            <w:gridSpan w:val="2"/>
            <w:vMerge/>
            <w:vAlign w:val="center"/>
          </w:tcPr>
          <w:p w:rsidR="00A72ECA" w:rsidRDefault="00A72ECA">
            <w:pPr>
              <w:autoSpaceDN w:val="0"/>
              <w:spacing w:line="320" w:lineRule="exact"/>
              <w:jc w:val="center"/>
              <w:textAlignment w:val="center"/>
              <w:rPr>
                <w:rFonts w:ascii="仿宋_GB2312" w:eastAsia="仿宋_GB2312" w:hAnsi="仿宋_GB2312" w:cs="仿宋_GB2312"/>
                <w:sz w:val="24"/>
              </w:rPr>
            </w:pPr>
          </w:p>
        </w:tc>
        <w:tc>
          <w:tcPr>
            <w:tcW w:w="3821" w:type="dxa"/>
            <w:gridSpan w:val="5"/>
            <w:vAlign w:val="center"/>
          </w:tcPr>
          <w:p w:rsidR="00A72ECA" w:rsidRDefault="00D660FB">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目标3：严格管理全区实事项目落实</w:t>
            </w:r>
          </w:p>
        </w:tc>
        <w:tc>
          <w:tcPr>
            <w:tcW w:w="1616" w:type="dxa"/>
            <w:gridSpan w:val="5"/>
            <w:vAlign w:val="center"/>
          </w:tcPr>
          <w:p w:rsidR="00A72ECA" w:rsidRDefault="00D660FB">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A72ECA">
        <w:trPr>
          <w:trHeight w:val="425"/>
          <w:jc w:val="center"/>
        </w:trPr>
        <w:tc>
          <w:tcPr>
            <w:tcW w:w="1453" w:type="dxa"/>
            <w:gridSpan w:val="2"/>
            <w:vMerge/>
            <w:vAlign w:val="center"/>
          </w:tcPr>
          <w:p w:rsidR="00A72ECA" w:rsidRDefault="00A72ECA">
            <w:pPr>
              <w:spacing w:line="320" w:lineRule="exact"/>
              <w:rPr>
                <w:rFonts w:ascii="仿宋_GB2312" w:eastAsia="仿宋_GB2312" w:hAnsi="仿宋_GB2312" w:cs="仿宋_GB2312"/>
                <w:sz w:val="24"/>
              </w:rPr>
            </w:pPr>
          </w:p>
        </w:tc>
        <w:tc>
          <w:tcPr>
            <w:tcW w:w="1562" w:type="dxa"/>
            <w:gridSpan w:val="3"/>
            <w:vMerge/>
            <w:vAlign w:val="center"/>
          </w:tcPr>
          <w:p w:rsidR="00A72ECA" w:rsidRDefault="00A72ECA">
            <w:pPr>
              <w:autoSpaceDN w:val="0"/>
              <w:spacing w:line="320" w:lineRule="exact"/>
              <w:rPr>
                <w:rFonts w:ascii="仿宋_GB2312" w:eastAsia="仿宋_GB2312" w:hAnsi="仿宋_GB2312" w:cs="仿宋_GB2312"/>
                <w:sz w:val="24"/>
              </w:rPr>
            </w:pPr>
          </w:p>
        </w:tc>
        <w:tc>
          <w:tcPr>
            <w:tcW w:w="1429" w:type="dxa"/>
            <w:gridSpan w:val="2"/>
            <w:vMerge w:val="restart"/>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3821" w:type="dxa"/>
            <w:gridSpan w:val="5"/>
            <w:vAlign w:val="center"/>
          </w:tcPr>
          <w:p w:rsidR="00A72ECA" w:rsidRDefault="00D660FB">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2020年12月31日前落实到位</w:t>
            </w:r>
          </w:p>
        </w:tc>
        <w:tc>
          <w:tcPr>
            <w:tcW w:w="1616" w:type="dxa"/>
            <w:gridSpan w:val="5"/>
            <w:vAlign w:val="center"/>
          </w:tcPr>
          <w:p w:rsidR="00A72ECA" w:rsidRDefault="00D660FB">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A72ECA">
        <w:trPr>
          <w:trHeight w:val="425"/>
          <w:jc w:val="center"/>
        </w:trPr>
        <w:tc>
          <w:tcPr>
            <w:tcW w:w="1453" w:type="dxa"/>
            <w:gridSpan w:val="2"/>
            <w:vMerge/>
            <w:vAlign w:val="center"/>
          </w:tcPr>
          <w:p w:rsidR="00A72ECA" w:rsidRDefault="00A72ECA">
            <w:pPr>
              <w:spacing w:line="320" w:lineRule="exact"/>
              <w:rPr>
                <w:rFonts w:ascii="仿宋_GB2312" w:eastAsia="仿宋_GB2312" w:hAnsi="仿宋_GB2312" w:cs="仿宋_GB2312"/>
                <w:sz w:val="24"/>
              </w:rPr>
            </w:pPr>
          </w:p>
        </w:tc>
        <w:tc>
          <w:tcPr>
            <w:tcW w:w="1562" w:type="dxa"/>
            <w:gridSpan w:val="3"/>
            <w:vMerge/>
            <w:vAlign w:val="center"/>
          </w:tcPr>
          <w:p w:rsidR="00A72ECA" w:rsidRDefault="00A72ECA">
            <w:pPr>
              <w:autoSpaceDN w:val="0"/>
              <w:spacing w:line="320" w:lineRule="exact"/>
              <w:rPr>
                <w:rFonts w:ascii="仿宋_GB2312" w:eastAsia="仿宋_GB2312" w:hAnsi="仿宋_GB2312" w:cs="仿宋_GB2312"/>
                <w:sz w:val="24"/>
              </w:rPr>
            </w:pPr>
          </w:p>
        </w:tc>
        <w:tc>
          <w:tcPr>
            <w:tcW w:w="1429" w:type="dxa"/>
            <w:gridSpan w:val="2"/>
            <w:vMerge/>
            <w:vAlign w:val="center"/>
          </w:tcPr>
          <w:p w:rsidR="00A72ECA" w:rsidRDefault="00A72ECA">
            <w:pPr>
              <w:autoSpaceDN w:val="0"/>
              <w:spacing w:line="320" w:lineRule="exact"/>
              <w:jc w:val="center"/>
              <w:textAlignment w:val="center"/>
              <w:rPr>
                <w:rFonts w:ascii="仿宋_GB2312" w:eastAsia="仿宋_GB2312" w:hAnsi="仿宋_GB2312" w:cs="仿宋_GB2312"/>
                <w:color w:val="000000"/>
                <w:sz w:val="24"/>
              </w:rPr>
            </w:pPr>
          </w:p>
        </w:tc>
        <w:tc>
          <w:tcPr>
            <w:tcW w:w="3821" w:type="dxa"/>
            <w:gridSpan w:val="5"/>
            <w:vAlign w:val="center"/>
          </w:tcPr>
          <w:p w:rsidR="00A72ECA" w:rsidRDefault="00A72ECA">
            <w:pPr>
              <w:autoSpaceDN w:val="0"/>
              <w:spacing w:line="320" w:lineRule="exact"/>
              <w:jc w:val="left"/>
              <w:textAlignment w:val="center"/>
              <w:rPr>
                <w:rFonts w:ascii="仿宋_GB2312" w:eastAsia="仿宋_GB2312" w:hAnsi="仿宋_GB2312" w:cs="仿宋_GB2312"/>
                <w:color w:val="000000"/>
                <w:sz w:val="24"/>
              </w:rPr>
            </w:pPr>
          </w:p>
        </w:tc>
        <w:tc>
          <w:tcPr>
            <w:tcW w:w="1616" w:type="dxa"/>
            <w:gridSpan w:val="5"/>
            <w:vAlign w:val="center"/>
          </w:tcPr>
          <w:p w:rsidR="00A72ECA" w:rsidRDefault="00A72ECA">
            <w:pPr>
              <w:autoSpaceDN w:val="0"/>
              <w:spacing w:line="320" w:lineRule="exact"/>
              <w:jc w:val="center"/>
              <w:textAlignment w:val="center"/>
              <w:rPr>
                <w:rFonts w:ascii="仿宋_GB2312" w:eastAsia="仿宋_GB2312" w:hAnsi="仿宋_GB2312" w:cs="仿宋_GB2312"/>
                <w:b/>
                <w:color w:val="000000"/>
                <w:sz w:val="24"/>
              </w:rPr>
            </w:pPr>
          </w:p>
        </w:tc>
      </w:tr>
      <w:tr w:rsidR="00A72ECA">
        <w:trPr>
          <w:trHeight w:val="425"/>
          <w:jc w:val="center"/>
        </w:trPr>
        <w:tc>
          <w:tcPr>
            <w:tcW w:w="1453" w:type="dxa"/>
            <w:gridSpan w:val="2"/>
            <w:vMerge/>
            <w:vAlign w:val="center"/>
          </w:tcPr>
          <w:p w:rsidR="00A72ECA" w:rsidRDefault="00A72ECA">
            <w:pPr>
              <w:spacing w:line="320" w:lineRule="exact"/>
              <w:rPr>
                <w:rFonts w:ascii="仿宋_GB2312" w:eastAsia="仿宋_GB2312" w:hAnsi="仿宋_GB2312" w:cs="仿宋_GB2312"/>
                <w:sz w:val="24"/>
              </w:rPr>
            </w:pPr>
          </w:p>
        </w:tc>
        <w:tc>
          <w:tcPr>
            <w:tcW w:w="1562" w:type="dxa"/>
            <w:gridSpan w:val="3"/>
            <w:vMerge/>
            <w:vAlign w:val="center"/>
          </w:tcPr>
          <w:p w:rsidR="00A72ECA" w:rsidRDefault="00A72ECA">
            <w:pPr>
              <w:autoSpaceDN w:val="0"/>
              <w:spacing w:line="320" w:lineRule="exact"/>
              <w:rPr>
                <w:rFonts w:ascii="仿宋_GB2312" w:eastAsia="仿宋_GB2312" w:hAnsi="仿宋_GB2312" w:cs="仿宋_GB2312"/>
                <w:sz w:val="24"/>
              </w:rPr>
            </w:pPr>
          </w:p>
        </w:tc>
        <w:tc>
          <w:tcPr>
            <w:tcW w:w="1429" w:type="dxa"/>
            <w:gridSpan w:val="2"/>
            <w:vMerge/>
            <w:vAlign w:val="center"/>
          </w:tcPr>
          <w:p w:rsidR="00A72ECA" w:rsidRDefault="00A72ECA">
            <w:pPr>
              <w:autoSpaceDN w:val="0"/>
              <w:spacing w:line="320" w:lineRule="exact"/>
              <w:jc w:val="center"/>
              <w:textAlignment w:val="center"/>
              <w:rPr>
                <w:rFonts w:ascii="仿宋_GB2312" w:eastAsia="仿宋_GB2312" w:hAnsi="仿宋_GB2312" w:cs="仿宋_GB2312"/>
                <w:sz w:val="24"/>
              </w:rPr>
            </w:pPr>
          </w:p>
        </w:tc>
        <w:tc>
          <w:tcPr>
            <w:tcW w:w="3821" w:type="dxa"/>
            <w:gridSpan w:val="5"/>
            <w:vAlign w:val="center"/>
          </w:tcPr>
          <w:p w:rsidR="00A72ECA" w:rsidRDefault="00A72ECA">
            <w:pPr>
              <w:autoSpaceDN w:val="0"/>
              <w:spacing w:line="320" w:lineRule="exact"/>
              <w:jc w:val="left"/>
              <w:textAlignment w:val="center"/>
              <w:rPr>
                <w:rFonts w:ascii="仿宋_GB2312" w:eastAsia="仿宋_GB2312" w:hAnsi="仿宋_GB2312" w:cs="仿宋_GB2312"/>
                <w:color w:val="000000"/>
                <w:sz w:val="24"/>
              </w:rPr>
            </w:pPr>
          </w:p>
        </w:tc>
        <w:tc>
          <w:tcPr>
            <w:tcW w:w="1616" w:type="dxa"/>
            <w:gridSpan w:val="5"/>
            <w:vAlign w:val="center"/>
          </w:tcPr>
          <w:p w:rsidR="00A72ECA" w:rsidRDefault="00A72ECA">
            <w:pPr>
              <w:autoSpaceDN w:val="0"/>
              <w:spacing w:line="320" w:lineRule="exact"/>
              <w:jc w:val="center"/>
              <w:textAlignment w:val="center"/>
              <w:rPr>
                <w:rFonts w:ascii="仿宋_GB2312" w:eastAsia="仿宋_GB2312" w:hAnsi="仿宋_GB2312" w:cs="仿宋_GB2312"/>
                <w:b/>
                <w:color w:val="000000"/>
                <w:sz w:val="24"/>
              </w:rPr>
            </w:pPr>
          </w:p>
        </w:tc>
      </w:tr>
      <w:tr w:rsidR="00A72ECA">
        <w:trPr>
          <w:trHeight w:val="425"/>
          <w:jc w:val="center"/>
        </w:trPr>
        <w:tc>
          <w:tcPr>
            <w:tcW w:w="1453" w:type="dxa"/>
            <w:gridSpan w:val="2"/>
            <w:vMerge/>
            <w:vAlign w:val="center"/>
          </w:tcPr>
          <w:p w:rsidR="00A72ECA" w:rsidRDefault="00A72ECA">
            <w:pPr>
              <w:spacing w:line="320" w:lineRule="exact"/>
              <w:rPr>
                <w:rFonts w:ascii="仿宋_GB2312" w:eastAsia="仿宋_GB2312" w:hAnsi="仿宋_GB2312" w:cs="仿宋_GB2312"/>
                <w:sz w:val="24"/>
              </w:rPr>
            </w:pPr>
          </w:p>
        </w:tc>
        <w:tc>
          <w:tcPr>
            <w:tcW w:w="1562" w:type="dxa"/>
            <w:gridSpan w:val="3"/>
            <w:vMerge/>
            <w:vAlign w:val="center"/>
          </w:tcPr>
          <w:p w:rsidR="00A72ECA" w:rsidRDefault="00A72ECA">
            <w:pPr>
              <w:autoSpaceDN w:val="0"/>
              <w:spacing w:line="320" w:lineRule="exact"/>
              <w:rPr>
                <w:rFonts w:ascii="仿宋_GB2312" w:eastAsia="仿宋_GB2312" w:hAnsi="仿宋_GB2312" w:cs="仿宋_GB2312"/>
                <w:sz w:val="24"/>
              </w:rPr>
            </w:pPr>
          </w:p>
        </w:tc>
        <w:tc>
          <w:tcPr>
            <w:tcW w:w="1429" w:type="dxa"/>
            <w:gridSpan w:val="2"/>
            <w:vMerge w:val="restart"/>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3821" w:type="dxa"/>
            <w:gridSpan w:val="5"/>
            <w:vAlign w:val="center"/>
          </w:tcPr>
          <w:p w:rsidR="00A72ECA" w:rsidRDefault="00D660FB">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提高资金使用效益</w:t>
            </w:r>
          </w:p>
        </w:tc>
        <w:tc>
          <w:tcPr>
            <w:tcW w:w="1616" w:type="dxa"/>
            <w:gridSpan w:val="5"/>
            <w:vAlign w:val="center"/>
          </w:tcPr>
          <w:p w:rsidR="00A72ECA" w:rsidRDefault="00D660FB">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A72ECA">
        <w:trPr>
          <w:trHeight w:val="425"/>
          <w:jc w:val="center"/>
        </w:trPr>
        <w:tc>
          <w:tcPr>
            <w:tcW w:w="1453" w:type="dxa"/>
            <w:gridSpan w:val="2"/>
            <w:vMerge/>
            <w:vAlign w:val="center"/>
          </w:tcPr>
          <w:p w:rsidR="00A72ECA" w:rsidRDefault="00A72ECA">
            <w:pPr>
              <w:spacing w:line="320" w:lineRule="exact"/>
              <w:rPr>
                <w:rFonts w:ascii="仿宋_GB2312" w:eastAsia="仿宋_GB2312" w:hAnsi="仿宋_GB2312" w:cs="仿宋_GB2312"/>
                <w:sz w:val="24"/>
              </w:rPr>
            </w:pPr>
          </w:p>
        </w:tc>
        <w:tc>
          <w:tcPr>
            <w:tcW w:w="1562" w:type="dxa"/>
            <w:gridSpan w:val="3"/>
            <w:vMerge/>
            <w:vAlign w:val="center"/>
          </w:tcPr>
          <w:p w:rsidR="00A72ECA" w:rsidRDefault="00A72ECA">
            <w:pPr>
              <w:autoSpaceDN w:val="0"/>
              <w:spacing w:line="320" w:lineRule="exact"/>
              <w:rPr>
                <w:rFonts w:ascii="仿宋_GB2312" w:eastAsia="仿宋_GB2312" w:hAnsi="仿宋_GB2312" w:cs="仿宋_GB2312"/>
                <w:sz w:val="24"/>
              </w:rPr>
            </w:pPr>
          </w:p>
        </w:tc>
        <w:tc>
          <w:tcPr>
            <w:tcW w:w="1429" w:type="dxa"/>
            <w:gridSpan w:val="2"/>
            <w:vMerge/>
            <w:vAlign w:val="center"/>
          </w:tcPr>
          <w:p w:rsidR="00A72ECA" w:rsidRDefault="00A72ECA">
            <w:pPr>
              <w:autoSpaceDN w:val="0"/>
              <w:spacing w:line="320" w:lineRule="exact"/>
              <w:jc w:val="center"/>
              <w:textAlignment w:val="center"/>
              <w:rPr>
                <w:rFonts w:ascii="仿宋_GB2312" w:eastAsia="仿宋_GB2312" w:hAnsi="仿宋_GB2312" w:cs="仿宋_GB2312"/>
                <w:color w:val="000000"/>
                <w:sz w:val="24"/>
              </w:rPr>
            </w:pPr>
          </w:p>
        </w:tc>
        <w:tc>
          <w:tcPr>
            <w:tcW w:w="3821" w:type="dxa"/>
            <w:gridSpan w:val="5"/>
            <w:vAlign w:val="center"/>
          </w:tcPr>
          <w:p w:rsidR="00A72ECA" w:rsidRDefault="00A72ECA">
            <w:pPr>
              <w:autoSpaceDN w:val="0"/>
              <w:spacing w:line="320" w:lineRule="exact"/>
              <w:jc w:val="left"/>
              <w:textAlignment w:val="center"/>
              <w:rPr>
                <w:rFonts w:ascii="仿宋_GB2312" w:eastAsia="仿宋_GB2312" w:hAnsi="仿宋_GB2312" w:cs="仿宋_GB2312"/>
                <w:color w:val="000000"/>
                <w:sz w:val="24"/>
              </w:rPr>
            </w:pPr>
          </w:p>
        </w:tc>
        <w:tc>
          <w:tcPr>
            <w:tcW w:w="1616" w:type="dxa"/>
            <w:gridSpan w:val="5"/>
            <w:vAlign w:val="center"/>
          </w:tcPr>
          <w:p w:rsidR="00A72ECA" w:rsidRDefault="00A72ECA">
            <w:pPr>
              <w:autoSpaceDN w:val="0"/>
              <w:spacing w:line="320" w:lineRule="exact"/>
              <w:jc w:val="center"/>
              <w:textAlignment w:val="center"/>
              <w:rPr>
                <w:rFonts w:ascii="仿宋_GB2312" w:eastAsia="仿宋_GB2312" w:hAnsi="仿宋_GB2312" w:cs="仿宋_GB2312"/>
                <w:b/>
                <w:color w:val="000000"/>
                <w:sz w:val="24"/>
              </w:rPr>
            </w:pPr>
          </w:p>
        </w:tc>
      </w:tr>
      <w:tr w:rsidR="00A72ECA">
        <w:trPr>
          <w:trHeight w:val="425"/>
          <w:jc w:val="center"/>
        </w:trPr>
        <w:tc>
          <w:tcPr>
            <w:tcW w:w="1453" w:type="dxa"/>
            <w:gridSpan w:val="2"/>
            <w:vMerge/>
            <w:vAlign w:val="center"/>
          </w:tcPr>
          <w:p w:rsidR="00A72ECA" w:rsidRDefault="00A72ECA">
            <w:pPr>
              <w:spacing w:line="320" w:lineRule="exact"/>
              <w:rPr>
                <w:rFonts w:ascii="仿宋_GB2312" w:eastAsia="仿宋_GB2312" w:hAnsi="仿宋_GB2312" w:cs="仿宋_GB2312"/>
                <w:sz w:val="24"/>
              </w:rPr>
            </w:pPr>
          </w:p>
        </w:tc>
        <w:tc>
          <w:tcPr>
            <w:tcW w:w="1562" w:type="dxa"/>
            <w:gridSpan w:val="3"/>
            <w:vMerge/>
            <w:vAlign w:val="center"/>
          </w:tcPr>
          <w:p w:rsidR="00A72ECA" w:rsidRDefault="00A72ECA">
            <w:pPr>
              <w:autoSpaceDN w:val="0"/>
              <w:spacing w:line="320" w:lineRule="exact"/>
              <w:rPr>
                <w:rFonts w:ascii="仿宋_GB2312" w:eastAsia="仿宋_GB2312" w:hAnsi="仿宋_GB2312" w:cs="仿宋_GB2312"/>
                <w:sz w:val="24"/>
              </w:rPr>
            </w:pPr>
          </w:p>
        </w:tc>
        <w:tc>
          <w:tcPr>
            <w:tcW w:w="1429" w:type="dxa"/>
            <w:gridSpan w:val="2"/>
            <w:vMerge/>
            <w:vAlign w:val="center"/>
          </w:tcPr>
          <w:p w:rsidR="00A72ECA" w:rsidRDefault="00A72ECA">
            <w:pPr>
              <w:autoSpaceDN w:val="0"/>
              <w:spacing w:line="320" w:lineRule="exact"/>
              <w:jc w:val="center"/>
              <w:textAlignment w:val="center"/>
              <w:rPr>
                <w:rFonts w:ascii="仿宋_GB2312" w:eastAsia="仿宋_GB2312" w:hAnsi="仿宋_GB2312" w:cs="仿宋_GB2312"/>
                <w:sz w:val="24"/>
              </w:rPr>
            </w:pPr>
          </w:p>
        </w:tc>
        <w:tc>
          <w:tcPr>
            <w:tcW w:w="3821" w:type="dxa"/>
            <w:gridSpan w:val="5"/>
            <w:vAlign w:val="center"/>
          </w:tcPr>
          <w:p w:rsidR="00A72ECA" w:rsidRDefault="00A72ECA">
            <w:pPr>
              <w:autoSpaceDN w:val="0"/>
              <w:spacing w:line="320" w:lineRule="exact"/>
              <w:jc w:val="left"/>
              <w:textAlignment w:val="center"/>
              <w:rPr>
                <w:rFonts w:ascii="仿宋_GB2312" w:eastAsia="仿宋_GB2312" w:hAnsi="仿宋_GB2312" w:cs="仿宋_GB2312"/>
                <w:color w:val="000000"/>
                <w:sz w:val="24"/>
              </w:rPr>
            </w:pPr>
          </w:p>
        </w:tc>
        <w:tc>
          <w:tcPr>
            <w:tcW w:w="1616" w:type="dxa"/>
            <w:gridSpan w:val="5"/>
            <w:vAlign w:val="center"/>
          </w:tcPr>
          <w:p w:rsidR="00A72ECA" w:rsidRDefault="00A72ECA">
            <w:pPr>
              <w:autoSpaceDN w:val="0"/>
              <w:spacing w:line="320" w:lineRule="exact"/>
              <w:jc w:val="center"/>
              <w:textAlignment w:val="center"/>
              <w:rPr>
                <w:rFonts w:ascii="仿宋_GB2312" w:eastAsia="仿宋_GB2312" w:hAnsi="仿宋_GB2312" w:cs="仿宋_GB2312"/>
                <w:b/>
                <w:color w:val="000000"/>
                <w:sz w:val="24"/>
              </w:rPr>
            </w:pPr>
          </w:p>
        </w:tc>
      </w:tr>
      <w:tr w:rsidR="00A72ECA">
        <w:trPr>
          <w:trHeight w:val="425"/>
          <w:jc w:val="center"/>
        </w:trPr>
        <w:tc>
          <w:tcPr>
            <w:tcW w:w="1453" w:type="dxa"/>
            <w:gridSpan w:val="2"/>
            <w:vMerge/>
            <w:vAlign w:val="center"/>
          </w:tcPr>
          <w:p w:rsidR="00A72ECA" w:rsidRDefault="00A72ECA">
            <w:pPr>
              <w:spacing w:line="320" w:lineRule="exact"/>
              <w:rPr>
                <w:rFonts w:ascii="仿宋_GB2312" w:eastAsia="仿宋_GB2312" w:hAnsi="仿宋_GB2312" w:cs="仿宋_GB2312"/>
                <w:sz w:val="24"/>
              </w:rPr>
            </w:pPr>
          </w:p>
        </w:tc>
        <w:tc>
          <w:tcPr>
            <w:tcW w:w="1562" w:type="dxa"/>
            <w:gridSpan w:val="3"/>
            <w:vMerge w:val="restart"/>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效益目标（预期实现的效益）</w:t>
            </w:r>
          </w:p>
        </w:tc>
        <w:tc>
          <w:tcPr>
            <w:tcW w:w="1429"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3821" w:type="dxa"/>
            <w:gridSpan w:val="5"/>
            <w:vAlign w:val="center"/>
          </w:tcPr>
          <w:p w:rsidR="00A72ECA" w:rsidRDefault="00D660FB">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努力培养合格的公民</w:t>
            </w:r>
          </w:p>
        </w:tc>
        <w:tc>
          <w:tcPr>
            <w:tcW w:w="1616" w:type="dxa"/>
            <w:gridSpan w:val="5"/>
            <w:vAlign w:val="center"/>
          </w:tcPr>
          <w:p w:rsidR="00A72ECA" w:rsidRDefault="00D660FB">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99%</w:t>
            </w:r>
          </w:p>
        </w:tc>
      </w:tr>
      <w:tr w:rsidR="00A72ECA">
        <w:trPr>
          <w:trHeight w:val="425"/>
          <w:jc w:val="center"/>
        </w:trPr>
        <w:tc>
          <w:tcPr>
            <w:tcW w:w="1453" w:type="dxa"/>
            <w:gridSpan w:val="2"/>
            <w:vMerge/>
            <w:vAlign w:val="center"/>
          </w:tcPr>
          <w:p w:rsidR="00A72ECA" w:rsidRDefault="00A72ECA">
            <w:pPr>
              <w:spacing w:line="320" w:lineRule="exact"/>
              <w:rPr>
                <w:rFonts w:ascii="仿宋_GB2312" w:eastAsia="仿宋_GB2312" w:hAnsi="仿宋_GB2312" w:cs="仿宋_GB2312"/>
                <w:sz w:val="24"/>
              </w:rPr>
            </w:pPr>
          </w:p>
        </w:tc>
        <w:tc>
          <w:tcPr>
            <w:tcW w:w="1562" w:type="dxa"/>
            <w:gridSpan w:val="3"/>
            <w:vMerge/>
            <w:vAlign w:val="center"/>
          </w:tcPr>
          <w:p w:rsidR="00A72ECA" w:rsidRDefault="00A72ECA">
            <w:pPr>
              <w:autoSpaceDN w:val="0"/>
              <w:spacing w:line="320" w:lineRule="exact"/>
              <w:rPr>
                <w:rFonts w:ascii="仿宋_GB2312" w:eastAsia="仿宋_GB2312" w:hAnsi="仿宋_GB2312" w:cs="仿宋_GB2312"/>
                <w:sz w:val="24"/>
              </w:rPr>
            </w:pPr>
          </w:p>
        </w:tc>
        <w:tc>
          <w:tcPr>
            <w:tcW w:w="1429"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3821" w:type="dxa"/>
            <w:gridSpan w:val="5"/>
            <w:vAlign w:val="center"/>
          </w:tcPr>
          <w:p w:rsidR="00A72ECA" w:rsidRDefault="00D660FB">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普及九年义务教育</w:t>
            </w:r>
          </w:p>
        </w:tc>
        <w:tc>
          <w:tcPr>
            <w:tcW w:w="1616" w:type="dxa"/>
            <w:gridSpan w:val="5"/>
            <w:vAlign w:val="center"/>
          </w:tcPr>
          <w:p w:rsidR="00A72ECA" w:rsidRDefault="00D660FB">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A72ECA">
        <w:trPr>
          <w:trHeight w:val="425"/>
          <w:jc w:val="center"/>
        </w:trPr>
        <w:tc>
          <w:tcPr>
            <w:tcW w:w="1453" w:type="dxa"/>
            <w:gridSpan w:val="2"/>
            <w:vMerge/>
            <w:vAlign w:val="center"/>
          </w:tcPr>
          <w:p w:rsidR="00A72ECA" w:rsidRDefault="00A72ECA">
            <w:pPr>
              <w:spacing w:line="320" w:lineRule="exact"/>
              <w:rPr>
                <w:rFonts w:ascii="仿宋_GB2312" w:eastAsia="仿宋_GB2312" w:hAnsi="仿宋_GB2312" w:cs="仿宋_GB2312"/>
                <w:sz w:val="24"/>
              </w:rPr>
            </w:pPr>
          </w:p>
        </w:tc>
        <w:tc>
          <w:tcPr>
            <w:tcW w:w="1562" w:type="dxa"/>
            <w:gridSpan w:val="3"/>
            <w:vMerge/>
            <w:vAlign w:val="center"/>
          </w:tcPr>
          <w:p w:rsidR="00A72ECA" w:rsidRDefault="00A72ECA">
            <w:pPr>
              <w:autoSpaceDN w:val="0"/>
              <w:spacing w:line="320" w:lineRule="exact"/>
              <w:rPr>
                <w:rFonts w:ascii="仿宋_GB2312" w:eastAsia="仿宋_GB2312" w:hAnsi="仿宋_GB2312" w:cs="仿宋_GB2312"/>
                <w:sz w:val="24"/>
              </w:rPr>
            </w:pPr>
          </w:p>
        </w:tc>
        <w:tc>
          <w:tcPr>
            <w:tcW w:w="1429"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3821" w:type="dxa"/>
            <w:gridSpan w:val="5"/>
            <w:vAlign w:val="center"/>
          </w:tcPr>
          <w:p w:rsidR="00A72ECA" w:rsidRDefault="00A72ECA">
            <w:pPr>
              <w:autoSpaceDN w:val="0"/>
              <w:spacing w:line="320" w:lineRule="exact"/>
              <w:jc w:val="left"/>
              <w:textAlignment w:val="center"/>
              <w:rPr>
                <w:rFonts w:ascii="仿宋_GB2312" w:eastAsia="仿宋_GB2312" w:hAnsi="仿宋_GB2312" w:cs="仿宋_GB2312"/>
                <w:color w:val="000000"/>
                <w:sz w:val="24"/>
              </w:rPr>
            </w:pPr>
          </w:p>
        </w:tc>
        <w:tc>
          <w:tcPr>
            <w:tcW w:w="1616" w:type="dxa"/>
            <w:gridSpan w:val="5"/>
            <w:vAlign w:val="center"/>
          </w:tcPr>
          <w:p w:rsidR="00A72ECA" w:rsidRDefault="00A72ECA">
            <w:pPr>
              <w:autoSpaceDN w:val="0"/>
              <w:spacing w:line="320" w:lineRule="exact"/>
              <w:jc w:val="center"/>
              <w:textAlignment w:val="center"/>
              <w:rPr>
                <w:rFonts w:ascii="仿宋_GB2312" w:eastAsia="仿宋_GB2312" w:hAnsi="仿宋_GB2312" w:cs="仿宋_GB2312"/>
                <w:b/>
                <w:color w:val="000000"/>
                <w:sz w:val="24"/>
              </w:rPr>
            </w:pPr>
          </w:p>
        </w:tc>
      </w:tr>
      <w:tr w:rsidR="00A72ECA">
        <w:trPr>
          <w:trHeight w:val="425"/>
          <w:jc w:val="center"/>
        </w:trPr>
        <w:tc>
          <w:tcPr>
            <w:tcW w:w="1453" w:type="dxa"/>
            <w:gridSpan w:val="2"/>
            <w:vMerge/>
            <w:vAlign w:val="center"/>
          </w:tcPr>
          <w:p w:rsidR="00A72ECA" w:rsidRDefault="00A72ECA">
            <w:pPr>
              <w:spacing w:line="320" w:lineRule="exact"/>
              <w:rPr>
                <w:rFonts w:ascii="仿宋_GB2312" w:eastAsia="仿宋_GB2312" w:hAnsi="仿宋_GB2312" w:cs="仿宋_GB2312"/>
                <w:sz w:val="24"/>
              </w:rPr>
            </w:pPr>
          </w:p>
        </w:tc>
        <w:tc>
          <w:tcPr>
            <w:tcW w:w="1562" w:type="dxa"/>
            <w:gridSpan w:val="3"/>
            <w:vMerge/>
            <w:vAlign w:val="center"/>
          </w:tcPr>
          <w:p w:rsidR="00A72ECA" w:rsidRDefault="00A72ECA">
            <w:pPr>
              <w:autoSpaceDN w:val="0"/>
              <w:spacing w:line="320" w:lineRule="exact"/>
              <w:rPr>
                <w:rFonts w:ascii="仿宋_GB2312" w:eastAsia="仿宋_GB2312" w:hAnsi="仿宋_GB2312" w:cs="仿宋_GB2312"/>
                <w:sz w:val="24"/>
              </w:rPr>
            </w:pPr>
          </w:p>
        </w:tc>
        <w:tc>
          <w:tcPr>
            <w:tcW w:w="1429" w:type="dxa"/>
            <w:gridSpan w:val="2"/>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3821" w:type="dxa"/>
            <w:gridSpan w:val="5"/>
            <w:vAlign w:val="center"/>
          </w:tcPr>
          <w:p w:rsidR="00A72ECA" w:rsidRDefault="00D660FB">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努力办好人民满意的教育</w:t>
            </w:r>
          </w:p>
        </w:tc>
        <w:tc>
          <w:tcPr>
            <w:tcW w:w="1616" w:type="dxa"/>
            <w:gridSpan w:val="5"/>
            <w:vAlign w:val="center"/>
          </w:tcPr>
          <w:p w:rsidR="00A72ECA" w:rsidRDefault="00D660FB">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99%</w:t>
            </w:r>
          </w:p>
        </w:tc>
      </w:tr>
      <w:tr w:rsidR="00A72ECA">
        <w:trPr>
          <w:trHeight w:val="530"/>
          <w:jc w:val="center"/>
        </w:trPr>
        <w:tc>
          <w:tcPr>
            <w:tcW w:w="3015" w:type="dxa"/>
            <w:gridSpan w:val="5"/>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66" w:type="dxa"/>
            <w:gridSpan w:val="12"/>
            <w:vAlign w:val="center"/>
          </w:tcPr>
          <w:p w:rsidR="00A72ECA" w:rsidRDefault="00D660F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w:t>
            </w:r>
          </w:p>
        </w:tc>
      </w:tr>
      <w:tr w:rsidR="00A72ECA">
        <w:trPr>
          <w:trHeight w:val="530"/>
          <w:jc w:val="center"/>
        </w:trPr>
        <w:tc>
          <w:tcPr>
            <w:tcW w:w="3015" w:type="dxa"/>
            <w:gridSpan w:val="5"/>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66" w:type="dxa"/>
            <w:gridSpan w:val="12"/>
            <w:vAlign w:val="center"/>
          </w:tcPr>
          <w:p w:rsidR="00A72ECA" w:rsidRDefault="00D660F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A72ECA">
        <w:trPr>
          <w:trHeight w:val="636"/>
          <w:jc w:val="center"/>
        </w:trPr>
        <w:tc>
          <w:tcPr>
            <w:tcW w:w="9880" w:type="dxa"/>
            <w:gridSpan w:val="17"/>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A72ECA">
        <w:trPr>
          <w:trHeight w:val="530"/>
          <w:jc w:val="center"/>
        </w:trPr>
        <w:tc>
          <w:tcPr>
            <w:tcW w:w="1397" w:type="dxa"/>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4514" w:type="dxa"/>
            <w:gridSpan w:val="7"/>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739" w:type="dxa"/>
            <w:gridSpan w:val="3"/>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2230" w:type="dxa"/>
            <w:gridSpan w:val="6"/>
            <w:vAlign w:val="center"/>
          </w:tcPr>
          <w:p w:rsidR="00A72ECA" w:rsidRDefault="00D660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A72ECA">
        <w:trPr>
          <w:trHeight w:val="636"/>
          <w:jc w:val="center"/>
        </w:trPr>
        <w:tc>
          <w:tcPr>
            <w:tcW w:w="1397" w:type="dxa"/>
            <w:vAlign w:val="center"/>
          </w:tcPr>
          <w:p w:rsidR="00A72ECA" w:rsidRDefault="00D660F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彭海泉</w:t>
            </w:r>
          </w:p>
        </w:tc>
        <w:tc>
          <w:tcPr>
            <w:tcW w:w="4514" w:type="dxa"/>
            <w:gridSpan w:val="7"/>
            <w:vAlign w:val="center"/>
          </w:tcPr>
          <w:p w:rsidR="00A72ECA" w:rsidRDefault="00D660F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区教育局党委书记、局长</w:t>
            </w:r>
          </w:p>
        </w:tc>
        <w:tc>
          <w:tcPr>
            <w:tcW w:w="1739" w:type="dxa"/>
            <w:gridSpan w:val="3"/>
            <w:vAlign w:val="center"/>
          </w:tcPr>
          <w:p w:rsidR="00A72ECA" w:rsidRDefault="00D660F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君山区教育局</w:t>
            </w:r>
          </w:p>
        </w:tc>
        <w:tc>
          <w:tcPr>
            <w:tcW w:w="2230" w:type="dxa"/>
            <w:gridSpan w:val="6"/>
            <w:vAlign w:val="center"/>
          </w:tcPr>
          <w:p w:rsidR="00A72ECA" w:rsidRDefault="00A72ECA">
            <w:pPr>
              <w:autoSpaceDN w:val="0"/>
              <w:spacing w:line="320" w:lineRule="exact"/>
              <w:jc w:val="center"/>
              <w:textAlignment w:val="center"/>
              <w:rPr>
                <w:rFonts w:ascii="仿宋_GB2312" w:eastAsia="仿宋_GB2312" w:hAnsi="仿宋_GB2312" w:cs="仿宋_GB2312"/>
                <w:color w:val="000000"/>
                <w:sz w:val="24"/>
              </w:rPr>
            </w:pPr>
          </w:p>
        </w:tc>
      </w:tr>
      <w:tr w:rsidR="00A72ECA">
        <w:trPr>
          <w:trHeight w:val="636"/>
          <w:jc w:val="center"/>
        </w:trPr>
        <w:tc>
          <w:tcPr>
            <w:tcW w:w="1397" w:type="dxa"/>
            <w:vAlign w:val="center"/>
          </w:tcPr>
          <w:p w:rsidR="00A72ECA" w:rsidRDefault="00D660F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郑丹青</w:t>
            </w:r>
          </w:p>
        </w:tc>
        <w:tc>
          <w:tcPr>
            <w:tcW w:w="4514" w:type="dxa"/>
            <w:gridSpan w:val="7"/>
            <w:vAlign w:val="center"/>
          </w:tcPr>
          <w:p w:rsidR="00A72ECA" w:rsidRDefault="00D660F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区教育局党委副书记、副局长</w:t>
            </w:r>
          </w:p>
        </w:tc>
        <w:tc>
          <w:tcPr>
            <w:tcW w:w="1739" w:type="dxa"/>
            <w:gridSpan w:val="3"/>
            <w:vAlign w:val="center"/>
          </w:tcPr>
          <w:p w:rsidR="00A72ECA" w:rsidRDefault="00D660F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君山区教育局</w:t>
            </w:r>
          </w:p>
        </w:tc>
        <w:tc>
          <w:tcPr>
            <w:tcW w:w="2230" w:type="dxa"/>
            <w:gridSpan w:val="6"/>
            <w:vAlign w:val="center"/>
          </w:tcPr>
          <w:p w:rsidR="00A72ECA" w:rsidRDefault="00A72ECA">
            <w:pPr>
              <w:autoSpaceDN w:val="0"/>
              <w:spacing w:line="400" w:lineRule="exact"/>
              <w:jc w:val="center"/>
              <w:textAlignment w:val="center"/>
              <w:rPr>
                <w:rFonts w:ascii="仿宋_GB2312" w:eastAsia="仿宋_GB2312" w:hAnsi="仿宋_GB2312" w:cs="仿宋_GB2312"/>
                <w:color w:val="000000"/>
                <w:sz w:val="24"/>
              </w:rPr>
            </w:pPr>
          </w:p>
        </w:tc>
      </w:tr>
      <w:tr w:rsidR="00A72ECA">
        <w:trPr>
          <w:trHeight w:val="636"/>
          <w:jc w:val="center"/>
        </w:trPr>
        <w:tc>
          <w:tcPr>
            <w:tcW w:w="1397" w:type="dxa"/>
            <w:vAlign w:val="center"/>
          </w:tcPr>
          <w:p w:rsidR="00A72ECA" w:rsidRDefault="00D660F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危  涛</w:t>
            </w:r>
          </w:p>
        </w:tc>
        <w:tc>
          <w:tcPr>
            <w:tcW w:w="4514" w:type="dxa"/>
            <w:gridSpan w:val="7"/>
            <w:vAlign w:val="center"/>
          </w:tcPr>
          <w:p w:rsidR="00A72ECA" w:rsidRDefault="00D660F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区教育局党委委员、副局长</w:t>
            </w:r>
          </w:p>
        </w:tc>
        <w:tc>
          <w:tcPr>
            <w:tcW w:w="1739" w:type="dxa"/>
            <w:gridSpan w:val="3"/>
            <w:vAlign w:val="center"/>
          </w:tcPr>
          <w:p w:rsidR="00A72ECA" w:rsidRDefault="00D660F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君山区教育局</w:t>
            </w:r>
          </w:p>
        </w:tc>
        <w:tc>
          <w:tcPr>
            <w:tcW w:w="2230" w:type="dxa"/>
            <w:gridSpan w:val="6"/>
            <w:vAlign w:val="center"/>
          </w:tcPr>
          <w:p w:rsidR="00A72ECA" w:rsidRDefault="00A72ECA">
            <w:pPr>
              <w:autoSpaceDN w:val="0"/>
              <w:spacing w:line="400" w:lineRule="exact"/>
              <w:jc w:val="center"/>
              <w:textAlignment w:val="center"/>
              <w:rPr>
                <w:rFonts w:ascii="仿宋_GB2312" w:eastAsia="仿宋_GB2312" w:hAnsi="仿宋_GB2312" w:cs="仿宋_GB2312"/>
                <w:color w:val="000000"/>
                <w:sz w:val="24"/>
              </w:rPr>
            </w:pPr>
          </w:p>
        </w:tc>
      </w:tr>
      <w:tr w:rsidR="00A72ECA">
        <w:trPr>
          <w:trHeight w:val="636"/>
          <w:jc w:val="center"/>
        </w:trPr>
        <w:tc>
          <w:tcPr>
            <w:tcW w:w="1397" w:type="dxa"/>
            <w:vAlign w:val="center"/>
          </w:tcPr>
          <w:p w:rsidR="00A72ECA" w:rsidRDefault="00D660F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李卫民</w:t>
            </w:r>
          </w:p>
        </w:tc>
        <w:tc>
          <w:tcPr>
            <w:tcW w:w="4514" w:type="dxa"/>
            <w:gridSpan w:val="7"/>
            <w:vAlign w:val="center"/>
          </w:tcPr>
          <w:p w:rsidR="00A72ECA" w:rsidRDefault="00D660F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区教育局计财股长</w:t>
            </w:r>
          </w:p>
        </w:tc>
        <w:tc>
          <w:tcPr>
            <w:tcW w:w="1739" w:type="dxa"/>
            <w:gridSpan w:val="3"/>
            <w:vAlign w:val="center"/>
          </w:tcPr>
          <w:p w:rsidR="00A72ECA" w:rsidRDefault="00D660F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君山区教育局</w:t>
            </w:r>
          </w:p>
        </w:tc>
        <w:tc>
          <w:tcPr>
            <w:tcW w:w="2230" w:type="dxa"/>
            <w:gridSpan w:val="6"/>
            <w:vAlign w:val="center"/>
          </w:tcPr>
          <w:p w:rsidR="00A72ECA" w:rsidRDefault="00A72ECA">
            <w:pPr>
              <w:autoSpaceDN w:val="0"/>
              <w:spacing w:line="400" w:lineRule="exact"/>
              <w:jc w:val="center"/>
              <w:textAlignment w:val="center"/>
              <w:rPr>
                <w:rFonts w:ascii="仿宋_GB2312" w:eastAsia="仿宋_GB2312" w:hAnsi="仿宋_GB2312" w:cs="仿宋_GB2312"/>
                <w:color w:val="000000"/>
                <w:sz w:val="24"/>
              </w:rPr>
            </w:pPr>
          </w:p>
        </w:tc>
      </w:tr>
      <w:tr w:rsidR="00A72ECA">
        <w:trPr>
          <w:trHeight w:val="636"/>
          <w:jc w:val="center"/>
        </w:trPr>
        <w:tc>
          <w:tcPr>
            <w:tcW w:w="1397" w:type="dxa"/>
            <w:vAlign w:val="center"/>
          </w:tcPr>
          <w:p w:rsidR="00A72ECA" w:rsidRDefault="00D660F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孙建国</w:t>
            </w:r>
          </w:p>
        </w:tc>
        <w:tc>
          <w:tcPr>
            <w:tcW w:w="4514" w:type="dxa"/>
            <w:gridSpan w:val="7"/>
            <w:vAlign w:val="center"/>
          </w:tcPr>
          <w:p w:rsidR="00A72ECA" w:rsidRDefault="00D660F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区教育局审计与法规股长</w:t>
            </w:r>
          </w:p>
        </w:tc>
        <w:tc>
          <w:tcPr>
            <w:tcW w:w="1739" w:type="dxa"/>
            <w:gridSpan w:val="3"/>
            <w:vAlign w:val="center"/>
          </w:tcPr>
          <w:p w:rsidR="00A72ECA" w:rsidRDefault="00D660F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君山区教育局</w:t>
            </w:r>
          </w:p>
        </w:tc>
        <w:tc>
          <w:tcPr>
            <w:tcW w:w="2230" w:type="dxa"/>
            <w:gridSpan w:val="6"/>
            <w:vAlign w:val="center"/>
          </w:tcPr>
          <w:p w:rsidR="00A72ECA" w:rsidRDefault="00A72ECA">
            <w:pPr>
              <w:autoSpaceDN w:val="0"/>
              <w:spacing w:line="400" w:lineRule="exact"/>
              <w:jc w:val="center"/>
              <w:textAlignment w:val="center"/>
              <w:rPr>
                <w:rFonts w:ascii="仿宋_GB2312" w:eastAsia="仿宋_GB2312" w:hAnsi="仿宋_GB2312" w:cs="仿宋_GB2312"/>
                <w:color w:val="000000"/>
                <w:sz w:val="24"/>
              </w:rPr>
            </w:pPr>
          </w:p>
        </w:tc>
      </w:tr>
      <w:tr w:rsidR="00A72ECA">
        <w:trPr>
          <w:trHeight w:val="636"/>
          <w:jc w:val="center"/>
        </w:trPr>
        <w:tc>
          <w:tcPr>
            <w:tcW w:w="1397" w:type="dxa"/>
            <w:vAlign w:val="center"/>
          </w:tcPr>
          <w:p w:rsidR="00A72ECA" w:rsidRDefault="00D660F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曾晓红</w:t>
            </w:r>
          </w:p>
        </w:tc>
        <w:tc>
          <w:tcPr>
            <w:tcW w:w="4514" w:type="dxa"/>
            <w:gridSpan w:val="7"/>
            <w:vAlign w:val="center"/>
          </w:tcPr>
          <w:p w:rsidR="00A72ECA" w:rsidRDefault="00D660F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区教育局计财副股长</w:t>
            </w:r>
          </w:p>
        </w:tc>
        <w:tc>
          <w:tcPr>
            <w:tcW w:w="1739" w:type="dxa"/>
            <w:gridSpan w:val="3"/>
            <w:vAlign w:val="center"/>
          </w:tcPr>
          <w:p w:rsidR="00A72ECA" w:rsidRDefault="00D660F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君山区教育局</w:t>
            </w:r>
          </w:p>
        </w:tc>
        <w:tc>
          <w:tcPr>
            <w:tcW w:w="2230" w:type="dxa"/>
            <w:gridSpan w:val="6"/>
            <w:vAlign w:val="center"/>
          </w:tcPr>
          <w:p w:rsidR="00A72ECA" w:rsidRDefault="00A72ECA">
            <w:pPr>
              <w:autoSpaceDN w:val="0"/>
              <w:spacing w:line="400" w:lineRule="exact"/>
              <w:jc w:val="center"/>
              <w:textAlignment w:val="center"/>
              <w:rPr>
                <w:rFonts w:ascii="仿宋_GB2312" w:eastAsia="仿宋_GB2312" w:hAnsi="仿宋_GB2312" w:cs="仿宋_GB2312"/>
                <w:color w:val="000000"/>
                <w:sz w:val="24"/>
              </w:rPr>
            </w:pPr>
          </w:p>
        </w:tc>
      </w:tr>
      <w:tr w:rsidR="00A72ECA">
        <w:trPr>
          <w:trHeight w:val="2546"/>
          <w:jc w:val="center"/>
        </w:trPr>
        <w:tc>
          <w:tcPr>
            <w:tcW w:w="9880" w:type="dxa"/>
            <w:gridSpan w:val="17"/>
            <w:vAlign w:val="center"/>
          </w:tcPr>
          <w:p w:rsidR="00A72ECA" w:rsidRDefault="00D660FB">
            <w:pPr>
              <w:autoSpaceDN w:val="0"/>
              <w:spacing w:line="320" w:lineRule="exact"/>
              <w:jc w:val="left"/>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评价组</w:t>
            </w:r>
            <w:proofErr w:type="gramEnd"/>
            <w:r>
              <w:rPr>
                <w:rFonts w:ascii="仿宋_GB2312" w:eastAsia="仿宋_GB2312" w:hAnsi="仿宋_GB2312" w:cs="仿宋_GB2312" w:hint="eastAsia"/>
                <w:color w:val="000000"/>
                <w:sz w:val="24"/>
              </w:rPr>
              <w:t>组长（签字）：</w:t>
            </w:r>
          </w:p>
          <w:p w:rsidR="00A72ECA" w:rsidRDefault="00A72ECA">
            <w:pPr>
              <w:autoSpaceDN w:val="0"/>
              <w:spacing w:line="320" w:lineRule="exact"/>
              <w:jc w:val="left"/>
              <w:textAlignment w:val="center"/>
              <w:rPr>
                <w:rFonts w:ascii="仿宋_GB2312" w:eastAsia="仿宋_GB2312" w:hAnsi="仿宋_GB2312" w:cs="仿宋_GB2312"/>
                <w:color w:val="000000"/>
                <w:sz w:val="24"/>
              </w:rPr>
            </w:pPr>
          </w:p>
          <w:p w:rsidR="00A72ECA" w:rsidRDefault="00A72ECA">
            <w:pPr>
              <w:autoSpaceDN w:val="0"/>
              <w:spacing w:line="320" w:lineRule="exact"/>
              <w:jc w:val="left"/>
              <w:textAlignment w:val="center"/>
              <w:rPr>
                <w:rFonts w:ascii="仿宋_GB2312" w:eastAsia="仿宋_GB2312" w:hAnsi="仿宋_GB2312" w:cs="仿宋_GB2312"/>
                <w:color w:val="000000"/>
                <w:sz w:val="24"/>
              </w:rPr>
            </w:pPr>
          </w:p>
          <w:p w:rsidR="00A72ECA" w:rsidRDefault="00A72ECA">
            <w:pPr>
              <w:autoSpaceDN w:val="0"/>
              <w:spacing w:line="320" w:lineRule="exact"/>
              <w:jc w:val="left"/>
              <w:textAlignment w:val="center"/>
              <w:rPr>
                <w:rFonts w:ascii="仿宋_GB2312" w:eastAsia="仿宋_GB2312" w:hAnsi="仿宋_GB2312" w:cs="仿宋_GB2312"/>
                <w:color w:val="000000"/>
                <w:sz w:val="24"/>
              </w:rPr>
            </w:pPr>
          </w:p>
          <w:p w:rsidR="00A72ECA" w:rsidRDefault="00A72ECA">
            <w:pPr>
              <w:autoSpaceDN w:val="0"/>
              <w:spacing w:line="320" w:lineRule="exact"/>
              <w:jc w:val="left"/>
              <w:textAlignment w:val="center"/>
              <w:rPr>
                <w:rFonts w:ascii="仿宋_GB2312" w:eastAsia="仿宋_GB2312" w:hAnsi="仿宋_GB2312" w:cs="仿宋_GB2312"/>
                <w:color w:val="000000"/>
                <w:sz w:val="24"/>
              </w:rPr>
            </w:pPr>
          </w:p>
          <w:p w:rsidR="00A72ECA" w:rsidRDefault="00A72ECA">
            <w:pPr>
              <w:autoSpaceDN w:val="0"/>
              <w:spacing w:line="320" w:lineRule="exact"/>
              <w:jc w:val="left"/>
              <w:textAlignment w:val="center"/>
              <w:rPr>
                <w:rFonts w:ascii="仿宋_GB2312" w:eastAsia="仿宋_GB2312" w:hAnsi="仿宋_GB2312" w:cs="仿宋_GB2312"/>
                <w:color w:val="000000"/>
                <w:sz w:val="24"/>
              </w:rPr>
            </w:pPr>
          </w:p>
          <w:p w:rsidR="00A72ECA" w:rsidRDefault="00A72ECA">
            <w:pPr>
              <w:autoSpaceDN w:val="0"/>
              <w:spacing w:line="320" w:lineRule="exact"/>
              <w:jc w:val="left"/>
              <w:textAlignment w:val="center"/>
              <w:rPr>
                <w:rFonts w:ascii="仿宋_GB2312" w:eastAsia="仿宋_GB2312" w:hAnsi="仿宋_GB2312" w:cs="仿宋_GB2312"/>
                <w:color w:val="000000"/>
                <w:sz w:val="24"/>
              </w:rPr>
            </w:pPr>
          </w:p>
          <w:p w:rsidR="00A72ECA" w:rsidRDefault="00A72ECA">
            <w:pPr>
              <w:autoSpaceDN w:val="0"/>
              <w:spacing w:line="320" w:lineRule="exact"/>
              <w:jc w:val="left"/>
              <w:textAlignment w:val="center"/>
              <w:rPr>
                <w:rFonts w:ascii="仿宋_GB2312" w:eastAsia="仿宋_GB2312" w:hAnsi="仿宋_GB2312" w:cs="仿宋_GB2312"/>
                <w:color w:val="000000"/>
                <w:sz w:val="24"/>
              </w:rPr>
            </w:pPr>
          </w:p>
          <w:p w:rsidR="00A72ECA" w:rsidRDefault="00D660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A72ECA" w:rsidRDefault="00D660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A72ECA">
        <w:trPr>
          <w:trHeight w:val="2546"/>
          <w:jc w:val="center"/>
        </w:trPr>
        <w:tc>
          <w:tcPr>
            <w:tcW w:w="9880" w:type="dxa"/>
            <w:gridSpan w:val="17"/>
            <w:vAlign w:val="center"/>
          </w:tcPr>
          <w:p w:rsidR="00A72ECA" w:rsidRDefault="00D660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A72ECA" w:rsidRDefault="00A72ECA">
            <w:pPr>
              <w:autoSpaceDN w:val="0"/>
              <w:spacing w:line="320" w:lineRule="exact"/>
              <w:jc w:val="left"/>
              <w:textAlignment w:val="center"/>
              <w:rPr>
                <w:rFonts w:ascii="仿宋_GB2312" w:eastAsia="仿宋_GB2312" w:hAnsi="仿宋_GB2312" w:cs="仿宋_GB2312"/>
                <w:color w:val="000000"/>
                <w:sz w:val="24"/>
              </w:rPr>
            </w:pPr>
          </w:p>
          <w:p w:rsidR="00A72ECA" w:rsidRDefault="00A72ECA">
            <w:pPr>
              <w:autoSpaceDN w:val="0"/>
              <w:spacing w:line="320" w:lineRule="exact"/>
              <w:jc w:val="left"/>
              <w:textAlignment w:val="center"/>
              <w:rPr>
                <w:rFonts w:ascii="仿宋_GB2312" w:eastAsia="仿宋_GB2312" w:hAnsi="仿宋_GB2312" w:cs="仿宋_GB2312"/>
                <w:color w:val="000000"/>
                <w:sz w:val="24"/>
              </w:rPr>
            </w:pPr>
          </w:p>
          <w:p w:rsidR="00A72ECA" w:rsidRDefault="00A72ECA">
            <w:pPr>
              <w:autoSpaceDN w:val="0"/>
              <w:spacing w:line="320" w:lineRule="exact"/>
              <w:jc w:val="left"/>
              <w:textAlignment w:val="center"/>
              <w:rPr>
                <w:rFonts w:ascii="仿宋_GB2312" w:eastAsia="仿宋_GB2312" w:hAnsi="仿宋_GB2312" w:cs="仿宋_GB2312"/>
                <w:color w:val="000000"/>
                <w:sz w:val="24"/>
              </w:rPr>
            </w:pPr>
          </w:p>
          <w:p w:rsidR="00A72ECA" w:rsidRDefault="00A72ECA">
            <w:pPr>
              <w:autoSpaceDN w:val="0"/>
              <w:spacing w:line="320" w:lineRule="exact"/>
              <w:jc w:val="left"/>
              <w:textAlignment w:val="center"/>
              <w:rPr>
                <w:rFonts w:ascii="仿宋_GB2312" w:eastAsia="仿宋_GB2312" w:hAnsi="仿宋_GB2312" w:cs="仿宋_GB2312"/>
                <w:color w:val="000000"/>
                <w:sz w:val="24"/>
              </w:rPr>
            </w:pPr>
          </w:p>
          <w:p w:rsidR="00A72ECA" w:rsidRDefault="00A72ECA">
            <w:pPr>
              <w:autoSpaceDN w:val="0"/>
              <w:spacing w:line="320" w:lineRule="exact"/>
              <w:jc w:val="left"/>
              <w:textAlignment w:val="center"/>
              <w:rPr>
                <w:rFonts w:ascii="仿宋_GB2312" w:eastAsia="仿宋_GB2312" w:hAnsi="仿宋_GB2312" w:cs="仿宋_GB2312"/>
                <w:color w:val="000000"/>
                <w:sz w:val="24"/>
              </w:rPr>
            </w:pPr>
          </w:p>
          <w:p w:rsidR="00A72ECA" w:rsidRDefault="00A72ECA">
            <w:pPr>
              <w:autoSpaceDN w:val="0"/>
              <w:spacing w:line="320" w:lineRule="exact"/>
              <w:jc w:val="left"/>
              <w:textAlignment w:val="center"/>
              <w:rPr>
                <w:rFonts w:ascii="仿宋_GB2312" w:eastAsia="仿宋_GB2312" w:hAnsi="仿宋_GB2312" w:cs="仿宋_GB2312"/>
                <w:color w:val="000000"/>
                <w:sz w:val="24"/>
              </w:rPr>
            </w:pPr>
          </w:p>
          <w:p w:rsidR="00A72ECA" w:rsidRDefault="00D660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A72ECA" w:rsidRDefault="00D660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A72ECA" w:rsidRDefault="00D660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A72ECA">
        <w:trPr>
          <w:trHeight w:val="3078"/>
          <w:jc w:val="center"/>
        </w:trPr>
        <w:tc>
          <w:tcPr>
            <w:tcW w:w="9880" w:type="dxa"/>
            <w:gridSpan w:val="17"/>
            <w:vAlign w:val="center"/>
          </w:tcPr>
          <w:p w:rsidR="00A72ECA" w:rsidRDefault="00D660FB">
            <w:pPr>
              <w:spacing w:line="320" w:lineRule="exact"/>
              <w:rPr>
                <w:rFonts w:eastAsia="仿宋_GB2312"/>
                <w:sz w:val="24"/>
              </w:rPr>
            </w:pPr>
            <w:r>
              <w:rPr>
                <w:rFonts w:eastAsia="仿宋_GB2312" w:hint="eastAsia"/>
                <w:sz w:val="24"/>
              </w:rPr>
              <w:t>财政部门归口业务科室意见：</w:t>
            </w:r>
          </w:p>
          <w:p w:rsidR="00A72ECA" w:rsidRDefault="00A72ECA">
            <w:pPr>
              <w:spacing w:line="320" w:lineRule="exact"/>
              <w:rPr>
                <w:rFonts w:eastAsia="仿宋_GB2312"/>
                <w:sz w:val="24"/>
              </w:rPr>
            </w:pPr>
          </w:p>
          <w:p w:rsidR="00A72ECA" w:rsidRDefault="00A72ECA">
            <w:pPr>
              <w:spacing w:line="320" w:lineRule="exact"/>
              <w:rPr>
                <w:rFonts w:eastAsia="仿宋_GB2312"/>
                <w:sz w:val="24"/>
              </w:rPr>
            </w:pPr>
          </w:p>
          <w:p w:rsidR="00A72ECA" w:rsidRDefault="00A72ECA">
            <w:pPr>
              <w:spacing w:line="320" w:lineRule="exact"/>
              <w:rPr>
                <w:rFonts w:eastAsia="仿宋_GB2312"/>
                <w:sz w:val="24"/>
              </w:rPr>
            </w:pPr>
          </w:p>
          <w:p w:rsidR="00A72ECA" w:rsidRDefault="00A72ECA">
            <w:pPr>
              <w:spacing w:line="320" w:lineRule="exact"/>
              <w:rPr>
                <w:rFonts w:eastAsia="仿宋_GB2312"/>
                <w:sz w:val="24"/>
              </w:rPr>
            </w:pPr>
          </w:p>
          <w:p w:rsidR="00A72ECA" w:rsidRDefault="00A72ECA">
            <w:pPr>
              <w:spacing w:line="320" w:lineRule="exact"/>
              <w:rPr>
                <w:rFonts w:eastAsia="仿宋_GB2312"/>
                <w:sz w:val="24"/>
              </w:rPr>
            </w:pPr>
          </w:p>
          <w:p w:rsidR="00A72ECA" w:rsidRDefault="00A72ECA">
            <w:pPr>
              <w:spacing w:line="320" w:lineRule="exact"/>
              <w:rPr>
                <w:rFonts w:eastAsia="仿宋_GB2312"/>
                <w:sz w:val="24"/>
              </w:rPr>
            </w:pPr>
          </w:p>
          <w:p w:rsidR="00A72ECA" w:rsidRDefault="00A72ECA">
            <w:pPr>
              <w:spacing w:line="320" w:lineRule="exact"/>
              <w:rPr>
                <w:rFonts w:eastAsia="仿宋_GB2312"/>
                <w:sz w:val="24"/>
              </w:rPr>
            </w:pPr>
          </w:p>
          <w:p w:rsidR="00A72ECA" w:rsidRDefault="00D660FB">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财政部门归口业务股室负责人（签章）：</w:t>
            </w:r>
          </w:p>
          <w:p w:rsidR="00A72ECA" w:rsidRDefault="00D660FB">
            <w:pPr>
              <w:autoSpaceDN w:val="0"/>
              <w:spacing w:line="320" w:lineRule="exact"/>
              <w:jc w:val="left"/>
              <w:textAlignment w:val="center"/>
              <w:rPr>
                <w:rFonts w:eastAsia="仿宋_GB2312"/>
                <w:sz w:val="24"/>
              </w:rPr>
            </w:pPr>
            <w:r>
              <w:rPr>
                <w:rFonts w:eastAsia="仿宋_GB2312" w:hint="eastAsia"/>
                <w:sz w:val="24"/>
              </w:rPr>
              <w:t xml:space="preserve">         </w:t>
            </w:r>
          </w:p>
          <w:p w:rsidR="00A72ECA" w:rsidRDefault="00D660FB">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A72ECA" w:rsidRDefault="00D660FB">
      <w:pPr>
        <w:rPr>
          <w:rFonts w:eastAsia="仿宋_GB2312" w:cs="仿宋_GB2312"/>
          <w:bCs/>
          <w:sz w:val="28"/>
          <w:szCs w:val="28"/>
        </w:rPr>
      </w:pPr>
      <w:r>
        <w:rPr>
          <w:rFonts w:eastAsia="仿宋_GB2312" w:cs="仿宋_GB2312" w:hint="eastAsia"/>
          <w:bCs/>
          <w:sz w:val="28"/>
          <w:szCs w:val="28"/>
        </w:rPr>
        <w:t>填报人（签名）：蔡智明</w:t>
      </w:r>
      <w:r>
        <w:rPr>
          <w:rFonts w:eastAsia="仿宋_GB2312" w:cs="仿宋_GB2312" w:hint="eastAsia"/>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8155001</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A72ECA">
        <w:trPr>
          <w:trHeight w:val="12998"/>
          <w:jc w:val="center"/>
        </w:trPr>
        <w:tc>
          <w:tcPr>
            <w:tcW w:w="9558" w:type="dxa"/>
          </w:tcPr>
          <w:p w:rsidR="00A72ECA" w:rsidRDefault="00D660FB">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A72ECA" w:rsidRDefault="00D660FB">
            <w:pPr>
              <w:widowControl/>
              <w:spacing w:line="276" w:lineRule="auto"/>
              <w:ind w:firstLineChars="200" w:firstLine="560"/>
              <w:jc w:val="left"/>
              <w:rPr>
                <w:rFonts w:ascii="仿宋_GB2312" w:eastAsia="仿宋_GB2312" w:hAnsi="宋体" w:cs="宋体"/>
                <w:kern w:val="0"/>
                <w:sz w:val="24"/>
              </w:rPr>
            </w:pPr>
            <w:r>
              <w:rPr>
                <w:rFonts w:ascii="仿宋_GB2312" w:eastAsia="仿宋_GB2312" w:hAnsi="宋体" w:cs="宋体" w:hint="eastAsia"/>
                <w:kern w:val="0"/>
                <w:sz w:val="28"/>
                <w:szCs w:val="28"/>
              </w:rPr>
              <w:t>为</w:t>
            </w:r>
            <w:r>
              <w:rPr>
                <w:rFonts w:ascii="仿宋_GB2312" w:eastAsia="仿宋_GB2312" w:hAnsi="宋体" w:cs="宋体" w:hint="eastAsia"/>
                <w:kern w:val="0"/>
                <w:sz w:val="24"/>
              </w:rPr>
              <w:t>扎实推进我区预算绩效管理工作，强化部门责任意识，切实提高财政资金使用效益，根据</w:t>
            </w:r>
            <w:proofErr w:type="gramStart"/>
            <w:r>
              <w:rPr>
                <w:rFonts w:ascii="仿宋_GB2312" w:eastAsia="仿宋_GB2312" w:hAnsi="宋体" w:cs="宋体" w:hint="eastAsia"/>
                <w:kern w:val="0"/>
                <w:sz w:val="24"/>
              </w:rPr>
              <w:t>岳君财发</w:t>
            </w:r>
            <w:proofErr w:type="gramEnd"/>
            <w:r>
              <w:rPr>
                <w:rFonts w:ascii="仿宋_GB2312" w:eastAsia="仿宋_GB2312" w:hAnsi="宋体" w:cs="宋体" w:hint="eastAsia"/>
                <w:kern w:val="0"/>
                <w:sz w:val="24"/>
              </w:rPr>
              <w:t>〔2021〕10号文件的要求，我局认真开展了2020年度部门整体支出绩效自评工作，现将自评情况报告如下：</w:t>
            </w:r>
          </w:p>
          <w:p w:rsidR="00A72ECA" w:rsidRDefault="00D660FB">
            <w:pPr>
              <w:spacing w:line="276" w:lineRule="auto"/>
              <w:ind w:firstLineChars="200" w:firstLine="480"/>
              <w:rPr>
                <w:rFonts w:ascii="黑体" w:eastAsia="黑体" w:hAnsi="黑体" w:cs="黑体"/>
                <w:sz w:val="24"/>
              </w:rPr>
            </w:pPr>
            <w:r>
              <w:rPr>
                <w:rFonts w:ascii="黑体" w:eastAsia="黑体" w:hAnsi="黑体" w:cs="黑体" w:hint="eastAsia"/>
                <w:sz w:val="24"/>
              </w:rPr>
              <w:t>一、基本概况</w:t>
            </w:r>
          </w:p>
          <w:p w:rsidR="00A72ECA" w:rsidRDefault="00D660FB">
            <w:pPr>
              <w:widowControl/>
              <w:spacing w:line="276"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君山区财政、教育部门始终把保障义务教育经费作为自己的一项首要职责。2020年君山区教育系统共有各级各类学校（单位）84个，其中：教育行政单位1个，高中2所，职业高中1所，初中6所，小学29所，幼儿园45所（其中公办幼儿园23所，民办幼儿园22所）。全区年末中小学在校学生20414人，其中，普通高中3040人，职业高中1075人，初中生4690人，小学生11609人。在园幼儿6397人。全区在编教职工1042人。教育系统年末固定资产20982.36万元。</w:t>
            </w:r>
          </w:p>
          <w:p w:rsidR="00A72ECA" w:rsidRDefault="00D660FB">
            <w:pPr>
              <w:widowControl/>
              <w:spacing w:line="276"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教育部门（岳阳市十六中学除外）2020年收入总预算为</w:t>
            </w:r>
            <w:r>
              <w:rPr>
                <w:rFonts w:ascii="仿宋_GB2312" w:eastAsia="仿宋_GB2312" w:hAnsi="仿宋_GB2312" w:cs="仿宋_GB2312" w:hint="eastAsia"/>
                <w:color w:val="000000"/>
                <w:sz w:val="24"/>
              </w:rPr>
              <w:t>22474.71</w:t>
            </w:r>
            <w:r>
              <w:rPr>
                <w:rFonts w:ascii="仿宋_GB2312" w:eastAsia="仿宋_GB2312" w:hAnsi="宋体" w:cs="宋体" w:hint="eastAsia"/>
                <w:kern w:val="0"/>
                <w:sz w:val="24"/>
              </w:rPr>
              <w:t>万元，其中：财政拨款收入总预算22474.71万元，其中：一般公共预算拨款收入22211.13万元，政府性基金预算拨款248.20万元；纳入财政专户管理的其他收入15.38万元。全年实际支出22474.71万元，其中：基本支出18199.24万元；项目支出4275.47万元。</w:t>
            </w:r>
          </w:p>
          <w:p w:rsidR="00A72ECA" w:rsidRDefault="00D660FB">
            <w:pPr>
              <w:spacing w:line="276" w:lineRule="auto"/>
              <w:ind w:firstLineChars="200" w:firstLine="480"/>
              <w:rPr>
                <w:rFonts w:ascii="华文细黑" w:eastAsia="华文细黑" w:hAnsi="华文细黑" w:cs="宋体"/>
                <w:color w:val="555555"/>
                <w:kern w:val="0"/>
                <w:sz w:val="24"/>
              </w:rPr>
            </w:pPr>
            <w:r>
              <w:rPr>
                <w:rFonts w:ascii="黑体" w:eastAsia="黑体" w:hAnsi="黑体" w:cs="黑体" w:hint="eastAsia"/>
                <w:sz w:val="24"/>
              </w:rPr>
              <w:t>二、部门整体支出管理及使用情况</w:t>
            </w:r>
          </w:p>
          <w:p w:rsidR="00A72ECA" w:rsidRDefault="00D660FB">
            <w:pPr>
              <w:widowControl/>
              <w:spacing w:before="150" w:after="150" w:line="276" w:lineRule="auto"/>
              <w:ind w:firstLine="527"/>
              <w:jc w:val="left"/>
              <w:rPr>
                <w:rFonts w:ascii="仿宋_GB2312" w:eastAsia="仿宋_GB2312" w:hAnsi="仿宋_GB2312" w:cs="仿宋_GB2312"/>
                <w:b/>
                <w:sz w:val="24"/>
              </w:rPr>
            </w:pPr>
            <w:r>
              <w:rPr>
                <w:rFonts w:ascii="仿宋_GB2312" w:eastAsia="仿宋_GB2312" w:hAnsi="仿宋_GB2312" w:cs="仿宋_GB2312" w:hint="eastAsia"/>
                <w:b/>
                <w:sz w:val="24"/>
              </w:rPr>
              <w:t>（一）基本支出</w:t>
            </w:r>
          </w:p>
          <w:p w:rsidR="00A72ECA" w:rsidRDefault="00D660FB">
            <w:pPr>
              <w:widowControl/>
              <w:spacing w:line="276" w:lineRule="auto"/>
              <w:ind w:firstLineChars="200" w:firstLine="480"/>
              <w:jc w:val="left"/>
              <w:rPr>
                <w:rFonts w:ascii="仿宋_GB2312" w:eastAsia="仿宋_GB2312" w:hAnsi="宋体" w:cs="宋体"/>
                <w:kern w:val="0"/>
                <w:sz w:val="24"/>
              </w:rPr>
            </w:pPr>
            <w:proofErr w:type="gramStart"/>
            <w:r>
              <w:rPr>
                <w:rFonts w:ascii="仿宋_GB2312" w:eastAsia="仿宋_GB2312" w:hAnsi="宋体" w:cs="宋体" w:hint="eastAsia"/>
                <w:kern w:val="0"/>
                <w:sz w:val="24"/>
              </w:rPr>
              <w:t>我部门</w:t>
            </w:r>
            <w:proofErr w:type="gramEnd"/>
            <w:r>
              <w:rPr>
                <w:rFonts w:ascii="仿宋_GB2312" w:eastAsia="仿宋_GB2312" w:hAnsi="宋体" w:cs="宋体" w:hint="eastAsia"/>
                <w:kern w:val="0"/>
                <w:sz w:val="24"/>
              </w:rPr>
              <w:t>努力提高教育资金效益，确保每一分钱用在刀刃上。基本支出的主要方面为：工资福利支出12656.28万元，对个人和家庭的补助支出2569.07万元；公用支出2973.89万元。</w:t>
            </w:r>
            <w:proofErr w:type="gramStart"/>
            <w:r>
              <w:rPr>
                <w:rFonts w:ascii="仿宋_GB2312" w:eastAsia="仿宋_GB2312" w:hAnsi="宋体" w:cs="宋体" w:hint="eastAsia"/>
                <w:kern w:val="0"/>
                <w:sz w:val="24"/>
              </w:rPr>
              <w:t>我部门</w:t>
            </w:r>
            <w:proofErr w:type="gramEnd"/>
            <w:r>
              <w:rPr>
                <w:rFonts w:ascii="仿宋_GB2312" w:eastAsia="仿宋_GB2312" w:hAnsi="宋体" w:cs="宋体" w:hint="eastAsia"/>
                <w:kern w:val="0"/>
                <w:sz w:val="24"/>
              </w:rPr>
              <w:t>还按照上级要求，从制度上对“三公”经费支出进行了规范。教育局机关“三公经费”预算总额34.48万元，中小学没有预算“三公经费”，本年实际支出6.3万元，总额控制很好。因公出国费用及公务车购置费没有列入年初预算，也没有财政追加，本年无发生数。</w:t>
            </w:r>
          </w:p>
          <w:p w:rsidR="00A72ECA" w:rsidRDefault="00D660FB">
            <w:pPr>
              <w:widowControl/>
              <w:spacing w:before="150" w:after="150" w:line="276" w:lineRule="auto"/>
              <w:ind w:firstLine="527"/>
              <w:jc w:val="left"/>
              <w:rPr>
                <w:rFonts w:ascii="仿宋_GB2312" w:eastAsia="仿宋_GB2312" w:hAnsi="仿宋_GB2312" w:cs="仿宋_GB2312"/>
                <w:b/>
                <w:sz w:val="24"/>
              </w:rPr>
            </w:pPr>
            <w:r>
              <w:rPr>
                <w:rFonts w:ascii="仿宋_GB2312" w:eastAsia="仿宋_GB2312" w:hAnsi="仿宋_GB2312" w:cs="仿宋_GB2312" w:hint="eastAsia"/>
                <w:b/>
                <w:sz w:val="24"/>
              </w:rPr>
              <w:t>（二）专项支出</w:t>
            </w:r>
          </w:p>
          <w:p w:rsidR="00A72ECA" w:rsidRDefault="00D660FB">
            <w:pPr>
              <w:widowControl/>
              <w:spacing w:line="276"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2019年，</w:t>
            </w:r>
            <w:proofErr w:type="gramStart"/>
            <w:r>
              <w:rPr>
                <w:rFonts w:ascii="仿宋_GB2312" w:eastAsia="仿宋_GB2312" w:hAnsi="宋体" w:cs="宋体" w:hint="eastAsia"/>
                <w:kern w:val="0"/>
                <w:sz w:val="24"/>
              </w:rPr>
              <w:t>我部门</w:t>
            </w:r>
            <w:proofErr w:type="gramEnd"/>
            <w:r>
              <w:rPr>
                <w:rFonts w:ascii="仿宋_GB2312" w:eastAsia="仿宋_GB2312" w:hAnsi="宋体" w:cs="宋体" w:hint="eastAsia"/>
                <w:kern w:val="0"/>
                <w:sz w:val="24"/>
              </w:rPr>
              <w:t>在专项支出项目资金为4275.47万元，其中专项商品和服务支出2806.88万元，主要用于区级政策性配套经费，全部按政策要求及时拨付到位；中小学非税收入返还15.38万元；中小学建设3311.51万元，全部用于中小学项目建设。专项资金中涉及的项目招投标、政府采购事项，教育系统均严格按照要求进行了公开招标，严格合同的签订，</w:t>
            </w:r>
            <w:proofErr w:type="gramStart"/>
            <w:r>
              <w:rPr>
                <w:rFonts w:ascii="仿宋_GB2312" w:eastAsia="仿宋_GB2312" w:hAnsi="宋体" w:cs="宋体" w:hint="eastAsia"/>
                <w:kern w:val="0"/>
                <w:sz w:val="24"/>
              </w:rPr>
              <w:t>落实采招物资</w:t>
            </w:r>
            <w:proofErr w:type="gramEnd"/>
            <w:r>
              <w:rPr>
                <w:rFonts w:ascii="仿宋_GB2312" w:eastAsia="仿宋_GB2312" w:hAnsi="宋体" w:cs="宋体" w:hint="eastAsia"/>
                <w:kern w:val="0"/>
                <w:sz w:val="24"/>
              </w:rPr>
              <w:t>和服务的验收，做好资金支付的审核审批手续。通过明确各流程步骤上的关键控制措施，防范建设项目业务活动的相关风险，确保建设项目管理规范有序。建设项目管理内部控制适用于教育建设项目申报审批、项目实施管理以及项目竣工验收工作的管理。启动中小学校安工程以来</w:t>
            </w:r>
            <w:proofErr w:type="gramStart"/>
            <w:r>
              <w:rPr>
                <w:rFonts w:ascii="仿宋_GB2312" w:eastAsia="仿宋_GB2312" w:hAnsi="宋体" w:cs="宋体" w:hint="eastAsia"/>
                <w:kern w:val="0"/>
                <w:sz w:val="24"/>
              </w:rPr>
              <w:t>的校安工程</w:t>
            </w:r>
            <w:proofErr w:type="gramEnd"/>
            <w:r>
              <w:rPr>
                <w:rFonts w:ascii="仿宋_GB2312" w:eastAsia="仿宋_GB2312" w:hAnsi="宋体" w:cs="宋体" w:hint="eastAsia"/>
                <w:kern w:val="0"/>
                <w:sz w:val="24"/>
              </w:rPr>
              <w:t>专项资金的筹集、分配、管理、使用情况依法独立实施审计并出具审计报告。</w:t>
            </w:r>
          </w:p>
          <w:p w:rsidR="00A72ECA" w:rsidRDefault="00D660FB">
            <w:pPr>
              <w:spacing w:line="276" w:lineRule="auto"/>
              <w:ind w:firstLineChars="200" w:firstLine="480"/>
              <w:rPr>
                <w:rFonts w:ascii="黑体" w:eastAsia="黑体" w:hAnsi="黑体" w:cs="黑体"/>
                <w:sz w:val="24"/>
              </w:rPr>
            </w:pPr>
            <w:r>
              <w:rPr>
                <w:rFonts w:ascii="黑体" w:eastAsia="黑体" w:hAnsi="黑体" w:cs="黑体" w:hint="eastAsia"/>
                <w:sz w:val="24"/>
              </w:rPr>
              <w:t xml:space="preserve">　三、部门专项组织实施情况</w:t>
            </w:r>
          </w:p>
          <w:p w:rsidR="00A72ECA" w:rsidRDefault="00D660FB">
            <w:pPr>
              <w:widowControl/>
              <w:spacing w:before="150" w:after="150" w:line="276" w:lineRule="auto"/>
              <w:ind w:firstLine="527"/>
              <w:jc w:val="left"/>
              <w:rPr>
                <w:rFonts w:ascii="仿宋_GB2312" w:eastAsia="仿宋_GB2312" w:hAnsi="仿宋_GB2312" w:cs="仿宋_GB2312"/>
                <w:b/>
                <w:sz w:val="24"/>
              </w:rPr>
            </w:pPr>
            <w:r>
              <w:rPr>
                <w:rFonts w:ascii="仿宋_GB2312" w:eastAsia="仿宋_GB2312" w:hAnsi="仿宋_GB2312" w:cs="仿宋_GB2312" w:hint="eastAsia"/>
                <w:b/>
                <w:sz w:val="24"/>
              </w:rPr>
              <w:lastRenderedPageBreak/>
              <w:t>（一）完善制度建设</w:t>
            </w:r>
          </w:p>
          <w:p w:rsidR="00A72ECA" w:rsidRDefault="00D660FB">
            <w:pPr>
              <w:widowControl/>
              <w:spacing w:line="276"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2020年教育系统重新修订了《君山区教育经费预算编制管理办法》、《君山区城乡义务教育经费保障机制改革实施办法》、《君山区教育系统财务管理制度》、《中小学财务管理办法》、《君山区义务教育阶段公用经费管理办法》等一系列制度，确保了资金能用得科学、用得规范、用出效益。</w:t>
            </w:r>
          </w:p>
          <w:p w:rsidR="00A72ECA" w:rsidRDefault="00D660FB">
            <w:pPr>
              <w:widowControl/>
              <w:spacing w:before="150" w:after="150" w:line="276" w:lineRule="auto"/>
              <w:ind w:firstLine="527"/>
              <w:jc w:val="left"/>
              <w:rPr>
                <w:rFonts w:ascii="仿宋_GB2312" w:eastAsia="仿宋_GB2312" w:hAnsi="仿宋_GB2312" w:cs="仿宋_GB2312"/>
                <w:b/>
                <w:sz w:val="24"/>
              </w:rPr>
            </w:pPr>
            <w:r>
              <w:rPr>
                <w:rFonts w:ascii="仿宋_GB2312" w:eastAsia="仿宋_GB2312" w:hAnsi="仿宋_GB2312" w:cs="仿宋_GB2312" w:hint="eastAsia"/>
                <w:b/>
                <w:sz w:val="24"/>
              </w:rPr>
              <w:t>（二）规范预算管理</w:t>
            </w:r>
          </w:p>
          <w:p w:rsidR="00A72ECA" w:rsidRDefault="00D660FB">
            <w:pPr>
              <w:widowControl/>
              <w:spacing w:line="276"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教育行政部门严格按《预算法》的要求，依照“两上两下”的原则，组织、指导中小学编制年度预算并汇总报送财政部门，全面规范中小学部门预算和项目预算。</w:t>
            </w:r>
          </w:p>
          <w:p w:rsidR="00A72ECA" w:rsidRDefault="00D660FB">
            <w:pPr>
              <w:widowControl/>
              <w:spacing w:line="276"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区委、区政府始终把保障义务教育经费作为自己的一项首要职责。确保教育资金“三个增长”；全力保障教职工工资和福利待遇，提高教师工资收入水平，严格按政策落实区财政每年应分担的配套资金。</w:t>
            </w:r>
          </w:p>
          <w:p w:rsidR="00A72ECA" w:rsidRDefault="00D660FB">
            <w:pPr>
              <w:widowControl/>
              <w:spacing w:line="276"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 xml:space="preserve">严格预算执行管理。财政部门严格按人大审批的年初预算，上级教育转移支付资金也都按政策要求予以拨付，确保了教育经费及时足额到位。对每项预算资金的拨付均严格执行国库集中支付制度有关要求，做到审批程序规范，资金拨付及时。支出总额控制在预算总额以内，除专项预算的追加和政策性工资绩效预算的追加外，本年部门预算未进行预算相关事项的调整；追加的经费在取得上级或同级财政批复后随批复及时进行了下达；转移支付在收到专项资金时及时进行了拨付；不存在截留或滞留专项资金情况；资产管理方面建立了学校资产管理制度，定期进行了盘点和资产清理，总体执行很好。　</w:t>
            </w:r>
          </w:p>
          <w:p w:rsidR="00A72ECA" w:rsidRDefault="00D660FB">
            <w:pPr>
              <w:widowControl/>
              <w:spacing w:before="150" w:after="150" w:line="276" w:lineRule="auto"/>
              <w:ind w:firstLine="527"/>
              <w:jc w:val="left"/>
              <w:rPr>
                <w:rFonts w:ascii="仿宋_GB2312" w:eastAsia="仿宋_GB2312" w:hAnsi="仿宋_GB2312" w:cs="仿宋_GB2312"/>
                <w:b/>
                <w:sz w:val="24"/>
              </w:rPr>
            </w:pPr>
            <w:r>
              <w:rPr>
                <w:rFonts w:ascii="仿宋_GB2312" w:eastAsia="仿宋_GB2312" w:hAnsi="仿宋_GB2312" w:cs="仿宋_GB2312" w:hint="eastAsia"/>
                <w:b/>
                <w:sz w:val="24"/>
              </w:rPr>
              <w:t>（三）强化财务管理</w:t>
            </w:r>
          </w:p>
          <w:p w:rsidR="00A72ECA" w:rsidRDefault="00D660FB">
            <w:pPr>
              <w:widowControl/>
              <w:spacing w:line="276"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1、强化资金管理。</w:t>
            </w:r>
            <w:r>
              <w:rPr>
                <w:rFonts w:ascii="仿宋" w:eastAsia="仿宋" w:hAnsi="仿宋" w:cs="仿宋" w:hint="eastAsia"/>
                <w:color w:val="000000"/>
                <w:sz w:val="24"/>
              </w:rPr>
              <w:t>资金使用规范，注重绩效，</w:t>
            </w:r>
            <w:r>
              <w:rPr>
                <w:rFonts w:ascii="仿宋" w:eastAsia="仿宋" w:hAnsi="仿宋" w:cs="仿宋" w:hint="eastAsia"/>
                <w:kern w:val="0"/>
                <w:sz w:val="24"/>
              </w:rPr>
              <w:t>各类专项资金报账时，严格审批程序，对不符合财务制度规定的</w:t>
            </w:r>
            <w:r>
              <w:rPr>
                <w:rFonts w:ascii="仿宋_GB2312" w:eastAsia="仿宋_GB2312" w:hAnsi="宋体" w:cs="宋体" w:hint="eastAsia"/>
                <w:kern w:val="0"/>
                <w:sz w:val="24"/>
              </w:rPr>
              <w:t>支出，财务不予报账。通过国库存集中支付和会计集中核算的有效结合，实现全程监管，有效加强对义务教育经费的管理。</w:t>
            </w:r>
          </w:p>
          <w:p w:rsidR="00A72ECA" w:rsidRDefault="00D660FB">
            <w:pPr>
              <w:widowControl/>
              <w:spacing w:line="276"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2、强化监督检查。20</w:t>
            </w:r>
            <w:r>
              <w:rPr>
                <w:rFonts w:ascii="仿宋_GB2312" w:eastAsia="仿宋_GB2312" w:hAnsi="宋体" w:cs="宋体"/>
                <w:kern w:val="0"/>
                <w:sz w:val="24"/>
              </w:rPr>
              <w:t>20</w:t>
            </w:r>
            <w:r>
              <w:rPr>
                <w:rFonts w:ascii="仿宋_GB2312" w:eastAsia="仿宋_GB2312" w:hAnsi="宋体" w:cs="宋体" w:hint="eastAsia"/>
                <w:kern w:val="0"/>
                <w:sz w:val="24"/>
              </w:rPr>
              <w:t>年结合省市区的专项经费绩效评价，对各单位的财务管理和预算执行情况认真开展了自查自纠。</w:t>
            </w:r>
          </w:p>
          <w:p w:rsidR="00A72ECA" w:rsidRDefault="00D660FB">
            <w:pPr>
              <w:widowControl/>
              <w:spacing w:line="276"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3.提升资金使用效益。教育系统严格执行年初预算，不断优化资金支出结构，提高资金的使用效益，达到了保运转、保民生、保安全、促均衡的效果。</w:t>
            </w:r>
            <w:r>
              <w:rPr>
                <w:rFonts w:ascii="仿宋_GB2312" w:eastAsia="仿宋_GB2312" w:hAnsi="宋体" w:cs="宋体" w:hint="eastAsia"/>
                <w:b/>
                <w:kern w:val="0"/>
                <w:sz w:val="24"/>
              </w:rPr>
              <w:t>一是</w:t>
            </w:r>
            <w:r>
              <w:rPr>
                <w:rFonts w:ascii="仿宋_GB2312" w:eastAsia="仿宋_GB2312" w:hAnsi="宋体" w:cs="宋体" w:hint="eastAsia"/>
                <w:kern w:val="0"/>
                <w:sz w:val="24"/>
              </w:rPr>
              <w:t>科学调配保运转。为合理安排使用财政教育资金，深入推进教育均衡发展，对薄弱、偏远的学校适度倾斜，按标准拨付到校，保障了农村偏远、小规模学校的正常运转。</w:t>
            </w:r>
            <w:r>
              <w:rPr>
                <w:rFonts w:ascii="仿宋_GB2312" w:eastAsia="仿宋_GB2312" w:hAnsi="宋体" w:cs="宋体" w:hint="eastAsia"/>
                <w:b/>
                <w:kern w:val="0"/>
                <w:sz w:val="24"/>
              </w:rPr>
              <w:t>二是</w:t>
            </w:r>
            <w:r>
              <w:rPr>
                <w:rFonts w:ascii="仿宋_GB2312" w:eastAsia="仿宋_GB2312" w:hAnsi="宋体" w:cs="宋体" w:hint="eastAsia"/>
                <w:kern w:val="0"/>
                <w:sz w:val="24"/>
              </w:rPr>
              <w:t>绩效考核保民生。为进一步完善评价体系,充分发挥绩效工资的杠杆作用，促进义务教育的均衡发展，我区先后制订了《君山区教职工绩效工资实施办法》等一系列制度，绩效工资向农村和边远薄弱特别是条件艰苦的学校倾斜，力求使考核工作做到科学、合理，充分体现以人为本的核心理念。</w:t>
            </w:r>
            <w:r>
              <w:rPr>
                <w:rFonts w:ascii="仿宋_GB2312" w:eastAsia="仿宋_GB2312" w:hAnsi="宋体" w:cs="宋体" w:hint="eastAsia"/>
                <w:b/>
                <w:kern w:val="0"/>
                <w:sz w:val="24"/>
              </w:rPr>
              <w:t>三是</w:t>
            </w:r>
            <w:r>
              <w:rPr>
                <w:rFonts w:ascii="仿宋_GB2312" w:eastAsia="仿宋_GB2312" w:hAnsi="宋体" w:cs="宋体" w:hint="eastAsia"/>
                <w:kern w:val="0"/>
                <w:sz w:val="24"/>
              </w:rPr>
              <w:t>规范管理促均衡。我区对建设专项资金的使用实施精细化管理，成立了教育基建项目管理办公室，项目建设、设备添置全部纳入财政预算，学校派人参与项目建设，完工后交付学校使用。2020年预算使用学校建设经费3311.51万元，重点对化解大班</w:t>
            </w:r>
            <w:proofErr w:type="gramStart"/>
            <w:r>
              <w:rPr>
                <w:rFonts w:ascii="仿宋_GB2312" w:eastAsia="仿宋_GB2312" w:hAnsi="宋体" w:cs="宋体" w:hint="eastAsia"/>
                <w:kern w:val="0"/>
                <w:sz w:val="24"/>
              </w:rPr>
              <w:t>额建设</w:t>
            </w:r>
            <w:proofErr w:type="gramEnd"/>
            <w:r>
              <w:rPr>
                <w:rFonts w:ascii="仿宋_GB2312" w:eastAsia="仿宋_GB2312" w:hAnsi="宋体" w:cs="宋体" w:hint="eastAsia"/>
                <w:kern w:val="0"/>
                <w:sz w:val="24"/>
              </w:rPr>
              <w:t>投入、信息化建设、学校安全隐患排除、生活用房改造、设施设备添置。改善了学校办学条</w:t>
            </w:r>
            <w:r>
              <w:rPr>
                <w:rFonts w:ascii="仿宋_GB2312" w:eastAsia="仿宋_GB2312" w:hAnsi="宋体" w:cs="宋体" w:hint="eastAsia"/>
                <w:kern w:val="0"/>
                <w:sz w:val="24"/>
              </w:rPr>
              <w:lastRenderedPageBreak/>
              <w:t>件，消除了安全隐患，增加了城区小学的学位，解决了学校运动场地及设施建设，从申报、立项、设计、招（投）标、施工等程序规范，促进了学校之间的均衡发展，资金使用达到了预期效果，有效地抑制了盲目投资和建设浪费。</w:t>
            </w:r>
          </w:p>
          <w:p w:rsidR="00A72ECA" w:rsidRDefault="00D660FB">
            <w:pPr>
              <w:spacing w:line="276" w:lineRule="auto"/>
              <w:ind w:firstLineChars="200" w:firstLine="480"/>
              <w:rPr>
                <w:rFonts w:ascii="华文细黑" w:eastAsia="华文细黑" w:hAnsi="华文细黑" w:cs="宋体"/>
                <w:color w:val="555555"/>
                <w:kern w:val="0"/>
                <w:sz w:val="24"/>
              </w:rPr>
            </w:pPr>
            <w:r>
              <w:rPr>
                <w:rFonts w:ascii="黑体" w:eastAsia="黑体" w:hAnsi="黑体" w:cs="黑体" w:hint="eastAsia"/>
                <w:sz w:val="24"/>
              </w:rPr>
              <w:t>四、部门整体支出绩效情况</w:t>
            </w:r>
          </w:p>
          <w:p w:rsidR="00A72ECA" w:rsidRDefault="00D660FB">
            <w:pPr>
              <w:spacing w:line="276"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教育系统严格执行不断优化资金支出结构，提高资金的使用效益，促进了学校之间的均衡发展，有效地抑制了盲目投资和建设浪费，使资金的使用效益达到最优。</w:t>
            </w:r>
            <w:r>
              <w:rPr>
                <w:rFonts w:ascii="仿宋_GB2312" w:eastAsia="仿宋_GB2312" w:hAnsi="宋体" w:cs="宋体" w:hint="eastAsia"/>
                <w:b/>
                <w:kern w:val="0"/>
                <w:sz w:val="24"/>
              </w:rPr>
              <w:t>一是</w:t>
            </w:r>
            <w:r>
              <w:rPr>
                <w:rFonts w:ascii="仿宋_GB2312" w:eastAsia="仿宋_GB2312" w:hAnsi="宋体" w:cs="宋体" w:hint="eastAsia"/>
                <w:kern w:val="0"/>
                <w:sz w:val="24"/>
              </w:rPr>
              <w:t>办学条件日益优化。完成64个项目维修改造及设备添置，教育系统信息化建设，推进信息化2.0行动，提</w:t>
            </w:r>
            <w:proofErr w:type="gramStart"/>
            <w:r>
              <w:rPr>
                <w:rFonts w:ascii="仿宋_GB2312" w:eastAsia="仿宋_GB2312" w:hAnsi="宋体" w:cs="宋体" w:hint="eastAsia"/>
                <w:kern w:val="0"/>
                <w:sz w:val="24"/>
              </w:rPr>
              <w:t>质改造</w:t>
            </w:r>
            <w:proofErr w:type="gramEnd"/>
            <w:r>
              <w:rPr>
                <w:rFonts w:ascii="仿宋_GB2312" w:eastAsia="仿宋_GB2312" w:hAnsi="宋体" w:cs="宋体" w:hint="eastAsia"/>
                <w:kern w:val="0"/>
                <w:sz w:val="24"/>
              </w:rPr>
              <w:t>学校6所。</w:t>
            </w:r>
            <w:r>
              <w:rPr>
                <w:rFonts w:ascii="仿宋_GB2312" w:eastAsia="仿宋_GB2312" w:hAnsi="宋体" w:cs="宋体" w:hint="eastAsia"/>
                <w:b/>
                <w:kern w:val="0"/>
                <w:sz w:val="24"/>
              </w:rPr>
              <w:t>二是</w:t>
            </w:r>
            <w:r>
              <w:rPr>
                <w:rFonts w:ascii="仿宋_GB2312" w:eastAsia="仿宋_GB2312" w:hAnsi="宋体" w:cs="宋体" w:hint="eastAsia"/>
                <w:kern w:val="0"/>
                <w:sz w:val="24"/>
              </w:rPr>
              <w:t>师生素养明显提升。重视教育人才引入，切实强化待遇保障。2020年面向社会公开招聘、回乡教师54名，教师年龄、性别、学历结构持续优化。10名教师获省市课堂教学竞赛大奖。</w:t>
            </w:r>
            <w:r>
              <w:rPr>
                <w:rFonts w:ascii="仿宋_GB2312" w:eastAsia="仿宋_GB2312" w:hAnsi="宋体" w:cs="宋体" w:hint="eastAsia"/>
                <w:b/>
                <w:kern w:val="0"/>
                <w:sz w:val="24"/>
              </w:rPr>
              <w:t>三是</w:t>
            </w:r>
            <w:r>
              <w:rPr>
                <w:rFonts w:ascii="仿宋_GB2312" w:eastAsia="仿宋_GB2312" w:hAnsi="宋体" w:cs="宋体" w:hint="eastAsia"/>
                <w:kern w:val="0"/>
                <w:sz w:val="24"/>
              </w:rPr>
              <w:t>教育</w:t>
            </w:r>
            <w:proofErr w:type="gramStart"/>
            <w:r>
              <w:rPr>
                <w:rFonts w:ascii="仿宋_GB2312" w:eastAsia="仿宋_GB2312" w:hAnsi="宋体" w:cs="宋体" w:hint="eastAsia"/>
                <w:kern w:val="0"/>
                <w:sz w:val="24"/>
              </w:rPr>
              <w:t>公平成效</w:t>
            </w:r>
            <w:proofErr w:type="gramEnd"/>
            <w:r>
              <w:rPr>
                <w:rFonts w:ascii="仿宋_GB2312" w:eastAsia="仿宋_GB2312" w:hAnsi="宋体" w:cs="宋体" w:hint="eastAsia"/>
                <w:kern w:val="0"/>
                <w:sz w:val="24"/>
              </w:rPr>
              <w:t>显著。贯彻落实“最多跑一次”改革，通过严控起始年级招生规模，严把招生政策关口、推进学校项目建设、内部挖潜扩班和引导合理分流等措施，全力化解大班额，为我区教育优质均衡发展打下了坚实基础。全区55人以上大班额全部清零，提前一年实现全省大班额“清零”目标，赢得家长纷纷点赞。全面落实贫困学生应助尽助、特困教师应帮尽帮、</w:t>
            </w:r>
            <w:proofErr w:type="gramStart"/>
            <w:r>
              <w:rPr>
                <w:rFonts w:ascii="仿宋_GB2312" w:eastAsia="仿宋_GB2312" w:hAnsi="宋体" w:cs="宋体" w:hint="eastAsia"/>
                <w:kern w:val="0"/>
                <w:sz w:val="24"/>
              </w:rPr>
              <w:t>控辍保学</w:t>
            </w:r>
            <w:proofErr w:type="gramEnd"/>
            <w:r>
              <w:rPr>
                <w:rFonts w:ascii="仿宋_GB2312" w:eastAsia="仿宋_GB2312" w:hAnsi="宋体" w:cs="宋体" w:hint="eastAsia"/>
                <w:kern w:val="0"/>
                <w:sz w:val="24"/>
              </w:rPr>
              <w:t>应读尽读政策，全区无一例因贫辍学、失学现象。</w:t>
            </w:r>
          </w:p>
          <w:p w:rsidR="00A72ECA" w:rsidRDefault="00D660FB">
            <w:pPr>
              <w:widowControl/>
              <w:spacing w:before="150" w:after="150" w:line="276" w:lineRule="auto"/>
              <w:jc w:val="left"/>
              <w:rPr>
                <w:rFonts w:ascii="黑体" w:eastAsia="黑体" w:hAnsi="黑体" w:cs="黑体"/>
                <w:sz w:val="24"/>
              </w:rPr>
            </w:pPr>
            <w:r>
              <w:rPr>
                <w:rFonts w:ascii="黑体" w:eastAsia="黑体" w:hAnsi="黑体" w:cs="黑体" w:hint="eastAsia"/>
                <w:sz w:val="24"/>
              </w:rPr>
              <w:t xml:space="preserve">　　五、存在的主要问题</w:t>
            </w:r>
          </w:p>
          <w:p w:rsidR="00A72ECA" w:rsidRDefault="00D660FB">
            <w:pPr>
              <w:widowControl/>
              <w:spacing w:before="150" w:after="150" w:line="276" w:lineRule="auto"/>
              <w:ind w:firstLine="480"/>
              <w:jc w:val="left"/>
              <w:rPr>
                <w:rFonts w:ascii="仿宋_GB2312" w:eastAsia="仿宋_GB2312"/>
                <w:sz w:val="24"/>
              </w:rPr>
            </w:pPr>
            <w:r>
              <w:rPr>
                <w:rFonts w:ascii="仿宋_GB2312" w:eastAsia="仿宋_GB2312" w:hint="eastAsia"/>
                <w:sz w:val="24"/>
              </w:rPr>
              <w:t>在肯定2020年教育工作成绩的同时，我们也清醒的意识到，我区教育工作相对于人民群众日益增长的教育需求还存在一定差距，主要表现在：一</w:t>
            </w:r>
            <w:r>
              <w:rPr>
                <w:rFonts w:ascii="仿宋_GB2312" w:eastAsia="仿宋_GB2312" w:hAnsi="仿宋_GB2312" w:cs="仿宋_GB2312" w:hint="eastAsia"/>
                <w:sz w:val="24"/>
              </w:rPr>
              <w:t>是</w:t>
            </w:r>
            <w:r>
              <w:rPr>
                <w:rFonts w:ascii="仿宋_GB2312" w:eastAsia="仿宋_GB2312" w:hint="eastAsia"/>
                <w:sz w:val="24"/>
              </w:rPr>
              <w:t>优质教育资源供求紧张，城区教育布局急需调整、</w:t>
            </w:r>
            <w:proofErr w:type="gramStart"/>
            <w:r>
              <w:rPr>
                <w:rFonts w:ascii="仿宋_GB2312" w:eastAsia="仿宋_GB2312" w:hint="eastAsia"/>
                <w:sz w:val="24"/>
              </w:rPr>
              <w:t>扩模增</w:t>
            </w:r>
            <w:proofErr w:type="gramEnd"/>
            <w:r>
              <w:rPr>
                <w:rFonts w:ascii="仿宋_GB2312" w:eastAsia="仿宋_GB2312" w:hint="eastAsia"/>
                <w:sz w:val="24"/>
              </w:rPr>
              <w:t>容；</w:t>
            </w:r>
            <w:r>
              <w:rPr>
                <w:rFonts w:ascii="仿宋_GB2312" w:eastAsia="仿宋_GB2312" w:hint="eastAsia"/>
                <w:b/>
                <w:sz w:val="24"/>
              </w:rPr>
              <w:t>二是</w:t>
            </w:r>
            <w:r>
              <w:rPr>
                <w:rFonts w:ascii="仿宋_GB2312" w:eastAsia="仿宋_GB2312" w:hint="eastAsia"/>
                <w:sz w:val="24"/>
              </w:rPr>
              <w:t>城区与乡镇学校存在较大差距，教育发展还不平衡。</w:t>
            </w:r>
          </w:p>
          <w:p w:rsidR="00A72ECA" w:rsidRDefault="00D660FB">
            <w:pPr>
              <w:widowControl/>
              <w:spacing w:before="150" w:after="150" w:line="276" w:lineRule="auto"/>
              <w:ind w:firstLine="480"/>
              <w:jc w:val="left"/>
              <w:rPr>
                <w:rFonts w:ascii="黑体" w:eastAsia="黑体" w:hAnsi="黑体" w:cs="黑体"/>
                <w:sz w:val="24"/>
              </w:rPr>
            </w:pPr>
            <w:r>
              <w:rPr>
                <w:rFonts w:ascii="黑体" w:eastAsia="黑体" w:hAnsi="黑体" w:cs="黑体" w:hint="eastAsia"/>
                <w:sz w:val="24"/>
              </w:rPr>
              <w:t>六、改进措施和有关建议</w:t>
            </w:r>
          </w:p>
          <w:p w:rsidR="00A72ECA" w:rsidRDefault="00D660FB">
            <w:pPr>
              <w:spacing w:line="276" w:lineRule="auto"/>
              <w:ind w:firstLineChars="200" w:firstLine="480"/>
              <w:jc w:val="left"/>
              <w:rPr>
                <w:rFonts w:eastAsia="楷体_GB2312"/>
                <w:bCs/>
                <w:sz w:val="28"/>
                <w:szCs w:val="28"/>
              </w:rPr>
            </w:pPr>
            <w:r>
              <w:rPr>
                <w:rFonts w:ascii="仿宋_GB2312" w:eastAsia="仿宋_GB2312" w:hAnsi="仿宋_GB2312" w:cs="仿宋_GB2312" w:hint="eastAsia"/>
                <w:sz w:val="24"/>
              </w:rPr>
              <w:t>为防范预算业务活动的相关风险，使预算更加规范、科学、准确，主要从两个方面努力：</w:t>
            </w:r>
            <w:r>
              <w:rPr>
                <w:rFonts w:ascii="仿宋_GB2312" w:eastAsia="仿宋_GB2312" w:hAnsi="仿宋_GB2312" w:cs="仿宋_GB2312" w:hint="eastAsia"/>
                <w:b/>
                <w:sz w:val="24"/>
              </w:rPr>
              <w:t>一是</w:t>
            </w:r>
            <w:r>
              <w:rPr>
                <w:rFonts w:ascii="仿宋_GB2312" w:eastAsia="仿宋_GB2312" w:hAnsi="仿宋_GB2312" w:cs="仿宋_GB2312" w:hint="eastAsia"/>
                <w:sz w:val="24"/>
              </w:rPr>
              <w:t>更加科学编制年初预算。有部分专项资金年初预算没有根据实际安排足，在实际执行的时候需要追加。预算编报时可以更加完善，教育部门根据部门工作计划，更加科学合理的安排教育预算。</w:t>
            </w:r>
            <w:r>
              <w:rPr>
                <w:rFonts w:ascii="仿宋_GB2312" w:eastAsia="仿宋_GB2312" w:hAnsi="仿宋_GB2312" w:cs="仿宋_GB2312" w:hint="eastAsia"/>
                <w:b/>
                <w:sz w:val="24"/>
              </w:rPr>
              <w:t>二是</w:t>
            </w:r>
            <w:r>
              <w:rPr>
                <w:rFonts w:ascii="仿宋_GB2312" w:eastAsia="仿宋_GB2312" w:hAnsi="仿宋_GB2312" w:cs="仿宋_GB2312" w:hint="eastAsia"/>
                <w:sz w:val="24"/>
              </w:rPr>
              <w:t>进一步严格预算执行管理。确保义务教育资金能用得科学、用得规范、用出效益。</w:t>
            </w:r>
            <w:r>
              <w:rPr>
                <w:rFonts w:ascii="仿宋_GB2312" w:eastAsia="仿宋_GB2312" w:hint="eastAsia"/>
                <w:sz w:val="24"/>
              </w:rPr>
              <w:t>我们将努力创新工作方法，强化落实措施，奋发有为，努力推进各项工作再上新台阶。</w:t>
            </w:r>
          </w:p>
        </w:tc>
      </w:tr>
    </w:tbl>
    <w:p w:rsidR="00A72ECA" w:rsidRDefault="00D660FB">
      <w:pPr>
        <w:rPr>
          <w:rFonts w:ascii="黑体" w:eastAsia="黑体" w:hAnsi="黑体"/>
          <w:sz w:val="32"/>
          <w:szCs w:val="32"/>
        </w:rPr>
      </w:pPr>
      <w:r>
        <w:rPr>
          <w:rFonts w:eastAsia="楷体_GB2312"/>
          <w:bCs/>
          <w:sz w:val="28"/>
          <w:szCs w:val="28"/>
        </w:rPr>
        <w:lastRenderedPageBreak/>
        <w:br w:type="page"/>
      </w:r>
      <w:r>
        <w:rPr>
          <w:rFonts w:ascii="黑体" w:eastAsia="黑体" w:hAnsi="黑体" w:hint="eastAsia"/>
          <w:sz w:val="32"/>
          <w:szCs w:val="32"/>
        </w:rPr>
        <w:lastRenderedPageBreak/>
        <w:t>附件4-1</w:t>
      </w:r>
    </w:p>
    <w:p w:rsidR="00A72ECA" w:rsidRDefault="00D660FB">
      <w:pPr>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w:t>
      </w:r>
    </w:p>
    <w:tbl>
      <w:tblPr>
        <w:tblW w:w="10059" w:type="dxa"/>
        <w:jc w:val="center"/>
        <w:tblLayout w:type="fixed"/>
        <w:tblLook w:val="04A0"/>
      </w:tblPr>
      <w:tblGrid>
        <w:gridCol w:w="976"/>
        <w:gridCol w:w="939"/>
        <w:gridCol w:w="1389"/>
        <w:gridCol w:w="4171"/>
        <w:gridCol w:w="619"/>
        <w:gridCol w:w="720"/>
        <w:gridCol w:w="1245"/>
      </w:tblGrid>
      <w:tr w:rsidR="00A72ECA">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A72ECA" w:rsidRDefault="00D660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245" w:type="dxa"/>
            <w:tcBorders>
              <w:top w:val="single" w:sz="4" w:space="0" w:color="auto"/>
              <w:left w:val="nil"/>
              <w:bottom w:val="single" w:sz="4" w:space="0" w:color="auto"/>
              <w:right w:val="single" w:sz="4" w:space="0" w:color="auto"/>
            </w:tcBorders>
            <w:shd w:val="clear" w:color="auto" w:fill="FFFFFF"/>
            <w:vAlign w:val="center"/>
          </w:tcPr>
          <w:p w:rsidR="00A72ECA" w:rsidRDefault="00D660FB">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A72ECA">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财政供养人员控制率</w:t>
            </w:r>
          </w:p>
        </w:tc>
        <w:tc>
          <w:tcPr>
            <w:tcW w:w="4171" w:type="dxa"/>
            <w:tcBorders>
              <w:top w:val="nil"/>
              <w:left w:val="nil"/>
              <w:bottom w:val="single" w:sz="4" w:space="0" w:color="auto"/>
              <w:right w:val="single" w:sz="4" w:space="0" w:color="auto"/>
            </w:tcBorders>
            <w:vAlign w:val="center"/>
          </w:tcPr>
          <w:p w:rsidR="00A72ECA" w:rsidRDefault="00D660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5</w:t>
            </w:r>
          </w:p>
        </w:tc>
        <w:tc>
          <w:tcPr>
            <w:tcW w:w="1245" w:type="dxa"/>
            <w:tcBorders>
              <w:top w:val="nil"/>
              <w:left w:val="nil"/>
              <w:bottom w:val="single" w:sz="4" w:space="0" w:color="auto"/>
              <w:right w:val="single" w:sz="4" w:space="0" w:color="auto"/>
            </w:tcBorders>
            <w:vAlign w:val="center"/>
          </w:tcPr>
          <w:p w:rsidR="00A72ECA" w:rsidRDefault="00A72ECA">
            <w:pPr>
              <w:widowControl/>
              <w:spacing w:line="240" w:lineRule="exact"/>
              <w:jc w:val="left"/>
              <w:rPr>
                <w:rFonts w:ascii="仿宋_GB2312" w:eastAsia="仿宋_GB2312" w:hAnsi="宋体" w:cs="宋体"/>
                <w:color w:val="000000"/>
                <w:kern w:val="0"/>
                <w:sz w:val="18"/>
                <w:szCs w:val="18"/>
              </w:rPr>
            </w:pPr>
          </w:p>
        </w:tc>
      </w:tr>
      <w:tr w:rsidR="00A72ECA">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A72ECA" w:rsidRDefault="00D660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5</w:t>
            </w:r>
          </w:p>
        </w:tc>
        <w:tc>
          <w:tcPr>
            <w:tcW w:w="1245" w:type="dxa"/>
            <w:tcBorders>
              <w:top w:val="nil"/>
              <w:left w:val="nil"/>
              <w:bottom w:val="single" w:sz="4" w:space="0" w:color="auto"/>
              <w:right w:val="single" w:sz="4" w:space="0" w:color="auto"/>
            </w:tcBorders>
            <w:vAlign w:val="center"/>
          </w:tcPr>
          <w:p w:rsidR="00A72ECA" w:rsidRDefault="00A72ECA">
            <w:pPr>
              <w:widowControl/>
              <w:spacing w:line="240" w:lineRule="exact"/>
              <w:jc w:val="left"/>
              <w:rPr>
                <w:rFonts w:ascii="仿宋_GB2312" w:eastAsia="仿宋_GB2312" w:hAnsi="宋体" w:cs="宋体"/>
                <w:color w:val="000000"/>
                <w:kern w:val="0"/>
                <w:sz w:val="18"/>
                <w:szCs w:val="18"/>
              </w:rPr>
            </w:pPr>
          </w:p>
        </w:tc>
      </w:tr>
      <w:tr w:rsidR="00A72ECA">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A72ECA" w:rsidRDefault="00D660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5</w:t>
            </w:r>
          </w:p>
        </w:tc>
        <w:tc>
          <w:tcPr>
            <w:tcW w:w="1245" w:type="dxa"/>
            <w:tcBorders>
              <w:top w:val="nil"/>
              <w:left w:val="nil"/>
              <w:bottom w:val="single" w:sz="4" w:space="0" w:color="auto"/>
              <w:right w:val="single" w:sz="4" w:space="0" w:color="auto"/>
            </w:tcBorders>
            <w:vAlign w:val="center"/>
          </w:tcPr>
          <w:p w:rsidR="00A72ECA" w:rsidRDefault="00A72ECA">
            <w:pPr>
              <w:widowControl/>
              <w:spacing w:line="240" w:lineRule="exact"/>
              <w:jc w:val="left"/>
              <w:rPr>
                <w:rFonts w:ascii="仿宋_GB2312" w:eastAsia="仿宋_GB2312" w:hAnsi="宋体" w:cs="宋体"/>
                <w:color w:val="000000"/>
                <w:kern w:val="0"/>
                <w:sz w:val="18"/>
                <w:szCs w:val="18"/>
              </w:rPr>
            </w:pPr>
          </w:p>
        </w:tc>
      </w:tr>
      <w:tr w:rsidR="00A72ECA">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A72ECA" w:rsidRDefault="00D660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2</w:t>
            </w:r>
          </w:p>
        </w:tc>
        <w:tc>
          <w:tcPr>
            <w:tcW w:w="1245"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专项预算、政策性人员经费追加</w:t>
            </w:r>
          </w:p>
        </w:tc>
      </w:tr>
      <w:tr w:rsidR="00A72ECA">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A72ECA" w:rsidRDefault="00D660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3</w:t>
            </w:r>
          </w:p>
        </w:tc>
        <w:tc>
          <w:tcPr>
            <w:tcW w:w="1245" w:type="dxa"/>
            <w:tcBorders>
              <w:top w:val="nil"/>
              <w:left w:val="nil"/>
              <w:bottom w:val="single" w:sz="4" w:space="0" w:color="auto"/>
              <w:right w:val="single" w:sz="4" w:space="0" w:color="auto"/>
            </w:tcBorders>
            <w:vAlign w:val="center"/>
          </w:tcPr>
          <w:p w:rsidR="00A72ECA" w:rsidRDefault="00A72ECA">
            <w:pPr>
              <w:widowControl/>
              <w:spacing w:line="240" w:lineRule="exact"/>
              <w:jc w:val="center"/>
              <w:rPr>
                <w:rFonts w:ascii="仿宋_GB2312" w:eastAsia="仿宋_GB2312" w:hAnsi="宋体" w:cs="宋体"/>
                <w:color w:val="000000"/>
                <w:kern w:val="0"/>
                <w:sz w:val="18"/>
                <w:szCs w:val="18"/>
              </w:rPr>
            </w:pPr>
          </w:p>
        </w:tc>
      </w:tr>
      <w:tr w:rsidR="00A72ECA">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A72ECA" w:rsidRDefault="00D660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3</w:t>
            </w:r>
          </w:p>
        </w:tc>
        <w:tc>
          <w:tcPr>
            <w:tcW w:w="1245" w:type="dxa"/>
            <w:tcBorders>
              <w:top w:val="nil"/>
              <w:left w:val="nil"/>
              <w:bottom w:val="single" w:sz="4" w:space="0" w:color="auto"/>
              <w:right w:val="single" w:sz="4" w:space="0" w:color="auto"/>
            </w:tcBorders>
            <w:vAlign w:val="center"/>
          </w:tcPr>
          <w:p w:rsidR="00A72ECA" w:rsidRDefault="00A72ECA">
            <w:pPr>
              <w:widowControl/>
              <w:spacing w:line="240" w:lineRule="exact"/>
              <w:jc w:val="center"/>
              <w:rPr>
                <w:rFonts w:ascii="仿宋_GB2312" w:eastAsia="仿宋_GB2312" w:hAnsi="宋体" w:cs="宋体"/>
                <w:color w:val="000000"/>
                <w:kern w:val="0"/>
                <w:sz w:val="18"/>
                <w:szCs w:val="18"/>
              </w:rPr>
            </w:pPr>
          </w:p>
        </w:tc>
      </w:tr>
      <w:tr w:rsidR="00A72ECA">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A72ECA" w:rsidRDefault="00D660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w:t>
            </w:r>
            <w:proofErr w:type="gramStart"/>
            <w:r>
              <w:rPr>
                <w:rFonts w:ascii="仿宋_GB2312" w:eastAsia="仿宋_GB2312" w:hAnsi="宋体" w:cs="宋体" w:hint="eastAsia"/>
                <w:kern w:val="0"/>
                <w:sz w:val="18"/>
                <w:szCs w:val="18"/>
              </w:rPr>
              <w:t>公经费</w:t>
            </w:r>
            <w:proofErr w:type="gramEnd"/>
            <w:r>
              <w:rPr>
                <w:rFonts w:ascii="仿宋_GB2312" w:eastAsia="仿宋_GB2312" w:hAnsi="宋体" w:cs="宋体" w:hint="eastAsia"/>
                <w:kern w:val="0"/>
                <w:sz w:val="18"/>
                <w:szCs w:val="18"/>
              </w:rPr>
              <w:t>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6</w:t>
            </w:r>
          </w:p>
        </w:tc>
        <w:tc>
          <w:tcPr>
            <w:tcW w:w="1245" w:type="dxa"/>
            <w:tcBorders>
              <w:top w:val="nil"/>
              <w:left w:val="nil"/>
              <w:bottom w:val="single" w:sz="4" w:space="0" w:color="auto"/>
              <w:right w:val="single" w:sz="4" w:space="0" w:color="auto"/>
            </w:tcBorders>
            <w:vAlign w:val="center"/>
          </w:tcPr>
          <w:p w:rsidR="00A72ECA" w:rsidRDefault="00A72ECA">
            <w:pPr>
              <w:widowControl/>
              <w:spacing w:line="240" w:lineRule="exact"/>
              <w:jc w:val="center"/>
              <w:rPr>
                <w:rFonts w:ascii="仿宋_GB2312" w:eastAsia="仿宋_GB2312" w:hAnsi="宋体" w:cs="宋体"/>
                <w:color w:val="000000"/>
                <w:kern w:val="0"/>
                <w:sz w:val="18"/>
                <w:szCs w:val="18"/>
              </w:rPr>
            </w:pPr>
          </w:p>
        </w:tc>
      </w:tr>
      <w:tr w:rsidR="00A72ECA">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A72ECA" w:rsidRDefault="00D660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3</w:t>
            </w:r>
          </w:p>
        </w:tc>
        <w:tc>
          <w:tcPr>
            <w:tcW w:w="1245" w:type="dxa"/>
            <w:tcBorders>
              <w:top w:val="nil"/>
              <w:left w:val="nil"/>
              <w:bottom w:val="single" w:sz="4" w:space="0" w:color="auto"/>
              <w:right w:val="single" w:sz="4" w:space="0" w:color="auto"/>
            </w:tcBorders>
            <w:vAlign w:val="center"/>
          </w:tcPr>
          <w:p w:rsidR="00A72ECA" w:rsidRDefault="00A72ECA">
            <w:pPr>
              <w:widowControl/>
              <w:spacing w:line="240" w:lineRule="exact"/>
              <w:jc w:val="center"/>
              <w:rPr>
                <w:rFonts w:ascii="仿宋_GB2312" w:eastAsia="仿宋_GB2312" w:hAnsi="宋体" w:cs="宋体"/>
                <w:color w:val="000000"/>
                <w:kern w:val="0"/>
                <w:sz w:val="18"/>
                <w:szCs w:val="18"/>
              </w:rPr>
            </w:pPr>
          </w:p>
        </w:tc>
      </w:tr>
      <w:tr w:rsidR="00A72ECA">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性</w:t>
            </w:r>
          </w:p>
        </w:tc>
        <w:tc>
          <w:tcPr>
            <w:tcW w:w="4171" w:type="dxa"/>
            <w:tcBorders>
              <w:top w:val="nil"/>
              <w:left w:val="nil"/>
              <w:bottom w:val="single" w:sz="4" w:space="0" w:color="auto"/>
              <w:right w:val="single" w:sz="4" w:space="0" w:color="auto"/>
            </w:tcBorders>
            <w:vAlign w:val="center"/>
          </w:tcPr>
          <w:p w:rsidR="00A72ECA" w:rsidRDefault="00D660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3</w:t>
            </w:r>
          </w:p>
        </w:tc>
        <w:tc>
          <w:tcPr>
            <w:tcW w:w="1245" w:type="dxa"/>
            <w:tcBorders>
              <w:top w:val="nil"/>
              <w:left w:val="nil"/>
              <w:bottom w:val="single" w:sz="4" w:space="0" w:color="auto"/>
              <w:right w:val="single" w:sz="4" w:space="0" w:color="auto"/>
            </w:tcBorders>
            <w:vAlign w:val="center"/>
          </w:tcPr>
          <w:p w:rsidR="00A72ECA" w:rsidRDefault="00A72ECA">
            <w:pPr>
              <w:widowControl/>
              <w:spacing w:line="240" w:lineRule="exact"/>
              <w:jc w:val="center"/>
              <w:rPr>
                <w:rFonts w:ascii="仿宋_GB2312" w:eastAsia="仿宋_GB2312" w:hAnsi="宋体" w:cs="宋体"/>
                <w:color w:val="000000"/>
                <w:kern w:val="0"/>
                <w:sz w:val="18"/>
                <w:szCs w:val="18"/>
              </w:rPr>
            </w:pPr>
          </w:p>
        </w:tc>
      </w:tr>
      <w:tr w:rsidR="00A72ECA">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245" w:type="dxa"/>
            <w:tcBorders>
              <w:top w:val="nil"/>
              <w:left w:val="nil"/>
              <w:bottom w:val="single" w:sz="4" w:space="0" w:color="auto"/>
              <w:right w:val="single" w:sz="4" w:space="0" w:color="auto"/>
            </w:tcBorders>
            <w:shd w:val="clear" w:color="auto" w:fill="FFFFFF"/>
            <w:vAlign w:val="center"/>
          </w:tcPr>
          <w:p w:rsidR="00A72ECA" w:rsidRDefault="00A72ECA">
            <w:pPr>
              <w:widowControl/>
              <w:spacing w:line="240" w:lineRule="exact"/>
              <w:jc w:val="center"/>
              <w:rPr>
                <w:rFonts w:ascii="仿宋_GB2312" w:eastAsia="仿宋_GB2312" w:hAnsi="宋体" w:cs="宋体"/>
                <w:kern w:val="0"/>
                <w:sz w:val="18"/>
                <w:szCs w:val="18"/>
              </w:rPr>
            </w:pPr>
          </w:p>
        </w:tc>
      </w:tr>
      <w:tr w:rsidR="00A72ECA">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w:t>
            </w:r>
          </w:p>
        </w:tc>
        <w:tc>
          <w:tcPr>
            <w:tcW w:w="4171"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245" w:type="dxa"/>
            <w:tcBorders>
              <w:top w:val="nil"/>
              <w:left w:val="nil"/>
              <w:bottom w:val="single" w:sz="4" w:space="0" w:color="auto"/>
              <w:right w:val="single" w:sz="4" w:space="0" w:color="auto"/>
            </w:tcBorders>
            <w:shd w:val="clear" w:color="auto" w:fill="FFFFFF"/>
            <w:vAlign w:val="center"/>
          </w:tcPr>
          <w:p w:rsidR="00A72ECA" w:rsidRDefault="00A72ECA">
            <w:pPr>
              <w:widowControl/>
              <w:spacing w:line="240" w:lineRule="exact"/>
              <w:jc w:val="center"/>
              <w:rPr>
                <w:rFonts w:ascii="仿宋_GB2312" w:eastAsia="仿宋_GB2312" w:hAnsi="宋体" w:cs="宋体"/>
                <w:kern w:val="0"/>
                <w:sz w:val="18"/>
                <w:szCs w:val="18"/>
              </w:rPr>
            </w:pPr>
          </w:p>
        </w:tc>
      </w:tr>
      <w:tr w:rsidR="00A72ECA">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245" w:type="dxa"/>
            <w:tcBorders>
              <w:top w:val="nil"/>
              <w:left w:val="nil"/>
              <w:bottom w:val="single" w:sz="4" w:space="0" w:color="auto"/>
              <w:right w:val="single" w:sz="4" w:space="0" w:color="auto"/>
            </w:tcBorders>
            <w:shd w:val="clear" w:color="auto" w:fill="FFFFFF"/>
            <w:vAlign w:val="center"/>
          </w:tcPr>
          <w:p w:rsidR="00A72ECA" w:rsidRDefault="00A72ECA">
            <w:pPr>
              <w:widowControl/>
              <w:spacing w:line="240" w:lineRule="exact"/>
              <w:jc w:val="center"/>
              <w:rPr>
                <w:rFonts w:ascii="仿宋_GB2312" w:eastAsia="仿宋_GB2312" w:hAnsi="宋体" w:cs="宋体"/>
                <w:kern w:val="0"/>
                <w:sz w:val="18"/>
                <w:szCs w:val="18"/>
              </w:rPr>
            </w:pPr>
          </w:p>
        </w:tc>
      </w:tr>
      <w:tr w:rsidR="00A72ECA">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245" w:type="dxa"/>
            <w:tcBorders>
              <w:top w:val="nil"/>
              <w:left w:val="nil"/>
              <w:bottom w:val="single" w:sz="4" w:space="0" w:color="auto"/>
              <w:right w:val="single" w:sz="4" w:space="0" w:color="auto"/>
            </w:tcBorders>
            <w:shd w:val="clear" w:color="auto" w:fill="FFFFFF"/>
            <w:vAlign w:val="center"/>
          </w:tcPr>
          <w:p w:rsidR="00A72ECA" w:rsidRDefault="00A72ECA">
            <w:pPr>
              <w:widowControl/>
              <w:spacing w:line="240" w:lineRule="exact"/>
              <w:jc w:val="center"/>
              <w:rPr>
                <w:rFonts w:ascii="仿宋_GB2312" w:eastAsia="仿宋_GB2312" w:hAnsi="宋体" w:cs="宋体"/>
                <w:kern w:val="0"/>
                <w:sz w:val="18"/>
                <w:szCs w:val="18"/>
              </w:rPr>
            </w:pPr>
          </w:p>
        </w:tc>
      </w:tr>
    </w:tbl>
    <w:p w:rsidR="00A72ECA" w:rsidRDefault="00A72ECA"/>
    <w:tbl>
      <w:tblPr>
        <w:tblW w:w="9894" w:type="dxa"/>
        <w:jc w:val="center"/>
        <w:tblLayout w:type="fixed"/>
        <w:tblLook w:val="04A0"/>
      </w:tblPr>
      <w:tblGrid>
        <w:gridCol w:w="976"/>
        <w:gridCol w:w="939"/>
        <w:gridCol w:w="1389"/>
        <w:gridCol w:w="4171"/>
        <w:gridCol w:w="619"/>
        <w:gridCol w:w="720"/>
        <w:gridCol w:w="1080"/>
      </w:tblGrid>
      <w:tr w:rsidR="00A72ECA">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A72ECA" w:rsidRDefault="00D660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72ECA" w:rsidRDefault="00D660FB">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A72ECA">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2ECA" w:rsidRDefault="00D660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A72ECA" w:rsidRDefault="00D660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72ECA" w:rsidRDefault="00A72ECA">
            <w:pPr>
              <w:widowControl/>
              <w:spacing w:line="240" w:lineRule="exact"/>
              <w:jc w:val="center"/>
              <w:rPr>
                <w:rFonts w:ascii="仿宋_GB2312" w:eastAsia="仿宋_GB2312" w:hAnsi="宋体" w:cs="宋体"/>
                <w:kern w:val="0"/>
                <w:sz w:val="18"/>
                <w:szCs w:val="18"/>
              </w:rPr>
            </w:pPr>
          </w:p>
        </w:tc>
      </w:tr>
      <w:tr w:rsidR="00A72ECA">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72ECA" w:rsidRDefault="00A72ECA">
            <w:pPr>
              <w:widowControl/>
              <w:spacing w:line="240" w:lineRule="exact"/>
              <w:jc w:val="center"/>
              <w:rPr>
                <w:rFonts w:ascii="仿宋_GB2312" w:eastAsia="仿宋_GB2312" w:hAnsi="宋体" w:cs="宋体"/>
                <w:kern w:val="0"/>
                <w:sz w:val="18"/>
                <w:szCs w:val="18"/>
              </w:rPr>
            </w:pPr>
          </w:p>
        </w:tc>
      </w:tr>
      <w:tr w:rsidR="00A72ECA">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A72ECA" w:rsidRDefault="00D660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w:t>
            </w:r>
            <w:proofErr w:type="gramStart"/>
            <w:r>
              <w:rPr>
                <w:rFonts w:ascii="仿宋_GB2312" w:eastAsia="仿宋_GB2312" w:hAnsi="宋体" w:cs="宋体" w:hint="eastAsia"/>
                <w:kern w:val="0"/>
                <w:sz w:val="18"/>
                <w:szCs w:val="18"/>
              </w:rPr>
              <w:t>岳发〔2015〕</w:t>
            </w:r>
            <w:proofErr w:type="gramEnd"/>
            <w:r>
              <w:rPr>
                <w:rFonts w:ascii="仿宋_GB2312" w:eastAsia="仿宋_GB2312" w:hAnsi="宋体" w:cs="宋体" w:hint="eastAsia"/>
                <w:kern w:val="0"/>
                <w:sz w:val="18"/>
                <w:szCs w:val="18"/>
              </w:rPr>
              <w:t>11号）和《中共岳阳市委 岳阳市人民政府 关于做好2015年度综合绩效考评工作的补充通知》（</w:t>
            </w:r>
            <w:proofErr w:type="gramStart"/>
            <w:r>
              <w:rPr>
                <w:rFonts w:ascii="仿宋_GB2312" w:eastAsia="仿宋_GB2312" w:hAnsi="宋体" w:cs="宋体" w:hint="eastAsia"/>
                <w:kern w:val="0"/>
                <w:sz w:val="18"/>
                <w:szCs w:val="18"/>
              </w:rPr>
              <w:t>岳发〔2015〕</w:t>
            </w:r>
            <w:proofErr w:type="gramEnd"/>
            <w:r>
              <w:rPr>
                <w:rFonts w:ascii="仿宋_GB2312" w:eastAsia="仿宋_GB2312" w:hAnsi="宋体" w:cs="宋体" w:hint="eastAsia"/>
                <w:kern w:val="0"/>
                <w:sz w:val="18"/>
                <w:szCs w:val="18"/>
              </w:rPr>
              <w:t>19号）附件2第一大项“工作实绩指标”（700分）考核内容设置。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72ECA" w:rsidRDefault="00A72ECA">
            <w:pPr>
              <w:widowControl/>
              <w:spacing w:line="240" w:lineRule="exact"/>
              <w:jc w:val="center"/>
              <w:rPr>
                <w:rFonts w:ascii="仿宋_GB2312" w:eastAsia="仿宋_GB2312" w:hAnsi="宋体" w:cs="宋体"/>
                <w:kern w:val="0"/>
                <w:sz w:val="18"/>
                <w:szCs w:val="18"/>
              </w:rPr>
            </w:pPr>
          </w:p>
        </w:tc>
      </w:tr>
      <w:tr w:rsidR="00A72ECA">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w:t>
            </w:r>
            <w:proofErr w:type="gramStart"/>
            <w:r>
              <w:rPr>
                <w:rFonts w:ascii="仿宋_GB2312" w:eastAsia="仿宋_GB2312" w:hAnsi="宋体" w:cs="宋体" w:hint="eastAsia"/>
                <w:kern w:val="0"/>
                <w:sz w:val="18"/>
                <w:szCs w:val="18"/>
              </w:rPr>
              <w:t>极</w:t>
            </w:r>
            <w:proofErr w:type="gramEnd"/>
            <w:r>
              <w:rPr>
                <w:rFonts w:ascii="仿宋_GB2312" w:eastAsia="仿宋_GB2312" w:hAnsi="宋体" w:cs="宋体" w:hint="eastAsia"/>
                <w:kern w:val="0"/>
                <w:sz w:val="18"/>
                <w:szCs w:val="18"/>
              </w:rPr>
              <w:t>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A72ECA" w:rsidRDefault="00A72ECA">
            <w:pPr>
              <w:widowControl/>
              <w:spacing w:line="240" w:lineRule="exact"/>
              <w:jc w:val="center"/>
              <w:rPr>
                <w:rFonts w:ascii="仿宋_GB2312" w:eastAsia="仿宋_GB2312" w:hAnsi="宋体" w:cs="宋体"/>
                <w:kern w:val="0"/>
                <w:sz w:val="18"/>
                <w:szCs w:val="18"/>
              </w:rPr>
            </w:pPr>
          </w:p>
        </w:tc>
      </w:tr>
      <w:tr w:rsidR="00A72ECA">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72ECA" w:rsidRDefault="00A72ECA">
            <w:pPr>
              <w:widowControl/>
              <w:spacing w:line="240" w:lineRule="exact"/>
              <w:jc w:val="center"/>
              <w:rPr>
                <w:rFonts w:ascii="仿宋_GB2312" w:eastAsia="仿宋_GB2312" w:hAnsi="宋体" w:cs="宋体"/>
                <w:kern w:val="0"/>
                <w:sz w:val="18"/>
                <w:szCs w:val="18"/>
              </w:rPr>
            </w:pPr>
          </w:p>
        </w:tc>
      </w:tr>
      <w:tr w:rsidR="00A72ECA">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A72ECA" w:rsidRDefault="00A72ECA">
            <w:pPr>
              <w:widowControl/>
              <w:spacing w:line="240" w:lineRule="exact"/>
              <w:jc w:val="center"/>
              <w:rPr>
                <w:rFonts w:ascii="仿宋_GB2312" w:eastAsia="仿宋_GB2312" w:hAnsi="宋体" w:cs="宋体"/>
                <w:kern w:val="0"/>
                <w:sz w:val="18"/>
                <w:szCs w:val="18"/>
              </w:rPr>
            </w:pPr>
          </w:p>
        </w:tc>
      </w:tr>
      <w:tr w:rsidR="00A72ECA">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A72ECA" w:rsidRDefault="00A72ECA">
            <w:pPr>
              <w:widowControl/>
              <w:spacing w:line="240" w:lineRule="exact"/>
              <w:jc w:val="center"/>
              <w:rPr>
                <w:rFonts w:ascii="仿宋_GB2312" w:eastAsia="仿宋_GB2312" w:hAnsi="宋体" w:cs="宋体"/>
                <w:kern w:val="0"/>
                <w:sz w:val="18"/>
                <w:szCs w:val="18"/>
              </w:rPr>
            </w:pPr>
          </w:p>
        </w:tc>
      </w:tr>
      <w:tr w:rsidR="00A72ECA">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A72ECA" w:rsidRDefault="00A72ECA">
            <w:pPr>
              <w:widowControl/>
              <w:spacing w:line="240" w:lineRule="exact"/>
              <w:jc w:val="center"/>
              <w:rPr>
                <w:rFonts w:ascii="仿宋_GB2312" w:eastAsia="仿宋_GB2312" w:hAnsi="宋体" w:cs="宋体"/>
                <w:kern w:val="0"/>
                <w:sz w:val="18"/>
                <w:szCs w:val="18"/>
              </w:rPr>
            </w:pPr>
          </w:p>
        </w:tc>
      </w:tr>
      <w:tr w:rsidR="00A72ECA">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效</w:t>
            </w:r>
            <w:proofErr w:type="gramEnd"/>
            <w:r>
              <w:rPr>
                <w:rFonts w:ascii="仿宋_GB2312" w:eastAsia="仿宋_GB2312" w:hAnsi="宋体" w:cs="宋体" w:hint="eastAsia"/>
                <w:kern w:val="0"/>
                <w:sz w:val="18"/>
                <w:szCs w:val="18"/>
              </w:rPr>
              <w:t xml:space="preserve">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A72ECA" w:rsidRDefault="00D660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1080" w:type="dxa"/>
            <w:tcBorders>
              <w:top w:val="nil"/>
              <w:left w:val="nil"/>
              <w:bottom w:val="single" w:sz="4" w:space="0" w:color="auto"/>
              <w:right w:val="single" w:sz="4" w:space="0" w:color="auto"/>
            </w:tcBorders>
            <w:shd w:val="clear" w:color="auto" w:fill="FFFFFF"/>
            <w:vAlign w:val="center"/>
          </w:tcPr>
          <w:p w:rsidR="00A72ECA" w:rsidRDefault="00A72ECA">
            <w:pPr>
              <w:widowControl/>
              <w:spacing w:line="240" w:lineRule="exact"/>
              <w:jc w:val="center"/>
              <w:rPr>
                <w:rFonts w:ascii="仿宋_GB2312" w:eastAsia="仿宋_GB2312" w:hAnsi="宋体" w:cs="宋体"/>
                <w:kern w:val="0"/>
                <w:sz w:val="18"/>
                <w:szCs w:val="18"/>
              </w:rPr>
            </w:pPr>
          </w:p>
        </w:tc>
      </w:tr>
      <w:tr w:rsidR="00A72ECA">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72ECA" w:rsidRDefault="00A72ECA">
            <w:pPr>
              <w:widowControl/>
              <w:spacing w:line="240" w:lineRule="exact"/>
              <w:jc w:val="center"/>
              <w:rPr>
                <w:rFonts w:ascii="仿宋_GB2312" w:eastAsia="仿宋_GB2312" w:hAnsi="宋体" w:cs="宋体"/>
                <w:kern w:val="0"/>
                <w:sz w:val="18"/>
                <w:szCs w:val="18"/>
              </w:rPr>
            </w:pPr>
          </w:p>
        </w:tc>
      </w:tr>
      <w:tr w:rsidR="00A72ECA">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A72ECA" w:rsidRDefault="00A72ECA">
            <w:pPr>
              <w:widowControl/>
              <w:spacing w:line="240" w:lineRule="exact"/>
              <w:jc w:val="center"/>
              <w:rPr>
                <w:rFonts w:ascii="仿宋_GB2312" w:eastAsia="仿宋_GB2312" w:hAnsi="宋体" w:cs="宋体"/>
                <w:kern w:val="0"/>
                <w:sz w:val="18"/>
                <w:szCs w:val="18"/>
              </w:rPr>
            </w:pPr>
          </w:p>
        </w:tc>
      </w:tr>
      <w:tr w:rsidR="00A72ECA">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2ECA" w:rsidRDefault="00A72E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A72ECA" w:rsidRDefault="00D660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95%（含）以上计5分；85%（含）-95%，计3分；75%（含）-85%，计1分；低于75%计0分。</w:t>
            </w:r>
          </w:p>
        </w:tc>
        <w:tc>
          <w:tcPr>
            <w:tcW w:w="619"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A72ECA" w:rsidRDefault="00A72ECA">
            <w:pPr>
              <w:widowControl/>
              <w:spacing w:line="240" w:lineRule="exact"/>
              <w:jc w:val="center"/>
              <w:rPr>
                <w:rFonts w:ascii="仿宋_GB2312" w:eastAsia="仿宋_GB2312" w:hAnsi="宋体" w:cs="宋体"/>
                <w:kern w:val="0"/>
                <w:sz w:val="18"/>
                <w:szCs w:val="18"/>
              </w:rPr>
            </w:pPr>
          </w:p>
        </w:tc>
      </w:tr>
      <w:tr w:rsidR="00A72ECA">
        <w:trPr>
          <w:trHeight w:val="670"/>
          <w:jc w:val="center"/>
        </w:trPr>
        <w:tc>
          <w:tcPr>
            <w:tcW w:w="976" w:type="dxa"/>
            <w:tcBorders>
              <w:top w:val="nil"/>
              <w:left w:val="single" w:sz="4" w:space="0" w:color="auto"/>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A72ECA" w:rsidRDefault="00A72ECA">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A72ECA" w:rsidRDefault="00A72ECA">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A72ECA" w:rsidRDefault="00A72ECA">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A72ECA" w:rsidRDefault="00D660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99</w:t>
            </w:r>
          </w:p>
        </w:tc>
        <w:tc>
          <w:tcPr>
            <w:tcW w:w="1080" w:type="dxa"/>
            <w:tcBorders>
              <w:top w:val="nil"/>
              <w:left w:val="nil"/>
              <w:bottom w:val="single" w:sz="4" w:space="0" w:color="auto"/>
              <w:right w:val="single" w:sz="4" w:space="0" w:color="auto"/>
            </w:tcBorders>
            <w:vAlign w:val="center"/>
          </w:tcPr>
          <w:p w:rsidR="00A72ECA" w:rsidRDefault="00A72ECA">
            <w:pPr>
              <w:widowControl/>
              <w:spacing w:line="240" w:lineRule="exact"/>
              <w:jc w:val="center"/>
              <w:rPr>
                <w:rFonts w:ascii="仿宋_GB2312" w:eastAsia="仿宋_GB2312" w:hAnsi="宋体" w:cs="宋体"/>
                <w:b/>
                <w:bCs/>
                <w:kern w:val="0"/>
                <w:sz w:val="18"/>
                <w:szCs w:val="18"/>
              </w:rPr>
            </w:pPr>
          </w:p>
        </w:tc>
      </w:tr>
    </w:tbl>
    <w:p w:rsidR="00A72ECA" w:rsidRDefault="00D660FB" w:rsidP="00415ACF">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p w:rsidR="00A72ECA" w:rsidRDefault="00A72ECA"/>
    <w:sectPr w:rsidR="00A72ECA" w:rsidSect="00A72ECA">
      <w:footerReference w:type="even" r:id="rId13"/>
      <w:footerReference w:type="default" r:id="rId14"/>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ECA" w:rsidRDefault="00A72ECA" w:rsidP="00A72ECA">
      <w:r>
        <w:separator/>
      </w:r>
    </w:p>
  </w:endnote>
  <w:endnote w:type="continuationSeparator" w:id="1">
    <w:p w:rsidR="00A72ECA" w:rsidRDefault="00A72ECA" w:rsidP="00A72EC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sig w:usb0="00000001" w:usb1="080E0000" w:usb2="00000010" w:usb3="00000000" w:csb0="00040000" w:csb1="00000000"/>
  </w:font>
  <w:font w:name="Calibri">
    <w:altName w:val="Calibri"/>
    <w:panose1 w:val="020F0502020204030204"/>
    <w:charset w:val="00"/>
    <w:family w:val="swiss"/>
    <w:pitch w:val="variable"/>
    <w:sig w:usb0="A00002EF" w:usb1="4000207B" w:usb2="00000000" w:usb3="00000000" w:csb0="0000009F" w:csb1="00000000"/>
  </w:font>
  <w:font w:name="楷体_GB2312">
    <w:altName w:val="楷体"/>
    <w:charset w:val="86"/>
    <w:family w:val="modern"/>
    <w:pitch w:val="default"/>
    <w:sig w:usb0="00000000" w:usb1="00000000" w:usb2="00000010" w:usb3="00000000" w:csb0="00040000" w:csb1="00000000"/>
  </w:font>
  <w:font w:name="黑体">
    <w:altName w:val="黑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ECA" w:rsidRDefault="00415ACF">
    <w:pPr>
      <w:framePr w:wrap="around" w:vAnchor="text" w:hAnchor="margin" w:xAlign="outside" w:y="1"/>
    </w:pPr>
    <w:r>
      <w:fldChar w:fldCharType="begin"/>
    </w:r>
    <w:r w:rsidR="00D660FB">
      <w:instrText xml:space="preserve">PAGE  </w:instrText>
    </w:r>
    <w:r>
      <w:fldChar w:fldCharType="separate"/>
    </w:r>
    <w:r w:rsidR="00D660FB">
      <w:t>- 15 -</w:t>
    </w:r>
    <w:r>
      <w:fldChar w:fldCharType="end"/>
    </w:r>
  </w:p>
  <w:p w:rsidR="00A72ECA" w:rsidRDefault="00A72EC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ECA" w:rsidRDefault="00415ACF">
    <w:pPr>
      <w:framePr w:w="1448" w:wrap="around" w:vAnchor="text" w:hAnchor="margin" w:xAlign="outside" w:y="7"/>
      <w:rPr>
        <w:sz w:val="24"/>
      </w:rPr>
    </w:pPr>
    <w:r>
      <w:rPr>
        <w:sz w:val="24"/>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A72ECA" w:rsidRDefault="00D660FB">
                <w:pPr>
                  <w:pStyle w:val="a3"/>
                  <w:rPr>
                    <w:rStyle w:val="a6"/>
                  </w:rPr>
                </w:pPr>
                <w:r>
                  <w:rPr>
                    <w:rStyle w:val="a6"/>
                    <w:rFonts w:hint="eastAsia"/>
                  </w:rPr>
                  <w:t>—</w:t>
                </w:r>
                <w:r>
                  <w:rPr>
                    <w:rStyle w:val="a6"/>
                    <w:rFonts w:hint="eastAsia"/>
                  </w:rPr>
                  <w:t xml:space="preserve"> </w:t>
                </w:r>
                <w:r w:rsidR="00415ACF">
                  <w:fldChar w:fldCharType="begin"/>
                </w:r>
                <w:r>
                  <w:rPr>
                    <w:rStyle w:val="a6"/>
                  </w:rPr>
                  <w:instrText xml:space="preserve">PAGE  </w:instrText>
                </w:r>
                <w:r w:rsidR="00415ACF">
                  <w:fldChar w:fldCharType="separate"/>
                </w:r>
                <w:r w:rsidR="00820F3E">
                  <w:rPr>
                    <w:rStyle w:val="a6"/>
                    <w:noProof/>
                  </w:rPr>
                  <w:t>1</w:t>
                </w:r>
                <w:r w:rsidR="00415ACF">
                  <w:fldChar w:fldCharType="end"/>
                </w:r>
                <w:r>
                  <w:rPr>
                    <w:rStyle w:val="a6"/>
                    <w:rFonts w:hint="eastAsia"/>
                  </w:rPr>
                  <w:t xml:space="preserve"> </w:t>
                </w:r>
                <w:r>
                  <w:rPr>
                    <w:rStyle w:val="a6"/>
                    <w:rFonts w:hint="eastAsia"/>
                  </w:rPr>
                  <w:t>—</w:t>
                </w:r>
              </w:p>
            </w:txbxContent>
          </v:textbox>
          <w10:wrap anchorx="margin"/>
        </v:shape>
      </w:pict>
    </w:r>
  </w:p>
  <w:p w:rsidR="00A72ECA" w:rsidRDefault="00A72ECA">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F3E" w:rsidRDefault="00820F3E">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ECA" w:rsidRDefault="00415ACF">
    <w:pPr>
      <w:framePr w:wrap="around" w:vAnchor="text" w:hAnchor="margin" w:xAlign="outside" w:y="1"/>
    </w:pPr>
    <w:r>
      <w:fldChar w:fldCharType="begin"/>
    </w:r>
    <w:r w:rsidR="00D660FB">
      <w:instrText xml:space="preserve">PAGE  </w:instrText>
    </w:r>
    <w:r>
      <w:fldChar w:fldCharType="end"/>
    </w:r>
  </w:p>
  <w:p w:rsidR="00A72ECA" w:rsidRDefault="00A72ECA">
    <w:pP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ECA" w:rsidRDefault="00415ACF">
    <w:pPr>
      <w:ind w:right="360" w:firstLine="360"/>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A72ECA" w:rsidRDefault="00D660FB">
                <w:pPr>
                  <w:pStyle w:val="a3"/>
                  <w:rPr>
                    <w:rStyle w:val="a6"/>
                    <w:sz w:val="24"/>
                    <w:szCs w:val="24"/>
                  </w:rPr>
                </w:pPr>
                <w:r>
                  <w:rPr>
                    <w:rStyle w:val="a6"/>
                    <w:rFonts w:hint="eastAsia"/>
                    <w:sz w:val="24"/>
                    <w:szCs w:val="24"/>
                  </w:rPr>
                  <w:t>—</w:t>
                </w:r>
                <w:r>
                  <w:rPr>
                    <w:rStyle w:val="a6"/>
                    <w:rFonts w:hint="eastAsia"/>
                    <w:sz w:val="24"/>
                    <w:szCs w:val="24"/>
                  </w:rPr>
                  <w:t xml:space="preserve"> </w:t>
                </w:r>
                <w:r w:rsidR="00415ACF">
                  <w:rPr>
                    <w:sz w:val="24"/>
                    <w:szCs w:val="24"/>
                  </w:rPr>
                  <w:fldChar w:fldCharType="begin"/>
                </w:r>
                <w:r>
                  <w:rPr>
                    <w:rStyle w:val="a6"/>
                    <w:sz w:val="24"/>
                    <w:szCs w:val="24"/>
                  </w:rPr>
                  <w:instrText xml:space="preserve">PAGE  </w:instrText>
                </w:r>
                <w:r w:rsidR="00415ACF">
                  <w:rPr>
                    <w:sz w:val="24"/>
                    <w:szCs w:val="24"/>
                  </w:rPr>
                  <w:fldChar w:fldCharType="separate"/>
                </w:r>
                <w:r w:rsidR="00820F3E">
                  <w:rPr>
                    <w:rStyle w:val="a6"/>
                    <w:noProof/>
                    <w:sz w:val="24"/>
                    <w:szCs w:val="24"/>
                  </w:rPr>
                  <w:t>8</w:t>
                </w:r>
                <w:r w:rsidR="00415ACF">
                  <w:rPr>
                    <w:sz w:val="24"/>
                    <w:szCs w:val="24"/>
                  </w:rPr>
                  <w:fldChar w:fldCharType="end"/>
                </w:r>
                <w:r>
                  <w:rPr>
                    <w:rStyle w:val="a6"/>
                    <w:rFonts w:hint="eastAsia"/>
                    <w:sz w:val="24"/>
                    <w:szCs w:val="24"/>
                  </w:rPr>
                  <w:t xml:space="preserve"> </w:t>
                </w:r>
                <w:r>
                  <w:rPr>
                    <w:rStyle w:val="a6"/>
                    <w:rFonts w:hint="eastAsia"/>
                    <w:sz w:val="24"/>
                    <w:szCs w:val="24"/>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ECA" w:rsidRDefault="00A72ECA" w:rsidP="00A72ECA">
      <w:r>
        <w:separator/>
      </w:r>
    </w:p>
  </w:footnote>
  <w:footnote w:type="continuationSeparator" w:id="1">
    <w:p w:rsidR="00A72ECA" w:rsidRDefault="00A72ECA" w:rsidP="00A72E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F3E" w:rsidRDefault="00820F3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ECA" w:rsidRDefault="00A72ECA" w:rsidP="00820F3E">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F3E" w:rsidRDefault="00820F3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55A6F26"/>
    <w:rsid w:val="0016032E"/>
    <w:rsid w:val="00415ACF"/>
    <w:rsid w:val="00491267"/>
    <w:rsid w:val="00583939"/>
    <w:rsid w:val="00736625"/>
    <w:rsid w:val="007443F3"/>
    <w:rsid w:val="007C395B"/>
    <w:rsid w:val="00820F3E"/>
    <w:rsid w:val="00A72ECA"/>
    <w:rsid w:val="00B45BEA"/>
    <w:rsid w:val="00BE1477"/>
    <w:rsid w:val="00C507D3"/>
    <w:rsid w:val="00D133AB"/>
    <w:rsid w:val="00D44321"/>
    <w:rsid w:val="00D660FB"/>
    <w:rsid w:val="00F6354D"/>
    <w:rsid w:val="021F7ACC"/>
    <w:rsid w:val="037401C9"/>
    <w:rsid w:val="05000B50"/>
    <w:rsid w:val="055A6F26"/>
    <w:rsid w:val="05ED494D"/>
    <w:rsid w:val="09950D4D"/>
    <w:rsid w:val="0A507703"/>
    <w:rsid w:val="0DB17DCE"/>
    <w:rsid w:val="0F3C19DC"/>
    <w:rsid w:val="0FC43032"/>
    <w:rsid w:val="130E6CDB"/>
    <w:rsid w:val="134907CC"/>
    <w:rsid w:val="13E10469"/>
    <w:rsid w:val="140D5FCB"/>
    <w:rsid w:val="178B0DF9"/>
    <w:rsid w:val="17F42EFB"/>
    <w:rsid w:val="186F38D5"/>
    <w:rsid w:val="1A6F2DB8"/>
    <w:rsid w:val="1E0B52D7"/>
    <w:rsid w:val="1E4E1466"/>
    <w:rsid w:val="1ECE3EBD"/>
    <w:rsid w:val="1F290E1C"/>
    <w:rsid w:val="20482FD4"/>
    <w:rsid w:val="23752929"/>
    <w:rsid w:val="23931307"/>
    <w:rsid w:val="23C84AE5"/>
    <w:rsid w:val="28080A22"/>
    <w:rsid w:val="28FC074F"/>
    <w:rsid w:val="297C5BEC"/>
    <w:rsid w:val="2A66629F"/>
    <w:rsid w:val="2B185F17"/>
    <w:rsid w:val="2C1535F6"/>
    <w:rsid w:val="2D69692C"/>
    <w:rsid w:val="2EE67DDF"/>
    <w:rsid w:val="2F6C19A9"/>
    <w:rsid w:val="31C64031"/>
    <w:rsid w:val="37035463"/>
    <w:rsid w:val="386A1C58"/>
    <w:rsid w:val="387A506E"/>
    <w:rsid w:val="391D6E5E"/>
    <w:rsid w:val="39C4528F"/>
    <w:rsid w:val="3A3A1314"/>
    <w:rsid w:val="3B7E060B"/>
    <w:rsid w:val="3BBB1F39"/>
    <w:rsid w:val="3C091E95"/>
    <w:rsid w:val="3C0C5663"/>
    <w:rsid w:val="3F114B68"/>
    <w:rsid w:val="41095FEC"/>
    <w:rsid w:val="4113519A"/>
    <w:rsid w:val="42082596"/>
    <w:rsid w:val="426B5C52"/>
    <w:rsid w:val="44766D22"/>
    <w:rsid w:val="45414B88"/>
    <w:rsid w:val="46602C0D"/>
    <w:rsid w:val="4864446D"/>
    <w:rsid w:val="4AA9566D"/>
    <w:rsid w:val="4BA9288D"/>
    <w:rsid w:val="4C4E2AC3"/>
    <w:rsid w:val="4FC33CBA"/>
    <w:rsid w:val="4FDF6135"/>
    <w:rsid w:val="50037285"/>
    <w:rsid w:val="50476111"/>
    <w:rsid w:val="56233027"/>
    <w:rsid w:val="593A0754"/>
    <w:rsid w:val="59DF3449"/>
    <w:rsid w:val="5CAC64A4"/>
    <w:rsid w:val="5E010849"/>
    <w:rsid w:val="60EA4316"/>
    <w:rsid w:val="61912C23"/>
    <w:rsid w:val="65236B49"/>
    <w:rsid w:val="65AA43C0"/>
    <w:rsid w:val="66161E47"/>
    <w:rsid w:val="67EE5F6A"/>
    <w:rsid w:val="68116BFE"/>
    <w:rsid w:val="68CE326F"/>
    <w:rsid w:val="6A95699C"/>
    <w:rsid w:val="6B2A6AB7"/>
    <w:rsid w:val="6D535020"/>
    <w:rsid w:val="70320DB2"/>
    <w:rsid w:val="703379A9"/>
    <w:rsid w:val="70B962BB"/>
    <w:rsid w:val="71E279DE"/>
    <w:rsid w:val="74892127"/>
    <w:rsid w:val="76650FC6"/>
    <w:rsid w:val="76BD5E40"/>
    <w:rsid w:val="789B6814"/>
    <w:rsid w:val="78B97743"/>
    <w:rsid w:val="78CF2A94"/>
    <w:rsid w:val="78EE0E45"/>
    <w:rsid w:val="796A69FF"/>
    <w:rsid w:val="7E627FB6"/>
    <w:rsid w:val="7F4240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2E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A72ECA"/>
    <w:pPr>
      <w:ind w:firstLineChars="200" w:firstLine="588"/>
    </w:pPr>
    <w:rPr>
      <w:rFonts w:ascii="仿宋_GB2312" w:eastAsia="仿宋_GB2312" w:hAnsi="Calibri"/>
      <w:sz w:val="32"/>
    </w:rPr>
  </w:style>
  <w:style w:type="paragraph" w:styleId="a3">
    <w:name w:val="footer"/>
    <w:basedOn w:val="a"/>
    <w:qFormat/>
    <w:rsid w:val="00A72ECA"/>
    <w:pPr>
      <w:tabs>
        <w:tab w:val="center" w:pos="4153"/>
        <w:tab w:val="right" w:pos="8306"/>
      </w:tabs>
      <w:snapToGrid w:val="0"/>
      <w:jc w:val="left"/>
    </w:pPr>
    <w:rPr>
      <w:kern w:val="0"/>
      <w:sz w:val="18"/>
      <w:szCs w:val="18"/>
    </w:rPr>
  </w:style>
  <w:style w:type="paragraph" w:styleId="a4">
    <w:name w:val="header"/>
    <w:basedOn w:val="a"/>
    <w:qFormat/>
    <w:rsid w:val="00A72EC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A72EC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qFormat/>
    <w:rsid w:val="00A72ECA"/>
  </w:style>
  <w:style w:type="character" w:customStyle="1" w:styleId="3CharChar">
    <w:name w:val="标题 3 Char Char"/>
    <w:qFormat/>
    <w:rsid w:val="00A72ECA"/>
    <w:rPr>
      <w:rFonts w:eastAsia="楷体_GB2312"/>
      <w:b/>
      <w:kern w:val="2"/>
      <w:sz w:val="32"/>
      <w:szCs w:val="24"/>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14</TotalTime>
  <Pages>11</Pages>
  <Words>7021</Words>
  <Characters>1852</Characters>
  <Application>Microsoft Office Word</Application>
  <DocSecurity>0</DocSecurity>
  <Lines>15</Lines>
  <Paragraphs>17</Paragraphs>
  <ScaleCrop>false</ScaleCrop>
  <Company>岳阳市君山区教育局</Company>
  <LinksUpToDate>false</LinksUpToDate>
  <CharactersWithSpaces>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岳阳市君山区教育局</cp:lastModifiedBy>
  <cp:revision>10</cp:revision>
  <cp:lastPrinted>2020-06-16T08:24:00Z</cp:lastPrinted>
  <dcterms:created xsi:type="dcterms:W3CDTF">2018-05-23T02:39:00Z</dcterms:created>
  <dcterms:modified xsi:type="dcterms:W3CDTF">2021-08-17T14:25:00Z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2E7EA6F75D4640FC948AC0E2E458B9D5</vt:lpwstr>
  </property>
</Properties>
</file>