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8644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drawing>
          <wp:inline distT="0" distB="0" distL="114300" distR="114300">
            <wp:extent cx="5840730" cy="1885950"/>
            <wp:effectExtent l="0" t="0" r="7620" b="0"/>
            <wp:docPr id="1" name="图片 1" descr="C:\Users\ADMINI~1\AppData\Local\Temp\ksohtml\wps1BB1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1BB1.tm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073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1337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15"/>
          <w:szCs w:val="15"/>
        </w:rPr>
      </w:pPr>
    </w:p>
    <w:p w14:paraId="1BE5F9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 年度业务工作经费绩效自评报告</w:t>
      </w:r>
    </w:p>
    <w:p w14:paraId="6CB73F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一、项目基本情况</w:t>
      </w:r>
      <w:bookmarkStart w:id="0" w:name="_GoBack"/>
      <w:bookmarkEnd w:id="0"/>
    </w:p>
    <w:p w14:paraId="2E48D4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（一）项目背景</w:t>
      </w:r>
    </w:p>
    <w:p w14:paraId="0326F6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2024年，为保障教育系统各项业务工作平稳有序开展，维护教育领域和谐稳定，全面提升教育质量，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教育局</w:t>
      </w:r>
      <w:r>
        <w:rPr>
          <w:rFonts w:hint="eastAsia" w:ascii="仿宋" w:hAnsi="仿宋" w:eastAsia="仿宋" w:cs="仿宋"/>
          <w:sz w:val="28"/>
          <w:szCs w:val="28"/>
        </w:rPr>
        <w:t>设立9项业务工作经费，总额达 106.56万元。这些经费聚焦教育管理、文体活动、安全保障、质量监测等重点领域，旨在有效解决教育工作中的实际问题，推动教育事业高质量发展，满足人民群众对优质教育的需求。</w:t>
      </w:r>
    </w:p>
    <w:p w14:paraId="59119A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（二）项目内容及预算安排</w:t>
      </w:r>
    </w:p>
    <w:p w14:paraId="0A5010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系统内信访维稳工作经费：预算25万元，用于处理教育系统内各类信访案件，开展矛盾纠纷排查化解工作，组织信访维稳培训，维护教育系统的和谐稳定。</w:t>
      </w:r>
    </w:p>
    <w:p w14:paraId="3E1C27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教育督导专项：预算20万元，主要用于开展教育督导检查工作，包括对学校办学质量、教育政策落实情况等方面的督导评估，推动学校规范办学，提高教育教学质量。</w:t>
      </w:r>
    </w:p>
    <w:p w14:paraId="34F41E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中小学体育运动会：预算11万元，用于举办中小学体育运动会，包括场地租赁、器材购置、奖品设置、人员组织等费用，促进学生身心健康发展，培养学生的体育精神和团队协作能力。</w:t>
      </w:r>
    </w:p>
    <w:p w14:paraId="7CFE36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中小学艺术节：预算9万元，用于组织中小学艺术节活动，涵盖文艺表演、艺术作品展览、艺术比赛等项目，丰富学生课余文化生活，提升学生艺术素养。</w:t>
      </w:r>
    </w:p>
    <w:p w14:paraId="1A506F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法制副校长工作经费：预算0.56万元，用于保障法制副校长开展法治教育讲座、法律咨询、校园安全法制宣传等工作，增强师生法治观念，营造法治校园氛围。</w:t>
      </w:r>
    </w:p>
    <w:p w14:paraId="1A0211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全国义务教育质量检测工作经费：预算23万元，用于支持全国义务教育质量检测工作的开展，包括检测场地布置、设备购置、人员培训、样本抽取与运输等费用，为准确掌握义务教育质量状况提供保障。</w:t>
      </w:r>
    </w:p>
    <w:p w14:paraId="4EE64B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校外培训、双减工作经费：预算3万元，用于开展校外培训机构监管、“双减” 政策宣传与落实、违规培训行为查处等工作，切实减轻学生过重作业负担和校外培训负担。</w:t>
      </w:r>
    </w:p>
    <w:p w14:paraId="70030A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学生防溺水工作专项经费：预算10万元，用于开展防溺水宣传教育活动、隐患排查整治、应急救援演练等工作，预防学生溺水事故发生，保障学生生命安全。</w:t>
      </w:r>
    </w:p>
    <w:p w14:paraId="53A12C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关工委工作经费：预算5万元，用于支持关心下一代工作委员会开展青少年思想道德教育、关爱帮扶困难学生等工作，促进青少年健康成长。</w:t>
      </w:r>
    </w:p>
    <w:p w14:paraId="1A07D5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二、预算执行情况</w:t>
      </w:r>
    </w:p>
    <w:p w14:paraId="0B225E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截至 2024年底，9项业务工作经费实际支出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106.56</w:t>
      </w:r>
      <w:r>
        <w:rPr>
          <w:rFonts w:hint="eastAsia" w:ascii="仿宋" w:hAnsi="仿宋" w:eastAsia="仿宋" w:cs="仿宋"/>
          <w:sz w:val="28"/>
          <w:szCs w:val="28"/>
        </w:rPr>
        <w:t>万元，预算执行率为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%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，项目资金全部完成。</w:t>
      </w:r>
    </w:p>
    <w:p w14:paraId="009DF1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三、绩效目标完成情况</w:t>
      </w:r>
    </w:p>
    <w:p w14:paraId="10D765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（一）产出指标</w:t>
      </w:r>
    </w:p>
    <w:p w14:paraId="6ABC4A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数量指标</w:t>
      </w:r>
    </w:p>
    <w:p w14:paraId="2FE38C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系统内信访维稳工作经费：全年共处理信访案件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sz w:val="28"/>
          <w:szCs w:val="28"/>
        </w:rPr>
        <w:t>件，开展矛盾纠纷排查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次，组织信访维稳培训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场，培训相关人员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人次。</w:t>
      </w:r>
    </w:p>
    <w:p w14:paraId="0A043E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教育督导专项：完成对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sz w:val="28"/>
          <w:szCs w:val="28"/>
        </w:rPr>
        <w:t>所学校的督导检查工作，形成督导报告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份，提出整改建议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38</w:t>
      </w:r>
      <w:r>
        <w:rPr>
          <w:rFonts w:hint="eastAsia" w:ascii="仿宋" w:hAnsi="仿宋" w:eastAsia="仿宋" w:cs="仿宋"/>
          <w:sz w:val="28"/>
          <w:szCs w:val="28"/>
        </w:rPr>
        <w:t>条。</w:t>
      </w:r>
    </w:p>
    <w:p w14:paraId="08558C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中小学体育运动会：举办中小学体育运动会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场次，参与学生达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350</w:t>
      </w:r>
      <w:r>
        <w:rPr>
          <w:rFonts w:hint="eastAsia" w:ascii="仿宋" w:hAnsi="仿宋" w:eastAsia="仿宋" w:cs="仿宋"/>
          <w:sz w:val="28"/>
          <w:szCs w:val="28"/>
        </w:rPr>
        <w:t xml:space="preserve"> 人次，设置比赛项目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sz w:val="28"/>
          <w:szCs w:val="28"/>
        </w:rPr>
        <w:t>个。</w:t>
      </w:r>
    </w:p>
    <w:p w14:paraId="56F826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中小学艺术节：开展文艺表演、艺术作品展览等活动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场次，参与学生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600</w:t>
      </w:r>
      <w:r>
        <w:rPr>
          <w:rFonts w:hint="eastAsia" w:ascii="仿宋" w:hAnsi="仿宋" w:eastAsia="仿宋" w:cs="仿宋"/>
          <w:sz w:val="28"/>
          <w:szCs w:val="28"/>
        </w:rPr>
        <w:t>人次，评选优秀艺术作品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</w:t>
      </w:r>
      <w:r>
        <w:rPr>
          <w:rFonts w:hint="eastAsia" w:ascii="仿宋" w:hAnsi="仿宋" w:eastAsia="仿宋" w:cs="仿宋"/>
          <w:sz w:val="28"/>
          <w:szCs w:val="28"/>
        </w:rPr>
        <w:t>件。</w:t>
      </w:r>
    </w:p>
    <w:p w14:paraId="57245D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法制副校长工作经费：法制副校长开展法治教育讲座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</w:t>
      </w:r>
      <w:r>
        <w:rPr>
          <w:rFonts w:hint="eastAsia" w:ascii="仿宋" w:hAnsi="仿宋" w:eastAsia="仿宋" w:cs="仿宋"/>
          <w:sz w:val="28"/>
          <w:szCs w:val="28"/>
        </w:rPr>
        <w:t>场，法律咨询活动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次，发放法治宣传资料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15000</w:t>
      </w:r>
      <w:r>
        <w:rPr>
          <w:rFonts w:hint="eastAsia" w:ascii="仿宋" w:hAnsi="仿宋" w:eastAsia="仿宋" w:cs="仿宋"/>
          <w:sz w:val="28"/>
          <w:szCs w:val="28"/>
        </w:rPr>
        <w:t>份。</w:t>
      </w:r>
    </w:p>
    <w:p w14:paraId="09165E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全国义务教育质量检测工作经费：完成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仿宋"/>
          <w:sz w:val="28"/>
          <w:szCs w:val="28"/>
        </w:rPr>
        <w:t>所学校、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15600</w:t>
      </w:r>
      <w:r>
        <w:rPr>
          <w:rFonts w:hint="eastAsia" w:ascii="仿宋" w:hAnsi="仿宋" w:eastAsia="仿宋" w:cs="仿宋"/>
          <w:sz w:val="28"/>
          <w:szCs w:val="28"/>
        </w:rPr>
        <w:t>名学生的义务教育质量检测工作，顺利完成检测样本抽取与运输工作。</w:t>
      </w:r>
    </w:p>
    <w:p w14:paraId="0AA6FB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校外培训、双减工作经费：检查校外培训机构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 xml:space="preserve"> 家次，查处违规培训行为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sz w:val="28"/>
          <w:szCs w:val="28"/>
        </w:rPr>
        <w:t>起，开展“双减”政策宣传活动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 xml:space="preserve"> 次。</w:t>
      </w:r>
    </w:p>
    <w:p w14:paraId="054427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学生防溺水工作专项经费：开展防溺水宣传教育活动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场，覆盖学生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18000</w:t>
      </w:r>
      <w:r>
        <w:rPr>
          <w:rFonts w:hint="eastAsia" w:ascii="仿宋" w:hAnsi="仿宋" w:eastAsia="仿宋" w:cs="仿宋"/>
          <w:sz w:val="28"/>
          <w:szCs w:val="28"/>
        </w:rPr>
        <w:t>人次，排查整治溺水隐患点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处，组织应急救援演练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32</w:t>
      </w:r>
      <w:r>
        <w:rPr>
          <w:rFonts w:hint="eastAsia" w:ascii="仿宋" w:hAnsi="仿宋" w:eastAsia="仿宋" w:cs="仿宋"/>
          <w:sz w:val="28"/>
          <w:szCs w:val="28"/>
        </w:rPr>
        <w:t>次。</w:t>
      </w:r>
    </w:p>
    <w:p w14:paraId="3B9C87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关工委工作经费：开展青少年思想道德教育活动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35</w:t>
      </w:r>
      <w:r>
        <w:rPr>
          <w:rFonts w:hint="eastAsia" w:ascii="仿宋" w:hAnsi="仿宋" w:eastAsia="仿宋" w:cs="仿宋"/>
          <w:sz w:val="28"/>
          <w:szCs w:val="28"/>
        </w:rPr>
        <w:t>次，关爱帮扶困难学生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56</w:t>
      </w:r>
      <w:r>
        <w:rPr>
          <w:rFonts w:hint="eastAsia" w:ascii="仿宋" w:hAnsi="仿宋" w:eastAsia="仿宋" w:cs="仿宋"/>
          <w:sz w:val="28"/>
          <w:szCs w:val="28"/>
        </w:rPr>
        <w:t>名，组织各类关爱活动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场。</w:t>
      </w:r>
    </w:p>
    <w:p w14:paraId="79925A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质量指标</w:t>
      </w:r>
    </w:p>
    <w:p w14:paraId="5A50F8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系统内信访维稳工作经费：信访案件办结率达 95% 以上，矛盾纠纷化解率 90% 以上，培训考核合格率 98% 以上。</w:t>
      </w:r>
    </w:p>
    <w:p w14:paraId="282419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教育督导专项：督导报告质量达标率 100%，学校整改完成率 90% 以上。</w:t>
      </w:r>
    </w:p>
    <w:p w14:paraId="7C55F9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中小学体育运动会：运动会组织有序，安全事故发生率为 0，学生参与满意度达 90% 以上。</w:t>
      </w:r>
    </w:p>
    <w:p w14:paraId="17D5B4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中小学艺术节：活动形式丰富多样，艺术作品质量较高，学生参与积极性高，满意度达 90% 以上。</w:t>
      </w:r>
    </w:p>
    <w:p w14:paraId="79C9F5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法制副校长工作经费：法治教育活动覆盖全体师生，师生法治知识知晓率显著提高。</w:t>
      </w:r>
    </w:p>
    <w:p w14:paraId="10CF85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全国义务教育质量检测工作经费：检测工作严格按照标准流程进行，数据准确可靠，检测结果有效应用于教育决策。</w:t>
      </w:r>
    </w:p>
    <w:p w14:paraId="7442AB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校外培训、双减工作经费：校外培训机构违规行为查处及时，“双减” 政策宣传到位，家长和学生对政策知晓率达 95% 以上。</w:t>
      </w:r>
    </w:p>
    <w:p w14:paraId="268403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学生防溺水工作专项经费：防溺水宣传教育活动覆盖面广，隐患排查整治彻底，学生防溺水意识明显增强，溺水事故发生率显著降低。</w:t>
      </w:r>
    </w:p>
    <w:p w14:paraId="1DBF15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关工委工作经费：青少年思想道德教育活动成效显著，困难学生得到有效帮扶，活动满意度达 90% 以上。</w:t>
      </w:r>
    </w:p>
    <w:p w14:paraId="780F1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（二）效益指标</w:t>
      </w:r>
    </w:p>
    <w:p w14:paraId="158ECF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社会效益</w:t>
      </w:r>
    </w:p>
    <w:p w14:paraId="65423C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系统内信访维稳工作有效化解矛盾纠纷，维护了教育系统的稳定和谐，营造了良好的教育环境。</w:t>
      </w:r>
    </w:p>
    <w:p w14:paraId="543401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教育督导工作推动学校规范办学，促进教育教学质量提升，提高了社会对教育的满意度。</w:t>
      </w:r>
    </w:p>
    <w:p w14:paraId="0CE3F2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中小学体育运动会和艺术节丰富了学生课余生活，促进了学生全面发展，提升了学生综合素质。</w:t>
      </w:r>
    </w:p>
    <w:p w14:paraId="5E6ED3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法制副校长工作增强了师生法治观念，推动法治校园建设，为学生健康成长保驾护航。</w:t>
      </w:r>
    </w:p>
    <w:p w14:paraId="3D0FDE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全国义务教育质量检测工作为教育决策提供科学依据，有助于推动义务教育均衡发展。</w:t>
      </w:r>
    </w:p>
    <w:p w14:paraId="53A0C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校外培训、双减工作有效减轻学生和家长负担，促进学生身心健康发展，得到社会广泛认可。</w:t>
      </w:r>
    </w:p>
    <w:p w14:paraId="73F3C5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学生防溺水工作预防了溺水事故发生，保障了学生生命安全，维护了家庭幸福和社会稳定。</w:t>
      </w:r>
    </w:p>
    <w:p w14:paraId="20E941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关工委工作关爱青少年成长，促进青少年思想道德建设，为培养社会主义建设者和接班人贡献力量。</w:t>
      </w:r>
    </w:p>
    <w:p w14:paraId="3627D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可持续影响</w:t>
      </w:r>
    </w:p>
    <w:p w14:paraId="70A535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信访维稳工作机制不断完善，形成长效稳定的矛盾化解机制，持续保障教育系统稳定。</w:t>
      </w:r>
    </w:p>
    <w:p w14:paraId="29CB56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教育督导制度持续优化，为学校持续改进教育教学质量提供长期支持。</w:t>
      </w:r>
    </w:p>
    <w:p w14:paraId="22940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体育运动会和艺术节成为学校常态化活动，促进学生体育艺术素养的长期培养。</w:t>
      </w:r>
    </w:p>
    <w:p w14:paraId="67A6F2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法治教育融入学校日常教育，形成良好的法治教育氛围，长期影响学生法治观念养成。</w:t>
      </w:r>
    </w:p>
    <w:p w14:paraId="6B0528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义务教育质量检测结果持续应用，推动教育教学改革持续深化，促进义务教育质量不断提升。</w:t>
      </w:r>
    </w:p>
    <w:p w14:paraId="230FD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“双减” 政策长期落实，推动教育生态持续改善，为学生健康成长创造良好环境。</w:t>
      </w:r>
    </w:p>
    <w:p w14:paraId="397D51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学生防溺水工作形成长效管理机制，持续保障学生生命安全。</w:t>
      </w:r>
    </w:p>
    <w:p w14:paraId="23D65F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关工委工作持续开展，构建起关爱青少年成长的长效体系。</w:t>
      </w:r>
    </w:p>
    <w:p w14:paraId="6667FD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（三）满意度指标</w:t>
      </w:r>
    </w:p>
    <w:p w14:paraId="74AC4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通过问卷调查、访谈等方式，对相关受益群体进行满意度调查。结果显示，师生对信访维稳工作满意度达92%；学校对教育督导工作满意度为 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%；学生对体育运动会和艺术节满意度分别为9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%、9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%；师生对法制副校长工作满意度达9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%；学校对义务教育质量检测工作满意度90%；家长对校外培训、双减工作满意度达9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%；家长和学生对防溺水工作满意度为94%；青少年及家长对关工委工作满意度达92%。</w:t>
      </w:r>
    </w:p>
    <w:p w14:paraId="1C791C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四、存在的问题及原因分析</w:t>
      </w:r>
    </w:p>
    <w:p w14:paraId="5F6E8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（一）存在的问题</w:t>
      </w:r>
    </w:p>
    <w:p w14:paraId="44E16D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部分项目资金使用效率不高：部分工作经费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存</w:t>
      </w:r>
      <w:r>
        <w:rPr>
          <w:rFonts w:hint="eastAsia" w:ascii="仿宋" w:hAnsi="仿宋" w:eastAsia="仿宋" w:cs="仿宋"/>
          <w:sz w:val="28"/>
          <w:szCs w:val="28"/>
        </w:rPr>
        <w:t>在使用不充分的情况，如校外培训、双减工作经费，因部分工作开展形式调整，导致资金未能充分利用。</w:t>
      </w:r>
    </w:p>
    <w:p w14:paraId="48BB24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绩效目标设定不够科学：部分项目绩效目标设定过于笼统，缺乏具体量化指标，在绩效评价时难以准确衡量项目成效，影响绩效评价的客观性和准确性。</w:t>
      </w:r>
    </w:p>
    <w:p w14:paraId="4CECED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项目执行过程监管不足：对业务工作项目的执行过程监管力度不够，存在重资金分配、轻过程管理的现象，未能及时发现和解决项目执行中出现的问题。</w:t>
      </w:r>
    </w:p>
    <w:p w14:paraId="59A405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（二）原因分析</w:t>
      </w:r>
    </w:p>
    <w:p w14:paraId="2C001C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资金管理机制不完善：缺乏科学合理的资金使用规划和动态调整机制，对项目实际需求预估不足，导致资金使用与项目进展不匹配。</w:t>
      </w:r>
    </w:p>
    <w:p w14:paraId="3E1C44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绩效目标制定经验不足：在绩效目标设定过程中，缺乏专业指导和深入研究，对项目预期成果和关键指标把握不准确，导致绩效目标与实际工作脱节。</w:t>
      </w:r>
    </w:p>
    <w:p w14:paraId="785C1C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监管责任落实不到位：相关部门对项目监管职责划分不明确，缺乏有效的监管手段和常态化的监督机制，对项目执行过程中的问题未能及时发现和处理。</w:t>
      </w:r>
    </w:p>
    <w:p w14:paraId="688237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五、下一步改进措施</w:t>
      </w:r>
    </w:p>
    <w:p w14:paraId="64DDA1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（一）优化资金使用管理</w:t>
      </w:r>
    </w:p>
    <w:p w14:paraId="6C4A4D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加强资金使用规划，根据项目实际需求和进度合理安排资金，建立资金动态调整机制，提高资金使用效率。对资金闲置或使用不充分的项目，及时调整资金用途，确保资金发挥最大效益。</w:t>
      </w:r>
    </w:p>
    <w:p w14:paraId="23E752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（二）完善绩效目标体系</w:t>
      </w:r>
    </w:p>
    <w:p w14:paraId="62985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邀请专业人员对绩效目标设定进行指导，结合项目实际情况，制定更加具体、可量化、可考核的绩效目标。建立绩效目标动态调整机制，在项目执行过程中，根据实际情况及时优化绩效目标，确保绩效评价的科学性和准确性。</w:t>
      </w:r>
    </w:p>
    <w:p w14:paraId="717E28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（三）强化项目执行监管</w:t>
      </w:r>
    </w:p>
    <w:p w14:paraId="0B9C5A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明确各部门监管职责，建立健全项目执行全过程监管机制，加强对项目资金使用、工作进度、实施效果等方面的监督检查。定期开展项目专项督查，及时发现和解决项目执行中出现的问题，确保项目按计划顺利实施。</w:t>
      </w:r>
    </w:p>
    <w:p w14:paraId="69B7B6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038408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59C39F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3846195</wp:posOffset>
            </wp:positionH>
            <wp:positionV relativeFrom="paragraph">
              <wp:posOffset>307340</wp:posOffset>
            </wp:positionV>
            <wp:extent cx="1630680" cy="1588135"/>
            <wp:effectExtent l="0" t="0" r="7620" b="12065"/>
            <wp:wrapNone/>
            <wp:docPr id="2" name="图片 2" descr="教育局公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教育局公章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2622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62CF7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160" w:firstLineChars="2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DF594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160" w:firstLineChars="2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2025年5月7日</w:t>
      </w: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5BE0519A"/>
    <w:rsid w:val="62DA16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3277</Words>
  <Characters>3381</Characters>
  <TotalTime>0</TotalTime>
  <ScaleCrop>false</ScaleCrop>
  <LinksUpToDate>false</LinksUpToDate>
  <CharactersWithSpaces>3409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2025-04-29T06:52:00Z</dcterms:created>
  <dc:creator>Un-named</dc:creator>
  <cp:lastModifiedBy>蔡智明</cp:lastModifiedBy>
  <dcterms:modified xsi:type="dcterms:W3CDTF">2025-05-08T01:29:46Z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eyJoZGlkIjoiYjgzNDA0MmFiMzUxYzJmZjM0YjZlMjUwMjcxYzRmYjQiLCJ1c2VySWQiOiIxNjY1NjgyNzU2In0=</vt:lpwstr>
  </property>
  <property fmtid="{D5CDD505-2E9C-101B-9397-08002B2CF9AE}" pid="3" name="KSOProductBuildVer">
    <vt:lpwstr>2052-12.1.0.19302</vt:lpwstr>
  </property>
  <property fmtid="{D5CDD505-2E9C-101B-9397-08002B2CF9AE}" pid="4" name="ICV">
    <vt:lpwstr>3568AF85ED514EFC996E116F7DFA7E8F_12</vt:lpwstr>
  </property>
</Properties>
</file>