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A13A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center"/>
        <w:textAlignment w:val="auto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drawing>
          <wp:inline distT="0" distB="0" distL="114300" distR="114300">
            <wp:extent cx="5840730" cy="1885950"/>
            <wp:effectExtent l="0" t="0" r="7620" b="0"/>
            <wp:docPr id="1" name="图片 1" descr="C:\Users\ADMINI~1\AppData\Local\Temp\ksohtml\wps1BB1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ksohtml\wps1BB1.tmp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073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79E1F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center"/>
        <w:textAlignment w:val="auto"/>
        <w:rPr>
          <w:rFonts w:ascii="宋体" w:hAnsi="宋体" w:cs="宋体"/>
          <w:sz w:val="15"/>
          <w:szCs w:val="15"/>
        </w:rPr>
      </w:pPr>
    </w:p>
    <w:p w14:paraId="3C112D0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2024 年度教育专项绩效自评报告</w:t>
      </w:r>
    </w:p>
    <w:p w14:paraId="075A1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一、项目基本情况</w:t>
      </w:r>
    </w:p>
    <w:p w14:paraId="1076D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（一）项目背景</w:t>
      </w:r>
    </w:p>
    <w:p w14:paraId="30F1D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2024年，为深入贯彻落实国家教育政策，推动区域教育高质量发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展</w:t>
      </w:r>
      <w:r>
        <w:rPr>
          <w:rFonts w:hint="eastAsia" w:ascii="仿宋" w:hAnsi="仿宋" w:eastAsia="仿宋" w:cs="仿宋"/>
          <w:sz w:val="28"/>
          <w:szCs w:val="28"/>
        </w:rPr>
        <w:t>，提升教育教学水平，保障教育工作的顺利开展，本地区设立 10 项教育专项资金，共计543.08万元，旨在解决教育教学改革、师资队伍建设、校园安全保障、教育信息化推进等多方面问题，促进教育事业全面发展。</w:t>
      </w:r>
    </w:p>
    <w:p w14:paraId="426EDE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（二）项目内容及预算安排</w:t>
      </w:r>
    </w:p>
    <w:p w14:paraId="3362A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课堂教学改革专项：预算20万元，用于支持学校开展教学方法创新、课程体系优化、教学模式改革等相关研究与实践活动，推动课堂教学质量提升。</w:t>
      </w:r>
    </w:p>
    <w:p w14:paraId="34911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保安工资及补助：预算2.08万元，用于支付学校保安人员的工资及相关补助，保障校园安全稳定。</w:t>
      </w:r>
    </w:p>
    <w:p w14:paraId="1F1BE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临聘教师工资：预算220万元，为缓解师资短缺问题，支付临聘教师的工资，确保学校教学工作正常运转。</w:t>
      </w:r>
    </w:p>
    <w:p w14:paraId="5AA35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教育信息化建设：预算30万元，用于购置信息化教学设备、建设教育信息化平台、开展教师信息化教学培训等，推进教育信息化进程。</w:t>
      </w:r>
    </w:p>
    <w:p w14:paraId="2954A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>心理健康建设：预算4万元，用于开展学生心理健康教育课程、心理咨询服务、心理健康教师培训等工作，关注学生心理健康发展。</w:t>
      </w:r>
    </w:p>
    <w:p w14:paraId="15F09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28"/>
        </w:rPr>
        <w:t>招聘教师经费：预算30万元，用于教师招聘过程中的宣传、考试组织、面试等相关费用，吸引优秀教育人才。</w:t>
      </w:r>
    </w:p>
    <w:p w14:paraId="00492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hint="eastAsia" w:ascii="仿宋" w:hAnsi="仿宋" w:eastAsia="仿宋" w:cs="仿宋"/>
          <w:sz w:val="28"/>
          <w:szCs w:val="28"/>
        </w:rPr>
        <w:t>教师节专项经费：预算36万元，用于开展教师节表彰活动、慰问教师等，营造尊师重教的良好氛围。</w:t>
      </w:r>
    </w:p>
    <w:p w14:paraId="2BBB6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8.</w:t>
      </w:r>
      <w:r>
        <w:rPr>
          <w:rFonts w:hint="eastAsia" w:ascii="仿宋" w:hAnsi="仿宋" w:eastAsia="仿宋" w:cs="仿宋"/>
          <w:sz w:val="28"/>
          <w:szCs w:val="28"/>
        </w:rPr>
        <w:t>教育基金会专项：预算40万元，支持教育公益事业发展，资助贫困学生、奖励优秀师生等。</w:t>
      </w:r>
    </w:p>
    <w:p w14:paraId="0C0B1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9.</w:t>
      </w:r>
      <w:r>
        <w:rPr>
          <w:rFonts w:hint="eastAsia" w:ascii="仿宋" w:hAnsi="仿宋" w:eastAsia="仿宋" w:cs="仿宋"/>
          <w:sz w:val="28"/>
          <w:szCs w:val="28"/>
        </w:rPr>
        <w:t>公益性保安岗位社保：预算76万元，为公益性保安岗位人员缴纳社会保险，保障其合法权益。</w:t>
      </w:r>
    </w:p>
    <w:p w14:paraId="691E4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10.</w:t>
      </w:r>
      <w:r>
        <w:rPr>
          <w:rFonts w:hint="eastAsia" w:ascii="仿宋" w:hAnsi="仿宋" w:eastAsia="仿宋" w:cs="仿宋"/>
          <w:sz w:val="28"/>
          <w:szCs w:val="28"/>
        </w:rPr>
        <w:t>2018-2023 级在读公费定向培养师范生培养经费：预算85万元，用于公费定向培养师范生的学费、生活费补助、实习实践等费用，加强未来师资队伍建设。</w:t>
      </w:r>
    </w:p>
    <w:p w14:paraId="7B8CC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二、预算执行情况</w:t>
      </w:r>
    </w:p>
    <w:p w14:paraId="641FDF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截至 2024年底，10项教育专项资金实际支出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543.08</w:t>
      </w:r>
      <w:r>
        <w:rPr>
          <w:rFonts w:hint="eastAsia" w:ascii="仿宋" w:hAnsi="仿宋" w:eastAsia="仿宋" w:cs="仿宋"/>
          <w:sz w:val="28"/>
          <w:szCs w:val="28"/>
        </w:rPr>
        <w:t>万元，预算执行率为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100</w:t>
      </w:r>
      <w:r>
        <w:rPr>
          <w:rFonts w:hint="eastAsia" w:ascii="仿宋" w:hAnsi="仿宋" w:eastAsia="仿宋" w:cs="仿宋"/>
          <w:sz w:val="28"/>
          <w:szCs w:val="28"/>
        </w:rPr>
        <w:t xml:space="preserve">%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，目标任务已完成。</w:t>
      </w:r>
    </w:p>
    <w:p w14:paraId="0C676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三、绩效目标完成情况</w:t>
      </w:r>
    </w:p>
    <w:p w14:paraId="52DC7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（一）产出指标</w:t>
      </w:r>
    </w:p>
    <w:p w14:paraId="5E006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数量指标</w:t>
      </w:r>
    </w:p>
    <w:p w14:paraId="64F00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课堂教学改革专项：组织开展教学改革研讨活动 8 场，参与教师达 500 人次，完成3项教学改革试点项目。</w:t>
      </w:r>
    </w:p>
    <w:p w14:paraId="6C199B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保安工资及补助：保障了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sz w:val="28"/>
          <w:szCs w:val="28"/>
        </w:rPr>
        <w:t>所学校共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72</w:t>
      </w:r>
      <w:r>
        <w:rPr>
          <w:rFonts w:hint="eastAsia" w:ascii="仿宋" w:hAnsi="仿宋" w:eastAsia="仿宋" w:cs="仿宋"/>
          <w:sz w:val="28"/>
          <w:szCs w:val="28"/>
        </w:rPr>
        <w:t>名保安人员的工资发放，确保校园安全工作正常开展。</w:t>
      </w:r>
    </w:p>
    <w:p w14:paraId="237AA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临聘教师工资：聘用临聘教师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110</w:t>
      </w:r>
      <w:r>
        <w:rPr>
          <w:rFonts w:hint="eastAsia" w:ascii="仿宋" w:hAnsi="仿宋" w:eastAsia="仿宋" w:cs="仿宋"/>
          <w:sz w:val="28"/>
          <w:szCs w:val="28"/>
        </w:rPr>
        <w:t>名，覆盖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sz w:val="28"/>
          <w:szCs w:val="28"/>
        </w:rPr>
        <w:t>所学校，有效缓解了师资短缺问题。</w:t>
      </w:r>
    </w:p>
    <w:p w14:paraId="132A43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教育信息化建设：购置多媒体教学设备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40</w:t>
      </w:r>
      <w:r>
        <w:rPr>
          <w:rFonts w:hint="eastAsia" w:ascii="仿宋" w:hAnsi="仿宋" w:eastAsia="仿宋" w:cs="仿宋"/>
          <w:sz w:val="28"/>
          <w:szCs w:val="28"/>
        </w:rPr>
        <w:t>套，建设1个区域教育信息化资源共享平台，培训教师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500</w:t>
      </w:r>
      <w:r>
        <w:rPr>
          <w:rFonts w:hint="eastAsia" w:ascii="仿宋" w:hAnsi="仿宋" w:eastAsia="仿宋" w:cs="仿宋"/>
          <w:sz w:val="28"/>
          <w:szCs w:val="28"/>
        </w:rPr>
        <w:t>人次。</w:t>
      </w:r>
    </w:p>
    <w:p w14:paraId="53728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心理健康建设：开设心理健康教育课程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节，开展心理咨询服务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65</w:t>
      </w:r>
      <w:r>
        <w:rPr>
          <w:rFonts w:hint="eastAsia" w:ascii="仿宋" w:hAnsi="仿宋" w:eastAsia="仿宋" w:cs="仿宋"/>
          <w:sz w:val="28"/>
          <w:szCs w:val="28"/>
        </w:rPr>
        <w:t xml:space="preserve"> 人次，培训心理健康教师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名。</w:t>
      </w:r>
    </w:p>
    <w:p w14:paraId="67FC5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招聘教师经费：组织教师招聘考试 3 次，招聘优秀教师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56</w:t>
      </w:r>
      <w:r>
        <w:rPr>
          <w:rFonts w:hint="eastAsia" w:ascii="仿宋" w:hAnsi="仿宋" w:eastAsia="仿宋" w:cs="仿宋"/>
          <w:sz w:val="28"/>
          <w:szCs w:val="28"/>
        </w:rPr>
        <w:t>名。</w:t>
      </w:r>
    </w:p>
    <w:p w14:paraId="51C04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教师节专项经费：表彰优秀教师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84</w:t>
      </w:r>
      <w:r>
        <w:rPr>
          <w:rFonts w:hint="eastAsia" w:ascii="仿宋" w:hAnsi="仿宋" w:eastAsia="仿宋" w:cs="仿宋"/>
          <w:sz w:val="28"/>
          <w:szCs w:val="28"/>
        </w:rPr>
        <w:t xml:space="preserve">名，开展教师节慰问活动覆盖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35</w:t>
      </w:r>
      <w:r>
        <w:rPr>
          <w:rFonts w:hint="eastAsia" w:ascii="仿宋" w:hAnsi="仿宋" w:eastAsia="仿宋" w:cs="仿宋"/>
          <w:sz w:val="28"/>
          <w:szCs w:val="28"/>
        </w:rPr>
        <w:t xml:space="preserve"> 所学校。</w:t>
      </w:r>
    </w:p>
    <w:p w14:paraId="2F3AE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教育基金会专项：资助贫困学生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68</w:t>
      </w:r>
      <w:r>
        <w:rPr>
          <w:rFonts w:hint="eastAsia" w:ascii="仿宋" w:hAnsi="仿宋" w:eastAsia="仿宋" w:cs="仿宋"/>
          <w:sz w:val="28"/>
          <w:szCs w:val="28"/>
        </w:rPr>
        <w:t>名，奖励优秀师生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56</w:t>
      </w:r>
      <w:r>
        <w:rPr>
          <w:rFonts w:hint="eastAsia" w:ascii="仿宋" w:hAnsi="仿宋" w:eastAsia="仿宋" w:cs="仿宋"/>
          <w:sz w:val="28"/>
          <w:szCs w:val="28"/>
        </w:rPr>
        <w:t>名。</w:t>
      </w:r>
    </w:p>
    <w:p w14:paraId="322D3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公益性保安岗位社保：为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72</w:t>
      </w:r>
      <w:r>
        <w:rPr>
          <w:rFonts w:hint="eastAsia" w:ascii="仿宋" w:hAnsi="仿宋" w:eastAsia="仿宋" w:cs="仿宋"/>
          <w:sz w:val="28"/>
          <w:szCs w:val="28"/>
        </w:rPr>
        <w:t>名公益性保安岗位人员缴纳社保，保障其权益。</w:t>
      </w:r>
    </w:p>
    <w:p w14:paraId="120604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2018-2023级在读公费定向培养师范生培养经费：资助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sz w:val="28"/>
          <w:szCs w:val="28"/>
        </w:rPr>
        <w:t xml:space="preserve"> 名公费定向培养师范生完成学业，组织实习实践活动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次。</w:t>
      </w:r>
    </w:p>
    <w:p w14:paraId="2EAD6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质量指标</w:t>
      </w:r>
    </w:p>
    <w:p w14:paraId="4D084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课堂教学改革专项：参与改革试点的学校教学质量显著提升，学生成绩优秀率平均提高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sz w:val="28"/>
          <w:szCs w:val="28"/>
        </w:rPr>
        <w:t>%。</w:t>
      </w:r>
    </w:p>
    <w:p w14:paraId="6DFEB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教育信息化建设：设备验收合格率达100%，信息化平台运行稳定，教师信息化教学能力考核通过率达95%以上。</w:t>
      </w:r>
    </w:p>
    <w:p w14:paraId="23EF2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心理健康建设：学生心理健康知识知晓率达90%以上，通过心理咨询服务，学生心理问题改善率达 80% 以上。</w:t>
      </w:r>
    </w:p>
    <w:p w14:paraId="7A368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招聘教师经费：新招聘教师均具备相应教师资格证，试用期考核通过率达100%。</w:t>
      </w:r>
    </w:p>
    <w:p w14:paraId="04604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（二）效益指标</w:t>
      </w:r>
    </w:p>
    <w:p w14:paraId="11208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社会效益</w:t>
      </w:r>
    </w:p>
    <w:p w14:paraId="14453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课堂教学改革推动区域教育教学质量整体提升，家长和社会对教育的满意度显著提高。</w:t>
      </w:r>
    </w:p>
    <w:p w14:paraId="1FF398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临聘教师的补充和新教师的招聘，优化了教师队伍结构，保障了学校教学工作的有序开展。</w:t>
      </w:r>
    </w:p>
    <w:p w14:paraId="118CD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教育信息化建设缩小了城乡教育差距，促进了教育资源的均衡配置。</w:t>
      </w:r>
    </w:p>
    <w:p w14:paraId="7A82B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心理健康建设有效提升了学生的心理素质，减少了校园心理问题的发生。</w:t>
      </w:r>
    </w:p>
    <w:p w14:paraId="690B6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可持续影响</w:t>
      </w:r>
    </w:p>
    <w:p w14:paraId="6BB800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教学改革经验在区域内推广，形成长效的教学创新机制。</w:t>
      </w:r>
    </w:p>
    <w:p w14:paraId="6FD99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公费定向培养师范生计划为未来师资队伍建设提供了稳定保障。</w:t>
      </w:r>
    </w:p>
    <w:p w14:paraId="3A4F9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教育信息化平台持续更新资源，为教师教学和学生学习提供长期支持。</w:t>
      </w:r>
    </w:p>
    <w:p w14:paraId="7744CE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（三）满意度指标</w:t>
      </w:r>
    </w:p>
    <w:p w14:paraId="39740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通过问卷调查和访谈，教师对课堂教学改革、招聘教师工作、教师节活动等专项的满意度达9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%；学生对心理健康建设、教育信息化教学的满意度达 9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%；家长对学校整体教育工作满意度达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95</w:t>
      </w:r>
      <w:r>
        <w:rPr>
          <w:rFonts w:hint="eastAsia" w:ascii="仿宋" w:hAnsi="仿宋" w:eastAsia="仿宋" w:cs="仿宋"/>
          <w:sz w:val="28"/>
          <w:szCs w:val="28"/>
        </w:rPr>
        <w:t>% 。</w:t>
      </w:r>
    </w:p>
    <w:p w14:paraId="72FF8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四、存在的问题及原因分析</w:t>
      </w:r>
    </w:p>
    <w:p w14:paraId="28E6E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（一）存在的问题</w:t>
      </w:r>
    </w:p>
    <w:p w14:paraId="0D063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部分项目资金使用效率不高：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部分</w:t>
      </w:r>
      <w:r>
        <w:rPr>
          <w:rFonts w:hint="eastAsia" w:ascii="仿宋" w:hAnsi="仿宋" w:eastAsia="仿宋" w:cs="仿宋"/>
          <w:sz w:val="28"/>
          <w:szCs w:val="28"/>
        </w:rPr>
        <w:t>专项资金拨付滞后，导致部分项目进度缓慢，影响资金使用效益。</w:t>
      </w:r>
    </w:p>
    <w:p w14:paraId="199A3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绩效目标设定不够精准：个别专项的绩效目标设定较为笼统，缺乏具体的量化指标，在绩效评价过程中难以准确衡量目标完成情况。</w:t>
      </w:r>
    </w:p>
    <w:p w14:paraId="1DF89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（二）原因分析</w:t>
      </w:r>
    </w:p>
    <w:p w14:paraId="20B2E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资金管理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有待进一步</w:t>
      </w:r>
      <w:r>
        <w:rPr>
          <w:rFonts w:hint="eastAsia" w:ascii="仿宋" w:hAnsi="仿宋" w:eastAsia="仿宋" w:cs="仿宋"/>
          <w:sz w:val="28"/>
          <w:szCs w:val="28"/>
        </w:rPr>
        <w:t>完善：资金拨付流程繁琐，审批环节较多，导致资金不能及时到位，影响项目实施进度。</w:t>
      </w:r>
    </w:p>
    <w:p w14:paraId="3C2108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绩效目标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设定不够精准</w:t>
      </w:r>
      <w:r>
        <w:rPr>
          <w:rFonts w:hint="eastAsia" w:ascii="仿宋" w:hAnsi="仿宋" w:eastAsia="仿宋" w:cs="仿宋"/>
          <w:sz w:val="28"/>
          <w:szCs w:val="28"/>
        </w:rPr>
        <w:t>：在绩效目标设定过程中，缺乏专业指导和科学规划，对项目预期成果的把握不够准确。</w:t>
      </w:r>
    </w:p>
    <w:p w14:paraId="09454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五、下一步改进措施</w:t>
      </w:r>
    </w:p>
    <w:p w14:paraId="4633F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（一）优化资金管理流程</w:t>
      </w:r>
    </w:p>
    <w:p w14:paraId="7C33B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简化资金拨付审批环节，建立资金拨付快速通道，确保资金及时到位。加强对项目资金使用的监控，定期开展资金使用情况检查，提高资金使用效率。</w:t>
      </w:r>
    </w:p>
    <w:p w14:paraId="12AC50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（二）完善绩效目标设定</w:t>
      </w:r>
    </w:p>
    <w:p w14:paraId="043437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邀请专业人士对绩效目标设定进行指导，结合项目实际情况，制定更加具体、可量化的绩效目标。在项目实施过程中，根据实际情况及时调整绩效目标，确保目标的科学性和合理性。</w:t>
      </w:r>
    </w:p>
    <w:p w14:paraId="2CA1F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（三）加强部门间协同管理</w:t>
      </w:r>
    </w:p>
    <w:p w14:paraId="4601FF58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建立健全部门间沟通协调机制，定期召开教育专项工作协调会议，加强信息共享。明确各科室在教育专项管理中的职责，优化资源配置，避免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重复建设和资源浪费。</w:t>
      </w:r>
    </w:p>
    <w:p w14:paraId="1CE761B1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2E7E11AB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60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3636645</wp:posOffset>
            </wp:positionH>
            <wp:positionV relativeFrom="paragraph">
              <wp:posOffset>210185</wp:posOffset>
            </wp:positionV>
            <wp:extent cx="1630680" cy="1588135"/>
            <wp:effectExtent l="0" t="0" r="7620" b="12065"/>
            <wp:wrapNone/>
            <wp:docPr id="2" name="图片 2" descr="教育局公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教育局公章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A8C231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65BAE42E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622A5CD7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firstLine="5880" w:firstLineChars="21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2025年5月7日</w:t>
      </w:r>
    </w:p>
    <w:sectPr>
      <w:pgSz w:w="11906" w:h="16838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ompat>
    <w:useFELayout/>
    <w:compatSetting w:name="compatibilityMode" w:uri="http://schemas.microsoft.com/office/word" w:val="15"/>
  </w:compat>
  <w:rsids>
    <w:rsidRoot w:val="00000000"/>
    <w:rsid w:val="2808449A"/>
    <w:rsid w:val="39AE12D5"/>
    <w:rsid w:val="660336DE"/>
    <w:rsid w:val="767B7742"/>
    <w:rsid w:val="774C63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note text"/>
    <w:link w:val="15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sz w:val="20"/>
      <w:szCs w:val="20"/>
    </w:rPr>
  </w:style>
  <w:style w:type="paragraph" w:styleId="9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paragraph" w:styleId="14">
    <w:name w:val="List Paragraph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customStyle="1" w:styleId="15">
    <w:name w:val="Footnote Text Char"/>
    <w:link w:val="8"/>
    <w:semiHidden/>
    <w:unhideWhenUsed/>
    <w:qFormat/>
    <w:uiPriority w:val="99"/>
    <w:rPr>
      <w:sz w:val="20"/>
      <w:szCs w:val="20"/>
    </w:rPr>
  </w:style>
  <w:style w:type="paragraph" w:customStyle="1" w:styleId="16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17">
    <w:name w:val="_Style 14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2113</Words>
  <Characters>2221</Characters>
  <TotalTime>0</TotalTime>
  <ScaleCrop>false</ScaleCrop>
  <LinksUpToDate>false</LinksUpToDate>
  <CharactersWithSpaces>2242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2025-04-29T06:36:00Z</dcterms:created>
  <dc:creator>Un-named</dc:creator>
  <cp:lastModifiedBy>蔡智明</cp:lastModifiedBy>
  <dcterms:modified xsi:type="dcterms:W3CDTF">2025-05-08T01:28:10Z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eyJoZGlkIjoiYjgzNDA0MmFiMzUxYzJmZjM0YjZlMjUwMjcxYzRmYjQiLCJ1c2VySWQiOiIxNjY1NjgyNzU2In0=</vt:lpwstr>
  </property>
  <property fmtid="{D5CDD505-2E9C-101B-9397-08002B2CF9AE}" pid="3" name="KSOProductBuildVer">
    <vt:lpwstr>2052-12.1.0.19302</vt:lpwstr>
  </property>
  <property fmtid="{D5CDD505-2E9C-101B-9397-08002B2CF9AE}" pid="4" name="ICV">
    <vt:lpwstr>AD6AE042E9F44678A9FAF50B644F9FF0_12</vt:lpwstr>
  </property>
</Properties>
</file>