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A588B9">
      <w:pPr>
        <w:spacing w:line="348" w:lineRule="auto"/>
        <w:rPr>
          <w:rFonts w:eastAsia="黑体" w:cs="黑体"/>
          <w:bCs/>
          <w:sz w:val="32"/>
          <w:szCs w:val="32"/>
        </w:rPr>
      </w:pPr>
      <w:r>
        <w:rPr>
          <w:rFonts w:ascii="宋体" w:hAnsi="宋体" w:cs="宋体"/>
          <w:sz w:val="32"/>
          <w:szCs w:val="32"/>
        </w:rPr>
        <w:drawing>
          <wp:inline distT="0" distB="0" distL="114300" distR="114300">
            <wp:extent cx="5840730" cy="1885950"/>
            <wp:effectExtent l="0" t="0" r="7620" b="0"/>
            <wp:docPr id="1" name="图片 1" descr="C:\Users\ADMINI~1\AppData\Local\Temp\ksohtml\wps1BB1.tm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1\AppData\Local\Temp\ksohtml\wps1BB1.tmp.png"/>
                    <pic:cNvPicPr>
                      <a:picLocks noChangeAspect="1" noChangeArrowheads="1"/>
                    </pic:cNvPicPr>
                  </pic:nvPicPr>
                  <pic:blipFill>
                    <a:blip r:embed="rId10" cstate="print"/>
                    <a:srcRect/>
                    <a:stretch>
                      <a:fillRect/>
                    </a:stretch>
                  </pic:blipFill>
                  <pic:spPr>
                    <a:xfrm>
                      <a:off x="0" y="0"/>
                      <a:ext cx="5840730" cy="1885950"/>
                    </a:xfrm>
                    <a:prstGeom prst="rect">
                      <a:avLst/>
                    </a:prstGeom>
                    <a:noFill/>
                    <a:ln w="9525">
                      <a:noFill/>
                      <a:miter lim="800000"/>
                      <a:headEnd/>
                      <a:tailEnd/>
                    </a:ln>
                  </pic:spPr>
                </pic:pic>
              </a:graphicData>
            </a:graphic>
          </wp:inline>
        </w:drawing>
      </w:r>
    </w:p>
    <w:p w14:paraId="51CD4E93">
      <w:pPr>
        <w:keepNext w:val="0"/>
        <w:keepLines w:val="0"/>
        <w:pageBreakBefore w:val="0"/>
        <w:widowControl w:val="0"/>
        <w:kinsoku/>
        <w:wordWrap/>
        <w:overflowPunct/>
        <w:topLinePunct w:val="0"/>
        <w:autoSpaceDE/>
        <w:autoSpaceDN/>
        <w:bidi w:val="0"/>
        <w:adjustRightInd w:val="0"/>
        <w:snapToGrid w:val="0"/>
        <w:spacing w:before="156" w:beforeLines="50" w:line="360" w:lineRule="auto"/>
        <w:jc w:val="center"/>
        <w:textAlignment w:val="auto"/>
        <w:rPr>
          <w:rFonts w:eastAsia="方正小标宋简体"/>
          <w:bCs/>
          <w:sz w:val="10"/>
          <w:szCs w:val="10"/>
        </w:rPr>
      </w:pPr>
    </w:p>
    <w:p w14:paraId="3453F465">
      <w:pPr>
        <w:adjustRightInd w:val="0"/>
        <w:snapToGrid w:val="0"/>
        <w:spacing w:line="360" w:lineRule="auto"/>
        <w:jc w:val="center"/>
        <w:rPr>
          <w:rFonts w:eastAsia="仿宋_GB2312"/>
          <w:b/>
          <w:sz w:val="36"/>
          <w:szCs w:val="36"/>
        </w:rPr>
      </w:pPr>
      <w:r>
        <w:rPr>
          <w:rFonts w:hint="eastAsia" w:eastAsia="仿宋_GB2312"/>
          <w:b/>
          <w:sz w:val="36"/>
          <w:szCs w:val="36"/>
        </w:rPr>
        <w:t>农村、涉农专业和家庭经济困难学生免学费项目支出绩效自评报告</w:t>
      </w:r>
    </w:p>
    <w:p w14:paraId="2B9C4540">
      <w:pPr>
        <w:adjustRightInd w:val="0"/>
        <w:snapToGrid w:val="0"/>
        <w:spacing w:line="360" w:lineRule="auto"/>
        <w:ind w:firstLine="602" w:firstLineChars="200"/>
        <w:rPr>
          <w:rFonts w:ascii="仿宋" w:hAnsi="仿宋" w:eastAsia="仿宋" w:cs="仿宋"/>
          <w:b/>
          <w:bCs/>
          <w:kern w:val="0"/>
          <w:sz w:val="30"/>
          <w:szCs w:val="30"/>
        </w:rPr>
      </w:pPr>
      <w:r>
        <w:rPr>
          <w:rFonts w:hint="eastAsia" w:ascii="仿宋" w:hAnsi="仿宋" w:eastAsia="仿宋" w:cs="仿宋"/>
          <w:b/>
          <w:bCs/>
          <w:kern w:val="0"/>
          <w:sz w:val="30"/>
          <w:szCs w:val="30"/>
        </w:rPr>
        <w:t>一、基本情况</w:t>
      </w:r>
    </w:p>
    <w:p w14:paraId="59F8EF44">
      <w:pPr>
        <w:adjustRightInd w:val="0"/>
        <w:snapToGrid w:val="0"/>
        <w:spacing w:line="360" w:lineRule="auto"/>
        <w:ind w:firstLine="602" w:firstLineChars="200"/>
        <w:rPr>
          <w:rFonts w:ascii="仿宋" w:hAnsi="仿宋" w:eastAsia="仿宋" w:cs="仿宋"/>
          <w:b/>
          <w:bCs/>
          <w:kern w:val="0"/>
          <w:sz w:val="30"/>
          <w:szCs w:val="30"/>
        </w:rPr>
      </w:pPr>
      <w:r>
        <w:rPr>
          <w:rFonts w:hint="eastAsia" w:ascii="仿宋" w:hAnsi="仿宋" w:eastAsia="仿宋" w:cs="仿宋"/>
          <w:b/>
          <w:bCs/>
          <w:kern w:val="0"/>
          <w:sz w:val="30"/>
          <w:szCs w:val="30"/>
        </w:rPr>
        <w:t>（一）项目基本情况</w:t>
      </w:r>
    </w:p>
    <w:p w14:paraId="64AB9000">
      <w:pPr>
        <w:adjustRightInd w:val="0"/>
        <w:snapToGrid w:val="0"/>
        <w:spacing w:line="360" w:lineRule="auto"/>
        <w:ind w:firstLine="600" w:firstLineChars="200"/>
        <w:rPr>
          <w:rFonts w:ascii="仿宋" w:hAnsi="仿宋" w:eastAsia="仿宋" w:cs="仿宋"/>
          <w:kern w:val="0"/>
          <w:sz w:val="30"/>
          <w:szCs w:val="30"/>
        </w:rPr>
      </w:pPr>
      <w:r>
        <w:rPr>
          <w:rFonts w:hint="eastAsia" w:ascii="仿宋" w:hAnsi="仿宋" w:eastAsia="仿宋" w:cs="仿宋"/>
          <w:sz w:val="30"/>
          <w:szCs w:val="30"/>
        </w:rPr>
        <w:t>中职学校学生免学费及助学金</w:t>
      </w:r>
      <w:r>
        <w:rPr>
          <w:rFonts w:hint="eastAsia" w:ascii="仿宋" w:hAnsi="仿宋" w:eastAsia="仿宋" w:cs="仿宋"/>
          <w:kern w:val="0"/>
          <w:sz w:val="30"/>
          <w:szCs w:val="30"/>
        </w:rPr>
        <w:t>是为了保障我区中等职业学校贫困学生完成职业阶段教育的一项国家资助政策,由中央、省、市、区共同配套的专项资金。现阶段我区中等职业学校共1所，其中：在校学生</w:t>
      </w:r>
      <w:r>
        <w:rPr>
          <w:rFonts w:hint="eastAsia" w:ascii="仿宋" w:hAnsi="仿宋" w:eastAsia="仿宋" w:cs="仿宋"/>
          <w:kern w:val="0"/>
          <w:sz w:val="30"/>
          <w:szCs w:val="30"/>
          <w:lang w:val="en-US" w:eastAsia="zh-CN"/>
        </w:rPr>
        <w:t>1298</w:t>
      </w:r>
      <w:r>
        <w:rPr>
          <w:rFonts w:hint="eastAsia" w:ascii="仿宋" w:hAnsi="仿宋" w:eastAsia="仿宋" w:cs="仿宋"/>
          <w:kern w:val="0"/>
          <w:sz w:val="30"/>
          <w:szCs w:val="30"/>
        </w:rPr>
        <w:t>人，贫困学生共172人。</w:t>
      </w:r>
    </w:p>
    <w:p w14:paraId="31E033D3">
      <w:pPr>
        <w:adjustRightInd w:val="0"/>
        <w:snapToGrid w:val="0"/>
        <w:spacing w:line="360" w:lineRule="auto"/>
        <w:ind w:firstLine="600" w:firstLineChars="200"/>
        <w:rPr>
          <w:rFonts w:ascii="仿宋" w:hAnsi="仿宋" w:eastAsia="仿宋" w:cs="仿宋"/>
          <w:kern w:val="0"/>
          <w:sz w:val="30"/>
          <w:szCs w:val="30"/>
        </w:rPr>
      </w:pPr>
      <w:r>
        <w:rPr>
          <w:rFonts w:hint="eastAsia" w:ascii="仿宋" w:hAnsi="仿宋" w:eastAsia="仿宋" w:cs="仿宋"/>
          <w:kern w:val="0"/>
          <w:sz w:val="30"/>
          <w:szCs w:val="30"/>
        </w:rPr>
        <w:t>本项目资金拨付由区学生资助管理中心负责，资金由财政和审计部门监管。</w:t>
      </w:r>
    </w:p>
    <w:p w14:paraId="1765469B">
      <w:pPr>
        <w:adjustRightInd w:val="0"/>
        <w:snapToGrid w:val="0"/>
        <w:spacing w:line="360" w:lineRule="auto"/>
        <w:ind w:firstLine="602" w:firstLineChars="200"/>
        <w:rPr>
          <w:rFonts w:ascii="仿宋" w:hAnsi="仿宋" w:eastAsia="仿宋" w:cs="仿宋"/>
          <w:b/>
          <w:bCs/>
          <w:kern w:val="0"/>
          <w:sz w:val="30"/>
          <w:szCs w:val="30"/>
        </w:rPr>
      </w:pPr>
      <w:r>
        <w:rPr>
          <w:rFonts w:hint="eastAsia" w:ascii="仿宋" w:hAnsi="仿宋" w:eastAsia="仿宋" w:cs="仿宋"/>
          <w:b/>
          <w:bCs/>
          <w:kern w:val="0"/>
          <w:sz w:val="30"/>
          <w:szCs w:val="30"/>
        </w:rPr>
        <w:t>(二)项目实施依据</w:t>
      </w:r>
    </w:p>
    <w:p w14:paraId="2CD39087">
      <w:pPr>
        <w:adjustRightInd w:val="0"/>
        <w:snapToGrid w:val="0"/>
        <w:spacing w:line="360" w:lineRule="auto"/>
        <w:ind w:firstLine="600" w:firstLineChars="200"/>
        <w:rPr>
          <w:rFonts w:ascii="仿宋" w:hAnsi="仿宋" w:eastAsia="仿宋" w:cs="仿宋"/>
          <w:kern w:val="0"/>
          <w:sz w:val="30"/>
          <w:szCs w:val="30"/>
        </w:rPr>
      </w:pPr>
      <w:r>
        <w:rPr>
          <w:rFonts w:hint="eastAsia" w:ascii="仿宋" w:hAnsi="仿宋" w:eastAsia="仿宋" w:cs="仿宋"/>
          <w:sz w:val="30"/>
          <w:szCs w:val="30"/>
        </w:rPr>
        <w:t>根据上级文件精神，20</w:t>
      </w:r>
      <w:r>
        <w:rPr>
          <w:rFonts w:ascii="仿宋" w:hAnsi="仿宋" w:eastAsia="仿宋" w:cs="仿宋"/>
          <w:sz w:val="30"/>
          <w:szCs w:val="30"/>
        </w:rPr>
        <w:t>2</w:t>
      </w:r>
      <w:r>
        <w:rPr>
          <w:rFonts w:hint="eastAsia" w:ascii="仿宋" w:hAnsi="仿宋" w:eastAsia="仿宋" w:cs="仿宋"/>
          <w:sz w:val="30"/>
          <w:szCs w:val="30"/>
          <w:lang w:val="en-US" w:eastAsia="zh-CN"/>
        </w:rPr>
        <w:t>4</w:t>
      </w:r>
      <w:r>
        <w:rPr>
          <w:rFonts w:hint="eastAsia" w:ascii="仿宋" w:hAnsi="仿宋" w:eastAsia="仿宋" w:cs="仿宋"/>
          <w:sz w:val="30"/>
          <w:szCs w:val="30"/>
        </w:rPr>
        <w:t>年中职学校学生免学费及助学资金区级配套资金9</w:t>
      </w:r>
      <w:r>
        <w:rPr>
          <w:rFonts w:hint="eastAsia" w:ascii="仿宋" w:hAnsi="仿宋" w:eastAsia="仿宋" w:cs="仿宋"/>
          <w:sz w:val="30"/>
          <w:szCs w:val="30"/>
          <w:lang w:val="en-US" w:eastAsia="zh-CN"/>
        </w:rPr>
        <w:t>4</w:t>
      </w:r>
      <w:r>
        <w:rPr>
          <w:rFonts w:hint="eastAsia" w:ascii="仿宋" w:hAnsi="仿宋" w:eastAsia="仿宋" w:cs="仿宋"/>
          <w:kern w:val="0"/>
          <w:sz w:val="30"/>
          <w:szCs w:val="30"/>
        </w:rPr>
        <w:t>万元。</w:t>
      </w:r>
    </w:p>
    <w:p w14:paraId="32A2F9EE">
      <w:pPr>
        <w:adjustRightInd w:val="0"/>
        <w:snapToGrid w:val="0"/>
        <w:spacing w:line="360" w:lineRule="auto"/>
        <w:ind w:firstLine="602" w:firstLineChars="200"/>
        <w:rPr>
          <w:rFonts w:ascii="仿宋" w:hAnsi="仿宋" w:eastAsia="仿宋" w:cs="仿宋"/>
          <w:b/>
          <w:bCs/>
          <w:kern w:val="0"/>
          <w:sz w:val="30"/>
          <w:szCs w:val="30"/>
        </w:rPr>
      </w:pPr>
      <w:r>
        <w:rPr>
          <w:rFonts w:hint="eastAsia" w:ascii="仿宋" w:hAnsi="仿宋" w:eastAsia="仿宋" w:cs="仿宋"/>
          <w:b/>
          <w:bCs/>
          <w:kern w:val="0"/>
          <w:sz w:val="30"/>
          <w:szCs w:val="30"/>
        </w:rPr>
        <w:t>(三)项目绩效目标</w:t>
      </w:r>
    </w:p>
    <w:p w14:paraId="2E8F7656">
      <w:pPr>
        <w:adjustRightInd w:val="0"/>
        <w:snapToGrid w:val="0"/>
        <w:spacing w:line="360" w:lineRule="auto"/>
        <w:ind w:firstLine="600" w:firstLineChars="200"/>
        <w:rPr>
          <w:rFonts w:ascii="仿宋" w:hAnsi="仿宋" w:eastAsia="仿宋" w:cs="仿宋"/>
          <w:kern w:val="0"/>
          <w:sz w:val="30"/>
          <w:szCs w:val="30"/>
        </w:rPr>
      </w:pPr>
      <w:r>
        <w:rPr>
          <w:rFonts w:hint="eastAsia" w:ascii="仿宋" w:hAnsi="仿宋" w:eastAsia="仿宋" w:cs="仿宋"/>
          <w:kern w:val="0"/>
          <w:sz w:val="30"/>
          <w:szCs w:val="30"/>
        </w:rPr>
        <w:t>预期目标：确保专项资金及时足额到位,确保中等职业教育阶段学校贫困学生享受国家政策资助，保障学校教育教学工作正常开展。</w:t>
      </w:r>
    </w:p>
    <w:p w14:paraId="76DFDDF9">
      <w:pPr>
        <w:adjustRightInd w:val="0"/>
        <w:snapToGrid w:val="0"/>
        <w:spacing w:line="360" w:lineRule="auto"/>
        <w:ind w:firstLine="600" w:firstLineChars="200"/>
        <w:rPr>
          <w:rFonts w:ascii="仿宋" w:hAnsi="仿宋" w:eastAsia="仿宋" w:cs="仿宋"/>
          <w:kern w:val="0"/>
          <w:sz w:val="30"/>
          <w:szCs w:val="30"/>
        </w:rPr>
      </w:pPr>
      <w:r>
        <w:rPr>
          <w:rFonts w:hint="eastAsia" w:ascii="仿宋" w:hAnsi="仿宋" w:eastAsia="仿宋" w:cs="仿宋"/>
          <w:kern w:val="0"/>
          <w:sz w:val="30"/>
          <w:szCs w:val="30"/>
        </w:rPr>
        <w:t>阶段性目标：202</w:t>
      </w:r>
      <w:r>
        <w:rPr>
          <w:rFonts w:hint="eastAsia" w:ascii="仿宋" w:hAnsi="仿宋" w:eastAsia="仿宋" w:cs="仿宋"/>
          <w:kern w:val="0"/>
          <w:sz w:val="30"/>
          <w:szCs w:val="30"/>
          <w:lang w:val="en-US" w:eastAsia="zh-CN"/>
        </w:rPr>
        <w:t>4</w:t>
      </w:r>
      <w:r>
        <w:rPr>
          <w:rFonts w:hint="eastAsia" w:ascii="仿宋" w:hAnsi="仿宋" w:eastAsia="仿宋" w:cs="仿宋"/>
          <w:kern w:val="0"/>
          <w:sz w:val="30"/>
          <w:szCs w:val="30"/>
        </w:rPr>
        <w:t>年全年专项资金足额拨付到校,保证中等职业学校正常运转。</w:t>
      </w:r>
    </w:p>
    <w:p w14:paraId="796BCEA4">
      <w:pPr>
        <w:adjustRightInd w:val="0"/>
        <w:snapToGrid w:val="0"/>
        <w:spacing w:line="360" w:lineRule="auto"/>
        <w:ind w:firstLine="602" w:firstLineChars="200"/>
        <w:rPr>
          <w:rFonts w:ascii="仿宋" w:hAnsi="仿宋" w:eastAsia="仿宋" w:cs="仿宋"/>
          <w:b/>
          <w:bCs/>
          <w:kern w:val="0"/>
          <w:sz w:val="30"/>
          <w:szCs w:val="30"/>
        </w:rPr>
      </w:pPr>
      <w:r>
        <w:rPr>
          <w:rFonts w:hint="eastAsia" w:ascii="仿宋" w:hAnsi="仿宋" w:eastAsia="仿宋" w:cs="仿宋"/>
          <w:b/>
          <w:bCs/>
          <w:kern w:val="0"/>
          <w:sz w:val="30"/>
          <w:szCs w:val="30"/>
        </w:rPr>
        <w:t>二、项目资金使用及管理情况</w:t>
      </w:r>
    </w:p>
    <w:p w14:paraId="4C2A9D08">
      <w:pPr>
        <w:adjustRightInd w:val="0"/>
        <w:snapToGrid w:val="0"/>
        <w:spacing w:line="360" w:lineRule="auto"/>
        <w:ind w:firstLine="602" w:firstLineChars="200"/>
        <w:rPr>
          <w:rFonts w:ascii="仿宋" w:hAnsi="仿宋" w:eastAsia="仿宋" w:cs="仿宋"/>
          <w:b/>
          <w:bCs/>
          <w:kern w:val="0"/>
          <w:sz w:val="30"/>
          <w:szCs w:val="30"/>
        </w:rPr>
      </w:pPr>
      <w:r>
        <w:rPr>
          <w:rFonts w:hint="eastAsia" w:ascii="仿宋" w:hAnsi="仿宋" w:eastAsia="仿宋" w:cs="仿宋"/>
          <w:b/>
          <w:bCs/>
          <w:kern w:val="0"/>
          <w:sz w:val="30"/>
          <w:szCs w:val="30"/>
        </w:rPr>
        <w:t>（一）项目资金到位情况</w:t>
      </w:r>
    </w:p>
    <w:p w14:paraId="28573B2A">
      <w:pPr>
        <w:adjustRightInd w:val="0"/>
        <w:snapToGrid w:val="0"/>
        <w:spacing w:line="360" w:lineRule="auto"/>
        <w:ind w:firstLine="600" w:firstLineChars="200"/>
        <w:rPr>
          <w:rFonts w:ascii="仿宋" w:hAnsi="仿宋" w:eastAsia="仿宋" w:cs="仿宋"/>
          <w:b/>
          <w:bCs/>
          <w:kern w:val="0"/>
          <w:sz w:val="30"/>
          <w:szCs w:val="30"/>
        </w:rPr>
      </w:pPr>
      <w:r>
        <w:rPr>
          <w:rFonts w:hint="eastAsia" w:ascii="仿宋" w:hAnsi="仿宋" w:eastAsia="仿宋" w:cs="仿宋"/>
          <w:sz w:val="30"/>
          <w:szCs w:val="30"/>
        </w:rPr>
        <w:t>中职学校学生免学费及助学金配套资金财政年度预算</w:t>
      </w:r>
      <w:r>
        <w:rPr>
          <w:rFonts w:hint="eastAsia" w:ascii="仿宋" w:hAnsi="仿宋" w:eastAsia="仿宋" w:cs="仿宋"/>
          <w:kern w:val="0"/>
          <w:sz w:val="30"/>
          <w:szCs w:val="30"/>
        </w:rPr>
        <w:t>9</w:t>
      </w:r>
      <w:r>
        <w:rPr>
          <w:rFonts w:hint="eastAsia" w:ascii="仿宋" w:hAnsi="仿宋" w:eastAsia="仿宋" w:cs="仿宋"/>
          <w:kern w:val="0"/>
          <w:sz w:val="30"/>
          <w:szCs w:val="30"/>
          <w:lang w:val="en-US" w:eastAsia="zh-CN"/>
        </w:rPr>
        <w:t>4</w:t>
      </w:r>
      <w:r>
        <w:rPr>
          <w:rFonts w:hint="eastAsia" w:ascii="仿宋" w:hAnsi="仿宋" w:eastAsia="仿宋" w:cs="仿宋"/>
          <w:kern w:val="0"/>
          <w:sz w:val="30"/>
          <w:szCs w:val="30"/>
        </w:rPr>
        <w:t>万元，区财政已全额拨付到位，到位率100%。</w:t>
      </w:r>
    </w:p>
    <w:p w14:paraId="0F8CF7F5">
      <w:pPr>
        <w:adjustRightInd w:val="0"/>
        <w:snapToGrid w:val="0"/>
        <w:spacing w:line="360" w:lineRule="auto"/>
        <w:ind w:firstLine="602" w:firstLineChars="200"/>
        <w:rPr>
          <w:rFonts w:ascii="仿宋" w:hAnsi="仿宋" w:eastAsia="仿宋" w:cs="仿宋"/>
          <w:b/>
          <w:bCs/>
          <w:kern w:val="0"/>
          <w:sz w:val="30"/>
          <w:szCs w:val="30"/>
        </w:rPr>
      </w:pPr>
      <w:r>
        <w:rPr>
          <w:rFonts w:hint="eastAsia" w:ascii="仿宋" w:hAnsi="仿宋" w:eastAsia="仿宋" w:cs="仿宋"/>
          <w:b/>
          <w:bCs/>
          <w:kern w:val="0"/>
          <w:sz w:val="30"/>
          <w:szCs w:val="30"/>
        </w:rPr>
        <w:t>（二）项目资金使用情况</w:t>
      </w:r>
    </w:p>
    <w:p w14:paraId="6B5B694D">
      <w:pPr>
        <w:adjustRightInd w:val="0"/>
        <w:snapToGrid w:val="0"/>
        <w:spacing w:line="360" w:lineRule="auto"/>
        <w:ind w:firstLine="600" w:firstLineChars="200"/>
        <w:rPr>
          <w:rFonts w:ascii="仿宋" w:hAnsi="仿宋" w:eastAsia="仿宋" w:cs="仿宋"/>
          <w:kern w:val="0"/>
          <w:sz w:val="30"/>
          <w:szCs w:val="30"/>
        </w:rPr>
      </w:pPr>
      <w:r>
        <w:rPr>
          <w:rFonts w:hint="eastAsia" w:ascii="仿宋" w:hAnsi="仿宋" w:eastAsia="仿宋" w:cs="仿宋"/>
          <w:kern w:val="0"/>
          <w:sz w:val="30"/>
          <w:szCs w:val="30"/>
        </w:rPr>
        <w:t>此笔专项扶贫资金由区财政通过国库支付系统拨付给区教育局，然后区教育局将收到的专项资金即时拨付给区学生资助中心账户，再由学生资助中心拨付到校，及时发放到贫困学生手中。</w:t>
      </w:r>
    </w:p>
    <w:p w14:paraId="023E746E">
      <w:pPr>
        <w:adjustRightInd w:val="0"/>
        <w:snapToGrid w:val="0"/>
        <w:spacing w:line="360" w:lineRule="auto"/>
        <w:ind w:firstLine="602" w:firstLineChars="200"/>
        <w:rPr>
          <w:rFonts w:ascii="仿宋" w:hAnsi="仿宋" w:eastAsia="仿宋" w:cs="仿宋"/>
          <w:b/>
          <w:bCs/>
          <w:kern w:val="0"/>
          <w:sz w:val="30"/>
          <w:szCs w:val="30"/>
        </w:rPr>
      </w:pPr>
      <w:r>
        <w:rPr>
          <w:rFonts w:hint="eastAsia" w:ascii="仿宋" w:hAnsi="仿宋" w:eastAsia="仿宋" w:cs="仿宋"/>
          <w:b/>
          <w:bCs/>
          <w:kern w:val="0"/>
          <w:sz w:val="30"/>
          <w:szCs w:val="30"/>
        </w:rPr>
        <w:t>（三）项目资金管理情况</w:t>
      </w:r>
    </w:p>
    <w:p w14:paraId="3023DD0E">
      <w:pPr>
        <w:adjustRightInd w:val="0"/>
        <w:snapToGrid w:val="0"/>
        <w:spacing w:line="360" w:lineRule="auto"/>
        <w:ind w:firstLine="600" w:firstLineChars="200"/>
        <w:rPr>
          <w:rFonts w:ascii="仿宋" w:hAnsi="仿宋" w:eastAsia="仿宋" w:cs="仿宋"/>
          <w:kern w:val="0"/>
          <w:sz w:val="30"/>
          <w:szCs w:val="30"/>
        </w:rPr>
      </w:pPr>
      <w:r>
        <w:rPr>
          <w:rFonts w:hint="eastAsia" w:ascii="仿宋" w:hAnsi="仿宋" w:eastAsia="仿宋" w:cs="仿宋"/>
          <w:kern w:val="0"/>
          <w:sz w:val="30"/>
          <w:szCs w:val="30"/>
        </w:rPr>
        <w:t>区学生资助管理中心负责管理项目资金的收付，学校一年结束后,其学生资助专项资金的使用情况将由区教育局审计股进行专项审计。</w:t>
      </w:r>
    </w:p>
    <w:p w14:paraId="3DA0E100">
      <w:pPr>
        <w:adjustRightInd w:val="0"/>
        <w:snapToGrid w:val="0"/>
        <w:spacing w:line="360" w:lineRule="auto"/>
        <w:ind w:firstLine="602" w:firstLineChars="200"/>
        <w:rPr>
          <w:rFonts w:ascii="仿宋" w:hAnsi="仿宋" w:eastAsia="仿宋" w:cs="仿宋"/>
          <w:b/>
          <w:bCs/>
          <w:kern w:val="0"/>
          <w:sz w:val="30"/>
          <w:szCs w:val="30"/>
        </w:rPr>
      </w:pPr>
      <w:r>
        <w:rPr>
          <w:rFonts w:hint="eastAsia" w:ascii="仿宋" w:hAnsi="仿宋" w:eastAsia="仿宋" w:cs="仿宋"/>
          <w:b/>
          <w:bCs/>
          <w:kern w:val="0"/>
          <w:sz w:val="30"/>
          <w:szCs w:val="30"/>
        </w:rPr>
        <w:t>三、项目组织实施情况</w:t>
      </w:r>
    </w:p>
    <w:p w14:paraId="6D1DE712">
      <w:pPr>
        <w:adjustRightInd w:val="0"/>
        <w:snapToGrid w:val="0"/>
        <w:spacing w:line="360" w:lineRule="auto"/>
        <w:ind w:firstLine="600" w:firstLineChars="200"/>
        <w:rPr>
          <w:rFonts w:ascii="仿宋" w:hAnsi="仿宋" w:eastAsia="仿宋" w:cs="仿宋"/>
          <w:kern w:val="0"/>
          <w:sz w:val="30"/>
          <w:szCs w:val="30"/>
        </w:rPr>
      </w:pPr>
      <w:r>
        <w:rPr>
          <w:rFonts w:hint="eastAsia" w:ascii="仿宋" w:hAnsi="仿宋" w:eastAsia="仿宋" w:cs="仿宋"/>
          <w:kern w:val="0"/>
          <w:sz w:val="30"/>
          <w:szCs w:val="30"/>
        </w:rPr>
        <w:t>中等职业教育免学费配套资金9</w:t>
      </w:r>
      <w:r>
        <w:rPr>
          <w:rFonts w:hint="eastAsia" w:ascii="仿宋" w:hAnsi="仿宋" w:eastAsia="仿宋" w:cs="仿宋"/>
          <w:kern w:val="0"/>
          <w:sz w:val="30"/>
          <w:szCs w:val="30"/>
          <w:lang w:val="en-US" w:eastAsia="zh-CN"/>
        </w:rPr>
        <w:t>4</w:t>
      </w:r>
      <w:r>
        <w:rPr>
          <w:rFonts w:hint="eastAsia" w:ascii="仿宋" w:hAnsi="仿宋" w:eastAsia="仿宋" w:cs="仿宋"/>
          <w:kern w:val="0"/>
          <w:sz w:val="30"/>
          <w:szCs w:val="30"/>
        </w:rPr>
        <w:t>万元，由区财政拨付到区教育局,区教育局于资金收到的当月及时拨付到区学生资助中心，再由资助中心足额拨付到区职业技术学校。</w:t>
      </w:r>
    </w:p>
    <w:p w14:paraId="4C308BCA">
      <w:pPr>
        <w:adjustRightInd w:val="0"/>
        <w:snapToGrid w:val="0"/>
        <w:spacing w:line="360" w:lineRule="auto"/>
        <w:ind w:firstLine="602" w:firstLineChars="200"/>
        <w:rPr>
          <w:rFonts w:ascii="仿宋" w:hAnsi="仿宋" w:eastAsia="仿宋" w:cs="仿宋"/>
          <w:b/>
          <w:bCs/>
          <w:kern w:val="0"/>
          <w:sz w:val="30"/>
          <w:szCs w:val="30"/>
        </w:rPr>
      </w:pPr>
      <w:r>
        <w:rPr>
          <w:rFonts w:hint="eastAsia" w:ascii="仿宋" w:hAnsi="仿宋" w:eastAsia="仿宋" w:cs="仿宋"/>
          <w:b/>
          <w:bCs/>
          <w:kern w:val="0"/>
          <w:sz w:val="30"/>
          <w:szCs w:val="30"/>
        </w:rPr>
        <w:t>四、项目综合评价及结论</w:t>
      </w:r>
    </w:p>
    <w:p w14:paraId="66804821">
      <w:pPr>
        <w:adjustRightInd w:val="0"/>
        <w:snapToGrid w:val="0"/>
        <w:spacing w:line="360" w:lineRule="auto"/>
        <w:ind w:firstLine="600" w:firstLineChars="200"/>
        <w:rPr>
          <w:rFonts w:ascii="仿宋" w:hAnsi="仿宋" w:eastAsia="仿宋" w:cs="仿宋"/>
          <w:kern w:val="0"/>
          <w:sz w:val="30"/>
          <w:szCs w:val="30"/>
        </w:rPr>
      </w:pPr>
      <w:r>
        <w:rPr>
          <w:rFonts w:hint="eastAsia" w:ascii="仿宋" w:hAnsi="仿宋" w:eastAsia="仿宋" w:cs="仿宋"/>
          <w:kern w:val="0"/>
          <w:sz w:val="30"/>
          <w:szCs w:val="30"/>
        </w:rPr>
        <w:t>评价组认为，从整体上看，中等职业教育学生资助项目专项资金管理比较规范，项目实施到位，政策执行良好，所有资金都落到实处。确保了全区贫困中职生切实享受了国家的资助政策，为贫困学生完成职业阶段教育提供了有力保障，有效地发挥了财政资金的使用效率。评价组自</w:t>
      </w:r>
      <w:r>
        <w:rPr>
          <w:rFonts w:hint="eastAsia" w:ascii="仿宋" w:hAnsi="仿宋" w:eastAsia="仿宋" w:cs="仿宋"/>
          <w:sz w:val="30"/>
          <w:szCs w:val="30"/>
        </w:rPr>
        <w:t>评等分100分，等级为“优秀”。</w:t>
      </w:r>
    </w:p>
    <w:p w14:paraId="7BE9A1EF">
      <w:pPr>
        <w:adjustRightInd w:val="0"/>
        <w:snapToGrid w:val="0"/>
        <w:spacing w:line="360" w:lineRule="auto"/>
        <w:ind w:firstLine="602" w:firstLineChars="200"/>
        <w:rPr>
          <w:rFonts w:ascii="仿宋" w:hAnsi="仿宋" w:eastAsia="仿宋" w:cs="仿宋"/>
          <w:b/>
          <w:bCs/>
          <w:kern w:val="0"/>
          <w:sz w:val="30"/>
          <w:szCs w:val="30"/>
        </w:rPr>
      </w:pPr>
      <w:r>
        <w:rPr>
          <w:rFonts w:hint="eastAsia" w:ascii="仿宋" w:hAnsi="仿宋" w:eastAsia="仿宋" w:cs="仿宋"/>
          <w:b/>
          <w:bCs/>
          <w:kern w:val="0"/>
          <w:sz w:val="30"/>
          <w:szCs w:val="30"/>
        </w:rPr>
        <w:t>五、项目主要绩效情况分析</w:t>
      </w:r>
    </w:p>
    <w:p w14:paraId="259A201C">
      <w:pPr>
        <w:adjustRightInd w:val="0"/>
        <w:snapToGrid w:val="0"/>
        <w:spacing w:line="360" w:lineRule="auto"/>
        <w:ind w:firstLine="600" w:firstLineChars="200"/>
        <w:rPr>
          <w:rFonts w:ascii="仿宋" w:hAnsi="仿宋" w:eastAsia="仿宋" w:cs="仿宋"/>
          <w:kern w:val="0"/>
          <w:sz w:val="30"/>
          <w:szCs w:val="30"/>
        </w:rPr>
      </w:pPr>
      <w:r>
        <w:rPr>
          <w:rFonts w:hint="eastAsia" w:ascii="仿宋" w:hAnsi="仿宋" w:eastAsia="仿宋" w:cs="仿宋"/>
          <w:kern w:val="0"/>
          <w:sz w:val="30"/>
          <w:szCs w:val="30"/>
        </w:rPr>
        <w:t>中等职业教育阶段学生资助专项扶贫资金整体财政支出项目取得良好的成效。</w:t>
      </w:r>
    </w:p>
    <w:p w14:paraId="3D714CBE">
      <w:pPr>
        <w:adjustRightInd w:val="0"/>
        <w:snapToGrid w:val="0"/>
        <w:spacing w:line="360" w:lineRule="auto"/>
        <w:ind w:firstLine="600" w:firstLineChars="200"/>
        <w:rPr>
          <w:rFonts w:ascii="仿宋" w:hAnsi="仿宋" w:eastAsia="仿宋" w:cs="仿宋"/>
          <w:kern w:val="0"/>
          <w:sz w:val="30"/>
          <w:szCs w:val="30"/>
        </w:rPr>
      </w:pPr>
      <w:r>
        <w:rPr>
          <w:rFonts w:hint="eastAsia" w:ascii="仿宋" w:hAnsi="仿宋" w:eastAsia="仿宋" w:cs="仿宋"/>
          <w:bCs/>
          <w:kern w:val="0"/>
          <w:sz w:val="30"/>
          <w:szCs w:val="30"/>
        </w:rPr>
        <w:t>（一）</w:t>
      </w:r>
      <w:r>
        <w:rPr>
          <w:rFonts w:hint="eastAsia" w:ascii="仿宋" w:hAnsi="仿宋" w:eastAsia="仿宋" w:cs="仿宋"/>
          <w:kern w:val="0"/>
          <w:sz w:val="30"/>
          <w:szCs w:val="30"/>
        </w:rPr>
        <w:t>完成了预期目标任务</w:t>
      </w:r>
      <w:r>
        <w:rPr>
          <w:rFonts w:hint="eastAsia" w:ascii="仿宋" w:hAnsi="仿宋" w:eastAsia="仿宋" w:cs="仿宋"/>
          <w:bCs/>
          <w:kern w:val="0"/>
          <w:sz w:val="30"/>
          <w:szCs w:val="30"/>
        </w:rPr>
        <w:t>，一是</w:t>
      </w:r>
      <w:r>
        <w:rPr>
          <w:rFonts w:hint="eastAsia" w:ascii="仿宋" w:hAnsi="仿宋" w:eastAsia="仿宋" w:cs="仿宋"/>
          <w:kern w:val="0"/>
          <w:sz w:val="30"/>
          <w:szCs w:val="30"/>
        </w:rPr>
        <w:t>确保了专项资金及时足额到位；</w:t>
      </w:r>
      <w:r>
        <w:rPr>
          <w:rFonts w:hint="eastAsia" w:ascii="仿宋" w:hAnsi="仿宋" w:eastAsia="仿宋" w:cs="仿宋"/>
          <w:bCs/>
          <w:kern w:val="0"/>
          <w:sz w:val="30"/>
          <w:szCs w:val="30"/>
        </w:rPr>
        <w:t>二是</w:t>
      </w:r>
      <w:r>
        <w:rPr>
          <w:rFonts w:hint="eastAsia" w:ascii="仿宋" w:hAnsi="仿宋" w:eastAsia="仿宋" w:cs="仿宋"/>
          <w:kern w:val="0"/>
          <w:sz w:val="30"/>
          <w:szCs w:val="30"/>
        </w:rPr>
        <w:t>本年度中职学生免学费</w:t>
      </w:r>
      <w:r>
        <w:rPr>
          <w:rFonts w:hint="eastAsia" w:ascii="仿宋" w:hAnsi="仿宋" w:eastAsia="仿宋" w:cs="仿宋"/>
          <w:kern w:val="0"/>
          <w:sz w:val="30"/>
          <w:szCs w:val="30"/>
          <w:lang w:val="en-US" w:eastAsia="zh-CN"/>
        </w:rPr>
        <w:t>1298</w:t>
      </w:r>
      <w:r>
        <w:rPr>
          <w:rFonts w:hint="eastAsia" w:ascii="仿宋" w:hAnsi="仿宋" w:eastAsia="仿宋" w:cs="仿宋"/>
          <w:kern w:val="0"/>
          <w:sz w:val="30"/>
          <w:szCs w:val="30"/>
        </w:rPr>
        <w:t>人，资助贫困学生1</w:t>
      </w:r>
      <w:r>
        <w:rPr>
          <w:rFonts w:ascii="仿宋" w:hAnsi="仿宋" w:eastAsia="仿宋" w:cs="仿宋"/>
          <w:kern w:val="0"/>
          <w:sz w:val="30"/>
          <w:szCs w:val="30"/>
        </w:rPr>
        <w:t>7</w:t>
      </w:r>
      <w:r>
        <w:rPr>
          <w:rFonts w:hint="eastAsia" w:ascii="仿宋" w:hAnsi="仿宋" w:eastAsia="仿宋" w:cs="仿宋"/>
          <w:kern w:val="0"/>
          <w:sz w:val="30"/>
          <w:szCs w:val="30"/>
        </w:rPr>
        <w:t>2人，受助学生人数完成率达100%，</w:t>
      </w:r>
      <w:r>
        <w:rPr>
          <w:rFonts w:hint="eastAsia" w:ascii="仿宋" w:hAnsi="仿宋" w:eastAsia="仿宋" w:cs="仿宋"/>
          <w:bCs/>
          <w:kern w:val="0"/>
          <w:sz w:val="30"/>
          <w:szCs w:val="30"/>
        </w:rPr>
        <w:t>三是</w:t>
      </w:r>
      <w:r>
        <w:rPr>
          <w:rFonts w:hint="eastAsia" w:ascii="仿宋" w:hAnsi="仿宋" w:eastAsia="仿宋" w:cs="仿宋"/>
          <w:kern w:val="0"/>
          <w:sz w:val="30"/>
          <w:szCs w:val="30"/>
        </w:rPr>
        <w:t>缓解了学生家庭经济困难，为中职贫困学生顺利完成中等职业教育提供了强力保障,社会满意度达到99%，社会效益达到了最大化。</w:t>
      </w:r>
    </w:p>
    <w:p w14:paraId="596941E6">
      <w:pPr>
        <w:adjustRightInd w:val="0"/>
        <w:snapToGrid w:val="0"/>
        <w:spacing w:line="360" w:lineRule="auto"/>
        <w:ind w:firstLine="600" w:firstLineChars="200"/>
        <w:rPr>
          <w:rFonts w:ascii="仿宋" w:hAnsi="仿宋" w:eastAsia="仿宋" w:cs="仿宋"/>
          <w:kern w:val="0"/>
          <w:sz w:val="30"/>
          <w:szCs w:val="30"/>
        </w:rPr>
      </w:pPr>
      <w:r>
        <w:rPr>
          <w:rFonts w:hint="eastAsia" w:ascii="仿宋" w:hAnsi="仿宋" w:eastAsia="仿宋" w:cs="仿宋"/>
          <w:kern w:val="0"/>
          <w:sz w:val="30"/>
          <w:szCs w:val="30"/>
        </w:rPr>
        <w:t>（二）切实加强了教育扶贫专项资金的使用管理和监督,严格执行国家财经法规和相关管理办法的规定,确保专款专用,提高资金使用绩效。</w:t>
      </w:r>
    </w:p>
    <w:p w14:paraId="4302AE99">
      <w:pPr>
        <w:adjustRightInd w:val="0"/>
        <w:snapToGrid w:val="0"/>
        <w:spacing w:line="360" w:lineRule="auto"/>
        <w:ind w:firstLine="602" w:firstLineChars="200"/>
        <w:rPr>
          <w:rFonts w:ascii="仿宋" w:hAnsi="仿宋" w:eastAsia="仿宋" w:cs="仿宋"/>
          <w:b/>
          <w:bCs/>
          <w:kern w:val="0"/>
          <w:sz w:val="30"/>
          <w:szCs w:val="30"/>
        </w:rPr>
      </w:pPr>
      <w:r>
        <w:rPr>
          <w:rFonts w:hint="eastAsia" w:ascii="仿宋" w:hAnsi="仿宋" w:eastAsia="仿宋" w:cs="仿宋"/>
          <w:b/>
          <w:bCs/>
          <w:kern w:val="0"/>
          <w:sz w:val="30"/>
          <w:szCs w:val="30"/>
        </w:rPr>
        <w:t>六、主要经验及做法、存在问题和建议</w:t>
      </w:r>
    </w:p>
    <w:p w14:paraId="340068B0">
      <w:pPr>
        <w:adjustRightInd w:val="0"/>
        <w:snapToGrid w:val="0"/>
        <w:spacing w:line="360" w:lineRule="auto"/>
        <w:ind w:firstLine="602" w:firstLineChars="200"/>
        <w:rPr>
          <w:rFonts w:ascii="仿宋" w:hAnsi="仿宋" w:eastAsia="仿宋" w:cs="仿宋"/>
          <w:b/>
          <w:bCs/>
          <w:kern w:val="0"/>
          <w:sz w:val="30"/>
          <w:szCs w:val="30"/>
        </w:rPr>
      </w:pPr>
      <w:r>
        <w:rPr>
          <w:rFonts w:hint="eastAsia" w:ascii="仿宋" w:hAnsi="仿宋" w:eastAsia="仿宋" w:cs="仿宋"/>
          <w:b/>
          <w:bCs/>
          <w:kern w:val="0"/>
          <w:sz w:val="30"/>
          <w:szCs w:val="30"/>
        </w:rPr>
        <w:t xml:space="preserve">（一）主要经验及做法 </w:t>
      </w:r>
    </w:p>
    <w:p w14:paraId="45DD0BA3">
      <w:pPr>
        <w:adjustRightInd w:val="0"/>
        <w:snapToGrid w:val="0"/>
        <w:spacing w:line="360" w:lineRule="auto"/>
        <w:ind w:firstLine="602" w:firstLineChars="200"/>
        <w:rPr>
          <w:rFonts w:ascii="仿宋" w:hAnsi="仿宋" w:eastAsia="仿宋" w:cs="仿宋"/>
          <w:kern w:val="0"/>
          <w:sz w:val="30"/>
          <w:szCs w:val="30"/>
        </w:rPr>
      </w:pPr>
      <w:r>
        <w:rPr>
          <w:rFonts w:hint="eastAsia" w:ascii="仿宋" w:hAnsi="仿宋" w:eastAsia="仿宋" w:cs="仿宋"/>
          <w:b/>
          <w:bCs/>
          <w:kern w:val="0"/>
          <w:sz w:val="30"/>
          <w:szCs w:val="30"/>
        </w:rPr>
        <w:t>一是严格执行政策。</w:t>
      </w:r>
      <w:r>
        <w:rPr>
          <w:rFonts w:hint="eastAsia" w:ascii="仿宋" w:hAnsi="仿宋" w:eastAsia="仿宋" w:cs="仿宋"/>
          <w:kern w:val="0"/>
          <w:sz w:val="30"/>
          <w:szCs w:val="30"/>
        </w:rPr>
        <w:t>教育扶贫专项资金严格按政策精神足额拨付到校到人，做到用后审计,杜绝了学校乱用,虚列虚支的现象。</w:t>
      </w:r>
    </w:p>
    <w:p w14:paraId="28610898">
      <w:pPr>
        <w:adjustRightInd w:val="0"/>
        <w:snapToGrid w:val="0"/>
        <w:spacing w:line="360" w:lineRule="auto"/>
        <w:ind w:firstLine="602" w:firstLineChars="200"/>
        <w:rPr>
          <w:rFonts w:ascii="仿宋" w:hAnsi="仿宋" w:eastAsia="仿宋" w:cs="仿宋"/>
          <w:kern w:val="0"/>
          <w:sz w:val="30"/>
          <w:szCs w:val="30"/>
        </w:rPr>
      </w:pPr>
      <w:r>
        <w:rPr>
          <w:rFonts w:hint="eastAsia" w:ascii="仿宋" w:hAnsi="仿宋" w:eastAsia="仿宋" w:cs="仿宋"/>
          <w:b/>
          <w:bCs/>
          <w:kern w:val="0"/>
          <w:sz w:val="30"/>
          <w:szCs w:val="30"/>
        </w:rPr>
        <w:t>二是资金管理严格。</w:t>
      </w:r>
      <w:r>
        <w:rPr>
          <w:rFonts w:hint="eastAsia" w:ascii="仿宋" w:hAnsi="仿宋" w:eastAsia="仿宋" w:cs="仿宋"/>
          <w:kern w:val="0"/>
          <w:sz w:val="30"/>
          <w:szCs w:val="30"/>
        </w:rPr>
        <w:t>项目资金有专门股室负责管理，严格按工作程序拔付，做到专款专用。</w:t>
      </w:r>
    </w:p>
    <w:p w14:paraId="417D86E6">
      <w:pPr>
        <w:adjustRightInd w:val="0"/>
        <w:snapToGrid w:val="0"/>
        <w:spacing w:line="360" w:lineRule="auto"/>
        <w:ind w:firstLine="602" w:firstLineChars="200"/>
        <w:rPr>
          <w:rFonts w:ascii="仿宋" w:hAnsi="仿宋" w:eastAsia="仿宋" w:cs="仿宋"/>
          <w:b/>
          <w:bCs/>
          <w:kern w:val="0"/>
          <w:sz w:val="30"/>
          <w:szCs w:val="30"/>
        </w:rPr>
      </w:pPr>
      <w:r>
        <w:rPr>
          <w:rFonts w:hint="eastAsia" w:ascii="仿宋" w:hAnsi="仿宋" w:eastAsia="仿宋" w:cs="仿宋"/>
          <w:b/>
          <w:bCs/>
          <w:kern w:val="0"/>
          <w:sz w:val="30"/>
          <w:szCs w:val="30"/>
        </w:rPr>
        <w:t>（二）存在问题及建议</w:t>
      </w:r>
    </w:p>
    <w:p w14:paraId="7C0DD0C7">
      <w:pPr>
        <w:adjustRightInd w:val="0"/>
        <w:snapToGrid w:val="0"/>
        <w:spacing w:line="360" w:lineRule="auto"/>
        <w:ind w:firstLine="600" w:firstLineChars="200"/>
        <w:rPr>
          <w:rFonts w:ascii="仿宋" w:hAnsi="仿宋" w:eastAsia="仿宋" w:cs="仿宋"/>
          <w:kern w:val="0"/>
          <w:sz w:val="30"/>
          <w:szCs w:val="30"/>
        </w:rPr>
      </w:pPr>
      <w:r>
        <w:rPr>
          <w:rFonts w:hint="eastAsia" w:ascii="仿宋" w:hAnsi="仿宋" w:eastAsia="仿宋" w:cs="仿宋"/>
          <w:kern w:val="0"/>
          <w:sz w:val="30"/>
          <w:szCs w:val="30"/>
        </w:rPr>
        <w:t>1.由于市区的资金由省转市,再由市转文后拨区,造成各项资金到位情况，严重滞后于其他县,资金不能及时拨付到校。一定程度上，影响到学校的正常运转。</w:t>
      </w:r>
    </w:p>
    <w:p w14:paraId="7ADED3A1">
      <w:pPr>
        <w:adjustRightInd w:val="0"/>
        <w:snapToGrid w:val="0"/>
        <w:spacing w:line="360" w:lineRule="auto"/>
        <w:ind w:firstLine="600" w:firstLineChars="200"/>
        <w:rPr>
          <w:rFonts w:hint="eastAsia" w:ascii="仿宋" w:hAnsi="仿宋" w:eastAsia="仿宋" w:cs="仿宋"/>
          <w:kern w:val="0"/>
          <w:sz w:val="30"/>
          <w:szCs w:val="30"/>
        </w:rPr>
      </w:pPr>
      <w:bookmarkStart w:id="0" w:name="_GoBack"/>
      <w:r>
        <w:rPr>
          <w:rFonts w:hint="eastAsia" w:ascii="仿宋" w:hAnsi="仿宋" w:eastAsia="仿宋" w:cs="仿宋"/>
          <w:kern w:val="0"/>
          <w:sz w:val="30"/>
          <w:szCs w:val="30"/>
          <w:lang w:eastAsia="zh-CN"/>
        </w:rPr>
        <w:drawing>
          <wp:anchor distT="0" distB="0" distL="114300" distR="114300" simplePos="0" relativeHeight="251660288" behindDoc="1" locked="0" layoutInCell="1" allowOverlap="1">
            <wp:simplePos x="0" y="0"/>
            <wp:positionH relativeFrom="column">
              <wp:posOffset>3990340</wp:posOffset>
            </wp:positionH>
            <wp:positionV relativeFrom="paragraph">
              <wp:posOffset>336550</wp:posOffset>
            </wp:positionV>
            <wp:extent cx="1630680" cy="1588135"/>
            <wp:effectExtent l="0" t="0" r="7620" b="12065"/>
            <wp:wrapNone/>
            <wp:docPr id="2" name="图片 2" descr="教育局公章"/>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教育局公章"/>
                    <pic:cNvPicPr>
                      <a:picLocks noChangeAspect="1"/>
                    </pic:cNvPicPr>
                  </pic:nvPicPr>
                  <pic:blipFill>
                    <a:blip r:embed="rId11"/>
                    <a:stretch>
                      <a:fillRect/>
                    </a:stretch>
                  </pic:blipFill>
                  <pic:spPr>
                    <a:xfrm>
                      <a:off x="0" y="0"/>
                      <a:ext cx="1630680" cy="1588135"/>
                    </a:xfrm>
                    <a:prstGeom prst="rect">
                      <a:avLst/>
                    </a:prstGeom>
                  </pic:spPr>
                </pic:pic>
              </a:graphicData>
            </a:graphic>
          </wp:anchor>
        </w:drawing>
      </w:r>
      <w:bookmarkEnd w:id="0"/>
      <w:r>
        <w:rPr>
          <w:rFonts w:hint="eastAsia" w:ascii="仿宋" w:hAnsi="仿宋" w:eastAsia="仿宋" w:cs="仿宋"/>
          <w:kern w:val="0"/>
          <w:sz w:val="30"/>
          <w:szCs w:val="30"/>
        </w:rPr>
        <w:t>2.建议上级财政部门建立绿色通道，改变教育专项资金滞后的现状，确保专项资金能及时、快捷下拨到校。</w:t>
      </w:r>
    </w:p>
    <w:p w14:paraId="21DDD3BA">
      <w:pPr>
        <w:adjustRightInd w:val="0"/>
        <w:snapToGrid w:val="0"/>
        <w:spacing w:line="360" w:lineRule="auto"/>
        <w:ind w:firstLine="600" w:firstLineChars="200"/>
        <w:rPr>
          <w:rFonts w:hint="eastAsia" w:ascii="仿宋" w:hAnsi="仿宋" w:eastAsia="仿宋" w:cs="仿宋"/>
          <w:kern w:val="0"/>
          <w:sz w:val="30"/>
          <w:szCs w:val="30"/>
          <w:lang w:eastAsia="zh-CN"/>
        </w:rPr>
      </w:pPr>
    </w:p>
    <w:p w14:paraId="3D3FB546">
      <w:pPr>
        <w:pStyle w:val="4"/>
        <w:adjustRightInd w:val="0"/>
        <w:snapToGrid w:val="0"/>
        <w:spacing w:before="0" w:after="0" w:line="360" w:lineRule="auto"/>
        <w:jc w:val="right"/>
        <w:rPr>
          <w:rFonts w:ascii="仿宋" w:hAnsi="仿宋" w:eastAsia="仿宋"/>
          <w:b w:val="0"/>
          <w:snapToGrid w:val="0"/>
          <w:kern w:val="0"/>
          <w:sz w:val="30"/>
          <w:szCs w:val="30"/>
        </w:rPr>
      </w:pPr>
      <w:r>
        <w:rPr>
          <w:rFonts w:hint="eastAsia" w:ascii="仿宋" w:hAnsi="仿宋" w:eastAsia="仿宋"/>
          <w:b w:val="0"/>
          <w:snapToGrid w:val="0"/>
          <w:kern w:val="0"/>
          <w:sz w:val="30"/>
          <w:szCs w:val="30"/>
        </w:rPr>
        <w:t>202</w:t>
      </w:r>
      <w:r>
        <w:rPr>
          <w:rFonts w:hint="eastAsia" w:ascii="仿宋" w:hAnsi="仿宋" w:eastAsia="仿宋"/>
          <w:b w:val="0"/>
          <w:snapToGrid w:val="0"/>
          <w:kern w:val="0"/>
          <w:sz w:val="30"/>
          <w:szCs w:val="30"/>
          <w:lang w:val="en-US" w:eastAsia="zh-CN"/>
        </w:rPr>
        <w:t>5</w:t>
      </w:r>
      <w:r>
        <w:rPr>
          <w:rFonts w:hint="eastAsia" w:ascii="仿宋" w:hAnsi="仿宋" w:eastAsia="仿宋"/>
          <w:b w:val="0"/>
          <w:snapToGrid w:val="0"/>
          <w:kern w:val="0"/>
          <w:sz w:val="30"/>
          <w:szCs w:val="30"/>
        </w:rPr>
        <w:t>年</w:t>
      </w:r>
      <w:r>
        <w:rPr>
          <w:rFonts w:hint="eastAsia" w:ascii="仿宋" w:hAnsi="仿宋" w:eastAsia="仿宋"/>
          <w:b w:val="0"/>
          <w:snapToGrid w:val="0"/>
          <w:kern w:val="0"/>
          <w:sz w:val="30"/>
          <w:szCs w:val="30"/>
          <w:lang w:val="en-US" w:eastAsia="zh-CN"/>
        </w:rPr>
        <w:t>4</w:t>
      </w:r>
      <w:r>
        <w:rPr>
          <w:rFonts w:hint="eastAsia" w:ascii="仿宋" w:hAnsi="仿宋" w:eastAsia="仿宋"/>
          <w:b w:val="0"/>
          <w:snapToGrid w:val="0"/>
          <w:kern w:val="0"/>
          <w:sz w:val="30"/>
          <w:szCs w:val="30"/>
        </w:rPr>
        <w:t>月</w:t>
      </w:r>
      <w:r>
        <w:rPr>
          <w:rFonts w:hint="eastAsia" w:ascii="仿宋" w:hAnsi="仿宋" w:eastAsia="仿宋"/>
          <w:b w:val="0"/>
          <w:snapToGrid w:val="0"/>
          <w:kern w:val="0"/>
          <w:sz w:val="30"/>
          <w:szCs w:val="30"/>
          <w:lang w:val="en-US" w:eastAsia="zh-CN"/>
        </w:rPr>
        <w:t>30</w:t>
      </w:r>
      <w:r>
        <w:rPr>
          <w:rFonts w:hint="eastAsia" w:ascii="仿宋" w:hAnsi="仿宋" w:eastAsia="仿宋"/>
          <w:b w:val="0"/>
          <w:snapToGrid w:val="0"/>
          <w:kern w:val="0"/>
          <w:sz w:val="30"/>
          <w:szCs w:val="30"/>
        </w:rPr>
        <w:t>日</w:t>
      </w:r>
    </w:p>
    <w:sectPr>
      <w:headerReference r:id="rId5" w:type="first"/>
      <w:footerReference r:id="rId8" w:type="first"/>
      <w:headerReference r:id="rId3" w:type="default"/>
      <w:footerReference r:id="rId6" w:type="default"/>
      <w:headerReference r:id="rId4" w:type="even"/>
      <w:footerReference r:id="rId7" w:type="even"/>
      <w:pgSz w:w="11906" w:h="16838"/>
      <w:pgMar w:top="1474" w:right="1588" w:bottom="1134" w:left="1588"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9" w:usb3="00000000" w:csb0="0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0578AA">
    <w:pPr>
      <w:pStyle w:val="2"/>
    </w:pPr>
    <w: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path/>
          <v:fill on="f" focussize="0,0"/>
          <v:stroke on="f" weight="0.5pt" joinstyle="miter"/>
          <v:imagedata o:title=""/>
          <o:lock v:ext="edit"/>
          <v:textbox inset="0mm,0mm,0mm,0mm" style="mso-fit-shape-to-text:t;">
            <w:txbxContent>
              <w:p w14:paraId="1A28673E">
                <w:pPr>
                  <w:pStyle w:val="2"/>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7F5C5C">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B93DAD">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2CD046">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65A0AA">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6C5CC1">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jgzNDA0MmFiMzUxYzJmZjM0YjZlMjUwMjcxYzRmYjQifQ=="/>
  </w:docVars>
  <w:rsids>
    <w:rsidRoot w:val="0B0428DC"/>
    <w:rsid w:val="000F67A7"/>
    <w:rsid w:val="001E5059"/>
    <w:rsid w:val="00371664"/>
    <w:rsid w:val="003B4F91"/>
    <w:rsid w:val="004C2BA0"/>
    <w:rsid w:val="004E4C52"/>
    <w:rsid w:val="0052279E"/>
    <w:rsid w:val="006D60D1"/>
    <w:rsid w:val="006F4D0D"/>
    <w:rsid w:val="00736CB1"/>
    <w:rsid w:val="007371AE"/>
    <w:rsid w:val="008970EE"/>
    <w:rsid w:val="009561BC"/>
    <w:rsid w:val="00A45873"/>
    <w:rsid w:val="00B35968"/>
    <w:rsid w:val="00BC5ABA"/>
    <w:rsid w:val="00E93884"/>
    <w:rsid w:val="00F03597"/>
    <w:rsid w:val="00F96B04"/>
    <w:rsid w:val="03284797"/>
    <w:rsid w:val="0B0428DC"/>
    <w:rsid w:val="119419E4"/>
    <w:rsid w:val="22D618B7"/>
    <w:rsid w:val="29712CCD"/>
    <w:rsid w:val="332B21BB"/>
    <w:rsid w:val="38E03684"/>
    <w:rsid w:val="3CB40551"/>
    <w:rsid w:val="3CC51B24"/>
    <w:rsid w:val="3DB06A8A"/>
    <w:rsid w:val="3DB16908"/>
    <w:rsid w:val="40460A31"/>
    <w:rsid w:val="4AA36571"/>
    <w:rsid w:val="54A519F1"/>
    <w:rsid w:val="583337FC"/>
    <w:rsid w:val="6BC152F8"/>
    <w:rsid w:val="6EE04E42"/>
    <w:rsid w:val="6F3A75B4"/>
    <w:rsid w:val="77CA50CB"/>
    <w:rsid w:val="7B5F4E72"/>
    <w:rsid w:val="7CED661B"/>
    <w:rsid w:val="7E947E1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Title"/>
    <w:basedOn w:val="1"/>
    <w:next w:val="1"/>
    <w:link w:val="7"/>
    <w:qFormat/>
    <w:uiPriority w:val="0"/>
    <w:pPr>
      <w:spacing w:before="240" w:after="60"/>
      <w:jc w:val="center"/>
      <w:outlineLvl w:val="0"/>
    </w:pPr>
    <w:rPr>
      <w:rFonts w:asciiTheme="majorHAnsi" w:hAnsiTheme="majorHAnsi" w:cstheme="majorBidi"/>
      <w:b/>
      <w:bCs/>
      <w:sz w:val="32"/>
      <w:szCs w:val="32"/>
    </w:rPr>
  </w:style>
  <w:style w:type="character" w:customStyle="1" w:styleId="7">
    <w:name w:val="标题 Char"/>
    <w:basedOn w:val="6"/>
    <w:link w:val="4"/>
    <w:qFormat/>
    <w:uiPriority w:val="0"/>
    <w:rPr>
      <w:rFonts w:asciiTheme="majorHAnsi" w:hAnsiTheme="majorHAnsi" w:cstheme="majorBidi"/>
      <w:b/>
      <w:bCs/>
      <w:kern w:val="2"/>
      <w:sz w:val="32"/>
      <w:szCs w:val="32"/>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image" Target="media/image2.jpeg"/><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1271</Words>
  <Characters>1306</Characters>
  <Lines>1</Lines>
  <Paragraphs>2</Paragraphs>
  <TotalTime>1</TotalTime>
  <ScaleCrop>false</ScaleCrop>
  <LinksUpToDate>false</LinksUpToDate>
  <CharactersWithSpaces>1307</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2020-07-15T07:37:00Z</dcterms:created>
  <dc:creator>Administrator</dc:creator>
  <cp:lastModifiedBy>蔡智明</cp:lastModifiedBy>
  <cp:lastPrinted>2022-08-18T12:27:00Z</cp:lastPrinted>
  <dcterms:modified xsi:type="dcterms:W3CDTF">2025-05-08T01:33:30Z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B02950B777874A4CB3229FE26E69D586</vt:lpwstr>
  </property>
  <property fmtid="{D5CDD505-2E9C-101B-9397-08002B2CF9AE}" pid="4" name="KSOTemplateDocerSaveRecord">
    <vt:lpwstr>eyJoZGlkIjoiYjgzNDA0MmFiMzUxYzJmZjM0YjZlMjUwMjcxYzRmYjQiLCJ1c2VySWQiOiIxNjY1NjgyNzU2In0=</vt:lpwstr>
  </property>
</Properties>
</file>