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FB9FD">
      <w:pPr>
        <w:widowControl/>
        <w:spacing w:line="600" w:lineRule="exact"/>
        <w:ind w:firstLine="880" w:firstLineChars="200"/>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r>
        <w:rPr>
          <w:rFonts w:hint="eastAsia" w:ascii="方正小标宋简体" w:hAnsi="方正小标宋简体" w:eastAsia="方正小标宋简体" w:cs="方正小标宋简体"/>
          <w:sz w:val="44"/>
          <w:szCs w:val="44"/>
          <w:highlight w:val="none"/>
        </w:rPr>
        <w:t>整体支出绩效自评报告</w:t>
      </w:r>
    </w:p>
    <w:p w14:paraId="704EE7D4">
      <w:pPr>
        <w:jc w:val="center"/>
        <w:rPr>
          <w:rFonts w:hint="default" w:ascii="Times New Roman" w:hAnsi="Times New Roman" w:eastAsia="方正小标宋_GBK" w:cs="Times New Roman"/>
          <w:b/>
          <w:sz w:val="52"/>
          <w:szCs w:val="52"/>
          <w:highlight w:val="none"/>
        </w:rPr>
      </w:pPr>
    </w:p>
    <w:p w14:paraId="480A515C">
      <w:pPr>
        <w:jc w:val="center"/>
        <w:rPr>
          <w:rFonts w:hint="default" w:ascii="Times New Roman" w:hAnsi="Times New Roman" w:eastAsia="楷体_GB2312" w:cs="Times New Roman"/>
          <w:b/>
          <w:sz w:val="32"/>
          <w:szCs w:val="32"/>
          <w:highlight w:val="none"/>
        </w:rPr>
      </w:pPr>
    </w:p>
    <w:p w14:paraId="12C9ECB1">
      <w:pPr>
        <w:jc w:val="center"/>
        <w:rPr>
          <w:rFonts w:hint="default" w:ascii="Times New Roman" w:hAnsi="Times New Roman" w:eastAsia="楷体_GB2312" w:cs="Times New Roman"/>
          <w:b/>
          <w:sz w:val="32"/>
          <w:szCs w:val="32"/>
          <w:highlight w:val="none"/>
        </w:rPr>
      </w:pPr>
    </w:p>
    <w:p w14:paraId="69021CED">
      <w:pPr>
        <w:jc w:val="center"/>
        <w:rPr>
          <w:rFonts w:hint="default" w:ascii="Times New Roman" w:hAnsi="Times New Roman" w:eastAsia="楷体_GB2312" w:cs="Times New Roman"/>
          <w:b/>
          <w:sz w:val="32"/>
          <w:szCs w:val="32"/>
          <w:highlight w:val="none"/>
        </w:rPr>
      </w:pPr>
    </w:p>
    <w:p w14:paraId="756F9F3B">
      <w:pPr>
        <w:jc w:val="center"/>
        <w:rPr>
          <w:rFonts w:hint="default" w:ascii="Times New Roman" w:hAnsi="Times New Roman" w:eastAsia="楷体_GB2312" w:cs="Times New Roman"/>
          <w:b/>
          <w:sz w:val="32"/>
          <w:szCs w:val="32"/>
          <w:highlight w:val="none"/>
        </w:rPr>
      </w:pPr>
    </w:p>
    <w:p w14:paraId="2474EC5F">
      <w:pPr>
        <w:jc w:val="center"/>
        <w:rPr>
          <w:rFonts w:hint="default" w:ascii="Times New Roman" w:hAnsi="Times New Roman" w:eastAsia="楷体_GB2312" w:cs="Times New Roman"/>
          <w:b/>
          <w:sz w:val="32"/>
          <w:szCs w:val="32"/>
          <w:highlight w:val="none"/>
        </w:rPr>
      </w:pPr>
    </w:p>
    <w:p w14:paraId="393EE19C">
      <w:pPr>
        <w:jc w:val="center"/>
        <w:rPr>
          <w:rFonts w:hint="default" w:ascii="Times New Roman" w:hAnsi="Times New Roman" w:eastAsia="楷体_GB2312" w:cs="Times New Roman"/>
          <w:b/>
          <w:sz w:val="32"/>
          <w:szCs w:val="32"/>
          <w:highlight w:val="none"/>
        </w:rPr>
      </w:pPr>
    </w:p>
    <w:p w14:paraId="77A0FA46">
      <w:pPr>
        <w:jc w:val="center"/>
        <w:rPr>
          <w:rFonts w:hint="default" w:ascii="Times New Roman" w:hAnsi="Times New Roman" w:eastAsia="黑体" w:cs="Times New Roman"/>
          <w:sz w:val="32"/>
          <w:szCs w:val="32"/>
          <w:highlight w:val="none"/>
        </w:rPr>
      </w:pPr>
    </w:p>
    <w:p w14:paraId="382B3139">
      <w:pPr>
        <w:jc w:val="center"/>
        <w:rPr>
          <w:rFonts w:hint="default" w:ascii="Times New Roman" w:hAnsi="Times New Roman" w:eastAsia="黑体" w:cs="Times New Roman"/>
          <w:sz w:val="32"/>
          <w:szCs w:val="32"/>
          <w:highlight w:val="none"/>
        </w:rPr>
      </w:pPr>
    </w:p>
    <w:p w14:paraId="5E959E81">
      <w:pPr>
        <w:jc w:val="center"/>
        <w:rPr>
          <w:rFonts w:hint="default" w:ascii="Times New Roman" w:hAnsi="Times New Roman" w:eastAsia="黑体" w:cs="Times New Roman"/>
          <w:sz w:val="32"/>
          <w:szCs w:val="32"/>
          <w:highlight w:val="none"/>
        </w:rPr>
      </w:pPr>
    </w:p>
    <w:p w14:paraId="69485B8D">
      <w:pPr>
        <w:jc w:val="both"/>
        <w:rPr>
          <w:rFonts w:hint="default" w:ascii="Times New Roman" w:hAnsi="Times New Roman" w:eastAsia="黑体" w:cs="Times New Roman"/>
          <w:sz w:val="32"/>
          <w:szCs w:val="32"/>
          <w:highlight w:val="none"/>
        </w:rPr>
      </w:pPr>
    </w:p>
    <w:p w14:paraId="3B8ADC67">
      <w:pPr>
        <w:jc w:val="center"/>
        <w:rPr>
          <w:rFonts w:hint="default" w:ascii="Times New Roman" w:hAnsi="Times New Roman" w:eastAsia="黑体" w:cs="Times New Roman"/>
          <w:sz w:val="32"/>
          <w:szCs w:val="32"/>
          <w:highlight w:val="none"/>
        </w:rPr>
      </w:pPr>
    </w:p>
    <w:p w14:paraId="34F78CB9">
      <w:pPr>
        <w:jc w:val="center"/>
        <w:rPr>
          <w:rFonts w:hint="default" w:ascii="Times New Roman" w:hAnsi="Times New Roman" w:eastAsia="黑体" w:cs="Times New Roman"/>
          <w:sz w:val="32"/>
          <w:szCs w:val="32"/>
          <w:highlight w:val="none"/>
        </w:rPr>
      </w:pPr>
    </w:p>
    <w:p w14:paraId="52080D54">
      <w:pPr>
        <w:jc w:val="center"/>
        <w:rPr>
          <w:rFonts w:hint="default" w:ascii="Times New Roman" w:hAnsi="Times New Roman" w:eastAsia="黑体" w:cs="Times New Roman"/>
          <w:sz w:val="32"/>
          <w:szCs w:val="32"/>
          <w:highlight w:val="none"/>
        </w:rPr>
      </w:pPr>
    </w:p>
    <w:p w14:paraId="5A4C6751">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3A076D6E">
      <w:pPr>
        <w:spacing w:line="600" w:lineRule="exact"/>
        <w:jc w:val="center"/>
        <w:rPr>
          <w:rFonts w:hint="default" w:ascii="Times New Roman" w:hAnsi="Times New Roman" w:eastAsia="楷体_GB2312" w:cs="Times New Roman"/>
          <w:sz w:val="32"/>
          <w:szCs w:val="32"/>
          <w:highlight w:val="none"/>
        </w:rPr>
      </w:pPr>
      <w:r>
        <w:rPr>
          <w:rFonts w:hint="eastAsia" w:ascii="Times New Roman" w:hAnsi="Times New Roman" w:eastAsia="楷体_GB2312" w:cs="Times New Roman"/>
          <w:sz w:val="32"/>
          <w:szCs w:val="32"/>
          <w:highlight w:val="none"/>
          <w:lang w:val="en-US" w:eastAsia="zh-CN"/>
        </w:rPr>
        <w:t>2025</w:t>
      </w:r>
      <w:r>
        <w:rPr>
          <w:rFonts w:hint="default" w:ascii="Times New Roman" w:hAnsi="Times New Roman" w:eastAsia="楷体_GB2312" w:cs="Times New Roman"/>
          <w:sz w:val="32"/>
          <w:szCs w:val="32"/>
          <w:highlight w:val="none"/>
        </w:rPr>
        <w:t>年</w:t>
      </w:r>
      <w:r>
        <w:rPr>
          <w:rFonts w:hint="eastAsia" w:ascii="Times New Roman" w:hAnsi="Times New Roman" w:eastAsia="楷体_GB2312" w:cs="Times New Roman"/>
          <w:sz w:val="32"/>
          <w:szCs w:val="32"/>
          <w:highlight w:val="none"/>
          <w:lang w:val="en-US" w:eastAsia="zh-CN"/>
        </w:rPr>
        <w:t>4</w:t>
      </w:r>
      <w:r>
        <w:rPr>
          <w:rFonts w:hint="default" w:ascii="Times New Roman" w:hAnsi="Times New Roman" w:eastAsia="楷体_GB2312" w:cs="Times New Roman"/>
          <w:sz w:val="32"/>
          <w:szCs w:val="32"/>
          <w:highlight w:val="none"/>
        </w:rPr>
        <w:t>月</w:t>
      </w:r>
      <w:r>
        <w:rPr>
          <w:rFonts w:hint="eastAsia" w:ascii="Times New Roman" w:hAnsi="Times New Roman" w:eastAsia="楷体_GB2312" w:cs="Times New Roman"/>
          <w:sz w:val="32"/>
          <w:szCs w:val="32"/>
          <w:highlight w:val="none"/>
          <w:lang w:val="en-US" w:eastAsia="zh-CN"/>
        </w:rPr>
        <w:t>29</w:t>
      </w:r>
      <w:r>
        <w:rPr>
          <w:rFonts w:hint="default" w:ascii="Times New Roman" w:hAnsi="Times New Roman" w:eastAsia="楷体_GB2312" w:cs="Times New Roman"/>
          <w:sz w:val="32"/>
          <w:szCs w:val="32"/>
          <w:highlight w:val="none"/>
        </w:rPr>
        <w:t>日</w:t>
      </w:r>
    </w:p>
    <w:p w14:paraId="24C00F1A">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2D0DD9B5">
      <w:pPr>
        <w:jc w:val="center"/>
        <w:rPr>
          <w:rFonts w:hint="eastAsia" w:ascii="方正小标宋简体" w:hAnsi="方正小标宋简体" w:eastAsia="方正小标宋简体" w:cs="方正小标宋简体"/>
          <w:sz w:val="44"/>
          <w:szCs w:val="44"/>
          <w:highlight w:val="none"/>
          <w:lang w:eastAsia="zh-CN"/>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lang w:eastAsia="zh-CN"/>
        </w:rPr>
        <w:t>岳阳市君山区科学技术协会</w:t>
      </w:r>
    </w:p>
    <w:p w14:paraId="54BF1804">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26EC6A20">
      <w:pPr>
        <w:numPr>
          <w:ilvl w:val="0"/>
          <w:numId w:val="0"/>
        </w:numPr>
        <w:pBdr>
          <w:top w:val="none" w:color="auto" w:sz="0" w:space="1"/>
          <w:left w:val="none" w:color="auto" w:sz="0" w:space="4"/>
          <w:bottom w:val="none" w:color="auto" w:sz="0" w:space="1"/>
          <w:right w:val="none" w:color="auto" w:sz="0" w:space="4"/>
        </w:pBdr>
        <w:spacing w:line="560" w:lineRule="exact"/>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一、</w:t>
      </w:r>
      <w:r>
        <w:rPr>
          <w:rFonts w:hint="default" w:ascii="Times New Roman" w:hAnsi="Times New Roman" w:eastAsia="黑体" w:cs="Times New Roman"/>
          <w:sz w:val="32"/>
          <w:szCs w:val="32"/>
          <w:highlight w:val="none"/>
        </w:rPr>
        <w:t>部门（单位）基本情况</w:t>
      </w:r>
    </w:p>
    <w:p w14:paraId="4496C825">
      <w:pPr>
        <w:spacing w:line="560" w:lineRule="exact"/>
        <w:ind w:firstLine="643" w:firstLineChars="200"/>
        <w:rPr>
          <w:rFonts w:hint="eastAsia" w:ascii="仿宋_GB2312" w:hAnsi="仿宋_GB2312" w:eastAsia="仿宋_GB2312" w:cs="仿宋_GB2312"/>
          <w:bCs/>
          <w:sz w:val="32"/>
          <w:szCs w:val="32"/>
          <w:lang w:eastAsia="zh-CN"/>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一</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w:t>
      </w:r>
      <w:r>
        <w:rPr>
          <w:rFonts w:hint="eastAsia" w:ascii="仿宋_GB2312" w:hAnsi="仿宋_GB2312" w:eastAsia="仿宋_GB2312" w:cs="仿宋_GB2312"/>
          <w:b/>
          <w:bCs w:val="0"/>
          <w:sz w:val="32"/>
          <w:szCs w:val="32"/>
          <w:lang w:eastAsia="zh-CN"/>
        </w:rPr>
        <w:t>单位职能</w:t>
      </w:r>
    </w:p>
    <w:p w14:paraId="5864775A">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君山区科学技术协会的职能职责是负责君山区全民科学素质的提高及科学技术的推广应用，是党委政府联系广大科技工作者的桥梁和纽带，为广大科技工作者服务的同时，代表广大科技工作者献言献策。</w:t>
      </w:r>
    </w:p>
    <w:p w14:paraId="3554E742">
      <w:pPr>
        <w:spacing w:line="560" w:lineRule="exact"/>
        <w:ind w:firstLine="643" w:firstLineChars="200"/>
        <w:rPr>
          <w:rFonts w:hint="eastAsia" w:ascii="仿宋_GB2312" w:hAnsi="仿宋_GB2312" w:eastAsia="仿宋_GB2312" w:cs="仿宋_GB2312"/>
          <w:bCs/>
          <w:sz w:val="32"/>
          <w:szCs w:val="32"/>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二</w:t>
      </w:r>
      <w:r>
        <w:rPr>
          <w:rFonts w:hint="default" w:ascii="Times New Roman" w:hAnsi="Times New Roman" w:eastAsia="楷体_GB2312" w:cs="Times New Roman"/>
          <w:b/>
          <w:sz w:val="32"/>
          <w:szCs w:val="32"/>
          <w:highlight w:val="none"/>
        </w:rPr>
        <w:t>）</w:t>
      </w:r>
      <w:r>
        <w:rPr>
          <w:rFonts w:hint="eastAsia" w:ascii="仿宋_GB2312" w:hAnsi="仿宋_GB2312" w:eastAsia="仿宋_GB2312" w:cs="仿宋_GB2312"/>
          <w:b/>
          <w:bCs w:val="0"/>
          <w:sz w:val="32"/>
          <w:szCs w:val="32"/>
        </w:rPr>
        <w:t>、机构设置</w:t>
      </w:r>
    </w:p>
    <w:p w14:paraId="1A1D6BA3">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君山区科学技术协会设有办公室、科普部及学会部等机构。核定区君山区科学技术协会 机关编制 3 名，（其中主席 1 名，党组书记 1 名，副主席 1 名），2024 年实际在编人数 3 人， 劳务派遣人员 1 人，退休 3 人。</w:t>
      </w:r>
    </w:p>
    <w:p w14:paraId="7BE6C12B">
      <w:pPr>
        <w:spacing w:line="560" w:lineRule="exact"/>
        <w:ind w:firstLine="643" w:firstLineChars="200"/>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pPr>
      <w:r>
        <w:rPr>
          <w:rFonts w:hint="default" w:ascii="Times New Roman" w:hAnsi="Times New Roman" w:eastAsia="楷体_GB2312" w:cs="Times New Roman"/>
          <w:b/>
          <w:sz w:val="32"/>
          <w:szCs w:val="32"/>
          <w:highlight w:val="none"/>
        </w:rPr>
        <w:t>（</w:t>
      </w:r>
      <w:r>
        <w:rPr>
          <w:rFonts w:hint="eastAsia" w:ascii="Times New Roman" w:hAnsi="Times New Roman" w:eastAsia="楷体_GB2312" w:cs="Times New Roman"/>
          <w:b/>
          <w:sz w:val="32"/>
          <w:szCs w:val="32"/>
          <w:highlight w:val="none"/>
          <w:lang w:eastAsia="zh-CN"/>
        </w:rPr>
        <w:t>三</w:t>
      </w:r>
      <w:r>
        <w:rPr>
          <w:rFonts w:hint="default" w:ascii="Times New Roman" w:hAnsi="Times New Roman" w:eastAsia="楷体_GB2312" w:cs="Times New Roman"/>
          <w:b/>
          <w:sz w:val="32"/>
          <w:szCs w:val="32"/>
          <w:highlight w:val="none"/>
        </w:rPr>
        <w:t>）</w:t>
      </w: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、2024年度部门整体支出、使用方向、主要内容和涉及范围</w:t>
      </w:r>
    </w:p>
    <w:p w14:paraId="778363BE">
      <w:pPr>
        <w:spacing w:line="560" w:lineRule="exact"/>
        <w:ind w:firstLine="643" w:firstLineChars="200"/>
        <w:rPr>
          <w:rFonts w:hint="eastAsia" w:ascii="仿宋_GB2312" w:hAnsi="仿宋_GB2312" w:eastAsia="仿宋_GB2312" w:cs="仿宋_GB2312"/>
          <w:bCs/>
          <w:sz w:val="28"/>
          <w:szCs w:val="28"/>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1、</w:t>
      </w:r>
      <w:r>
        <w:rPr>
          <w:rFonts w:hint="default" w:ascii="仿宋_GB2312" w:hAnsi="微软雅黑" w:eastAsia="仿宋_GB2312" w:cs="仿宋_GB2312"/>
          <w:b/>
          <w:bCs/>
          <w:i w:val="0"/>
          <w:iCs w:val="0"/>
          <w:caps w:val="0"/>
          <w:color w:val="000000"/>
          <w:spacing w:val="0"/>
          <w:kern w:val="0"/>
          <w:sz w:val="32"/>
          <w:szCs w:val="32"/>
          <w:shd w:val="clear" w:fill="FFFFFF"/>
          <w:lang w:val="en-US" w:eastAsia="zh-CN" w:bidi="ar"/>
        </w:rPr>
        <w:t>202</w:t>
      </w: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
        </w:rPr>
        <w:t>4年经费整体支出情况。</w:t>
      </w:r>
      <w:r>
        <w:rPr>
          <w:rFonts w:hint="default" w:ascii="仿宋_GB2312" w:hAnsi="仿宋_GB2312" w:eastAsia="仿宋_GB2312" w:cs="仿宋_GB2312"/>
          <w:bCs/>
          <w:sz w:val="28"/>
          <w:szCs w:val="28"/>
        </w:rPr>
        <w:t>202</w:t>
      </w:r>
      <w:r>
        <w:rPr>
          <w:rFonts w:hint="eastAsia" w:ascii="仿宋_GB2312" w:hAnsi="仿宋_GB2312" w:eastAsia="仿宋_GB2312" w:cs="仿宋_GB2312"/>
          <w:bCs/>
          <w:sz w:val="28"/>
          <w:szCs w:val="28"/>
          <w:lang w:val="en-US" w:eastAsia="zh-CN"/>
        </w:rPr>
        <w:t>4</w:t>
      </w:r>
      <w:r>
        <w:rPr>
          <w:rFonts w:hint="eastAsia" w:ascii="仿宋_GB2312" w:hAnsi="仿宋_GB2312" w:eastAsia="仿宋_GB2312" w:cs="仿宋_GB2312"/>
          <w:bCs/>
          <w:sz w:val="28"/>
          <w:szCs w:val="28"/>
        </w:rPr>
        <w:t>年全年支出</w:t>
      </w:r>
      <w:r>
        <w:rPr>
          <w:rFonts w:hint="eastAsia" w:ascii="仿宋_GB2312" w:hAnsi="仿宋_GB2312" w:eastAsia="仿宋_GB2312" w:cs="仿宋_GB2312"/>
          <w:bCs/>
          <w:sz w:val="28"/>
          <w:szCs w:val="28"/>
          <w:lang w:val="en-US" w:eastAsia="zh-CN"/>
        </w:rPr>
        <w:t>112.4</w:t>
      </w:r>
      <w:r>
        <w:rPr>
          <w:rFonts w:hint="eastAsia" w:ascii="仿宋_GB2312" w:hAnsi="仿宋_GB2312" w:eastAsia="仿宋_GB2312" w:cs="仿宋_GB2312"/>
          <w:bCs/>
          <w:sz w:val="28"/>
          <w:szCs w:val="28"/>
        </w:rPr>
        <w:t>万元，其中工资福利支出</w:t>
      </w:r>
      <w:r>
        <w:rPr>
          <w:rFonts w:hint="eastAsia" w:ascii="仿宋_GB2312" w:hAnsi="仿宋_GB2312" w:eastAsia="仿宋_GB2312" w:cs="仿宋_GB2312"/>
          <w:bCs/>
          <w:sz w:val="28"/>
          <w:szCs w:val="28"/>
          <w:lang w:val="en-US" w:eastAsia="zh-CN"/>
        </w:rPr>
        <w:t>51.95</w:t>
      </w:r>
      <w:r>
        <w:rPr>
          <w:rFonts w:hint="eastAsia" w:ascii="仿宋_GB2312" w:hAnsi="仿宋_GB2312" w:eastAsia="仿宋_GB2312" w:cs="仿宋_GB2312"/>
          <w:bCs/>
          <w:sz w:val="28"/>
          <w:szCs w:val="28"/>
        </w:rPr>
        <w:t>万元；商品服务支出</w:t>
      </w:r>
      <w:r>
        <w:rPr>
          <w:rFonts w:hint="eastAsia" w:ascii="仿宋_GB2312" w:hAnsi="仿宋_GB2312" w:eastAsia="仿宋_GB2312" w:cs="仿宋_GB2312"/>
          <w:bCs/>
          <w:sz w:val="28"/>
          <w:szCs w:val="28"/>
          <w:lang w:val="en-US" w:eastAsia="zh-CN"/>
        </w:rPr>
        <w:t>54.29</w:t>
      </w:r>
      <w:r>
        <w:rPr>
          <w:rFonts w:hint="eastAsia" w:ascii="仿宋_GB2312" w:hAnsi="仿宋_GB2312" w:eastAsia="仿宋_GB2312" w:cs="仿宋_GB2312"/>
          <w:bCs/>
          <w:sz w:val="28"/>
          <w:szCs w:val="28"/>
        </w:rPr>
        <w:t>万元；对个人和家庭的补助</w:t>
      </w:r>
      <w:r>
        <w:rPr>
          <w:rFonts w:hint="eastAsia" w:ascii="仿宋_GB2312" w:hAnsi="仿宋_GB2312" w:eastAsia="仿宋_GB2312" w:cs="仿宋_GB2312"/>
          <w:bCs/>
          <w:sz w:val="28"/>
          <w:szCs w:val="28"/>
          <w:lang w:val="en-US" w:eastAsia="zh-CN"/>
        </w:rPr>
        <w:t>6.16</w:t>
      </w:r>
      <w:r>
        <w:rPr>
          <w:rFonts w:hint="eastAsia" w:ascii="仿宋_GB2312" w:hAnsi="仿宋_GB2312" w:eastAsia="仿宋_GB2312" w:cs="仿宋_GB2312"/>
          <w:bCs/>
          <w:sz w:val="28"/>
          <w:szCs w:val="28"/>
        </w:rPr>
        <w:t>万元。</w:t>
      </w:r>
    </w:p>
    <w:p w14:paraId="390D14FE">
      <w:pPr>
        <w:spacing w:line="560" w:lineRule="exact"/>
        <w:ind w:firstLine="643" w:firstLineChars="200"/>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pPr>
      <w:r>
        <w:rPr>
          <w:rFonts w:hint="eastAsia" w:ascii="仿宋_GB2312" w:hAnsi="微软雅黑" w:eastAsia="仿宋_GB2312" w:cs="仿宋_GB2312"/>
          <w:b/>
          <w:bCs/>
          <w:i w:val="0"/>
          <w:iCs w:val="0"/>
          <w:caps w:val="0"/>
          <w:color w:val="000000"/>
          <w:spacing w:val="0"/>
          <w:kern w:val="0"/>
          <w:sz w:val="32"/>
          <w:szCs w:val="32"/>
          <w:shd w:val="clear" w:fill="FFFFFF"/>
          <w:lang w:val="en-US" w:eastAsia="zh-CN" w:bidi="ar-SA"/>
        </w:rPr>
        <w:t>2、资金使用方向、主要内容及涉及范围。</w:t>
      </w:r>
    </w:p>
    <w:p w14:paraId="180A08D7">
      <w:pPr>
        <w:pStyle w:val="2"/>
        <w:bidi w:val="0"/>
        <w:rPr>
          <w:rFonts w:hint="eastAsia" w:ascii="仿宋_GB2312" w:hAnsi="仿宋_GB2312" w:eastAsia="仿宋_GB2312" w:cs="仿宋_GB2312"/>
          <w:bCs/>
          <w:kern w:val="0"/>
          <w:sz w:val="28"/>
          <w:szCs w:val="28"/>
          <w:lang w:val="en-US" w:eastAsia="zh-CN" w:bidi="ar-SA"/>
        </w:rPr>
      </w:pPr>
      <w:r>
        <w:rPr>
          <w:rFonts w:hint="default" w:ascii="仿宋_GB2312" w:hAnsi="仿宋_GB2312" w:eastAsia="仿宋_GB2312" w:cs="仿宋_GB2312"/>
          <w:bCs/>
          <w:kern w:val="0"/>
          <w:sz w:val="28"/>
          <w:szCs w:val="28"/>
          <w:lang w:val="en-US" w:eastAsia="zh-CN" w:bidi="ar-SA"/>
        </w:rPr>
        <w:t>202</w:t>
      </w:r>
      <w:r>
        <w:rPr>
          <w:rFonts w:hint="eastAsia" w:ascii="仿宋_GB2312" w:hAnsi="仿宋_GB2312" w:eastAsia="仿宋_GB2312" w:cs="仿宋_GB2312"/>
          <w:bCs/>
          <w:kern w:val="0"/>
          <w:sz w:val="28"/>
          <w:szCs w:val="28"/>
          <w:lang w:val="en-US" w:eastAsia="zh-CN" w:bidi="ar-SA"/>
        </w:rPr>
        <w:t xml:space="preserve">4年全年支出112.4万元，基本支出为58.57万元，系保障本单位机构正常运转、完成日常工作任务而发生的各项支出，包括用于在职人员基本工资、津贴补贴等人员经费以及办公费、印刷费、水电费、会议费、办公设备购置等。其中：人员经费53.95万元，日常公用经费4.62万元。项目支出为53.83万元，主要用用于科普活动、科学素质活动及其他日常工作经费等方面。 </w:t>
      </w:r>
    </w:p>
    <w:p w14:paraId="54D2A7C2">
      <w:pPr>
        <w:pStyle w:val="2"/>
        <w:bidi w:val="0"/>
        <w:rPr>
          <w:rFonts w:hint="eastAsia" w:ascii="微软雅黑" w:hAnsi="微软雅黑" w:eastAsia="微软雅黑" w:cs="微软雅黑"/>
          <w:i w:val="0"/>
          <w:iCs w:val="0"/>
          <w:caps w:val="0"/>
          <w:color w:val="333333"/>
          <w:spacing w:val="0"/>
          <w:sz w:val="24"/>
          <w:szCs w:val="24"/>
        </w:rPr>
      </w:pPr>
      <w:r>
        <w:rPr>
          <w:rFonts w:hint="eastAsia" w:ascii="仿宋_GB2312" w:hAnsi="微软雅黑" w:eastAsia="仿宋_GB2312" w:cs="仿宋_GB2312"/>
          <w:b/>
          <w:bCs/>
          <w:i w:val="0"/>
          <w:iCs w:val="0"/>
          <w:caps w:val="0"/>
          <w:color w:val="000000"/>
          <w:spacing w:val="0"/>
          <w:sz w:val="32"/>
          <w:szCs w:val="32"/>
          <w:shd w:val="clear" w:fill="FFFFFF"/>
          <w:lang w:val="en-US" w:eastAsia="zh-CN"/>
        </w:rPr>
        <w:t>3、</w:t>
      </w:r>
      <w:r>
        <w:rPr>
          <w:rFonts w:hint="eastAsia" w:ascii="仿宋_GB2312" w:hAnsi="Times New Roman" w:eastAsia="仿宋_GB2312" w:cs="仿宋_GB2312"/>
          <w:b/>
          <w:bCs/>
          <w:i w:val="0"/>
          <w:iCs w:val="0"/>
          <w:caps w:val="0"/>
          <w:color w:val="000000"/>
          <w:spacing w:val="0"/>
          <w:sz w:val="32"/>
          <w:szCs w:val="32"/>
          <w:shd w:val="clear" w:fill="FFFFFF"/>
        </w:rPr>
        <w:t>关于</w:t>
      </w:r>
      <w:r>
        <w:rPr>
          <w:rFonts w:hint="default" w:ascii="Times New Roman" w:hAnsi="Times New Roman" w:eastAsia="微软雅黑" w:cs="Times New Roman"/>
          <w:b/>
          <w:bCs/>
          <w:i w:val="0"/>
          <w:iCs w:val="0"/>
          <w:caps w:val="0"/>
          <w:color w:val="000000"/>
          <w:spacing w:val="0"/>
          <w:sz w:val="32"/>
          <w:szCs w:val="32"/>
          <w:shd w:val="clear" w:fill="FFFFFF"/>
        </w:rPr>
        <w:t>202</w:t>
      </w:r>
      <w:r>
        <w:rPr>
          <w:rFonts w:hint="eastAsia" w:ascii="Times New Roman" w:hAnsi="Times New Roman" w:eastAsia="微软雅黑" w:cs="Times New Roman"/>
          <w:b/>
          <w:bCs/>
          <w:i w:val="0"/>
          <w:iCs w:val="0"/>
          <w:caps w:val="0"/>
          <w:color w:val="000000"/>
          <w:spacing w:val="0"/>
          <w:sz w:val="32"/>
          <w:szCs w:val="32"/>
          <w:shd w:val="clear" w:fill="FFFFFF"/>
          <w:lang w:val="en-US" w:eastAsia="zh-CN"/>
        </w:rPr>
        <w:t>4</w:t>
      </w:r>
      <w:r>
        <w:rPr>
          <w:rFonts w:hint="eastAsia" w:ascii="仿宋_GB2312" w:hAnsi="Times New Roman" w:eastAsia="仿宋_GB2312" w:cs="仿宋_GB2312"/>
          <w:b/>
          <w:bCs/>
          <w:i w:val="0"/>
          <w:iCs w:val="0"/>
          <w:caps w:val="0"/>
          <w:color w:val="000000"/>
          <w:spacing w:val="0"/>
          <w:sz w:val="32"/>
          <w:szCs w:val="32"/>
          <w:shd w:val="clear" w:fill="FFFFFF"/>
        </w:rPr>
        <w:t>年度</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三公</w:t>
      </w:r>
      <w:r>
        <w:rPr>
          <w:rFonts w:hint="default" w:ascii="Times New Roman" w:hAnsi="Times New Roman" w:eastAsia="微软雅黑" w:cs="Times New Roman"/>
          <w:b/>
          <w:bCs/>
          <w:i w:val="0"/>
          <w:iCs w:val="0"/>
          <w:caps w:val="0"/>
          <w:color w:val="000000"/>
          <w:spacing w:val="0"/>
          <w:sz w:val="32"/>
          <w:szCs w:val="32"/>
          <w:shd w:val="clear" w:fill="FFFFFF"/>
        </w:rPr>
        <w:t>”</w:t>
      </w:r>
      <w:r>
        <w:rPr>
          <w:rFonts w:hint="eastAsia" w:ascii="仿宋_GB2312" w:hAnsi="Times New Roman" w:eastAsia="仿宋_GB2312" w:cs="仿宋_GB2312"/>
          <w:b/>
          <w:bCs/>
          <w:i w:val="0"/>
          <w:iCs w:val="0"/>
          <w:caps w:val="0"/>
          <w:color w:val="000000"/>
          <w:spacing w:val="0"/>
          <w:sz w:val="32"/>
          <w:szCs w:val="32"/>
          <w:shd w:val="clear" w:fill="FFFFFF"/>
        </w:rPr>
        <w:t>经费决算情况</w:t>
      </w:r>
    </w:p>
    <w:p w14:paraId="46AC76AC">
      <w:pPr>
        <w:pStyle w:val="2"/>
        <w:bidi w:val="0"/>
        <w:ind w:left="0" w:leftChars="0" w:firstLine="320" w:firstLineChars="100"/>
        <w:rPr>
          <w:rFonts w:hint="eastAsia" w:ascii="仿宋_GB2312" w:hAnsi="仿宋_GB2312" w:eastAsia="仿宋_GB2312" w:cs="仿宋_GB2312"/>
          <w:bCs/>
          <w:kern w:val="0"/>
          <w:sz w:val="28"/>
          <w:szCs w:val="28"/>
          <w:lang w:val="en-US" w:eastAsia="zh-CN" w:bidi="ar-SA"/>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　</w:t>
      </w:r>
      <w:r>
        <w:rPr>
          <w:rFonts w:hint="default" w:ascii="仿宋_GB2312" w:hAnsi="仿宋_GB2312" w:eastAsia="仿宋_GB2312" w:cs="仿宋_GB2312"/>
          <w:bCs/>
          <w:kern w:val="0"/>
          <w:sz w:val="28"/>
          <w:szCs w:val="28"/>
          <w:lang w:val="en-US" w:eastAsia="zh-CN" w:bidi="ar-SA"/>
        </w:rPr>
        <w:t>202</w:t>
      </w:r>
      <w:r>
        <w:rPr>
          <w:rFonts w:hint="eastAsia" w:ascii="仿宋_GB2312" w:hAnsi="仿宋_GB2312" w:eastAsia="仿宋_GB2312" w:cs="仿宋_GB2312"/>
          <w:bCs/>
          <w:kern w:val="0"/>
          <w:sz w:val="28"/>
          <w:szCs w:val="28"/>
          <w:lang w:val="en-US" w:eastAsia="zh-CN" w:bidi="ar-SA"/>
        </w:rPr>
        <w:t>4年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预算0.15万元，其中：公务接待0.15万元、因公出国（境）费0万元、公务用车购置及运行费0万元。</w:t>
      </w:r>
      <w:r>
        <w:rPr>
          <w:rFonts w:hint="default" w:ascii="仿宋_GB2312" w:hAnsi="仿宋_GB2312" w:eastAsia="仿宋_GB2312" w:cs="仿宋_GB2312"/>
          <w:bCs/>
          <w:kern w:val="0"/>
          <w:sz w:val="28"/>
          <w:szCs w:val="28"/>
          <w:lang w:val="en-US" w:eastAsia="zh-CN" w:bidi="ar-SA"/>
        </w:rPr>
        <w:t>202</w:t>
      </w:r>
      <w:r>
        <w:rPr>
          <w:rFonts w:hint="eastAsia" w:ascii="仿宋_GB2312" w:hAnsi="仿宋_GB2312" w:eastAsia="仿宋_GB2312" w:cs="仿宋_GB2312"/>
          <w:bCs/>
          <w:kern w:val="0"/>
          <w:sz w:val="28"/>
          <w:szCs w:val="28"/>
          <w:lang w:val="en-US" w:eastAsia="zh-CN" w:bidi="ar-SA"/>
        </w:rPr>
        <w:t>4年</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三公经费</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实际完成0万元，其中：公务用车运行维护费0万元；公务接待费0万元，与上年持平，主要原因是本单位严格遵守中央八项规定，厉行节约的要求。进一步从严控制</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三公</w:t>
      </w:r>
      <w:r>
        <w:rPr>
          <w:rFonts w:hint="default" w:ascii="仿宋_GB2312" w:hAnsi="仿宋_GB2312" w:eastAsia="仿宋_GB2312" w:cs="仿宋_GB2312"/>
          <w:bCs/>
          <w:kern w:val="0"/>
          <w:sz w:val="28"/>
          <w:szCs w:val="28"/>
          <w:lang w:val="en-US" w:eastAsia="zh-CN" w:bidi="ar-SA"/>
        </w:rPr>
        <w:t>”</w:t>
      </w:r>
      <w:r>
        <w:rPr>
          <w:rFonts w:hint="eastAsia" w:ascii="仿宋_GB2312" w:hAnsi="仿宋_GB2312" w:eastAsia="仿宋_GB2312" w:cs="仿宋_GB2312"/>
          <w:bCs/>
          <w:kern w:val="0"/>
          <w:sz w:val="28"/>
          <w:szCs w:val="28"/>
          <w:lang w:val="en-US" w:eastAsia="zh-CN" w:bidi="ar-SA"/>
        </w:rPr>
        <w:t>经费开支，全年实际支出较预算有所减少。</w:t>
      </w:r>
    </w:p>
    <w:p w14:paraId="17472505">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2703837">
      <w:p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1BE2DAA4">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基本支出用于为保障机构正常运转、完成日常工作任务而发生的支出，包括人员经费和公用经费。2024年基本支出58.57万元，其中：工资福利支出53.95万元，占基本支出的92.11%；商品和服务支出4.62万元，占基本支出的7.98%。</w:t>
      </w:r>
    </w:p>
    <w:p w14:paraId="0010CC96">
      <w:pPr>
        <w:numPr>
          <w:ilvl w:val="0"/>
          <w:numId w:val="1"/>
        </w:numPr>
        <w:spacing w:line="560" w:lineRule="exact"/>
        <w:ind w:firstLine="643" w:firstLineChars="200"/>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项目支出情况</w:t>
      </w:r>
    </w:p>
    <w:p w14:paraId="251EAD74">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2024年项目支出53.83万元，主要用于科普活动、科学素质活动、协会建设项目及办公设备购置经费及其他日常工作经费等方面。</w:t>
      </w:r>
    </w:p>
    <w:p w14:paraId="5BE0CFE7">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政府性基金预算支出情况</w:t>
      </w:r>
    </w:p>
    <w:p w14:paraId="0A8C9A31">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79C367CE">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hint="default" w:ascii="Times New Roman" w:hAnsi="Times New Roman" w:eastAsia="黑体" w:cs="Times New Roman"/>
          <w:sz w:val="32"/>
          <w:szCs w:val="32"/>
          <w:highlight w:val="none"/>
        </w:rPr>
        <w:t>国有资本经营预算支出情况</w:t>
      </w:r>
    </w:p>
    <w:p w14:paraId="3E4CFF71">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00CC1215">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五、</w:t>
      </w:r>
      <w:r>
        <w:rPr>
          <w:rFonts w:hint="default" w:ascii="Times New Roman" w:hAnsi="Times New Roman" w:eastAsia="黑体" w:cs="Times New Roman"/>
          <w:sz w:val="32"/>
          <w:szCs w:val="32"/>
          <w:highlight w:val="none"/>
        </w:rPr>
        <w:t>社会保险基金预算支出情况</w:t>
      </w:r>
    </w:p>
    <w:p w14:paraId="450A41BE">
      <w:pPr>
        <w:pStyle w:val="10"/>
        <w:keepNext w:val="0"/>
        <w:keepLines w:val="0"/>
        <w:pageBreakBefore w:val="0"/>
        <w:widowControl/>
        <w:numPr>
          <w:ilvl w:val="0"/>
          <w:numId w:val="0"/>
        </w:numPr>
        <w:kinsoku/>
        <w:wordWrap/>
        <w:overflowPunct/>
        <w:topLinePunct w:val="0"/>
        <w:autoSpaceDE/>
        <w:autoSpaceDN/>
        <w:bidi w:val="0"/>
        <w:adjustRightInd/>
        <w:snapToGrid/>
        <w:spacing w:line="640" w:lineRule="exact"/>
        <w:ind w:leftChars="200"/>
        <w:jc w:val="both"/>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无</w:t>
      </w:r>
    </w:p>
    <w:p w14:paraId="2D209329">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六、</w:t>
      </w:r>
      <w:r>
        <w:rPr>
          <w:rFonts w:hint="default" w:ascii="Times New Roman" w:hAnsi="Times New Roman" w:eastAsia="黑体" w:cs="Times New Roman"/>
          <w:sz w:val="32"/>
          <w:szCs w:val="32"/>
          <w:highlight w:val="none"/>
        </w:rPr>
        <w:t>部门整体支出绩效情况</w:t>
      </w:r>
    </w:p>
    <w:p w14:paraId="0C95A30E">
      <w:pPr>
        <w:keepNext w:val="0"/>
        <w:keepLines w:val="0"/>
        <w:pageBreakBefore w:val="0"/>
        <w:kinsoku/>
        <w:wordWrap/>
        <w:overflowPunct/>
        <w:topLinePunct w:val="0"/>
        <w:autoSpaceDE/>
        <w:autoSpaceDN/>
        <w:bidi w:val="0"/>
        <w:adjustRightInd/>
        <w:snapToGrid/>
        <w:spacing w:beforeAutospacing="0" w:afterAutospacing="0" w:line="600" w:lineRule="exact"/>
        <w:ind w:firstLine="560" w:firstLineChars="200"/>
        <w:textAlignment w:val="auto"/>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202</w:t>
      </w:r>
      <w:r>
        <w:rPr>
          <w:rFonts w:hint="eastAsia" w:ascii="仿宋_GB2312" w:hAnsi="仿宋_GB2312" w:eastAsia="仿宋_GB2312" w:cs="仿宋_GB2312"/>
          <w:bCs/>
          <w:sz w:val="28"/>
          <w:szCs w:val="28"/>
          <w:lang w:val="en-US" w:eastAsia="zh-CN"/>
        </w:rPr>
        <w:t>4</w:t>
      </w:r>
      <w:r>
        <w:rPr>
          <w:rFonts w:hint="default" w:ascii="仿宋_GB2312" w:hAnsi="仿宋_GB2312" w:eastAsia="仿宋_GB2312" w:cs="仿宋_GB2312"/>
          <w:bCs/>
          <w:sz w:val="28"/>
          <w:szCs w:val="28"/>
          <w:lang w:val="en-US" w:eastAsia="zh-CN"/>
        </w:rPr>
        <w:t>年单位整体支出较好地完成了绩效目标，基本实现了预算绩效管理，强化了财政资金的有效使用。</w:t>
      </w:r>
    </w:p>
    <w:p w14:paraId="2622A5EB">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仿宋_GB2312" w:cs="Times New Roman"/>
          <w:b/>
          <w:bCs/>
          <w:color w:val="000000"/>
          <w:sz w:val="32"/>
          <w:szCs w:val="32"/>
          <w:highlight w:val="none"/>
        </w:rPr>
      </w:pPr>
      <w:r>
        <w:rPr>
          <w:rFonts w:hint="default" w:ascii="Times New Roman" w:hAnsi="Times New Roman" w:eastAsia="仿宋_GB2312" w:cs="Times New Roman"/>
          <w:b/>
          <w:bCs/>
          <w:color w:val="000000"/>
          <w:sz w:val="32"/>
          <w:szCs w:val="32"/>
          <w:highlight w:val="none"/>
        </w:rPr>
        <w:t>（一）202</w:t>
      </w:r>
      <w:r>
        <w:rPr>
          <w:rFonts w:hint="eastAsia" w:ascii="Times New Roman" w:hAnsi="Times New Roman" w:eastAsia="仿宋_GB2312" w:cs="Times New Roman"/>
          <w:b/>
          <w:bCs/>
          <w:color w:val="000000"/>
          <w:sz w:val="32"/>
          <w:szCs w:val="32"/>
          <w:highlight w:val="none"/>
          <w:lang w:val="en-US" w:eastAsia="zh-CN"/>
        </w:rPr>
        <w:t>4</w:t>
      </w:r>
      <w:r>
        <w:rPr>
          <w:rFonts w:hint="default" w:ascii="Times New Roman" w:hAnsi="Times New Roman" w:eastAsia="仿宋_GB2312" w:cs="Times New Roman"/>
          <w:b/>
          <w:bCs/>
          <w:color w:val="000000"/>
          <w:sz w:val="32"/>
          <w:szCs w:val="32"/>
          <w:highlight w:val="none"/>
        </w:rPr>
        <w:t>年部门整体支出绩效目标设置及完成情况</w:t>
      </w:r>
    </w:p>
    <w:p w14:paraId="6CFC97B2">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eastAsia="楷体_GB2312" w:hAnsiTheme="minorHAnsi" w:cstheme="minorBidi"/>
          <w:b/>
          <w:sz w:val="32"/>
          <w:szCs w:val="32"/>
          <w:lang w:val="en-US" w:eastAsia="zh-CN"/>
        </w:rPr>
      </w:pPr>
      <w:r>
        <w:rPr>
          <w:rFonts w:hint="eastAsia" w:ascii="楷体" w:hAnsi="楷体" w:eastAsia="楷体"/>
          <w:b/>
          <w:sz w:val="32"/>
          <w:szCs w:val="32"/>
          <w:lang w:val="en-US" w:eastAsia="zh-CN"/>
        </w:rPr>
        <w:t>目标1、</w:t>
      </w:r>
      <w:r>
        <w:rPr>
          <w:rFonts w:hint="eastAsia" w:ascii="仿宋_GB2312" w:hAnsi="仿宋_GB2312" w:eastAsia="仿宋_GB2312" w:cs="仿宋_GB2312"/>
          <w:bCs/>
          <w:sz w:val="28"/>
          <w:szCs w:val="28"/>
          <w:lang w:val="en-US" w:eastAsia="zh-CN"/>
        </w:rPr>
        <w:t>聚焦巩固提升抓科普，推动科普素质提升。</w:t>
      </w:r>
    </w:p>
    <w:p w14:paraId="5CB7E12C">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楷体" w:hAnsi="楷体" w:eastAsia="楷体" w:cs="Times New Roman"/>
          <w:b/>
          <w:kern w:val="0"/>
          <w:sz w:val="32"/>
          <w:szCs w:val="32"/>
          <w:lang w:val="en-US" w:eastAsia="zh-CN" w:bidi="ar-SA"/>
        </w:rPr>
        <w:t>完成情况：</w:t>
      </w:r>
      <w:r>
        <w:rPr>
          <w:rFonts w:hint="eastAsia" w:ascii="仿宋_GB2312" w:hAnsi="仿宋_GB2312" w:eastAsia="仿宋_GB2312" w:cs="仿宋_GB2312"/>
          <w:bCs/>
          <w:sz w:val="28"/>
          <w:szCs w:val="28"/>
          <w:lang w:val="en-US" w:eastAsia="zh-CN"/>
        </w:rPr>
        <w:t>一是提升了农民科学素质。二是提升了产业工人科学素质。三是提升了老年人科学素质。四是提升了领导干部和公务员科学素质。</w:t>
      </w:r>
    </w:p>
    <w:p w14:paraId="188E567F">
      <w:pPr>
        <w:keepNext w:val="0"/>
        <w:keepLines w:val="0"/>
        <w:pageBreakBefore w:val="0"/>
        <w:kinsoku/>
        <w:wordWrap/>
        <w:overflowPunct/>
        <w:topLinePunct w:val="0"/>
        <w:autoSpaceDE/>
        <w:autoSpaceDN/>
        <w:bidi w:val="0"/>
        <w:adjustRightInd/>
        <w:snapToGrid/>
        <w:spacing w:beforeAutospacing="0" w:afterAutospacing="0" w:line="600" w:lineRule="exact"/>
        <w:ind w:firstLine="643" w:firstLineChars="200"/>
        <w:textAlignment w:val="auto"/>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目标2</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聚焦服务保障抓教育，助推校园科普活动。</w:t>
      </w:r>
    </w:p>
    <w:p w14:paraId="02287525">
      <w:pPr>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少年智则国智，少年强则国强。区科协联合教育局开展“百名院士进校园，万名科技志愿者上讲台”活动，邀请中国科学院老科学家及科普志愿团队到十六中和君山小学，进行科普宣讲，已完成全区31所中小学、职高全覆盖，共开讲71堂课。联合区直各单位开展法制宣讲进校园、垃圾分类进校园、知识产权进校园等各类科普宣讲共计二十余次。开展“科普机器人公益课堂”、以“探索太阳系 共筑太空梦”为主题的科学调查体验活动、“社团活动、举办中小学生才艺大赛、合唱比赛等系列活动。由许市中心小学科技辅导员汤帆老师主持——少儿编程公益课程，在寒暑假及周末期间举办，广受学生和家长好评，培养了孩子们的创新思维能力。联合团区委、区文明办共同打造贯穿整个暑期的科普公益活动，开设科普公益课堂、科普研学之旅等，服务人次达800人。帮助他们全面发展，增长见识，助推我区教育事业的高质量发展。</w:t>
      </w:r>
    </w:p>
    <w:p w14:paraId="5D195E88">
      <w:pPr>
        <w:ind w:firstLine="643" w:firstLineChars="200"/>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目标3</w:t>
      </w:r>
      <w:r>
        <w:rPr>
          <w:rFonts w:hint="eastAsia" w:ascii="Times New Roman" w:hAnsi="Times New Roman" w:eastAsia="仿宋_GB2312" w:cs="Times New Roman"/>
          <w:kern w:val="0"/>
          <w:sz w:val="32"/>
          <w:szCs w:val="32"/>
          <w:highlight w:val="none"/>
          <w:lang w:val="en-US" w:eastAsia="zh-CN" w:bidi="ar-SA"/>
        </w:rPr>
        <w:t>、</w:t>
      </w:r>
      <w:r>
        <w:rPr>
          <w:rFonts w:hint="eastAsia" w:ascii="仿宋_GB2312" w:hAnsi="仿宋_GB2312" w:eastAsia="仿宋_GB2312" w:cs="仿宋_GB2312"/>
          <w:bCs/>
          <w:sz w:val="28"/>
          <w:szCs w:val="28"/>
          <w:lang w:val="en-US" w:eastAsia="zh-CN"/>
        </w:rPr>
        <w:t>聚焦提质增效抓项目，主动作为争先创优。</w:t>
      </w:r>
    </w:p>
    <w:p w14:paraId="6F81C69D">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Cs/>
          <w:sz w:val="28"/>
          <w:szCs w:val="28"/>
          <w:lang w:val="en-US" w:eastAsia="zh-CN"/>
        </w:rPr>
      </w:pPr>
      <w:r>
        <w:rPr>
          <w:rFonts w:hint="eastAsia" w:ascii="Times New Roman" w:hAnsi="Times New Roman" w:eastAsia="仿宋_GB2312" w:cs="Times New Roman"/>
          <w:b/>
          <w:bCs/>
          <w:kern w:val="0"/>
          <w:sz w:val="32"/>
          <w:szCs w:val="32"/>
          <w:highlight w:val="none"/>
          <w:lang w:val="en-US" w:eastAsia="zh-CN" w:bidi="ar-SA"/>
        </w:rPr>
        <w:t>完成情况：</w:t>
      </w:r>
      <w:r>
        <w:rPr>
          <w:rFonts w:hint="eastAsia" w:ascii="仿宋_GB2312" w:hAnsi="仿宋_GB2312" w:eastAsia="仿宋_GB2312" w:cs="仿宋_GB2312"/>
          <w:bCs/>
          <w:sz w:val="28"/>
          <w:szCs w:val="28"/>
          <w:lang w:val="en-US" w:eastAsia="zh-CN"/>
        </w:rPr>
        <w:t>沐浴“人勤春来早，奋进正当时”的勤奋春风，做敢为争先的“排头兵”。道阻且长，行则将至。一是湖南省科普教育基地认定：“守护好一江碧水展陈馆”被正式认定为湖南省科普教育基地，并入选2024年度国家“基层科普行动计划”的“创新试点科普场所”项目。二是岳阳市科普旅游教育基地：湖南博达隆生物科技有限公司获此称号，促进了地方特色资源与科普教育的结合。三是岳阳市基层科普行动计划：岳阳莲源种植专业合作社入选了市级科技小院培育计划，并成为“基层科普行动计划”支持项目之一。</w:t>
      </w:r>
    </w:p>
    <w:p w14:paraId="52BDB9B6">
      <w:pPr>
        <w:ind w:firstLine="643" w:firstLineChars="200"/>
        <w:rPr>
          <w:rFonts w:ascii="微软雅黑" w:hAnsi="微软雅黑" w:eastAsia="微软雅黑" w:cs="微软雅黑"/>
          <w:i w:val="0"/>
          <w:iCs w:val="0"/>
          <w:caps w:val="0"/>
          <w:color w:val="333333"/>
          <w:spacing w:val="0"/>
          <w:sz w:val="24"/>
          <w:szCs w:val="24"/>
        </w:rPr>
      </w:pPr>
      <w:r>
        <w:rPr>
          <w:rFonts w:hint="eastAsia" w:ascii="楷体_GB2312" w:hAnsi="微软雅黑" w:eastAsia="楷体_GB2312" w:cs="楷体_GB2312"/>
          <w:b/>
          <w:bCs/>
          <w:i w:val="0"/>
          <w:iCs w:val="0"/>
          <w:caps w:val="0"/>
          <w:color w:val="000000"/>
          <w:spacing w:val="0"/>
          <w:kern w:val="0"/>
          <w:sz w:val="32"/>
          <w:szCs w:val="32"/>
          <w:shd w:val="clear" w:fill="FFFFFF"/>
          <w:lang w:val="en-US" w:eastAsia="zh-CN" w:bidi="ar"/>
        </w:rPr>
        <w:t>（二）</w:t>
      </w:r>
      <w:r>
        <w:rPr>
          <w:rFonts w:ascii="楷体_GB2312" w:hAnsi="微软雅黑" w:eastAsia="楷体_GB2312" w:cs="楷体_GB2312"/>
          <w:b/>
          <w:bCs/>
          <w:i w:val="0"/>
          <w:iCs w:val="0"/>
          <w:caps w:val="0"/>
          <w:color w:val="000000"/>
          <w:spacing w:val="0"/>
          <w:kern w:val="0"/>
          <w:sz w:val="32"/>
          <w:szCs w:val="32"/>
          <w:shd w:val="clear" w:fill="FFFFFF"/>
          <w:lang w:val="en-US" w:eastAsia="zh-CN" w:bidi="ar"/>
        </w:rPr>
        <w:t>单位资产管理和整体业务实施效果情况</w:t>
      </w:r>
    </w:p>
    <w:p w14:paraId="189027BB">
      <w:pPr>
        <w:spacing w:line="560" w:lineRule="exact"/>
        <w:ind w:firstLine="560" w:firstLineChars="200"/>
        <w:rPr>
          <w:rFonts w:hint="eastAsia"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本单位资产设有专</w:t>
      </w:r>
      <w:r>
        <w:rPr>
          <w:rFonts w:hint="eastAsia" w:ascii="仿宋_GB2312" w:hAnsi="仿宋_GB2312" w:eastAsia="仿宋_GB2312" w:cs="仿宋_GB2312"/>
          <w:bCs/>
          <w:sz w:val="28"/>
          <w:szCs w:val="28"/>
          <w:lang w:val="en-US" w:eastAsia="zh-CN"/>
        </w:rPr>
        <w:t>门人员将单位所有资产全部录入固定资产信息系统</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hint="default" w:ascii="仿宋_GB2312" w:hAnsi="仿宋_GB2312" w:eastAsia="仿宋_GB2312" w:cs="仿宋_GB2312"/>
          <w:bCs/>
          <w:sz w:val="28"/>
          <w:szCs w:val="28"/>
          <w:lang w:val="en-US" w:eastAsia="zh-CN"/>
        </w:rPr>
        <w:t>,</w:t>
      </w:r>
      <w:r>
        <w:rPr>
          <w:rFonts w:hint="eastAsia" w:ascii="仿宋_GB2312" w:hAnsi="仿宋_GB2312" w:eastAsia="仿宋_GB2312" w:cs="仿宋_GB2312"/>
          <w:bCs/>
          <w:sz w:val="28"/>
          <w:szCs w:val="28"/>
          <w:lang w:val="en-US" w:eastAsia="zh-CN"/>
        </w:rPr>
        <w:t>保障单位正常运转的同时，合理配备并有效使用资产，充分发挥了国有资产的使用效益和社会效益。</w:t>
      </w:r>
    </w:p>
    <w:p w14:paraId="2D2A5512">
      <w:pPr>
        <w:keepNext w:val="0"/>
        <w:keepLines w:val="0"/>
        <w:pageBreakBefore w:val="0"/>
        <w:widowControl w:val="0"/>
        <w:kinsoku/>
        <w:wordWrap/>
        <w:overflowPunct/>
        <w:topLinePunct w:val="0"/>
        <w:autoSpaceDE/>
        <w:autoSpaceDN/>
        <w:bidi w:val="0"/>
        <w:adjustRightInd/>
        <w:snapToGrid/>
        <w:spacing w:line="600" w:lineRule="exact"/>
        <w:ind w:left="0" w:firstLine="560" w:firstLineChars="200"/>
        <w:textAlignment w:val="auto"/>
        <w:rPr>
          <w:rFonts w:hint="default" w:ascii="仿宋_GB2312" w:eastAsia="仿宋_GB2312"/>
          <w:sz w:val="32"/>
          <w:szCs w:val="32"/>
          <w:lang w:val="en-US" w:eastAsia="zh-CN"/>
        </w:rPr>
      </w:pPr>
      <w:r>
        <w:rPr>
          <w:rFonts w:hint="eastAsia" w:ascii="仿宋_GB2312" w:hAnsi="仿宋_GB2312" w:eastAsia="仿宋_GB2312" w:cs="仿宋_GB2312"/>
          <w:bCs/>
          <w:sz w:val="28"/>
          <w:szCs w:val="28"/>
          <w:lang w:val="en-US" w:eastAsia="zh-CN"/>
        </w:rPr>
        <w:t>2024年，在区委区政府坚强领导和市科协的正确指导下，区科协团结协作，勤奋工作，有力有序推进科普工作，较好完成了全年工作任务，“守护好一江碧水展陈馆”和湖南博达隆生物科技有限公司分别被认定为湖南省科普教育基地和岳阳市科普旅游教育基地，取得了积极成效。</w:t>
      </w:r>
    </w:p>
    <w:p w14:paraId="0797778B">
      <w:pPr>
        <w:pStyle w:val="10"/>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七</w:t>
      </w:r>
      <w:r>
        <w:rPr>
          <w:rFonts w:hint="default" w:ascii="Times New Roman" w:hAnsi="Times New Roman" w:eastAsia="黑体" w:cs="Times New Roman"/>
          <w:sz w:val="32"/>
          <w:szCs w:val="32"/>
          <w:highlight w:val="none"/>
        </w:rPr>
        <w:t>、存在的问题及原因分析</w:t>
      </w:r>
    </w:p>
    <w:p w14:paraId="65306989">
      <w:pPr>
        <w:keepNext w:val="0"/>
        <w:keepLines w:val="0"/>
        <w:pageBreakBefore w:val="0"/>
        <w:widowControl/>
        <w:kinsoku/>
        <w:wordWrap/>
        <w:overflowPunct/>
        <w:topLinePunct w:val="0"/>
        <w:autoSpaceDE/>
        <w:autoSpaceDN/>
        <w:bidi w:val="0"/>
        <w:adjustRightInd/>
        <w:snapToGrid/>
        <w:spacing w:line="640" w:lineRule="exact"/>
        <w:ind w:firstLine="560" w:firstLineChars="200"/>
        <w:jc w:val="both"/>
        <w:textAlignment w:val="auto"/>
        <w:rPr>
          <w:rFonts w:hint="eastAsia" w:ascii="仿宋_GB2312" w:hAnsi="仿宋_GB2312" w:eastAsia="仿宋_GB2312" w:cs="仿宋_GB2312"/>
          <w:bCs/>
          <w:sz w:val="28"/>
          <w:szCs w:val="28"/>
          <w:lang w:val="zh-CN" w:eastAsia="zh-CN"/>
        </w:rPr>
      </w:pPr>
      <w:r>
        <w:rPr>
          <w:rFonts w:hint="eastAsia" w:ascii="仿宋_GB2312" w:hAnsi="仿宋_GB2312" w:eastAsia="仿宋_GB2312" w:cs="仿宋_GB2312"/>
          <w:bCs/>
          <w:sz w:val="28"/>
          <w:szCs w:val="28"/>
          <w:lang w:val="zh-CN" w:eastAsia="zh-CN"/>
        </w:rPr>
        <w:t>绩效管理意识还有待加强。 绩效管理目标细化量化方式较为单一，前期对预算项目定位、功能、实施内容梳理不够深入。</w:t>
      </w:r>
    </w:p>
    <w:p w14:paraId="737A9C36">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八</w:t>
      </w:r>
      <w:r>
        <w:rPr>
          <w:rFonts w:hint="default" w:ascii="Times New Roman" w:hAnsi="Times New Roman" w:eastAsia="黑体" w:cs="Times New Roman"/>
          <w:sz w:val="32"/>
          <w:szCs w:val="32"/>
          <w:highlight w:val="none"/>
        </w:rPr>
        <w:t>、下一步改进措施</w:t>
      </w:r>
    </w:p>
    <w:p w14:paraId="1DE3AE6D">
      <w:pPr>
        <w:ind w:firstLine="560" w:firstLineChars="200"/>
        <w:rPr>
          <w:rFonts w:hint="default" w:ascii="仿宋_GB2312" w:hAnsi="仿宋_GB2312" w:eastAsia="仿宋_GB2312" w:cs="仿宋_GB2312"/>
          <w:bCs/>
          <w:sz w:val="28"/>
          <w:szCs w:val="28"/>
          <w:lang w:val="en-US" w:eastAsia="zh-CN"/>
        </w:rPr>
      </w:pPr>
      <w:r>
        <w:rPr>
          <w:rFonts w:hint="default" w:ascii="仿宋_GB2312" w:hAnsi="仿宋_GB2312" w:eastAsia="仿宋_GB2312" w:cs="仿宋_GB2312"/>
          <w:bCs/>
          <w:sz w:val="28"/>
          <w:szCs w:val="28"/>
          <w:lang w:val="en-US" w:eastAsia="zh-CN"/>
        </w:rPr>
        <w:t>加强财务人员的学习培训。加强单位财务人员新《预算法》《政府会计准则》和《政府会计制度》等相关方面的业务培训学习，规范部门预算收支核算，增强预算的约束力和严肃性，切实提高部门预算收支管理水平，建议财政部门每年多组织几次财务人员业务培训。</w:t>
      </w:r>
    </w:p>
    <w:p w14:paraId="2F3E527D">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九</w:t>
      </w:r>
      <w:r>
        <w:rPr>
          <w:rFonts w:hint="default" w:ascii="Times New Roman" w:hAnsi="Times New Roman" w:eastAsia="黑体" w:cs="Times New Roman"/>
          <w:sz w:val="32"/>
          <w:szCs w:val="32"/>
          <w:highlight w:val="none"/>
        </w:rPr>
        <w:t>、部门整体支出绩效自评结果拟应用和公开情况</w:t>
      </w:r>
    </w:p>
    <w:p w14:paraId="345279D2">
      <w:pPr>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单位2024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严格按规定内容、时限在君山区政务中心门户网站公开，接受社会监督。</w:t>
      </w:r>
    </w:p>
    <w:p w14:paraId="268858D5">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31FEE48C">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无</w:t>
      </w:r>
    </w:p>
    <w:p w14:paraId="25D9877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p>
    <w:p w14:paraId="0DEC8EB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684AEAF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4519DCB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部门整体支出绩效自评工作考核评分表</w:t>
      </w:r>
    </w:p>
    <w:p w14:paraId="03E70661">
      <w:pPr>
        <w:spacing w:after="120" w:afterLines="50" w:line="600" w:lineRule="exact"/>
        <w:ind w:firstLine="1080" w:firstLineChars="300"/>
        <w:jc w:val="both"/>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7"/>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F3EB4E3">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78FBB90">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2E98708D">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03F82FF5">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4F23FCD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6EA79BBB">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69434B3D">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1BD8BF2C">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p>
        </w:tc>
        <w:tc>
          <w:tcPr>
            <w:tcW w:w="2240" w:type="dxa"/>
            <w:gridSpan w:val="2"/>
            <w:tcBorders>
              <w:top w:val="single" w:color="auto" w:sz="4" w:space="0"/>
              <w:left w:val="nil"/>
              <w:bottom w:val="single" w:color="auto" w:sz="4" w:space="0"/>
              <w:right w:val="single" w:color="auto" w:sz="4" w:space="0"/>
            </w:tcBorders>
            <w:noWrap w:val="0"/>
            <w:vAlign w:val="center"/>
          </w:tcPr>
          <w:p w14:paraId="011EDC75">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w:t>
            </w:r>
          </w:p>
        </w:tc>
        <w:tc>
          <w:tcPr>
            <w:tcW w:w="2041" w:type="dxa"/>
            <w:gridSpan w:val="2"/>
            <w:tcBorders>
              <w:top w:val="single" w:color="auto" w:sz="4" w:space="0"/>
              <w:left w:val="nil"/>
              <w:bottom w:val="single" w:color="auto" w:sz="4" w:space="0"/>
              <w:right w:val="single" w:color="auto" w:sz="4" w:space="0"/>
            </w:tcBorders>
            <w:noWrap w:val="0"/>
            <w:vAlign w:val="center"/>
          </w:tcPr>
          <w:p w14:paraId="76FF810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133%</w:t>
            </w:r>
          </w:p>
        </w:tc>
      </w:tr>
      <w:tr w14:paraId="17EC065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4AAC2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123C3CC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730FDD6B">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FAD1D3F">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378C81B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E9AD766">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CF8D79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0B8FDF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0.15</w:t>
            </w:r>
          </w:p>
        </w:tc>
        <w:tc>
          <w:tcPr>
            <w:tcW w:w="2041" w:type="dxa"/>
            <w:gridSpan w:val="2"/>
            <w:tcBorders>
              <w:top w:val="single" w:color="auto" w:sz="4" w:space="0"/>
              <w:left w:val="nil"/>
              <w:bottom w:val="single" w:color="auto" w:sz="4" w:space="0"/>
              <w:right w:val="single" w:color="000000" w:sz="4" w:space="0"/>
            </w:tcBorders>
            <w:noWrap w:val="0"/>
            <w:vAlign w:val="center"/>
          </w:tcPr>
          <w:p w14:paraId="6B3A0CA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67F57AB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C9B457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2CABDD3">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9B3C266">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558F07">
            <w:pPr>
              <w:widowControl/>
              <w:spacing w:line="360" w:lineRule="exact"/>
              <w:jc w:val="center"/>
              <w:rPr>
                <w:rFonts w:hint="eastAsia" w:ascii="仿宋_GB2312" w:hAnsi="仿宋_GB2312" w:eastAsia="仿宋_GB2312" w:cs="仿宋_GB2312"/>
                <w:sz w:val="20"/>
                <w:szCs w:val="20"/>
                <w:highlight w:val="none"/>
              </w:rPr>
            </w:pPr>
          </w:p>
        </w:tc>
      </w:tr>
      <w:tr w14:paraId="3F5881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40445CB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066D824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B19799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E19A5A6">
            <w:pPr>
              <w:widowControl/>
              <w:spacing w:line="360" w:lineRule="exact"/>
              <w:jc w:val="center"/>
              <w:rPr>
                <w:rFonts w:hint="eastAsia" w:ascii="仿宋_GB2312" w:hAnsi="仿宋_GB2312" w:eastAsia="仿宋_GB2312" w:cs="仿宋_GB2312"/>
                <w:sz w:val="20"/>
                <w:szCs w:val="20"/>
                <w:highlight w:val="none"/>
              </w:rPr>
            </w:pPr>
          </w:p>
        </w:tc>
      </w:tr>
      <w:tr w14:paraId="4D02DAD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B93244C">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6E817048">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B9CE17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35C6B5A">
            <w:pPr>
              <w:widowControl/>
              <w:spacing w:line="360" w:lineRule="exact"/>
              <w:jc w:val="center"/>
              <w:rPr>
                <w:rFonts w:hint="eastAsia" w:ascii="仿宋_GB2312" w:hAnsi="仿宋_GB2312" w:eastAsia="仿宋_GB2312" w:cs="仿宋_GB2312"/>
                <w:sz w:val="20"/>
                <w:szCs w:val="20"/>
                <w:highlight w:val="none"/>
              </w:rPr>
            </w:pPr>
          </w:p>
        </w:tc>
      </w:tr>
      <w:tr w14:paraId="3A12E8C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8BDB8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740F641D">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7E7F9ED3">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8FC0B8">
            <w:pPr>
              <w:widowControl/>
              <w:spacing w:line="360" w:lineRule="exact"/>
              <w:jc w:val="center"/>
              <w:rPr>
                <w:rFonts w:hint="eastAsia" w:ascii="仿宋_GB2312" w:hAnsi="仿宋_GB2312" w:eastAsia="仿宋_GB2312" w:cs="仿宋_GB2312"/>
                <w:sz w:val="20"/>
                <w:szCs w:val="20"/>
                <w:highlight w:val="none"/>
              </w:rPr>
            </w:pPr>
          </w:p>
        </w:tc>
      </w:tr>
      <w:tr w14:paraId="3A0ADFB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AD1278E">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1332F709">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D94808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0.15</w:t>
            </w:r>
          </w:p>
        </w:tc>
        <w:tc>
          <w:tcPr>
            <w:tcW w:w="2041" w:type="dxa"/>
            <w:gridSpan w:val="2"/>
            <w:tcBorders>
              <w:top w:val="single" w:color="auto" w:sz="4" w:space="0"/>
              <w:left w:val="nil"/>
              <w:bottom w:val="single" w:color="auto" w:sz="4" w:space="0"/>
              <w:right w:val="single" w:color="000000" w:sz="4" w:space="0"/>
            </w:tcBorders>
            <w:noWrap w:val="0"/>
            <w:vAlign w:val="center"/>
          </w:tcPr>
          <w:p w14:paraId="57F8458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602DF5BB">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342C2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0DBF18AA">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4325178">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17CFA7E">
            <w:pPr>
              <w:widowControl/>
              <w:spacing w:line="360" w:lineRule="exact"/>
              <w:jc w:val="center"/>
              <w:rPr>
                <w:rFonts w:hint="eastAsia" w:ascii="仿宋_GB2312" w:hAnsi="仿宋_GB2312" w:eastAsia="仿宋_GB2312" w:cs="仿宋_GB2312"/>
                <w:sz w:val="20"/>
                <w:szCs w:val="20"/>
                <w:highlight w:val="none"/>
              </w:rPr>
            </w:pPr>
          </w:p>
        </w:tc>
      </w:tr>
      <w:tr w14:paraId="1B9AC242">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DD87F0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15DFF7CF">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58.33</w:t>
            </w:r>
          </w:p>
        </w:tc>
        <w:tc>
          <w:tcPr>
            <w:tcW w:w="2240" w:type="dxa"/>
            <w:gridSpan w:val="2"/>
            <w:tcBorders>
              <w:top w:val="single" w:color="auto" w:sz="4" w:space="0"/>
              <w:left w:val="nil"/>
              <w:bottom w:val="single" w:color="auto" w:sz="4" w:space="0"/>
              <w:right w:val="single" w:color="000000" w:sz="4" w:space="0"/>
            </w:tcBorders>
            <w:noWrap w:val="0"/>
            <w:vAlign w:val="center"/>
          </w:tcPr>
          <w:p w14:paraId="17C04B0D">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38</w:t>
            </w:r>
          </w:p>
        </w:tc>
        <w:tc>
          <w:tcPr>
            <w:tcW w:w="2041" w:type="dxa"/>
            <w:gridSpan w:val="2"/>
            <w:tcBorders>
              <w:top w:val="single" w:color="auto" w:sz="4" w:space="0"/>
              <w:left w:val="nil"/>
              <w:bottom w:val="single" w:color="auto" w:sz="4" w:space="0"/>
              <w:right w:val="single" w:color="000000" w:sz="4" w:space="0"/>
            </w:tcBorders>
            <w:noWrap w:val="0"/>
            <w:vAlign w:val="center"/>
          </w:tcPr>
          <w:p w14:paraId="5D59B39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53.83</w:t>
            </w:r>
          </w:p>
        </w:tc>
      </w:tr>
      <w:tr w14:paraId="7372F4EF">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2BD266B">
            <w:pPr>
              <w:widowControl/>
              <w:spacing w:line="360" w:lineRule="exact"/>
              <w:jc w:val="left"/>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sz w:val="20"/>
                <w:szCs w:val="20"/>
                <w:highlight w:val="none"/>
              </w:rPr>
              <w:t xml:space="preserve">    2、</w:t>
            </w:r>
            <w:r>
              <w:rPr>
                <w:rFonts w:hint="eastAsia" w:ascii="仿宋_GB2312" w:hAnsi="仿宋_GB2312" w:eastAsia="仿宋_GB2312" w:cs="仿宋_GB2312"/>
                <w:sz w:val="20"/>
                <w:szCs w:val="20"/>
                <w:highlight w:val="none"/>
                <w:lang w:val="en-US" w:eastAsia="zh-CN"/>
              </w:rPr>
              <w:t>其他资金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5F9F924">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91C8CC1">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B4F2D81">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5B63C48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36B10FF">
            <w:pPr>
              <w:widowControl/>
              <w:spacing w:line="360" w:lineRule="exact"/>
              <w:jc w:val="both"/>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 xml:space="preserve">    3、</w:t>
            </w:r>
          </w:p>
        </w:tc>
        <w:tc>
          <w:tcPr>
            <w:tcW w:w="2038" w:type="dxa"/>
            <w:gridSpan w:val="2"/>
            <w:tcBorders>
              <w:top w:val="single" w:color="auto" w:sz="4" w:space="0"/>
              <w:left w:val="nil"/>
              <w:bottom w:val="single" w:color="auto" w:sz="4" w:space="0"/>
              <w:right w:val="single" w:color="000000" w:sz="4" w:space="0"/>
            </w:tcBorders>
            <w:noWrap w:val="0"/>
            <w:vAlign w:val="center"/>
          </w:tcPr>
          <w:p w14:paraId="01DB87BE">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01E3FD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6AB056E">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4CD9067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8313F7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72D61A1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69DD767">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DB84D08">
            <w:pPr>
              <w:widowControl/>
              <w:spacing w:line="360" w:lineRule="exact"/>
              <w:jc w:val="center"/>
              <w:rPr>
                <w:rFonts w:hint="eastAsia" w:ascii="仿宋_GB2312" w:hAnsi="仿宋_GB2312" w:eastAsia="仿宋_GB2312" w:cs="仿宋_GB2312"/>
                <w:sz w:val="20"/>
                <w:szCs w:val="20"/>
                <w:highlight w:val="none"/>
              </w:rPr>
            </w:pPr>
          </w:p>
        </w:tc>
      </w:tr>
      <w:tr w14:paraId="0BC9E2E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98FA49">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038" w:type="dxa"/>
            <w:gridSpan w:val="2"/>
            <w:tcBorders>
              <w:top w:val="single" w:color="auto" w:sz="4" w:space="0"/>
              <w:left w:val="nil"/>
              <w:bottom w:val="single" w:color="auto" w:sz="4" w:space="0"/>
              <w:right w:val="single" w:color="000000" w:sz="4" w:space="0"/>
            </w:tcBorders>
            <w:noWrap w:val="0"/>
            <w:vAlign w:val="center"/>
          </w:tcPr>
          <w:p w14:paraId="04C07472">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3A261DF4">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408AEFE">
            <w:pPr>
              <w:widowControl/>
              <w:spacing w:line="360" w:lineRule="exact"/>
              <w:jc w:val="center"/>
              <w:rPr>
                <w:rFonts w:hint="eastAsia" w:ascii="仿宋_GB2312" w:hAnsi="仿宋_GB2312" w:eastAsia="仿宋_GB2312" w:cs="仿宋_GB2312"/>
                <w:sz w:val="20"/>
                <w:szCs w:val="20"/>
                <w:highlight w:val="none"/>
              </w:rPr>
            </w:pPr>
          </w:p>
        </w:tc>
      </w:tr>
      <w:tr w14:paraId="01692A7E">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A38A6C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229CD22">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6.93</w:t>
            </w:r>
          </w:p>
        </w:tc>
        <w:tc>
          <w:tcPr>
            <w:tcW w:w="2240" w:type="dxa"/>
            <w:gridSpan w:val="2"/>
            <w:tcBorders>
              <w:top w:val="single" w:color="auto" w:sz="4" w:space="0"/>
              <w:left w:val="nil"/>
              <w:bottom w:val="single" w:color="auto" w:sz="4" w:space="0"/>
              <w:right w:val="single" w:color="000000" w:sz="4" w:space="0"/>
            </w:tcBorders>
            <w:noWrap w:val="0"/>
            <w:vAlign w:val="center"/>
          </w:tcPr>
          <w:p w14:paraId="3E0B587A">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4.8</w:t>
            </w:r>
          </w:p>
        </w:tc>
        <w:tc>
          <w:tcPr>
            <w:tcW w:w="2041" w:type="dxa"/>
            <w:gridSpan w:val="2"/>
            <w:tcBorders>
              <w:top w:val="single" w:color="auto" w:sz="4" w:space="0"/>
              <w:left w:val="nil"/>
              <w:bottom w:val="single" w:color="auto" w:sz="4" w:space="0"/>
              <w:right w:val="single" w:color="000000" w:sz="4" w:space="0"/>
            </w:tcBorders>
            <w:noWrap w:val="0"/>
            <w:vAlign w:val="center"/>
          </w:tcPr>
          <w:p w14:paraId="1297E08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4.62</w:t>
            </w:r>
          </w:p>
        </w:tc>
      </w:tr>
      <w:tr w14:paraId="3FF714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293A50F">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65D919">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6.62</w:t>
            </w:r>
          </w:p>
        </w:tc>
        <w:tc>
          <w:tcPr>
            <w:tcW w:w="2240" w:type="dxa"/>
            <w:gridSpan w:val="2"/>
            <w:tcBorders>
              <w:top w:val="single" w:color="auto" w:sz="4" w:space="0"/>
              <w:left w:val="nil"/>
              <w:bottom w:val="single" w:color="auto" w:sz="4" w:space="0"/>
              <w:right w:val="single" w:color="000000" w:sz="4" w:space="0"/>
            </w:tcBorders>
            <w:noWrap w:val="0"/>
            <w:vAlign w:val="center"/>
          </w:tcPr>
          <w:p w14:paraId="5E99CD2B">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4.8</w:t>
            </w:r>
          </w:p>
        </w:tc>
        <w:tc>
          <w:tcPr>
            <w:tcW w:w="2041" w:type="dxa"/>
            <w:gridSpan w:val="2"/>
            <w:tcBorders>
              <w:top w:val="single" w:color="auto" w:sz="4" w:space="0"/>
              <w:left w:val="nil"/>
              <w:bottom w:val="single" w:color="auto" w:sz="4" w:space="0"/>
              <w:right w:val="single" w:color="000000" w:sz="4" w:space="0"/>
            </w:tcBorders>
            <w:noWrap w:val="0"/>
            <w:vAlign w:val="center"/>
          </w:tcPr>
          <w:p w14:paraId="5BA19350">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0"/>
                <w:szCs w:val="20"/>
                <w:highlight w:val="none"/>
                <w:lang w:val="en-US" w:eastAsia="zh-CN"/>
                <w14:textFill>
                  <w14:solidFill>
                    <w14:schemeClr w14:val="tx1"/>
                  </w14:solidFill>
                </w14:textFill>
              </w:rPr>
              <w:t>4.62</w:t>
            </w:r>
          </w:p>
        </w:tc>
      </w:tr>
      <w:tr w14:paraId="20D1CED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DDD1D47">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2F69F1E9">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01D332D">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4E818E4B">
            <w:pPr>
              <w:widowControl/>
              <w:spacing w:line="360" w:lineRule="exact"/>
              <w:jc w:val="center"/>
              <w:rPr>
                <w:rFonts w:hint="eastAsia" w:ascii="仿宋_GB2312" w:hAnsi="仿宋_GB2312" w:eastAsia="仿宋_GB2312" w:cs="仿宋_GB2312"/>
                <w:color w:val="000000" w:themeColor="text1"/>
                <w:sz w:val="20"/>
                <w:szCs w:val="20"/>
                <w:highlight w:val="none"/>
                <w14:textFill>
                  <w14:solidFill>
                    <w14:schemeClr w14:val="tx1"/>
                  </w14:solidFill>
                </w14:textFill>
              </w:rPr>
            </w:pPr>
          </w:p>
        </w:tc>
      </w:tr>
      <w:tr w14:paraId="6DCFC966">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5289B4C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3A817B48">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9B63610">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F61A1AF">
            <w:pPr>
              <w:widowControl/>
              <w:spacing w:line="360" w:lineRule="exact"/>
              <w:jc w:val="center"/>
              <w:rPr>
                <w:rFonts w:hint="default" w:ascii="仿宋_GB2312" w:hAnsi="仿宋_GB2312" w:eastAsia="仿宋_GB2312" w:cs="仿宋_GB2312"/>
                <w:color w:val="000000" w:themeColor="text1"/>
                <w:sz w:val="20"/>
                <w:szCs w:val="20"/>
                <w:highlight w:val="none"/>
                <w:lang w:val="en-US" w:eastAsia="zh-CN"/>
                <w14:textFill>
                  <w14:solidFill>
                    <w14:schemeClr w14:val="tx1"/>
                  </w14:solidFill>
                </w14:textFill>
              </w:rPr>
            </w:pPr>
          </w:p>
        </w:tc>
      </w:tr>
      <w:tr w14:paraId="02E3926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47F7C8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D163FA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7283CFA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65A57C07">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32EB1A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7EB6E4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2010A43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3464855">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2041" w:type="dxa"/>
            <w:gridSpan w:val="2"/>
            <w:tcBorders>
              <w:top w:val="single" w:color="auto" w:sz="4" w:space="0"/>
              <w:left w:val="nil"/>
              <w:bottom w:val="single" w:color="auto" w:sz="4" w:space="0"/>
              <w:right w:val="single" w:color="000000" w:sz="4" w:space="0"/>
            </w:tcBorders>
            <w:noWrap w:val="0"/>
            <w:vAlign w:val="center"/>
          </w:tcPr>
          <w:p w14:paraId="7CBC4B23">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5A6028D">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4A860731">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3ED73C7E">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0EC3BE0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2D48498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29E6A58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0585464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59336DC8">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0D829863">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52F9352B">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5F8E68C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849" w:type="dxa"/>
            <w:tcBorders>
              <w:top w:val="nil"/>
              <w:left w:val="nil"/>
              <w:bottom w:val="single" w:color="auto" w:sz="4" w:space="0"/>
              <w:right w:val="single" w:color="auto" w:sz="4" w:space="0"/>
            </w:tcBorders>
            <w:noWrap w:val="0"/>
            <w:vAlign w:val="center"/>
          </w:tcPr>
          <w:p w14:paraId="149A066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29" w:type="dxa"/>
            <w:tcBorders>
              <w:top w:val="nil"/>
              <w:left w:val="nil"/>
              <w:bottom w:val="single" w:color="auto" w:sz="4" w:space="0"/>
              <w:right w:val="single" w:color="auto" w:sz="4" w:space="0"/>
            </w:tcBorders>
            <w:noWrap w:val="0"/>
            <w:vAlign w:val="center"/>
          </w:tcPr>
          <w:p w14:paraId="3687353A">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111" w:type="dxa"/>
            <w:tcBorders>
              <w:top w:val="nil"/>
              <w:left w:val="nil"/>
              <w:bottom w:val="single" w:color="auto" w:sz="4" w:space="0"/>
              <w:right w:val="single" w:color="auto" w:sz="4" w:space="0"/>
            </w:tcBorders>
            <w:noWrap w:val="0"/>
            <w:vAlign w:val="center"/>
          </w:tcPr>
          <w:p w14:paraId="3C35C2E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1081" w:type="dxa"/>
            <w:tcBorders>
              <w:top w:val="nil"/>
              <w:left w:val="nil"/>
              <w:bottom w:val="single" w:color="auto" w:sz="4" w:space="0"/>
              <w:right w:val="single" w:color="auto" w:sz="4" w:space="0"/>
            </w:tcBorders>
            <w:noWrap w:val="0"/>
            <w:vAlign w:val="center"/>
          </w:tcPr>
          <w:p w14:paraId="6FDB4BA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c>
          <w:tcPr>
            <w:tcW w:w="960" w:type="dxa"/>
            <w:tcBorders>
              <w:top w:val="nil"/>
              <w:left w:val="nil"/>
              <w:bottom w:val="single" w:color="auto" w:sz="4" w:space="0"/>
              <w:right w:val="single" w:color="auto" w:sz="4" w:space="0"/>
            </w:tcBorders>
            <w:noWrap w:val="0"/>
            <w:vAlign w:val="center"/>
          </w:tcPr>
          <w:p w14:paraId="0EE89548">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14:paraId="76E8AE7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34218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2088522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一是加强支出预算管理；二是严格经费审批；三是</w:t>
            </w:r>
            <w:r>
              <w:rPr>
                <w:rFonts w:hint="eastAsia" w:ascii="仿宋_GB2312" w:hAnsi="仿宋_GB2312" w:eastAsia="仿宋_GB2312" w:cs="仿宋_GB2312"/>
                <w:sz w:val="20"/>
                <w:szCs w:val="20"/>
                <w:highlight w:val="none"/>
                <w:lang w:eastAsia="zh-CN"/>
              </w:rPr>
              <w:t>大力推行节约型机关</w:t>
            </w:r>
            <w:r>
              <w:rPr>
                <w:rFonts w:hint="eastAsia" w:ascii="仿宋_GB2312" w:hAnsi="仿宋_GB2312" w:eastAsia="仿宋_GB2312" w:cs="仿宋_GB2312"/>
                <w:sz w:val="20"/>
                <w:szCs w:val="20"/>
                <w:highlight w:val="none"/>
              </w:rPr>
              <w:t>；四是</w:t>
            </w:r>
            <w:r>
              <w:rPr>
                <w:rFonts w:hint="eastAsia" w:ascii="仿宋_GB2312" w:hAnsi="仿宋_GB2312" w:eastAsia="仿宋_GB2312" w:cs="仿宋_GB2312"/>
                <w:sz w:val="20"/>
                <w:szCs w:val="20"/>
                <w:highlight w:val="none"/>
                <w:lang w:eastAsia="zh-CN"/>
              </w:rPr>
              <w:t>严格控制</w:t>
            </w:r>
            <w:r>
              <w:rPr>
                <w:rFonts w:hint="eastAsia" w:ascii="仿宋_GB2312" w:hAnsi="仿宋_GB2312" w:eastAsia="仿宋_GB2312" w:cs="仿宋_GB2312"/>
                <w:sz w:val="20"/>
                <w:szCs w:val="20"/>
                <w:highlight w:val="none"/>
              </w:rPr>
              <w:t>各类会议和培训</w:t>
            </w:r>
            <w:r>
              <w:rPr>
                <w:rFonts w:hint="eastAsia" w:ascii="仿宋_GB2312" w:hAnsi="仿宋_GB2312" w:eastAsia="仿宋_GB2312" w:cs="仿宋_GB2312"/>
                <w:sz w:val="20"/>
                <w:szCs w:val="20"/>
                <w:highlight w:val="none"/>
                <w:lang w:eastAsia="zh-CN"/>
              </w:rPr>
              <w:t>经费支出</w:t>
            </w:r>
            <w:r>
              <w:rPr>
                <w:rFonts w:hint="eastAsia" w:ascii="仿宋_GB2312" w:hAnsi="仿宋_GB2312" w:eastAsia="仿宋_GB2312" w:cs="仿宋_GB2312"/>
                <w:sz w:val="20"/>
                <w:szCs w:val="20"/>
                <w:highlight w:val="none"/>
              </w:rPr>
              <w:t>。</w:t>
            </w:r>
          </w:p>
        </w:tc>
      </w:tr>
    </w:tbl>
    <w:p w14:paraId="6424A9A7">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008E2353">
      <w:pPr>
        <w:widowControl/>
        <w:spacing w:afterLines="0" w:line="400" w:lineRule="exact"/>
        <w:jc w:val="left"/>
        <w:rPr>
          <w:rFonts w:hint="default" w:ascii="Times New Roman" w:hAnsi="Times New Roman" w:eastAsia="仿宋_GB2312" w:cs="Times New Roman"/>
          <w:sz w:val="22"/>
          <w:highlight w:val="none"/>
        </w:rPr>
      </w:pPr>
    </w:p>
    <w:p w14:paraId="72D03E75">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p>
    <w:p w14:paraId="53C1A6AE">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7"/>
        <w:tblW w:w="10400" w:type="dxa"/>
        <w:jc w:val="center"/>
        <w:tblLayout w:type="autofit"/>
        <w:tblCellMar>
          <w:top w:w="0" w:type="dxa"/>
          <w:left w:w="108" w:type="dxa"/>
          <w:bottom w:w="0" w:type="dxa"/>
          <w:right w:w="108" w:type="dxa"/>
        </w:tblCellMar>
      </w:tblPr>
      <w:tblGrid>
        <w:gridCol w:w="1080"/>
        <w:gridCol w:w="1080"/>
        <w:gridCol w:w="873"/>
        <w:gridCol w:w="1936"/>
        <w:gridCol w:w="1091"/>
        <w:gridCol w:w="1159"/>
        <w:gridCol w:w="873"/>
        <w:gridCol w:w="791"/>
        <w:gridCol w:w="1517"/>
      </w:tblGrid>
      <w:tr w14:paraId="7A88A886">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14:paraId="0698BA7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320" w:type="dxa"/>
            <w:gridSpan w:val="8"/>
            <w:tcBorders>
              <w:top w:val="single" w:color="auto" w:sz="4" w:space="0"/>
              <w:left w:val="nil"/>
              <w:bottom w:val="single" w:color="auto" w:sz="4" w:space="0"/>
              <w:right w:val="single" w:color="auto" w:sz="4" w:space="0"/>
            </w:tcBorders>
            <w:noWrap w:val="0"/>
            <w:vAlign w:val="center"/>
          </w:tcPr>
          <w:p w14:paraId="1C460D2E">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岳阳市君山区科学技术协会</w:t>
            </w:r>
          </w:p>
          <w:p w14:paraId="7D5292C7">
            <w:pPr>
              <w:widowControl/>
              <w:spacing w:line="240" w:lineRule="exact"/>
              <w:jc w:val="center"/>
              <w:rPr>
                <w:rFonts w:hint="eastAsia" w:ascii="仿宋_GB2312" w:hAnsi="仿宋_GB2312" w:eastAsia="仿宋_GB2312" w:cs="仿宋_GB2312"/>
                <w:color w:val="000000"/>
                <w:sz w:val="20"/>
                <w:szCs w:val="20"/>
                <w:highlight w:val="none"/>
              </w:rPr>
            </w:pPr>
          </w:p>
        </w:tc>
      </w:tr>
      <w:tr w14:paraId="3C721A32">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7C64B0B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773D94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1953" w:type="dxa"/>
            <w:gridSpan w:val="2"/>
            <w:tcBorders>
              <w:top w:val="nil"/>
              <w:left w:val="nil"/>
              <w:bottom w:val="single" w:color="auto" w:sz="4" w:space="0"/>
              <w:right w:val="single" w:color="auto" w:sz="4" w:space="0"/>
            </w:tcBorders>
            <w:noWrap w:val="0"/>
            <w:vAlign w:val="center"/>
          </w:tcPr>
          <w:p w14:paraId="11719077">
            <w:pPr>
              <w:spacing w:line="240" w:lineRule="exact"/>
              <w:jc w:val="center"/>
              <w:rPr>
                <w:rFonts w:hint="eastAsia" w:ascii="仿宋_GB2312" w:hAnsi="仿宋_GB2312" w:eastAsia="仿宋_GB2312" w:cs="仿宋_GB2312"/>
                <w:sz w:val="20"/>
                <w:szCs w:val="20"/>
                <w:highlight w:val="none"/>
              </w:rPr>
            </w:pPr>
          </w:p>
        </w:tc>
        <w:tc>
          <w:tcPr>
            <w:tcW w:w="1936" w:type="dxa"/>
            <w:tcBorders>
              <w:top w:val="nil"/>
              <w:left w:val="nil"/>
              <w:bottom w:val="single" w:color="auto" w:sz="4" w:space="0"/>
              <w:right w:val="single" w:color="auto" w:sz="4" w:space="0"/>
            </w:tcBorders>
            <w:noWrap w:val="0"/>
            <w:vAlign w:val="center"/>
          </w:tcPr>
          <w:p w14:paraId="7CC089A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091" w:type="dxa"/>
            <w:tcBorders>
              <w:top w:val="nil"/>
              <w:left w:val="nil"/>
              <w:bottom w:val="single" w:color="auto" w:sz="4" w:space="0"/>
              <w:right w:val="single" w:color="auto" w:sz="4" w:space="0"/>
            </w:tcBorders>
            <w:noWrap w:val="0"/>
            <w:vAlign w:val="center"/>
          </w:tcPr>
          <w:p w14:paraId="782936D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159" w:type="dxa"/>
            <w:tcBorders>
              <w:top w:val="nil"/>
              <w:left w:val="nil"/>
              <w:bottom w:val="single" w:color="auto" w:sz="4" w:space="0"/>
              <w:right w:val="single" w:color="auto" w:sz="4" w:space="0"/>
            </w:tcBorders>
            <w:noWrap w:val="0"/>
            <w:vAlign w:val="center"/>
          </w:tcPr>
          <w:p w14:paraId="228A767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873" w:type="dxa"/>
            <w:tcBorders>
              <w:top w:val="nil"/>
              <w:left w:val="nil"/>
              <w:bottom w:val="single" w:color="auto" w:sz="4" w:space="0"/>
              <w:right w:val="single" w:color="auto" w:sz="4" w:space="0"/>
            </w:tcBorders>
            <w:noWrap w:val="0"/>
            <w:vAlign w:val="center"/>
          </w:tcPr>
          <w:p w14:paraId="5082743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68A6415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17" w:type="dxa"/>
            <w:tcBorders>
              <w:top w:val="nil"/>
              <w:left w:val="nil"/>
              <w:bottom w:val="single" w:color="auto" w:sz="4" w:space="0"/>
              <w:right w:val="single" w:color="auto" w:sz="4" w:space="0"/>
            </w:tcBorders>
            <w:noWrap w:val="0"/>
            <w:vAlign w:val="center"/>
          </w:tcPr>
          <w:p w14:paraId="05424D2D">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AF83F1F">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0"/>
            <w:vAlign w:val="center"/>
          </w:tcPr>
          <w:p w14:paraId="415ACDF4">
            <w:pPr>
              <w:widowControl/>
              <w:spacing w:line="240" w:lineRule="exact"/>
              <w:jc w:val="center"/>
              <w:rPr>
                <w:rFonts w:hint="eastAsia" w:ascii="仿宋_GB2312" w:hAnsi="仿宋_GB2312" w:eastAsia="仿宋_GB2312" w:cs="仿宋_GB2312"/>
                <w:color w:val="000000"/>
                <w:sz w:val="20"/>
                <w:szCs w:val="20"/>
                <w:highlight w:val="none"/>
              </w:rPr>
            </w:pPr>
          </w:p>
        </w:tc>
        <w:tc>
          <w:tcPr>
            <w:tcW w:w="1953" w:type="dxa"/>
            <w:gridSpan w:val="2"/>
            <w:tcBorders>
              <w:top w:val="nil"/>
              <w:left w:val="nil"/>
              <w:bottom w:val="single" w:color="auto" w:sz="4" w:space="0"/>
              <w:right w:val="single" w:color="auto" w:sz="4" w:space="0"/>
            </w:tcBorders>
            <w:noWrap w:val="0"/>
            <w:vAlign w:val="center"/>
          </w:tcPr>
          <w:p w14:paraId="0B25A40A">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936" w:type="dxa"/>
            <w:tcBorders>
              <w:top w:val="nil"/>
              <w:left w:val="nil"/>
              <w:bottom w:val="single" w:color="auto" w:sz="4" w:space="0"/>
              <w:right w:val="single" w:color="auto" w:sz="4" w:space="0"/>
            </w:tcBorders>
            <w:noWrap w:val="0"/>
            <w:vAlign w:val="center"/>
          </w:tcPr>
          <w:p w14:paraId="2418583C">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108.7</w:t>
            </w:r>
          </w:p>
        </w:tc>
        <w:tc>
          <w:tcPr>
            <w:tcW w:w="1091" w:type="dxa"/>
            <w:tcBorders>
              <w:top w:val="nil"/>
              <w:left w:val="nil"/>
              <w:bottom w:val="single" w:color="auto" w:sz="4" w:space="0"/>
              <w:right w:val="single" w:color="auto" w:sz="4" w:space="0"/>
            </w:tcBorders>
            <w:noWrap w:val="0"/>
            <w:vAlign w:val="center"/>
          </w:tcPr>
          <w:p w14:paraId="0620ECC8">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128.34</w:t>
            </w:r>
          </w:p>
        </w:tc>
        <w:tc>
          <w:tcPr>
            <w:tcW w:w="1159" w:type="dxa"/>
            <w:tcBorders>
              <w:top w:val="nil"/>
              <w:left w:val="nil"/>
              <w:bottom w:val="single" w:color="auto" w:sz="4" w:space="0"/>
              <w:right w:val="single" w:color="auto" w:sz="4" w:space="0"/>
            </w:tcBorders>
            <w:noWrap w:val="0"/>
            <w:vAlign w:val="center"/>
          </w:tcPr>
          <w:p w14:paraId="5B5155B1">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112.4</w:t>
            </w:r>
          </w:p>
        </w:tc>
        <w:tc>
          <w:tcPr>
            <w:tcW w:w="873" w:type="dxa"/>
            <w:tcBorders>
              <w:top w:val="nil"/>
              <w:left w:val="nil"/>
              <w:bottom w:val="single" w:color="auto" w:sz="4" w:space="0"/>
              <w:right w:val="single" w:color="auto" w:sz="4" w:space="0"/>
            </w:tcBorders>
            <w:noWrap w:val="0"/>
            <w:vAlign w:val="center"/>
          </w:tcPr>
          <w:p w14:paraId="39D3E94F">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791" w:type="dxa"/>
            <w:tcBorders>
              <w:top w:val="nil"/>
              <w:left w:val="nil"/>
              <w:bottom w:val="single" w:color="auto" w:sz="4" w:space="0"/>
              <w:right w:val="single" w:color="auto" w:sz="4" w:space="0"/>
            </w:tcBorders>
            <w:noWrap w:val="0"/>
            <w:vAlign w:val="center"/>
          </w:tcPr>
          <w:p w14:paraId="5F48594F">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87%</w:t>
            </w:r>
          </w:p>
        </w:tc>
        <w:tc>
          <w:tcPr>
            <w:tcW w:w="1517" w:type="dxa"/>
            <w:tcBorders>
              <w:top w:val="nil"/>
              <w:left w:val="nil"/>
              <w:bottom w:val="single" w:color="auto" w:sz="4" w:space="0"/>
              <w:right w:val="single" w:color="auto" w:sz="4" w:space="0"/>
            </w:tcBorders>
            <w:noWrap w:val="0"/>
            <w:vAlign w:val="center"/>
          </w:tcPr>
          <w:p w14:paraId="44AD5C87">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w:t>
            </w:r>
          </w:p>
        </w:tc>
      </w:tr>
      <w:tr w14:paraId="5D27AC2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62A19204">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7108C17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40" w:type="dxa"/>
            <w:gridSpan w:val="4"/>
            <w:tcBorders>
              <w:top w:val="nil"/>
              <w:left w:val="nil"/>
              <w:bottom w:val="single" w:color="auto" w:sz="4" w:space="0"/>
              <w:right w:val="single" w:color="auto" w:sz="4" w:space="0"/>
            </w:tcBorders>
            <w:noWrap w:val="0"/>
            <w:vAlign w:val="center"/>
          </w:tcPr>
          <w:p w14:paraId="2DF485B3">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3BF57F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990E0A5">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119B5E9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112.32</w:t>
            </w:r>
          </w:p>
        </w:tc>
        <w:tc>
          <w:tcPr>
            <w:tcW w:w="4340" w:type="dxa"/>
            <w:gridSpan w:val="4"/>
            <w:tcBorders>
              <w:top w:val="nil"/>
              <w:left w:val="nil"/>
              <w:bottom w:val="single" w:color="auto" w:sz="4" w:space="0"/>
              <w:right w:val="single" w:color="auto" w:sz="4" w:space="0"/>
            </w:tcBorders>
            <w:noWrap w:val="0"/>
            <w:vAlign w:val="center"/>
          </w:tcPr>
          <w:p w14:paraId="03744CF4">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58.57</w:t>
            </w:r>
          </w:p>
        </w:tc>
      </w:tr>
      <w:tr w14:paraId="5776221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441165">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2BD2570B">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40" w:type="dxa"/>
            <w:gridSpan w:val="4"/>
            <w:tcBorders>
              <w:top w:val="nil"/>
              <w:left w:val="nil"/>
              <w:bottom w:val="single" w:color="auto" w:sz="4" w:space="0"/>
              <w:right w:val="single" w:color="auto" w:sz="4" w:space="0"/>
            </w:tcBorders>
            <w:noWrap w:val="0"/>
            <w:vAlign w:val="center"/>
          </w:tcPr>
          <w:p w14:paraId="73477E55">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53.83</w:t>
            </w:r>
          </w:p>
        </w:tc>
      </w:tr>
      <w:tr w14:paraId="3C31B6C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D6264B">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2C6AEBC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40" w:type="dxa"/>
            <w:gridSpan w:val="4"/>
            <w:tcBorders>
              <w:top w:val="nil"/>
              <w:left w:val="nil"/>
              <w:bottom w:val="single" w:color="auto" w:sz="4" w:space="0"/>
              <w:right w:val="single" w:color="auto" w:sz="4" w:space="0"/>
            </w:tcBorders>
            <w:noWrap w:val="0"/>
            <w:vAlign w:val="center"/>
          </w:tcPr>
          <w:p w14:paraId="3F0323A0">
            <w:pPr>
              <w:widowControl/>
              <w:spacing w:line="240" w:lineRule="exact"/>
              <w:jc w:val="left"/>
              <w:rPr>
                <w:rFonts w:hint="eastAsia" w:ascii="仿宋_GB2312" w:hAnsi="仿宋_GB2312" w:eastAsia="仿宋_GB2312" w:cs="仿宋_GB2312"/>
                <w:color w:val="000000"/>
                <w:sz w:val="20"/>
                <w:szCs w:val="20"/>
                <w:highlight w:val="none"/>
              </w:rPr>
            </w:pPr>
          </w:p>
        </w:tc>
      </w:tr>
      <w:tr w14:paraId="718C00DA">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0"/>
            <w:vAlign w:val="center"/>
          </w:tcPr>
          <w:p w14:paraId="2A0B6C83">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nil"/>
              <w:left w:val="nil"/>
              <w:bottom w:val="single" w:color="auto" w:sz="4" w:space="0"/>
              <w:right w:val="single" w:color="auto" w:sz="4" w:space="0"/>
            </w:tcBorders>
            <w:noWrap w:val="0"/>
            <w:vAlign w:val="center"/>
          </w:tcPr>
          <w:p w14:paraId="2C0A2509">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0.08</w:t>
            </w:r>
          </w:p>
        </w:tc>
        <w:tc>
          <w:tcPr>
            <w:tcW w:w="4340" w:type="dxa"/>
            <w:gridSpan w:val="4"/>
            <w:tcBorders>
              <w:top w:val="nil"/>
              <w:left w:val="nil"/>
              <w:bottom w:val="single" w:color="auto" w:sz="4" w:space="0"/>
              <w:right w:val="single" w:color="auto" w:sz="4" w:space="0"/>
            </w:tcBorders>
            <w:noWrap w:val="0"/>
            <w:vAlign w:val="center"/>
          </w:tcPr>
          <w:p w14:paraId="00280B2B">
            <w:pPr>
              <w:widowControl/>
              <w:spacing w:line="240" w:lineRule="exact"/>
              <w:jc w:val="left"/>
              <w:rPr>
                <w:rFonts w:hint="eastAsia" w:ascii="仿宋_GB2312" w:hAnsi="仿宋_GB2312" w:eastAsia="仿宋_GB2312" w:cs="仿宋_GB2312"/>
                <w:color w:val="000000"/>
                <w:sz w:val="20"/>
                <w:szCs w:val="20"/>
                <w:highlight w:val="none"/>
              </w:rPr>
            </w:pPr>
          </w:p>
        </w:tc>
      </w:tr>
      <w:tr w14:paraId="21B2BDF8">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1DDB35A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980" w:type="dxa"/>
            <w:gridSpan w:val="4"/>
            <w:tcBorders>
              <w:top w:val="single" w:color="auto" w:sz="4" w:space="0"/>
              <w:left w:val="nil"/>
              <w:bottom w:val="single" w:color="auto" w:sz="4" w:space="0"/>
              <w:right w:val="single" w:color="000000" w:sz="4" w:space="0"/>
            </w:tcBorders>
            <w:noWrap w:val="0"/>
            <w:vAlign w:val="center"/>
          </w:tcPr>
          <w:p w14:paraId="24B162E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40" w:type="dxa"/>
            <w:gridSpan w:val="4"/>
            <w:tcBorders>
              <w:top w:val="single" w:color="auto" w:sz="4" w:space="0"/>
              <w:left w:val="nil"/>
              <w:bottom w:val="single" w:color="auto" w:sz="4" w:space="0"/>
              <w:right w:val="single" w:color="auto" w:sz="4" w:space="0"/>
            </w:tcBorders>
            <w:noWrap w:val="0"/>
            <w:vAlign w:val="center"/>
          </w:tcPr>
          <w:p w14:paraId="1EBE2CBC">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63B2F799">
        <w:tblPrEx>
          <w:tblCellMar>
            <w:top w:w="0" w:type="dxa"/>
            <w:left w:w="108" w:type="dxa"/>
            <w:bottom w:w="0" w:type="dxa"/>
            <w:right w:w="108" w:type="dxa"/>
          </w:tblCellMar>
        </w:tblPrEx>
        <w:trPr>
          <w:trHeight w:val="154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14:paraId="7A8C9762">
            <w:pPr>
              <w:widowControl/>
              <w:spacing w:line="240" w:lineRule="exact"/>
              <w:jc w:val="left"/>
              <w:rPr>
                <w:rFonts w:hint="eastAsia" w:ascii="仿宋_GB2312" w:hAnsi="仿宋_GB2312" w:eastAsia="仿宋_GB2312" w:cs="仿宋_GB2312"/>
                <w:color w:val="000000"/>
                <w:sz w:val="20"/>
                <w:szCs w:val="20"/>
                <w:highlight w:val="none"/>
              </w:rPr>
            </w:pPr>
          </w:p>
        </w:tc>
        <w:tc>
          <w:tcPr>
            <w:tcW w:w="4980" w:type="dxa"/>
            <w:gridSpan w:val="4"/>
            <w:tcBorders>
              <w:top w:val="single" w:color="auto" w:sz="4" w:space="0"/>
              <w:left w:val="nil"/>
              <w:bottom w:val="single" w:color="auto" w:sz="4" w:space="0"/>
              <w:right w:val="single" w:color="000000" w:sz="4" w:space="0"/>
            </w:tcBorders>
            <w:noWrap w:val="0"/>
            <w:vAlign w:val="center"/>
          </w:tcPr>
          <w:p w14:paraId="516C349E">
            <w:pPr>
              <w:widowControl/>
              <w:spacing w:line="240" w:lineRule="exact"/>
              <w:jc w:val="left"/>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1、聚焦巩固提升抓科普，推动科普素质提升。2、聚焦服务保障抓教育，助推校园科普活动。3、聚焦提质增效抓项目，主动作为争先创优。4、聚焦行业重点抓人员，扩大科技工作者影响。</w:t>
            </w:r>
          </w:p>
          <w:p w14:paraId="0CA987CF">
            <w:pPr>
              <w:widowControl/>
              <w:spacing w:line="240" w:lineRule="exact"/>
              <w:jc w:val="left"/>
              <w:rPr>
                <w:rFonts w:hint="eastAsia" w:ascii="仿宋_GB2312" w:hAnsi="仿宋_GB2312" w:eastAsia="仿宋_GB2312" w:cs="仿宋_GB2312"/>
                <w:color w:val="000000"/>
                <w:sz w:val="20"/>
                <w:szCs w:val="20"/>
                <w:highlight w:val="none"/>
                <w:lang w:val="en-US" w:eastAsia="zh-CN"/>
              </w:rPr>
            </w:pPr>
          </w:p>
          <w:p w14:paraId="26785CE9">
            <w:pPr>
              <w:widowControl/>
              <w:spacing w:line="240" w:lineRule="exact"/>
              <w:jc w:val="left"/>
              <w:rPr>
                <w:rFonts w:hint="eastAsia" w:ascii="仿宋_GB2312" w:hAnsi="仿宋_GB2312" w:eastAsia="仿宋_GB2312" w:cs="仿宋_GB2312"/>
                <w:color w:val="000000"/>
                <w:sz w:val="20"/>
                <w:szCs w:val="20"/>
                <w:highlight w:val="none"/>
                <w:lang w:val="en-US" w:eastAsia="zh-CN"/>
              </w:rPr>
            </w:pPr>
          </w:p>
          <w:p w14:paraId="468ECD80">
            <w:pPr>
              <w:widowControl/>
              <w:spacing w:line="240" w:lineRule="exact"/>
              <w:jc w:val="left"/>
              <w:rPr>
                <w:rFonts w:hint="default" w:ascii="仿宋_GB2312" w:hAnsi="仿宋_GB2312" w:eastAsia="仿宋_GB2312" w:cs="仿宋_GB2312"/>
                <w:color w:val="000000"/>
                <w:sz w:val="20"/>
                <w:szCs w:val="20"/>
                <w:highlight w:val="none"/>
                <w:lang w:val="en-US"/>
              </w:rPr>
            </w:pPr>
          </w:p>
        </w:tc>
        <w:tc>
          <w:tcPr>
            <w:tcW w:w="4340" w:type="dxa"/>
            <w:gridSpan w:val="4"/>
            <w:tcBorders>
              <w:top w:val="single" w:color="auto" w:sz="4" w:space="0"/>
              <w:left w:val="nil"/>
              <w:bottom w:val="single" w:color="auto" w:sz="4" w:space="0"/>
              <w:right w:val="single" w:color="auto" w:sz="4" w:space="0"/>
            </w:tcBorders>
            <w:noWrap w:val="0"/>
            <w:vAlign w:val="center"/>
          </w:tcPr>
          <w:p w14:paraId="712C05F2">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在区委区政府坚强领导和市科协的正确指导下，区科协团结协作，勤奋工作，有力有序推进科普工作，较好完成了全年工作任务，“守护好一江碧水展陈馆”和湖南博达隆生物科技有限公司分别被认定为湖南省科普教育基地和岳阳市科普旅游教育基地，取得了积极成效。</w:t>
            </w:r>
          </w:p>
          <w:p w14:paraId="126B9BF3">
            <w:pPr>
              <w:widowControl/>
              <w:spacing w:line="240" w:lineRule="exact"/>
              <w:jc w:val="left"/>
              <w:rPr>
                <w:rFonts w:hint="eastAsia" w:ascii="仿宋_GB2312" w:hAnsi="仿宋_GB2312" w:eastAsia="仿宋_GB2312" w:cs="仿宋_GB2312"/>
                <w:color w:val="000000"/>
                <w:sz w:val="20"/>
                <w:szCs w:val="20"/>
                <w:highlight w:val="none"/>
              </w:rPr>
            </w:pPr>
          </w:p>
        </w:tc>
      </w:tr>
      <w:tr w14:paraId="4833286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0"/>
            <w:vAlign w:val="center"/>
          </w:tcPr>
          <w:p w14:paraId="314DF26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37D3AB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66BE6B8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67A09C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7089DD9D">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14:paraId="0ECFBC7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873" w:type="dxa"/>
            <w:tcBorders>
              <w:top w:val="nil"/>
              <w:left w:val="nil"/>
              <w:bottom w:val="single" w:color="auto" w:sz="4" w:space="0"/>
              <w:right w:val="single" w:color="auto" w:sz="4" w:space="0"/>
            </w:tcBorders>
            <w:noWrap w:val="0"/>
            <w:vAlign w:val="center"/>
          </w:tcPr>
          <w:p w14:paraId="568F60C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936" w:type="dxa"/>
            <w:tcBorders>
              <w:top w:val="nil"/>
              <w:left w:val="nil"/>
              <w:bottom w:val="single" w:color="auto" w:sz="4" w:space="0"/>
              <w:right w:val="single" w:color="auto" w:sz="4" w:space="0"/>
            </w:tcBorders>
            <w:noWrap w:val="0"/>
            <w:vAlign w:val="center"/>
          </w:tcPr>
          <w:p w14:paraId="51F2EAF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91" w:type="dxa"/>
            <w:tcBorders>
              <w:top w:val="nil"/>
              <w:left w:val="nil"/>
              <w:bottom w:val="single" w:color="auto" w:sz="4" w:space="0"/>
              <w:right w:val="single" w:color="auto" w:sz="4" w:space="0"/>
            </w:tcBorders>
            <w:noWrap w:val="0"/>
            <w:vAlign w:val="center"/>
          </w:tcPr>
          <w:p w14:paraId="23E6201B">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159" w:type="dxa"/>
            <w:tcBorders>
              <w:top w:val="nil"/>
              <w:left w:val="nil"/>
              <w:bottom w:val="single" w:color="auto" w:sz="4" w:space="0"/>
              <w:right w:val="single" w:color="auto" w:sz="4" w:space="0"/>
            </w:tcBorders>
            <w:noWrap w:val="0"/>
            <w:vAlign w:val="center"/>
          </w:tcPr>
          <w:p w14:paraId="4EA503CC">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873" w:type="dxa"/>
            <w:tcBorders>
              <w:top w:val="nil"/>
              <w:left w:val="nil"/>
              <w:bottom w:val="single" w:color="auto" w:sz="4" w:space="0"/>
              <w:right w:val="single" w:color="auto" w:sz="4" w:space="0"/>
            </w:tcBorders>
            <w:noWrap w:val="0"/>
            <w:vAlign w:val="center"/>
          </w:tcPr>
          <w:p w14:paraId="3BCDB59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91" w:type="dxa"/>
            <w:tcBorders>
              <w:top w:val="nil"/>
              <w:left w:val="nil"/>
              <w:bottom w:val="single" w:color="auto" w:sz="4" w:space="0"/>
              <w:right w:val="single" w:color="auto" w:sz="4" w:space="0"/>
            </w:tcBorders>
            <w:noWrap w:val="0"/>
            <w:vAlign w:val="center"/>
          </w:tcPr>
          <w:p w14:paraId="5327CC1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17" w:type="dxa"/>
            <w:tcBorders>
              <w:top w:val="nil"/>
              <w:left w:val="nil"/>
              <w:bottom w:val="single" w:color="auto" w:sz="4" w:space="0"/>
              <w:right w:val="single" w:color="auto" w:sz="4" w:space="0"/>
            </w:tcBorders>
            <w:noWrap w:val="0"/>
            <w:vAlign w:val="center"/>
          </w:tcPr>
          <w:p w14:paraId="3CAC5977">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93AC4D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AFEE84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21298ED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5B12425C">
            <w:pPr>
              <w:widowControl/>
              <w:spacing w:line="240" w:lineRule="exact"/>
              <w:jc w:val="center"/>
              <w:rPr>
                <w:rFonts w:hint="eastAsia" w:ascii="仿宋_GB2312" w:hAnsi="仿宋_GB2312" w:eastAsia="仿宋_GB2312" w:cs="仿宋_GB2312"/>
                <w:color w:val="000000"/>
                <w:sz w:val="20"/>
                <w:szCs w:val="20"/>
                <w:highlight w:val="none"/>
              </w:rPr>
            </w:pPr>
          </w:p>
          <w:p w14:paraId="02F19F1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A4B542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936" w:type="dxa"/>
            <w:tcBorders>
              <w:top w:val="nil"/>
              <w:left w:val="nil"/>
              <w:bottom w:val="single" w:color="auto" w:sz="4" w:space="0"/>
              <w:right w:val="single" w:color="auto" w:sz="4" w:space="0"/>
            </w:tcBorders>
            <w:noWrap w:val="0"/>
            <w:vAlign w:val="center"/>
          </w:tcPr>
          <w:p w14:paraId="75FC434B">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传播科普知识提升科普素质</w:t>
            </w:r>
          </w:p>
        </w:tc>
        <w:tc>
          <w:tcPr>
            <w:tcW w:w="1091" w:type="dxa"/>
            <w:tcBorders>
              <w:top w:val="nil"/>
              <w:left w:val="nil"/>
              <w:bottom w:val="single" w:color="auto" w:sz="4" w:space="0"/>
              <w:right w:val="single" w:color="auto" w:sz="4" w:space="0"/>
            </w:tcBorders>
            <w:noWrap w:val="0"/>
            <w:vAlign w:val="center"/>
          </w:tcPr>
          <w:p w14:paraId="23046894">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每次</w:t>
            </w:r>
          </w:p>
        </w:tc>
        <w:tc>
          <w:tcPr>
            <w:tcW w:w="1159" w:type="dxa"/>
            <w:tcBorders>
              <w:top w:val="nil"/>
              <w:left w:val="nil"/>
              <w:bottom w:val="single" w:color="auto" w:sz="4" w:space="0"/>
              <w:right w:val="single" w:color="auto" w:sz="4" w:space="0"/>
            </w:tcBorders>
            <w:noWrap w:val="0"/>
            <w:vAlign w:val="center"/>
          </w:tcPr>
          <w:p w14:paraId="4422552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63次</w:t>
            </w:r>
          </w:p>
        </w:tc>
        <w:tc>
          <w:tcPr>
            <w:tcW w:w="873" w:type="dxa"/>
            <w:tcBorders>
              <w:top w:val="nil"/>
              <w:left w:val="nil"/>
              <w:bottom w:val="single" w:color="auto" w:sz="4" w:space="0"/>
              <w:right w:val="single" w:color="auto" w:sz="4" w:space="0"/>
            </w:tcBorders>
            <w:noWrap w:val="0"/>
            <w:vAlign w:val="center"/>
          </w:tcPr>
          <w:p w14:paraId="30698E6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5722155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44F26489">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无偏差</w:t>
            </w:r>
          </w:p>
        </w:tc>
      </w:tr>
      <w:tr w14:paraId="11DE90B5">
        <w:tblPrEx>
          <w:tblCellMar>
            <w:top w:w="0" w:type="dxa"/>
            <w:left w:w="108" w:type="dxa"/>
            <w:bottom w:w="0" w:type="dxa"/>
            <w:right w:w="108" w:type="dxa"/>
          </w:tblCellMar>
        </w:tblPrEx>
        <w:trPr>
          <w:trHeight w:val="459" w:hRule="atLeast"/>
          <w:jc w:val="center"/>
        </w:trPr>
        <w:tc>
          <w:tcPr>
            <w:tcW w:w="1080" w:type="dxa"/>
            <w:vMerge w:val="continue"/>
            <w:tcBorders>
              <w:left w:val="single" w:color="auto" w:sz="4" w:space="0"/>
              <w:right w:val="single" w:color="auto" w:sz="4" w:space="0"/>
            </w:tcBorders>
            <w:noWrap w:val="0"/>
            <w:vAlign w:val="center"/>
          </w:tcPr>
          <w:p w14:paraId="60F39508">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7D8CBBB">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767BBB6E">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1CF9222C">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保障抓教育，助推校园科普活动宣讲</w:t>
            </w:r>
          </w:p>
        </w:tc>
        <w:tc>
          <w:tcPr>
            <w:tcW w:w="1091" w:type="dxa"/>
            <w:tcBorders>
              <w:top w:val="nil"/>
              <w:left w:val="nil"/>
              <w:bottom w:val="single" w:color="auto" w:sz="4" w:space="0"/>
              <w:right w:val="single" w:color="auto" w:sz="4" w:space="0"/>
            </w:tcBorders>
            <w:noWrap w:val="0"/>
            <w:vAlign w:val="center"/>
          </w:tcPr>
          <w:p w14:paraId="34E2EA1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≥60课时</w:t>
            </w:r>
          </w:p>
        </w:tc>
        <w:tc>
          <w:tcPr>
            <w:tcW w:w="1159" w:type="dxa"/>
            <w:tcBorders>
              <w:top w:val="nil"/>
              <w:left w:val="nil"/>
              <w:bottom w:val="single" w:color="auto" w:sz="4" w:space="0"/>
              <w:right w:val="single" w:color="auto" w:sz="4" w:space="0"/>
            </w:tcBorders>
            <w:noWrap w:val="0"/>
            <w:vAlign w:val="center"/>
          </w:tcPr>
          <w:p w14:paraId="32C09D3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71课时</w:t>
            </w:r>
          </w:p>
        </w:tc>
        <w:tc>
          <w:tcPr>
            <w:tcW w:w="873" w:type="dxa"/>
            <w:tcBorders>
              <w:top w:val="nil"/>
              <w:left w:val="nil"/>
              <w:bottom w:val="single" w:color="auto" w:sz="4" w:space="0"/>
              <w:right w:val="single" w:color="auto" w:sz="4" w:space="0"/>
            </w:tcBorders>
            <w:noWrap w:val="0"/>
            <w:vAlign w:val="center"/>
          </w:tcPr>
          <w:p w14:paraId="7EE9ACF6">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33FEDDD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24F10D5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0EE0665">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45D11FC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9806CE6">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43F77A5E">
            <w:pPr>
              <w:widowControl/>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62BF768C">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少儿科技志愿服务活动</w:t>
            </w:r>
          </w:p>
        </w:tc>
        <w:tc>
          <w:tcPr>
            <w:tcW w:w="1091" w:type="dxa"/>
            <w:tcBorders>
              <w:top w:val="nil"/>
              <w:left w:val="nil"/>
              <w:bottom w:val="single" w:color="auto" w:sz="4" w:space="0"/>
              <w:right w:val="single" w:color="auto" w:sz="4" w:space="0"/>
            </w:tcBorders>
            <w:noWrap w:val="0"/>
            <w:vAlign w:val="center"/>
          </w:tcPr>
          <w:p w14:paraId="1FF82200">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1159" w:type="dxa"/>
            <w:tcBorders>
              <w:top w:val="nil"/>
              <w:left w:val="nil"/>
              <w:bottom w:val="single" w:color="auto" w:sz="4" w:space="0"/>
              <w:right w:val="single" w:color="auto" w:sz="4" w:space="0"/>
            </w:tcBorders>
            <w:noWrap w:val="0"/>
            <w:vAlign w:val="center"/>
          </w:tcPr>
          <w:p w14:paraId="4AAD636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31次</w:t>
            </w:r>
          </w:p>
        </w:tc>
        <w:tc>
          <w:tcPr>
            <w:tcW w:w="873" w:type="dxa"/>
            <w:tcBorders>
              <w:top w:val="nil"/>
              <w:left w:val="nil"/>
              <w:bottom w:val="single" w:color="auto" w:sz="4" w:space="0"/>
              <w:right w:val="single" w:color="auto" w:sz="4" w:space="0"/>
            </w:tcBorders>
            <w:noWrap w:val="0"/>
            <w:vAlign w:val="center"/>
          </w:tcPr>
          <w:p w14:paraId="49E28B74">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581BBC5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0AE32FB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8898D50">
        <w:tblPrEx>
          <w:tblCellMar>
            <w:top w:w="0" w:type="dxa"/>
            <w:left w:w="108" w:type="dxa"/>
            <w:bottom w:w="0" w:type="dxa"/>
            <w:right w:w="108" w:type="dxa"/>
          </w:tblCellMar>
        </w:tblPrEx>
        <w:trPr>
          <w:trHeight w:val="552" w:hRule="atLeast"/>
          <w:jc w:val="center"/>
        </w:trPr>
        <w:tc>
          <w:tcPr>
            <w:tcW w:w="1080" w:type="dxa"/>
            <w:vMerge w:val="continue"/>
            <w:tcBorders>
              <w:left w:val="single" w:color="auto" w:sz="4" w:space="0"/>
              <w:right w:val="single" w:color="auto" w:sz="4" w:space="0"/>
            </w:tcBorders>
            <w:noWrap w:val="0"/>
            <w:vAlign w:val="center"/>
          </w:tcPr>
          <w:p w14:paraId="73895AFD">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D5DDE60">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49FFE19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936" w:type="dxa"/>
            <w:tcBorders>
              <w:top w:val="nil"/>
              <w:left w:val="nil"/>
              <w:bottom w:val="single" w:color="auto" w:sz="4" w:space="0"/>
              <w:right w:val="single" w:color="auto" w:sz="4" w:space="0"/>
            </w:tcBorders>
            <w:noWrap w:val="0"/>
            <w:vAlign w:val="center"/>
          </w:tcPr>
          <w:p w14:paraId="6A1A20E1">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科普信息传播率</w:t>
            </w:r>
          </w:p>
        </w:tc>
        <w:tc>
          <w:tcPr>
            <w:tcW w:w="1091" w:type="dxa"/>
            <w:tcBorders>
              <w:top w:val="nil"/>
              <w:left w:val="nil"/>
              <w:bottom w:val="single" w:color="auto" w:sz="4" w:space="0"/>
              <w:right w:val="single" w:color="auto" w:sz="4" w:space="0"/>
            </w:tcBorders>
            <w:noWrap w:val="0"/>
            <w:vAlign w:val="center"/>
          </w:tcPr>
          <w:p w14:paraId="72BF9FF2">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159" w:type="dxa"/>
            <w:tcBorders>
              <w:top w:val="nil"/>
              <w:left w:val="nil"/>
              <w:bottom w:val="single" w:color="auto" w:sz="4" w:space="0"/>
              <w:right w:val="single" w:color="auto" w:sz="4" w:space="0"/>
            </w:tcBorders>
            <w:noWrap w:val="0"/>
            <w:vAlign w:val="center"/>
          </w:tcPr>
          <w:p w14:paraId="082DCEFB">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0D9A63DB">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7D4E5D0D">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6FA692C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2EA98A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55F7679">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A0382E2">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47F4844A">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4641072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校园科普覆盖率</w:t>
            </w:r>
          </w:p>
        </w:tc>
        <w:tc>
          <w:tcPr>
            <w:tcW w:w="1091" w:type="dxa"/>
            <w:tcBorders>
              <w:top w:val="nil"/>
              <w:left w:val="nil"/>
              <w:bottom w:val="single" w:color="auto" w:sz="4" w:space="0"/>
              <w:right w:val="single" w:color="auto" w:sz="4" w:space="0"/>
            </w:tcBorders>
            <w:noWrap w:val="0"/>
            <w:vAlign w:val="center"/>
          </w:tcPr>
          <w:p w14:paraId="1E90D55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159" w:type="dxa"/>
            <w:tcBorders>
              <w:top w:val="nil"/>
              <w:left w:val="nil"/>
              <w:bottom w:val="single" w:color="auto" w:sz="4" w:space="0"/>
              <w:right w:val="single" w:color="auto" w:sz="4" w:space="0"/>
            </w:tcBorders>
            <w:noWrap w:val="0"/>
            <w:vAlign w:val="center"/>
          </w:tcPr>
          <w:p w14:paraId="0397F239">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6C43BE4F">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2CC0579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0C6AFF8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54403F1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743E20C">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28F7A6">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0DC1577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936" w:type="dxa"/>
            <w:tcBorders>
              <w:top w:val="nil"/>
              <w:left w:val="nil"/>
              <w:bottom w:val="single" w:color="auto" w:sz="4" w:space="0"/>
              <w:right w:val="single" w:color="auto" w:sz="4" w:space="0"/>
            </w:tcBorders>
            <w:noWrap w:val="0"/>
            <w:vAlign w:val="center"/>
          </w:tcPr>
          <w:p w14:paraId="6B340A90">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完成及时率</w:t>
            </w:r>
          </w:p>
        </w:tc>
        <w:tc>
          <w:tcPr>
            <w:tcW w:w="1091" w:type="dxa"/>
            <w:tcBorders>
              <w:top w:val="nil"/>
              <w:left w:val="nil"/>
              <w:bottom w:val="single" w:color="auto" w:sz="4" w:space="0"/>
              <w:right w:val="single" w:color="auto" w:sz="4" w:space="0"/>
            </w:tcBorders>
            <w:noWrap w:val="0"/>
            <w:vAlign w:val="center"/>
          </w:tcPr>
          <w:p w14:paraId="06F24C77">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159" w:type="dxa"/>
            <w:tcBorders>
              <w:top w:val="nil"/>
              <w:left w:val="nil"/>
              <w:bottom w:val="single" w:color="auto" w:sz="4" w:space="0"/>
              <w:right w:val="single" w:color="auto" w:sz="4" w:space="0"/>
            </w:tcBorders>
            <w:noWrap w:val="0"/>
            <w:vAlign w:val="center"/>
          </w:tcPr>
          <w:p w14:paraId="3A69F455">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100%</w:t>
            </w:r>
          </w:p>
        </w:tc>
        <w:tc>
          <w:tcPr>
            <w:tcW w:w="873" w:type="dxa"/>
            <w:tcBorders>
              <w:top w:val="nil"/>
              <w:left w:val="nil"/>
              <w:bottom w:val="single" w:color="auto" w:sz="4" w:space="0"/>
              <w:right w:val="single" w:color="auto" w:sz="4" w:space="0"/>
            </w:tcBorders>
            <w:noWrap w:val="0"/>
            <w:vAlign w:val="center"/>
          </w:tcPr>
          <w:p w14:paraId="5A70DBB5">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4700B94E">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12D9507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4F220D9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1615BF5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FCC815C">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325F30B5">
            <w:pPr>
              <w:spacing w:line="240" w:lineRule="exact"/>
              <w:jc w:val="center"/>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6A7D33B0">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6C01FF59">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77D00D8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18A23493">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09413C1A">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4053B8A0">
            <w:pPr>
              <w:widowControl/>
              <w:spacing w:line="240" w:lineRule="exact"/>
              <w:jc w:val="center"/>
              <w:rPr>
                <w:rFonts w:hint="eastAsia" w:ascii="仿宋_GB2312" w:hAnsi="仿宋_GB2312" w:eastAsia="仿宋_GB2312" w:cs="仿宋_GB2312"/>
                <w:color w:val="000000"/>
                <w:sz w:val="20"/>
                <w:szCs w:val="20"/>
                <w:highlight w:val="none"/>
              </w:rPr>
            </w:pPr>
          </w:p>
        </w:tc>
      </w:tr>
      <w:tr w14:paraId="11A94D39">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1B33054">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E0545B">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4D75F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936" w:type="dxa"/>
            <w:tcBorders>
              <w:top w:val="nil"/>
              <w:left w:val="nil"/>
              <w:bottom w:val="single" w:color="auto" w:sz="4" w:space="0"/>
              <w:right w:val="single" w:color="auto" w:sz="4" w:space="0"/>
            </w:tcBorders>
            <w:noWrap w:val="0"/>
            <w:vAlign w:val="center"/>
          </w:tcPr>
          <w:p w14:paraId="78A339F5">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财政资金支出</w:t>
            </w:r>
          </w:p>
        </w:tc>
        <w:tc>
          <w:tcPr>
            <w:tcW w:w="1091" w:type="dxa"/>
            <w:tcBorders>
              <w:top w:val="nil"/>
              <w:left w:val="nil"/>
              <w:bottom w:val="single" w:color="auto" w:sz="4" w:space="0"/>
              <w:right w:val="single" w:color="auto" w:sz="4" w:space="0"/>
            </w:tcBorders>
            <w:noWrap w:val="0"/>
            <w:vAlign w:val="center"/>
          </w:tcPr>
          <w:p w14:paraId="7BE48A91">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≤108.7万元</w:t>
            </w:r>
          </w:p>
        </w:tc>
        <w:tc>
          <w:tcPr>
            <w:tcW w:w="1159" w:type="dxa"/>
            <w:tcBorders>
              <w:top w:val="nil"/>
              <w:left w:val="nil"/>
              <w:bottom w:val="single" w:color="auto" w:sz="4" w:space="0"/>
              <w:right w:val="single" w:color="auto" w:sz="4" w:space="0"/>
            </w:tcBorders>
            <w:noWrap w:val="0"/>
            <w:vAlign w:val="center"/>
          </w:tcPr>
          <w:p w14:paraId="61112304">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112.4万元</w:t>
            </w:r>
          </w:p>
        </w:tc>
        <w:tc>
          <w:tcPr>
            <w:tcW w:w="873" w:type="dxa"/>
            <w:tcBorders>
              <w:top w:val="nil"/>
              <w:left w:val="nil"/>
              <w:bottom w:val="single" w:color="auto" w:sz="4" w:space="0"/>
              <w:right w:val="single" w:color="auto" w:sz="4" w:space="0"/>
            </w:tcBorders>
            <w:noWrap w:val="0"/>
            <w:vAlign w:val="center"/>
          </w:tcPr>
          <w:p w14:paraId="4D1F8D83">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656F971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w:t>
            </w:r>
          </w:p>
        </w:tc>
        <w:tc>
          <w:tcPr>
            <w:tcW w:w="1517" w:type="dxa"/>
            <w:tcBorders>
              <w:top w:val="nil"/>
              <w:left w:val="nil"/>
              <w:bottom w:val="single" w:color="auto" w:sz="4" w:space="0"/>
              <w:right w:val="single" w:color="auto" w:sz="4" w:space="0"/>
            </w:tcBorders>
            <w:noWrap w:val="0"/>
            <w:vAlign w:val="center"/>
          </w:tcPr>
          <w:p w14:paraId="11998030">
            <w:pPr>
              <w:widowControl/>
              <w:spacing w:line="240" w:lineRule="exact"/>
              <w:jc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预算追加</w:t>
            </w:r>
          </w:p>
        </w:tc>
      </w:tr>
      <w:tr w14:paraId="5627A281">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3B3E6BB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A0D1468">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single" w:color="auto" w:sz="4" w:space="0"/>
              <w:bottom w:val="single" w:color="auto" w:sz="4" w:space="0"/>
              <w:right w:val="single" w:color="auto" w:sz="4" w:space="0"/>
            </w:tcBorders>
            <w:noWrap w:val="0"/>
            <w:vAlign w:val="center"/>
          </w:tcPr>
          <w:p w14:paraId="23D114B4">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2F417583">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0640884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5D146476">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5E27B226">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6DA51FD0">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6DF6F13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2573BB6E">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56E95286">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4263DE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7BDA4E">
            <w:pPr>
              <w:widowControl/>
              <w:spacing w:line="240" w:lineRule="exact"/>
              <w:jc w:val="left"/>
              <w:rPr>
                <w:rFonts w:hint="eastAsia" w:ascii="仿宋_GB2312" w:hAnsi="仿宋_GB2312" w:eastAsia="仿宋_GB2312" w:cs="仿宋_GB2312"/>
                <w:color w:val="000000"/>
                <w:sz w:val="20"/>
                <w:szCs w:val="20"/>
                <w:highlight w:val="none"/>
              </w:rPr>
            </w:pPr>
          </w:p>
          <w:p w14:paraId="6E0480E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2814FE40">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74F88EF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5298D0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235525A2">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科技与经济结合</w:t>
            </w:r>
          </w:p>
        </w:tc>
        <w:tc>
          <w:tcPr>
            <w:tcW w:w="1091" w:type="dxa"/>
            <w:tcBorders>
              <w:top w:val="nil"/>
              <w:left w:val="nil"/>
              <w:bottom w:val="single" w:color="auto" w:sz="4" w:space="0"/>
              <w:right w:val="single" w:color="auto" w:sz="4" w:space="0"/>
            </w:tcBorders>
            <w:noWrap w:val="0"/>
            <w:vAlign w:val="center"/>
          </w:tcPr>
          <w:p w14:paraId="258EA476">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43DC9203">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有效推动</w:t>
            </w:r>
          </w:p>
        </w:tc>
        <w:tc>
          <w:tcPr>
            <w:tcW w:w="873" w:type="dxa"/>
            <w:tcBorders>
              <w:top w:val="nil"/>
              <w:left w:val="nil"/>
              <w:bottom w:val="single" w:color="auto" w:sz="4" w:space="0"/>
              <w:right w:val="single" w:color="auto" w:sz="4" w:space="0"/>
            </w:tcBorders>
            <w:noWrap w:val="0"/>
            <w:vAlign w:val="center"/>
          </w:tcPr>
          <w:p w14:paraId="032900F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327E7A6F">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0FADB05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3A94A40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026948B0">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530843">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52FC1022">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50549F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427B47B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科技志愿服务</w:t>
            </w:r>
          </w:p>
        </w:tc>
        <w:tc>
          <w:tcPr>
            <w:tcW w:w="1091" w:type="dxa"/>
            <w:tcBorders>
              <w:top w:val="nil"/>
              <w:left w:val="nil"/>
              <w:bottom w:val="single" w:color="auto" w:sz="4" w:space="0"/>
              <w:right w:val="single" w:color="auto" w:sz="4" w:space="0"/>
            </w:tcBorders>
            <w:noWrap w:val="0"/>
            <w:vAlign w:val="center"/>
          </w:tcPr>
          <w:p w14:paraId="1948C4FD">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1824BBE8">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873" w:type="dxa"/>
            <w:tcBorders>
              <w:top w:val="nil"/>
              <w:left w:val="nil"/>
              <w:bottom w:val="single" w:color="auto" w:sz="4" w:space="0"/>
              <w:right w:val="single" w:color="auto" w:sz="4" w:space="0"/>
            </w:tcBorders>
            <w:noWrap w:val="0"/>
            <w:vAlign w:val="center"/>
          </w:tcPr>
          <w:p w14:paraId="6D759EA9">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2CE8E28D">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4165973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1C3E04B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14:paraId="7031316B">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B2D01B7">
            <w:pPr>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7BC3682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49686E4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936" w:type="dxa"/>
            <w:tcBorders>
              <w:top w:val="nil"/>
              <w:left w:val="nil"/>
              <w:bottom w:val="single" w:color="auto" w:sz="4" w:space="0"/>
              <w:right w:val="single" w:color="auto" w:sz="4" w:space="0"/>
            </w:tcBorders>
            <w:noWrap w:val="0"/>
            <w:vAlign w:val="center"/>
          </w:tcPr>
          <w:p w14:paraId="2D8F387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生态环保科普</w:t>
            </w:r>
          </w:p>
        </w:tc>
        <w:tc>
          <w:tcPr>
            <w:tcW w:w="1091" w:type="dxa"/>
            <w:tcBorders>
              <w:top w:val="nil"/>
              <w:left w:val="nil"/>
              <w:bottom w:val="single" w:color="auto" w:sz="4" w:space="0"/>
              <w:right w:val="single" w:color="auto" w:sz="4" w:space="0"/>
            </w:tcBorders>
            <w:noWrap w:val="0"/>
            <w:vAlign w:val="center"/>
          </w:tcPr>
          <w:p w14:paraId="5BAC3CAE">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nil"/>
              <w:left w:val="nil"/>
              <w:bottom w:val="single" w:color="auto" w:sz="4" w:space="0"/>
              <w:right w:val="single" w:color="auto" w:sz="4" w:space="0"/>
            </w:tcBorders>
            <w:noWrap w:val="0"/>
            <w:vAlign w:val="center"/>
          </w:tcPr>
          <w:p w14:paraId="3E95CE72">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有效加强</w:t>
            </w:r>
          </w:p>
        </w:tc>
        <w:tc>
          <w:tcPr>
            <w:tcW w:w="873" w:type="dxa"/>
            <w:tcBorders>
              <w:top w:val="nil"/>
              <w:left w:val="nil"/>
              <w:bottom w:val="single" w:color="auto" w:sz="4" w:space="0"/>
              <w:right w:val="single" w:color="auto" w:sz="4" w:space="0"/>
            </w:tcBorders>
            <w:noWrap w:val="0"/>
            <w:vAlign w:val="center"/>
          </w:tcPr>
          <w:p w14:paraId="0F93CC2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nil"/>
              <w:left w:val="nil"/>
              <w:bottom w:val="single" w:color="auto" w:sz="4" w:space="0"/>
              <w:right w:val="single" w:color="auto" w:sz="4" w:space="0"/>
            </w:tcBorders>
            <w:noWrap w:val="0"/>
            <w:vAlign w:val="center"/>
          </w:tcPr>
          <w:p w14:paraId="7F9C00F6">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nil"/>
              <w:left w:val="nil"/>
              <w:bottom w:val="single" w:color="auto" w:sz="4" w:space="0"/>
              <w:right w:val="single" w:color="auto" w:sz="4" w:space="0"/>
            </w:tcBorders>
            <w:noWrap w:val="0"/>
            <w:vAlign w:val="center"/>
          </w:tcPr>
          <w:p w14:paraId="5710BF3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CFB1A0E">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0"/>
            <w:vAlign w:val="center"/>
          </w:tcPr>
          <w:p w14:paraId="322A0607">
            <w:pPr>
              <w:widowControl/>
              <w:spacing w:line="240" w:lineRule="exact"/>
              <w:jc w:val="center"/>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846E772">
            <w:pPr>
              <w:widowControl/>
              <w:spacing w:line="240" w:lineRule="exact"/>
              <w:jc w:val="left"/>
              <w:rPr>
                <w:rFonts w:hint="eastAsia" w:ascii="仿宋_GB2312" w:hAnsi="仿宋_GB2312" w:eastAsia="仿宋_GB2312" w:cs="仿宋_GB2312"/>
                <w:color w:val="000000"/>
                <w:sz w:val="20"/>
                <w:szCs w:val="20"/>
                <w:highlight w:val="none"/>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677D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936" w:type="dxa"/>
            <w:tcBorders>
              <w:top w:val="single" w:color="auto" w:sz="4" w:space="0"/>
              <w:left w:val="single" w:color="auto" w:sz="4" w:space="0"/>
              <w:bottom w:val="single" w:color="auto" w:sz="4" w:space="0"/>
              <w:right w:val="single" w:color="auto" w:sz="4" w:space="0"/>
            </w:tcBorders>
            <w:noWrap w:val="0"/>
            <w:vAlign w:val="center"/>
          </w:tcPr>
          <w:p w14:paraId="2734E15A">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着力校园科普助力青少年健康成长</w:t>
            </w:r>
          </w:p>
        </w:tc>
        <w:tc>
          <w:tcPr>
            <w:tcW w:w="1091" w:type="dxa"/>
            <w:tcBorders>
              <w:top w:val="single" w:color="auto" w:sz="4" w:space="0"/>
              <w:left w:val="single" w:color="auto" w:sz="4" w:space="0"/>
              <w:bottom w:val="single" w:color="auto" w:sz="4" w:space="0"/>
              <w:right w:val="single" w:color="auto" w:sz="4" w:space="0"/>
            </w:tcBorders>
            <w:noWrap w:val="0"/>
            <w:vAlign w:val="center"/>
          </w:tcPr>
          <w:p w14:paraId="593DCCEA">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定性</w:t>
            </w:r>
          </w:p>
        </w:tc>
        <w:tc>
          <w:tcPr>
            <w:tcW w:w="1159" w:type="dxa"/>
            <w:tcBorders>
              <w:top w:val="single" w:color="auto" w:sz="4" w:space="0"/>
              <w:left w:val="single" w:color="auto" w:sz="4" w:space="0"/>
              <w:bottom w:val="single" w:color="auto" w:sz="4" w:space="0"/>
              <w:right w:val="single" w:color="auto" w:sz="4" w:space="0"/>
            </w:tcBorders>
            <w:noWrap w:val="0"/>
            <w:vAlign w:val="center"/>
          </w:tcPr>
          <w:p w14:paraId="11688F70">
            <w:pPr>
              <w:keepNext w:val="0"/>
              <w:keepLines w:val="0"/>
              <w:widowControl/>
              <w:suppressLineNumbers w:val="0"/>
              <w:jc w:val="center"/>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有效促进</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8718F79">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1C41A2C7">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17" w:type="dxa"/>
            <w:tcBorders>
              <w:top w:val="single" w:color="auto" w:sz="4" w:space="0"/>
              <w:left w:val="single" w:color="auto" w:sz="4" w:space="0"/>
              <w:bottom w:val="single" w:color="auto" w:sz="4" w:space="0"/>
              <w:right w:val="single" w:color="auto" w:sz="4" w:space="0"/>
            </w:tcBorders>
            <w:noWrap w:val="0"/>
            <w:vAlign w:val="center"/>
          </w:tcPr>
          <w:p w14:paraId="43D7DC24">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63E78F98">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0"/>
            <w:vAlign w:val="center"/>
          </w:tcPr>
          <w:p w14:paraId="59E15AE1">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1BB78A4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072450A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6AFD18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873" w:type="dxa"/>
            <w:vMerge w:val="restart"/>
            <w:tcBorders>
              <w:top w:val="single" w:color="auto" w:sz="4" w:space="0"/>
              <w:left w:val="single" w:color="auto" w:sz="4" w:space="0"/>
              <w:bottom w:val="single" w:color="auto" w:sz="4" w:space="0"/>
              <w:right w:val="single" w:color="auto" w:sz="4" w:space="0"/>
            </w:tcBorders>
            <w:noWrap w:val="0"/>
            <w:vAlign w:val="center"/>
          </w:tcPr>
          <w:p w14:paraId="52FDC5F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936" w:type="dxa"/>
            <w:tcBorders>
              <w:top w:val="nil"/>
              <w:left w:val="nil"/>
              <w:bottom w:val="single" w:color="auto" w:sz="4" w:space="0"/>
              <w:right w:val="single" w:color="auto" w:sz="4" w:space="0"/>
            </w:tcBorders>
            <w:noWrap w:val="0"/>
            <w:vAlign w:val="center"/>
          </w:tcPr>
          <w:p w14:paraId="677D2145">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SA"/>
              </w:rPr>
            </w:pPr>
            <w:r>
              <w:rPr>
                <w:rFonts w:hint="eastAsia" w:ascii="仿宋_GB2312" w:hAnsi="仿宋_GB2312" w:eastAsia="仿宋_GB2312" w:cs="仿宋_GB2312"/>
                <w:color w:val="000000"/>
                <w:sz w:val="20"/>
                <w:szCs w:val="20"/>
                <w:highlight w:val="none"/>
                <w:lang w:val="en-US" w:eastAsia="zh-CN"/>
              </w:rPr>
              <w:t>科普对象满意度</w:t>
            </w:r>
          </w:p>
        </w:tc>
        <w:tc>
          <w:tcPr>
            <w:tcW w:w="1091" w:type="dxa"/>
            <w:tcBorders>
              <w:top w:val="nil"/>
              <w:left w:val="nil"/>
              <w:bottom w:val="single" w:color="auto" w:sz="4" w:space="0"/>
              <w:right w:val="single" w:color="auto" w:sz="4" w:space="0"/>
            </w:tcBorders>
            <w:noWrap w:val="0"/>
            <w:vAlign w:val="center"/>
          </w:tcPr>
          <w:p w14:paraId="3B1AB8F4">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95%</w:t>
            </w:r>
          </w:p>
        </w:tc>
        <w:tc>
          <w:tcPr>
            <w:tcW w:w="1159" w:type="dxa"/>
            <w:tcBorders>
              <w:top w:val="nil"/>
              <w:left w:val="nil"/>
              <w:bottom w:val="single" w:color="auto" w:sz="4" w:space="0"/>
              <w:right w:val="single" w:color="auto" w:sz="4" w:space="0"/>
            </w:tcBorders>
            <w:noWrap w:val="0"/>
            <w:vAlign w:val="center"/>
          </w:tcPr>
          <w:p w14:paraId="6EB9F7AD">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873" w:type="dxa"/>
            <w:tcBorders>
              <w:top w:val="nil"/>
              <w:left w:val="nil"/>
              <w:bottom w:val="single" w:color="auto" w:sz="4" w:space="0"/>
              <w:right w:val="single" w:color="auto" w:sz="4" w:space="0"/>
            </w:tcBorders>
            <w:noWrap w:val="0"/>
            <w:vAlign w:val="center"/>
          </w:tcPr>
          <w:p w14:paraId="5D4F41C7">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791" w:type="dxa"/>
            <w:tcBorders>
              <w:top w:val="nil"/>
              <w:left w:val="nil"/>
              <w:bottom w:val="single" w:color="auto" w:sz="4" w:space="0"/>
              <w:right w:val="single" w:color="auto" w:sz="4" w:space="0"/>
            </w:tcBorders>
            <w:noWrap w:val="0"/>
            <w:vAlign w:val="center"/>
          </w:tcPr>
          <w:p w14:paraId="2147D9CB">
            <w:pPr>
              <w:widowControl/>
              <w:spacing w:line="240" w:lineRule="exact"/>
              <w:jc w:val="center"/>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lang w:val="en-US" w:eastAsia="zh-CN"/>
              </w:rPr>
              <w:t>10</w:t>
            </w:r>
          </w:p>
        </w:tc>
        <w:tc>
          <w:tcPr>
            <w:tcW w:w="1517" w:type="dxa"/>
            <w:tcBorders>
              <w:top w:val="nil"/>
              <w:left w:val="nil"/>
              <w:bottom w:val="single" w:color="auto" w:sz="4" w:space="0"/>
              <w:right w:val="single" w:color="auto" w:sz="4" w:space="0"/>
            </w:tcBorders>
            <w:noWrap w:val="0"/>
            <w:vAlign w:val="center"/>
          </w:tcPr>
          <w:p w14:paraId="7D6B77A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无偏差</w:t>
            </w:r>
          </w:p>
        </w:tc>
      </w:tr>
      <w:tr w14:paraId="7A15C910">
        <w:tblPrEx>
          <w:tblCellMar>
            <w:top w:w="0" w:type="dxa"/>
            <w:left w:w="108" w:type="dxa"/>
            <w:bottom w:w="0" w:type="dxa"/>
            <w:right w:w="108" w:type="dxa"/>
          </w:tblCellMar>
        </w:tblPrEx>
        <w:trPr>
          <w:trHeight w:val="270" w:hRule="atLeast"/>
          <w:jc w:val="center"/>
        </w:trPr>
        <w:tc>
          <w:tcPr>
            <w:tcW w:w="1080" w:type="dxa"/>
            <w:vMerge w:val="continue"/>
            <w:tcBorders>
              <w:left w:val="single" w:color="auto" w:sz="4" w:space="0"/>
              <w:right w:val="single" w:color="auto" w:sz="4" w:space="0"/>
            </w:tcBorders>
            <w:noWrap w:val="0"/>
            <w:vAlign w:val="center"/>
          </w:tcPr>
          <w:p w14:paraId="3EAA2217">
            <w:pPr>
              <w:spacing w:line="240" w:lineRule="exact"/>
              <w:jc w:val="left"/>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0E4CED4">
            <w:pPr>
              <w:spacing w:line="240" w:lineRule="exact"/>
              <w:jc w:val="left"/>
              <w:rPr>
                <w:rFonts w:hint="eastAsia" w:ascii="仿宋_GB2312" w:hAnsi="仿宋_GB2312" w:eastAsia="仿宋_GB2312" w:cs="仿宋_GB2312"/>
                <w:color w:val="000000"/>
                <w:sz w:val="20"/>
                <w:szCs w:val="20"/>
                <w:highlight w:val="none"/>
              </w:rPr>
            </w:pPr>
          </w:p>
        </w:tc>
        <w:tc>
          <w:tcPr>
            <w:tcW w:w="873" w:type="dxa"/>
            <w:vMerge w:val="continue"/>
            <w:tcBorders>
              <w:top w:val="single" w:color="auto" w:sz="4" w:space="0"/>
              <w:left w:val="nil"/>
              <w:bottom w:val="single" w:color="auto" w:sz="4" w:space="0"/>
              <w:right w:val="single" w:color="auto" w:sz="4" w:space="0"/>
            </w:tcBorders>
            <w:noWrap w:val="0"/>
            <w:vAlign w:val="center"/>
          </w:tcPr>
          <w:p w14:paraId="05BFF705">
            <w:pPr>
              <w:spacing w:line="240" w:lineRule="exact"/>
              <w:jc w:val="left"/>
              <w:rPr>
                <w:rFonts w:hint="eastAsia" w:ascii="仿宋_GB2312" w:hAnsi="仿宋_GB2312" w:eastAsia="仿宋_GB2312" w:cs="仿宋_GB2312"/>
                <w:color w:val="000000"/>
                <w:sz w:val="20"/>
                <w:szCs w:val="20"/>
                <w:highlight w:val="none"/>
              </w:rPr>
            </w:pPr>
          </w:p>
        </w:tc>
        <w:tc>
          <w:tcPr>
            <w:tcW w:w="1936" w:type="dxa"/>
            <w:tcBorders>
              <w:top w:val="nil"/>
              <w:left w:val="nil"/>
              <w:bottom w:val="single" w:color="auto" w:sz="4" w:space="0"/>
              <w:right w:val="single" w:color="auto" w:sz="4" w:space="0"/>
            </w:tcBorders>
            <w:noWrap w:val="0"/>
            <w:vAlign w:val="center"/>
          </w:tcPr>
          <w:p w14:paraId="2BA49E19">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p>
        </w:tc>
        <w:tc>
          <w:tcPr>
            <w:tcW w:w="1091" w:type="dxa"/>
            <w:tcBorders>
              <w:top w:val="nil"/>
              <w:left w:val="nil"/>
              <w:bottom w:val="single" w:color="auto" w:sz="4" w:space="0"/>
              <w:right w:val="single" w:color="auto" w:sz="4" w:space="0"/>
            </w:tcBorders>
            <w:noWrap w:val="0"/>
            <w:vAlign w:val="center"/>
          </w:tcPr>
          <w:p w14:paraId="566841FF">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1159" w:type="dxa"/>
            <w:tcBorders>
              <w:top w:val="nil"/>
              <w:left w:val="nil"/>
              <w:bottom w:val="single" w:color="auto" w:sz="4" w:space="0"/>
              <w:right w:val="single" w:color="auto" w:sz="4" w:space="0"/>
            </w:tcBorders>
            <w:noWrap w:val="0"/>
            <w:vAlign w:val="center"/>
          </w:tcPr>
          <w:p w14:paraId="1BD08D73">
            <w:pPr>
              <w:keepNext w:val="0"/>
              <w:keepLines w:val="0"/>
              <w:widowControl/>
              <w:suppressLineNumbers w:val="0"/>
              <w:jc w:val="center"/>
              <w:textAlignment w:val="center"/>
              <w:rPr>
                <w:rFonts w:hint="default" w:ascii="仿宋_GB2312" w:hAnsi="仿宋_GB2312" w:eastAsia="仿宋_GB2312" w:cs="仿宋_GB2312"/>
                <w:color w:val="000000"/>
                <w:sz w:val="20"/>
                <w:szCs w:val="20"/>
                <w:highlight w:val="none"/>
                <w:lang w:val="en-US" w:eastAsia="zh-CN"/>
              </w:rPr>
            </w:pPr>
          </w:p>
        </w:tc>
        <w:tc>
          <w:tcPr>
            <w:tcW w:w="873" w:type="dxa"/>
            <w:tcBorders>
              <w:top w:val="nil"/>
              <w:left w:val="nil"/>
              <w:bottom w:val="single" w:color="auto" w:sz="4" w:space="0"/>
              <w:right w:val="single" w:color="auto" w:sz="4" w:space="0"/>
            </w:tcBorders>
            <w:noWrap w:val="0"/>
            <w:vAlign w:val="center"/>
          </w:tcPr>
          <w:p w14:paraId="1E487EA6">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791" w:type="dxa"/>
            <w:tcBorders>
              <w:top w:val="nil"/>
              <w:left w:val="nil"/>
              <w:bottom w:val="single" w:color="auto" w:sz="4" w:space="0"/>
              <w:right w:val="single" w:color="auto" w:sz="4" w:space="0"/>
            </w:tcBorders>
            <w:noWrap w:val="0"/>
            <w:vAlign w:val="center"/>
          </w:tcPr>
          <w:p w14:paraId="2FF22D6C">
            <w:pPr>
              <w:widowControl/>
              <w:spacing w:line="240" w:lineRule="exact"/>
              <w:jc w:val="center"/>
              <w:rPr>
                <w:rFonts w:hint="eastAsia" w:ascii="仿宋_GB2312" w:hAnsi="仿宋_GB2312" w:eastAsia="仿宋_GB2312" w:cs="仿宋_GB2312"/>
                <w:color w:val="000000"/>
                <w:sz w:val="20"/>
                <w:szCs w:val="20"/>
                <w:highlight w:val="none"/>
                <w:lang w:val="en-US" w:eastAsia="zh-CN"/>
              </w:rPr>
            </w:pPr>
          </w:p>
        </w:tc>
        <w:tc>
          <w:tcPr>
            <w:tcW w:w="1517" w:type="dxa"/>
            <w:tcBorders>
              <w:top w:val="nil"/>
              <w:left w:val="nil"/>
              <w:bottom w:val="single" w:color="auto" w:sz="4" w:space="0"/>
              <w:right w:val="single" w:color="auto" w:sz="4" w:space="0"/>
            </w:tcBorders>
            <w:noWrap w:val="0"/>
            <w:vAlign w:val="center"/>
          </w:tcPr>
          <w:p w14:paraId="7E788DB2">
            <w:pPr>
              <w:widowControl/>
              <w:spacing w:line="240" w:lineRule="exact"/>
              <w:jc w:val="center"/>
              <w:rPr>
                <w:rFonts w:hint="eastAsia" w:ascii="仿宋_GB2312" w:hAnsi="仿宋_GB2312" w:eastAsia="仿宋_GB2312" w:cs="仿宋_GB2312"/>
                <w:color w:val="000000"/>
                <w:sz w:val="20"/>
                <w:szCs w:val="20"/>
                <w:highlight w:val="none"/>
              </w:rPr>
            </w:pPr>
          </w:p>
        </w:tc>
      </w:tr>
      <w:tr w14:paraId="25AE8EEC">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0"/>
            <w:vAlign w:val="center"/>
          </w:tcPr>
          <w:p w14:paraId="70E4E34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73" w:type="dxa"/>
            <w:tcBorders>
              <w:top w:val="nil"/>
              <w:left w:val="nil"/>
              <w:bottom w:val="single" w:color="auto" w:sz="4" w:space="0"/>
              <w:right w:val="single" w:color="auto" w:sz="4" w:space="0"/>
            </w:tcBorders>
            <w:noWrap w:val="0"/>
            <w:vAlign w:val="center"/>
          </w:tcPr>
          <w:p w14:paraId="577BE88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91" w:type="dxa"/>
            <w:tcBorders>
              <w:top w:val="nil"/>
              <w:left w:val="nil"/>
              <w:bottom w:val="single" w:color="auto" w:sz="4" w:space="0"/>
              <w:right w:val="single" w:color="auto" w:sz="4" w:space="0"/>
            </w:tcBorders>
            <w:noWrap w:val="0"/>
            <w:vAlign w:val="center"/>
          </w:tcPr>
          <w:p w14:paraId="7541F27C">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98</w:t>
            </w:r>
          </w:p>
        </w:tc>
        <w:tc>
          <w:tcPr>
            <w:tcW w:w="1517" w:type="dxa"/>
            <w:tcBorders>
              <w:top w:val="nil"/>
              <w:left w:val="nil"/>
              <w:bottom w:val="single" w:color="auto" w:sz="4" w:space="0"/>
              <w:right w:val="single" w:color="auto" w:sz="4" w:space="0"/>
            </w:tcBorders>
            <w:noWrap w:val="0"/>
            <w:vAlign w:val="center"/>
          </w:tcPr>
          <w:p w14:paraId="3A907C5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48C0D0A">
      <w:pPr>
        <w:spacing w:before="120" w:beforeLines="50" w:after="120" w:afterLines="50"/>
        <w:jc w:val="center"/>
        <w:rPr>
          <w:rFonts w:hint="eastAsia"/>
        </w:rPr>
        <w:sectPr>
          <w:pgSz w:w="11906" w:h="16838"/>
          <w:pgMar w:top="1440" w:right="1800" w:bottom="1440" w:left="1800" w:header="851" w:footer="992" w:gutter="0"/>
          <w:cols w:space="425" w:num="1"/>
          <w:docGrid w:type="lines" w:linePitch="312" w:charSpace="0"/>
        </w:sect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eastAsia" w:ascii="Times New Roman" w:hAnsi="Times New Roman" w:eastAsia="仿宋_GB2312" w:cs="Times New Roman"/>
          <w:sz w:val="22"/>
          <w:szCs w:val="22"/>
          <w:highlight w:val="none"/>
          <w:lang w:eastAsia="zh-CN"/>
        </w:rPr>
        <w:t>：</w:t>
      </w:r>
    </w:p>
    <w:p w14:paraId="4A96C212">
      <w:pPr>
        <w:spacing w:before="120" w:beforeLines="50" w:after="120" w:afterLines="50"/>
        <w:ind w:firstLine="720" w:firstLineChars="200"/>
        <w:jc w:val="both"/>
        <w:rPr>
          <w:rFonts w:hint="eastAsia" w:ascii="方正小标宋简体" w:hAnsi="方正小标宋简体" w:eastAsia="方正小标宋简体" w:cs="方正小标宋简体"/>
          <w:spacing w:val="-6"/>
          <w:sz w:val="36"/>
          <w:szCs w:val="36"/>
          <w:highlight w:val="none"/>
        </w:rPr>
      </w:pPr>
      <w:r>
        <w:rPr>
          <w:rFonts w:hint="eastAsia" w:ascii="方正小标宋简体" w:hAnsi="方正小标宋简体" w:eastAsia="方正小标宋简体" w:cs="方正小标宋简体"/>
          <w:sz w:val="36"/>
          <w:szCs w:val="36"/>
          <w:highlight w:val="none"/>
          <w:lang w:eastAsia="zh-CN"/>
        </w:rPr>
        <w:t>部</w:t>
      </w:r>
      <w:r>
        <w:rPr>
          <w:rFonts w:hint="eastAsia" w:ascii="方正小标宋简体" w:hAnsi="方正小标宋简体" w:eastAsia="方正小标宋简体" w:cs="方正小标宋简体"/>
          <w:sz w:val="36"/>
          <w:szCs w:val="36"/>
          <w:highlight w:val="none"/>
        </w:rPr>
        <w:t>门整体支出</w:t>
      </w:r>
      <w:r>
        <w:rPr>
          <w:rFonts w:hint="eastAsia" w:ascii="方正小标宋简体" w:hAnsi="方正小标宋简体" w:eastAsia="方正小标宋简体" w:cs="方正小标宋简体"/>
          <w:spacing w:val="-6"/>
          <w:sz w:val="36"/>
          <w:szCs w:val="36"/>
          <w:highlight w:val="none"/>
        </w:rPr>
        <w:t>绩效自评工作考核评分表</w:t>
      </w:r>
    </w:p>
    <w:tbl>
      <w:tblPr>
        <w:tblStyle w:val="7"/>
        <w:tblW w:w="9941" w:type="dxa"/>
        <w:jc w:val="center"/>
        <w:tblLayout w:type="fixed"/>
        <w:tblCellMar>
          <w:top w:w="0" w:type="dxa"/>
          <w:left w:w="108" w:type="dxa"/>
          <w:bottom w:w="0" w:type="dxa"/>
          <w:right w:w="108" w:type="dxa"/>
        </w:tblCellMar>
      </w:tblPr>
      <w:tblGrid>
        <w:gridCol w:w="745"/>
        <w:gridCol w:w="1174"/>
        <w:gridCol w:w="5000"/>
        <w:gridCol w:w="3022"/>
      </w:tblGrid>
      <w:tr w14:paraId="40DC0E77">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47A48D5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一级指标</w:t>
            </w:r>
          </w:p>
        </w:tc>
        <w:tc>
          <w:tcPr>
            <w:tcW w:w="1174" w:type="dxa"/>
            <w:tcBorders>
              <w:top w:val="single" w:color="auto" w:sz="4" w:space="0"/>
              <w:left w:val="nil"/>
              <w:bottom w:val="single" w:color="auto" w:sz="4" w:space="0"/>
              <w:right w:val="single" w:color="auto" w:sz="4" w:space="0"/>
            </w:tcBorders>
            <w:noWrap w:val="0"/>
            <w:vAlign w:val="center"/>
          </w:tcPr>
          <w:p w14:paraId="5CDFCBED">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二级指标</w:t>
            </w:r>
          </w:p>
        </w:tc>
        <w:tc>
          <w:tcPr>
            <w:tcW w:w="5000" w:type="dxa"/>
            <w:tcBorders>
              <w:top w:val="single" w:color="auto" w:sz="4" w:space="0"/>
              <w:left w:val="nil"/>
              <w:bottom w:val="single" w:color="auto" w:sz="4" w:space="0"/>
              <w:right w:val="single" w:color="auto" w:sz="4" w:space="0"/>
            </w:tcBorders>
            <w:noWrap w:val="0"/>
            <w:vAlign w:val="center"/>
          </w:tcPr>
          <w:p w14:paraId="35CAEFD8">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评分标准</w:t>
            </w:r>
          </w:p>
        </w:tc>
        <w:tc>
          <w:tcPr>
            <w:tcW w:w="3022" w:type="dxa"/>
            <w:tcBorders>
              <w:top w:val="single" w:color="auto" w:sz="4" w:space="0"/>
              <w:left w:val="nil"/>
              <w:bottom w:val="single" w:color="auto" w:sz="4" w:space="0"/>
              <w:right w:val="single" w:color="auto" w:sz="4" w:space="0"/>
            </w:tcBorders>
            <w:noWrap w:val="0"/>
            <w:vAlign w:val="center"/>
          </w:tcPr>
          <w:p w14:paraId="669C8670">
            <w:pPr>
              <w:spacing w:line="300" w:lineRule="exact"/>
              <w:jc w:val="center"/>
              <w:rPr>
                <w:rFonts w:hint="default" w:ascii="Times New Roman" w:hAnsi="Times New Roman" w:eastAsia="黑体" w:cs="Times New Roman"/>
                <w:bCs/>
                <w:sz w:val="21"/>
                <w:szCs w:val="21"/>
                <w:highlight w:val="none"/>
              </w:rPr>
            </w:pPr>
            <w:r>
              <w:rPr>
                <w:rFonts w:hint="default" w:ascii="Times New Roman" w:hAnsi="Times New Roman" w:eastAsia="黑体" w:cs="Times New Roman"/>
                <w:bCs/>
                <w:sz w:val="21"/>
                <w:szCs w:val="21"/>
                <w:highlight w:val="none"/>
              </w:rPr>
              <w:t>所需佐证材料</w:t>
            </w:r>
          </w:p>
        </w:tc>
      </w:tr>
      <w:tr w14:paraId="0F707E18">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185A5C8B">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布置工作</w:t>
            </w:r>
          </w:p>
          <w:p w14:paraId="13034916">
            <w:pPr>
              <w:spacing w:line="300" w:lineRule="exact"/>
              <w:jc w:val="center"/>
              <w:rPr>
                <w:rFonts w:hint="default" w:ascii="Times New Roman" w:hAnsi="Times New Roman" w:eastAsia="仿宋_GB2312" w:cs="Times New Roman"/>
                <w:sz w:val="20"/>
                <w:szCs w:val="20"/>
                <w:highlight w:val="none"/>
              </w:rPr>
            </w:pPr>
          </w:p>
          <w:p w14:paraId="3A4676C7">
            <w:pPr>
              <w:spacing w:line="300" w:lineRule="exact"/>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1174" w:type="dxa"/>
            <w:tcBorders>
              <w:top w:val="single" w:color="auto" w:sz="4" w:space="0"/>
              <w:left w:val="nil"/>
              <w:right w:val="single" w:color="auto" w:sz="4" w:space="0"/>
            </w:tcBorders>
            <w:noWrap w:val="0"/>
            <w:vAlign w:val="center"/>
          </w:tcPr>
          <w:p w14:paraId="1796169C">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自评通知</w:t>
            </w:r>
          </w:p>
          <w:p w14:paraId="6585236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（8分）</w:t>
            </w:r>
          </w:p>
        </w:tc>
        <w:tc>
          <w:tcPr>
            <w:tcW w:w="5000" w:type="dxa"/>
            <w:tcBorders>
              <w:top w:val="single" w:color="auto" w:sz="4" w:space="0"/>
              <w:left w:val="nil"/>
              <w:bottom w:val="single" w:color="auto" w:sz="4" w:space="0"/>
              <w:right w:val="single" w:color="auto" w:sz="4" w:space="0"/>
            </w:tcBorders>
            <w:noWrap w:val="0"/>
            <w:vAlign w:val="center"/>
          </w:tcPr>
          <w:p w14:paraId="1F17A9C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印发绩效自评通知的得2分，否则不得分。</w:t>
            </w:r>
          </w:p>
          <w:p w14:paraId="2B0AFDDA">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0"/>
            <w:vAlign w:val="center"/>
          </w:tcPr>
          <w:p w14:paraId="545939A2">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绩效自评通知盖章的电子版</w:t>
            </w:r>
          </w:p>
        </w:tc>
      </w:tr>
      <w:tr w14:paraId="6293443C">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22973FF9">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5494EEC2">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工作小组</w:t>
            </w:r>
          </w:p>
          <w:p w14:paraId="0910D39A">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（2分）</w:t>
            </w:r>
          </w:p>
        </w:tc>
        <w:tc>
          <w:tcPr>
            <w:tcW w:w="5000" w:type="dxa"/>
            <w:tcBorders>
              <w:top w:val="single" w:color="auto" w:sz="4" w:space="0"/>
              <w:left w:val="nil"/>
              <w:bottom w:val="single" w:color="auto" w:sz="4" w:space="0"/>
              <w:right w:val="single" w:color="auto" w:sz="4" w:space="0"/>
            </w:tcBorders>
            <w:noWrap w:val="0"/>
            <w:vAlign w:val="center"/>
          </w:tcPr>
          <w:p w14:paraId="182BFE67">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0"/>
            <w:vAlign w:val="center"/>
          </w:tcPr>
          <w:p w14:paraId="4C34FD0F">
            <w:p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本部门、本单位预算绩效管理领导小组</w:t>
            </w:r>
            <w:r>
              <w:rPr>
                <w:rFonts w:hint="default" w:ascii="Times New Roman" w:hAnsi="Times New Roman" w:eastAsia="仿宋_GB2312" w:cs="Times New Roman"/>
                <w:spacing w:val="0"/>
                <w:sz w:val="20"/>
                <w:szCs w:val="20"/>
                <w:highlight w:val="none"/>
                <w:lang w:val="en-US" w:eastAsia="zh-CN"/>
              </w:rPr>
              <w:t>/</w:t>
            </w:r>
            <w:r>
              <w:rPr>
                <w:rFonts w:hint="default" w:ascii="Times New Roman" w:hAnsi="Times New Roman" w:eastAsia="仿宋_GB2312" w:cs="Times New Roman"/>
                <w:sz w:val="20"/>
                <w:szCs w:val="20"/>
                <w:highlight w:val="none"/>
              </w:rPr>
              <w:t>绩效评价工作小组</w:t>
            </w:r>
            <w:r>
              <w:rPr>
                <w:rFonts w:hint="default" w:ascii="Times New Roman" w:hAnsi="Times New Roman" w:eastAsia="仿宋_GB2312" w:cs="Times New Roman"/>
                <w:sz w:val="20"/>
                <w:szCs w:val="20"/>
                <w:highlight w:val="none"/>
                <w:lang w:eastAsia="zh-CN"/>
              </w:rPr>
              <w:t>有关</w:t>
            </w:r>
            <w:r>
              <w:rPr>
                <w:rFonts w:hint="default" w:ascii="Times New Roman" w:hAnsi="Times New Roman" w:eastAsia="仿宋_GB2312" w:cs="Times New Roman"/>
                <w:spacing w:val="0"/>
                <w:sz w:val="20"/>
                <w:szCs w:val="20"/>
                <w:highlight w:val="none"/>
              </w:rPr>
              <w:t>文件</w:t>
            </w:r>
            <w:r>
              <w:rPr>
                <w:rFonts w:hint="default" w:ascii="Times New Roman" w:hAnsi="Times New Roman" w:eastAsia="仿宋_GB2312" w:cs="Times New Roman"/>
                <w:sz w:val="20"/>
                <w:szCs w:val="20"/>
                <w:highlight w:val="none"/>
              </w:rPr>
              <w:t>盖章的电子版</w:t>
            </w:r>
          </w:p>
        </w:tc>
      </w:tr>
      <w:tr w14:paraId="157697EC">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0"/>
            <w:vAlign w:val="center"/>
          </w:tcPr>
          <w:p w14:paraId="7B7ECD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实施评价</w:t>
            </w:r>
          </w:p>
          <w:p w14:paraId="137F8BC9">
            <w:pPr>
              <w:spacing w:line="300" w:lineRule="exact"/>
              <w:jc w:val="center"/>
              <w:rPr>
                <w:rFonts w:hint="default" w:ascii="Times New Roman" w:hAnsi="Times New Roman" w:eastAsia="仿宋_GB2312" w:cs="Times New Roman"/>
                <w:sz w:val="20"/>
                <w:szCs w:val="20"/>
                <w:highlight w:val="none"/>
              </w:rPr>
            </w:pPr>
          </w:p>
          <w:p w14:paraId="496DC5E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1174" w:type="dxa"/>
            <w:tcBorders>
              <w:top w:val="single" w:color="auto" w:sz="4" w:space="0"/>
              <w:left w:val="nil"/>
              <w:bottom w:val="single" w:color="auto" w:sz="4" w:space="0"/>
              <w:right w:val="single" w:color="auto" w:sz="4" w:space="0"/>
            </w:tcBorders>
            <w:noWrap w:val="0"/>
            <w:vAlign w:val="center"/>
          </w:tcPr>
          <w:p w14:paraId="08C64E0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单位自查</w:t>
            </w:r>
          </w:p>
          <w:p w14:paraId="721A8E1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5000" w:type="dxa"/>
            <w:tcBorders>
              <w:top w:val="single" w:color="auto" w:sz="4" w:space="0"/>
              <w:left w:val="nil"/>
              <w:bottom w:val="single" w:color="auto" w:sz="4" w:space="0"/>
              <w:right w:val="single" w:color="auto" w:sz="4" w:space="0"/>
            </w:tcBorders>
            <w:noWrap w:val="0"/>
            <w:vAlign w:val="center"/>
          </w:tcPr>
          <w:p w14:paraId="29325764">
            <w:pPr>
              <w:spacing w:line="300" w:lineRule="exact"/>
              <w:rPr>
                <w:rFonts w:hint="default" w:ascii="Times New Roman" w:hAnsi="Times New Roman" w:eastAsia="仿宋_GB2312" w:cs="Times New Roman"/>
                <w:sz w:val="20"/>
                <w:szCs w:val="20"/>
                <w:highlight w:val="none"/>
              </w:rPr>
            </w:pPr>
            <w:r>
              <w:rPr>
                <w:rFonts w:hint="eastAsia" w:ascii="Times New Roman" w:hAnsi="Times New Roman" w:eastAsia="仿宋_GB2312" w:cs="Times New Roman"/>
                <w:sz w:val="20"/>
                <w:szCs w:val="20"/>
                <w:highlight w:val="none"/>
                <w:lang w:eastAsia="zh-CN"/>
              </w:rPr>
              <w:t>市级</w:t>
            </w:r>
            <w:r>
              <w:rPr>
                <w:rFonts w:hint="default" w:ascii="Times New Roman" w:hAnsi="Times New Roman" w:eastAsia="仿宋_GB2312" w:cs="Times New Roman"/>
                <w:sz w:val="20"/>
                <w:szCs w:val="20"/>
                <w:highlight w:val="none"/>
              </w:rPr>
              <w:t>预算部门本级和所属单位都要开展绩效自查，转移支付项目单位都要开展绩效自查，</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0"/>
            <w:vAlign w:val="center"/>
          </w:tcPr>
          <w:p w14:paraId="3A50DF24">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转移支付项目单位名称和资</w:t>
            </w:r>
            <w:r>
              <w:rPr>
                <w:rFonts w:hint="eastAsia" w:ascii="Times New Roman" w:hAnsi="Times New Roman" w:eastAsia="仿宋_GB2312" w:cs="Times New Roman"/>
                <w:sz w:val="20"/>
                <w:szCs w:val="20"/>
                <w:highlight w:val="none"/>
                <w:lang w:val="en-US" w:eastAsia="zh-CN"/>
              </w:rPr>
              <w:t xml:space="preserve"> </w:t>
            </w:r>
            <w:r>
              <w:rPr>
                <w:rFonts w:hint="default" w:ascii="Times New Roman" w:hAnsi="Times New Roman" w:eastAsia="仿宋_GB2312" w:cs="Times New Roman"/>
                <w:sz w:val="20"/>
                <w:szCs w:val="20"/>
                <w:highlight w:val="none"/>
              </w:rPr>
              <w:t>金情况清单</w:t>
            </w:r>
          </w:p>
          <w:p w14:paraId="5A7F7CE1">
            <w:pPr>
              <w:numPr>
                <w:ilvl w:val="0"/>
                <w:numId w:val="2"/>
              </w:numPr>
              <w:spacing w:line="300" w:lineRule="exac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有转移支付资金的各</w:t>
            </w:r>
            <w:r>
              <w:rPr>
                <w:rFonts w:hint="eastAsia" w:ascii="Times New Roman" w:hAnsi="Times New Roman" w:eastAsia="仿宋_GB2312" w:cs="Times New Roman"/>
                <w:sz w:val="20"/>
                <w:szCs w:val="20"/>
                <w:highlight w:val="none"/>
                <w:lang w:eastAsia="zh-CN"/>
              </w:rPr>
              <w:t>县区</w:t>
            </w:r>
            <w:r>
              <w:rPr>
                <w:rFonts w:hint="default" w:ascii="Times New Roman" w:hAnsi="Times New Roman" w:eastAsia="仿宋_GB2312" w:cs="Times New Roman"/>
                <w:sz w:val="20"/>
                <w:szCs w:val="20"/>
                <w:highlight w:val="none"/>
              </w:rPr>
              <w:t>主管部门汇总情况的盖章PDF版　</w:t>
            </w:r>
          </w:p>
        </w:tc>
      </w:tr>
      <w:tr w14:paraId="3D298CEA">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0"/>
            <w:vAlign w:val="center"/>
          </w:tcPr>
          <w:p w14:paraId="699CE4DA">
            <w:pPr>
              <w:spacing w:line="300" w:lineRule="exact"/>
              <w:rPr>
                <w:rFonts w:hint="default" w:ascii="Times New Roman" w:hAnsi="Times New Roman" w:eastAsia="仿宋_GB2312" w:cs="Times New Roman"/>
                <w:sz w:val="20"/>
                <w:szCs w:val="20"/>
                <w:highlight w:val="none"/>
              </w:rPr>
            </w:pPr>
          </w:p>
        </w:tc>
        <w:tc>
          <w:tcPr>
            <w:tcW w:w="1174" w:type="dxa"/>
            <w:tcBorders>
              <w:top w:val="nil"/>
              <w:left w:val="nil"/>
              <w:bottom w:val="single" w:color="auto" w:sz="4" w:space="0"/>
              <w:right w:val="single" w:color="auto" w:sz="4" w:space="0"/>
            </w:tcBorders>
            <w:noWrap w:val="0"/>
            <w:vAlign w:val="center"/>
          </w:tcPr>
          <w:p w14:paraId="7F7ECD30">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提交报告</w:t>
            </w:r>
          </w:p>
          <w:p w14:paraId="57F7E60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（10分）</w:t>
            </w:r>
          </w:p>
        </w:tc>
        <w:tc>
          <w:tcPr>
            <w:tcW w:w="8022" w:type="dxa"/>
            <w:gridSpan w:val="2"/>
            <w:tcBorders>
              <w:top w:val="nil"/>
              <w:left w:val="nil"/>
              <w:bottom w:val="single" w:color="auto" w:sz="4" w:space="0"/>
              <w:right w:val="single" w:color="auto" w:sz="4" w:space="0"/>
            </w:tcBorders>
            <w:noWrap w:val="0"/>
            <w:vAlign w:val="center"/>
          </w:tcPr>
          <w:p w14:paraId="4021B9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按时向</w:t>
            </w:r>
            <w:r>
              <w:rPr>
                <w:rFonts w:hint="eastAsia" w:ascii="Times New Roman" w:hAnsi="Times New Roman" w:eastAsia="仿宋_GB2312" w:cs="Times New Roman"/>
                <w:sz w:val="20"/>
                <w:szCs w:val="20"/>
                <w:highlight w:val="none"/>
                <w:lang w:eastAsia="zh-CN"/>
              </w:rPr>
              <w:t>市财政局</w:t>
            </w:r>
            <w:r>
              <w:rPr>
                <w:rFonts w:hint="default" w:ascii="Times New Roman" w:hAnsi="Times New Roman" w:eastAsia="仿宋_GB2312" w:cs="Times New Roman"/>
                <w:sz w:val="20"/>
                <w:szCs w:val="20"/>
                <w:highlight w:val="none"/>
              </w:rPr>
              <w:t>报送报告的得10分；每推迟一个工作日报送报告的扣1分，最多扣10分。</w:t>
            </w:r>
          </w:p>
        </w:tc>
      </w:tr>
      <w:tr w14:paraId="2D1B3ADA">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0"/>
            <w:vAlign w:val="center"/>
          </w:tcPr>
          <w:p w14:paraId="5887F998">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自评报告</w:t>
            </w:r>
          </w:p>
          <w:p w14:paraId="7683F4EB">
            <w:pPr>
              <w:spacing w:line="300" w:lineRule="exact"/>
              <w:jc w:val="center"/>
              <w:rPr>
                <w:rFonts w:hint="default" w:ascii="Times New Roman" w:hAnsi="Times New Roman" w:eastAsia="仿宋_GB2312" w:cs="Times New Roman"/>
                <w:sz w:val="20"/>
                <w:szCs w:val="20"/>
                <w:highlight w:val="none"/>
              </w:rPr>
            </w:pPr>
          </w:p>
          <w:p w14:paraId="6488B9A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70分</w:t>
            </w:r>
          </w:p>
        </w:tc>
        <w:tc>
          <w:tcPr>
            <w:tcW w:w="1174" w:type="dxa"/>
            <w:tcBorders>
              <w:top w:val="single" w:color="auto" w:sz="4" w:space="0"/>
              <w:left w:val="nil"/>
              <w:bottom w:val="single" w:color="auto" w:sz="4" w:space="0"/>
              <w:right w:val="single" w:color="auto" w:sz="4" w:space="0"/>
            </w:tcBorders>
            <w:noWrap w:val="0"/>
            <w:vAlign w:val="center"/>
          </w:tcPr>
          <w:p w14:paraId="4DA2BD0F">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完整性</w:t>
            </w:r>
          </w:p>
          <w:p w14:paraId="3D5E2214">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627808CC">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绩效自评报告正文部分内容齐全的，得8分；否则每少一个部分扣2分，最多扣8分。</w:t>
            </w:r>
          </w:p>
          <w:p w14:paraId="71BE5916">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绩效自评报告附件部分内容齐全的，得7分；否则每少一个部分扣2分，最多扣7分。</w:t>
            </w:r>
          </w:p>
        </w:tc>
      </w:tr>
      <w:tr w14:paraId="778E69EB">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0FDFCA66">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right w:val="single" w:color="auto" w:sz="4" w:space="0"/>
            </w:tcBorders>
            <w:noWrap w:val="0"/>
            <w:vAlign w:val="center"/>
          </w:tcPr>
          <w:p w14:paraId="5BF2795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绩效</w:t>
            </w:r>
          </w:p>
          <w:p w14:paraId="2BCAC0B7">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自评表</w:t>
            </w:r>
          </w:p>
          <w:p w14:paraId="119D1AE5">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758CF542">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1、部门整体支出和项目支出绩效指标反映产出、效益、服务对象满意度方面的指标和预算执行率的权重符合《</w:t>
            </w:r>
            <w:r>
              <w:rPr>
                <w:rFonts w:hint="eastAsia" w:ascii="Times New Roman" w:hAnsi="Times New Roman" w:eastAsia="仿宋_GB2312" w:cs="Times New Roman"/>
                <w:sz w:val="20"/>
                <w:szCs w:val="20"/>
                <w:highlight w:val="none"/>
                <w:lang w:eastAsia="zh-CN"/>
              </w:rPr>
              <w:t>岳阳市市级</w:t>
            </w:r>
            <w:r>
              <w:rPr>
                <w:rFonts w:hint="default" w:ascii="Times New Roman" w:hAnsi="Times New Roman" w:eastAsia="仿宋_GB2312" w:cs="Times New Roman"/>
                <w:sz w:val="20"/>
                <w:szCs w:val="20"/>
                <w:highlight w:val="none"/>
              </w:rPr>
              <w:t>预算部门绩效自评操作规程》要求的，得5分，否则按比例扣除相应的分数。</w:t>
            </w:r>
          </w:p>
          <w:p w14:paraId="0C4D1790">
            <w:pPr>
              <w:spacing w:line="240" w:lineRule="auto"/>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部门整体支出和项目支出绩效指标全部细化到三级指标的，得5分；部分细化的，酌情扣分；没有细化的，不得分。</w:t>
            </w:r>
          </w:p>
          <w:p w14:paraId="56AF5D1C">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3</w:t>
            </w:r>
            <w:r>
              <w:rPr>
                <w:rFonts w:hint="eastAsia" w:ascii="Times New Roman" w:hAnsi="Times New Roman" w:eastAsia="仿宋_GB2312" w:cs="Times New Roman"/>
                <w:sz w:val="20"/>
                <w:szCs w:val="20"/>
                <w:highlight w:val="none"/>
                <w:lang w:val="en-US" w:eastAsia="zh-CN"/>
              </w:rPr>
              <w:t>.</w:t>
            </w:r>
            <w:r>
              <w:rPr>
                <w:rFonts w:hint="default" w:ascii="Times New Roman" w:hAnsi="Times New Roman" w:eastAsia="仿宋_GB2312" w:cs="Times New Roman"/>
                <w:sz w:val="20"/>
                <w:szCs w:val="20"/>
                <w:highlight w:val="none"/>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27287A8F">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256E745C">
            <w:pPr>
              <w:spacing w:line="300" w:lineRule="exact"/>
              <w:jc w:val="center"/>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21FE99B0">
            <w:pPr>
              <w:jc w:val="center"/>
              <w:rPr>
                <w:rFonts w:hint="default" w:ascii="Times New Roman" w:hAnsi="Times New Roman" w:cs="Times New Roman"/>
                <w:highlight w:val="none"/>
              </w:rPr>
            </w:pPr>
          </w:p>
          <w:p w14:paraId="014688B1">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反映问</w:t>
            </w:r>
          </w:p>
          <w:p w14:paraId="5FDC7BC7">
            <w:pPr>
              <w:spacing w:line="240" w:lineRule="auto"/>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题情况</w:t>
            </w:r>
          </w:p>
          <w:p w14:paraId="4B536BB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（20分）</w:t>
            </w:r>
          </w:p>
        </w:tc>
        <w:tc>
          <w:tcPr>
            <w:tcW w:w="8022" w:type="dxa"/>
            <w:gridSpan w:val="2"/>
            <w:tcBorders>
              <w:top w:val="single" w:color="auto" w:sz="4" w:space="0"/>
              <w:left w:val="nil"/>
              <w:bottom w:val="single" w:color="auto" w:sz="4" w:space="0"/>
              <w:right w:val="single" w:color="auto" w:sz="4" w:space="0"/>
            </w:tcBorders>
            <w:noWrap w:val="0"/>
            <w:vAlign w:val="center"/>
          </w:tcPr>
          <w:p w14:paraId="0789045F">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7F914D76">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0"/>
            <w:vAlign w:val="center"/>
          </w:tcPr>
          <w:p w14:paraId="5E34B58A">
            <w:pPr>
              <w:spacing w:line="300" w:lineRule="exact"/>
              <w:rPr>
                <w:rFonts w:hint="default" w:ascii="Times New Roman" w:hAnsi="Times New Roman" w:eastAsia="仿宋_GB2312" w:cs="Times New Roman"/>
                <w:sz w:val="20"/>
                <w:szCs w:val="20"/>
                <w:highlight w:val="none"/>
              </w:rPr>
            </w:pPr>
          </w:p>
        </w:tc>
        <w:tc>
          <w:tcPr>
            <w:tcW w:w="1174" w:type="dxa"/>
            <w:tcBorders>
              <w:top w:val="single" w:color="auto" w:sz="4" w:space="0"/>
              <w:left w:val="nil"/>
              <w:bottom w:val="single" w:color="auto" w:sz="4" w:space="0"/>
              <w:right w:val="single" w:color="auto" w:sz="4" w:space="0"/>
            </w:tcBorders>
            <w:noWrap w:val="0"/>
            <w:vAlign w:val="center"/>
          </w:tcPr>
          <w:p w14:paraId="14CAEB9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建议情况</w:t>
            </w:r>
          </w:p>
          <w:p w14:paraId="3AC92689">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（15分）</w:t>
            </w:r>
          </w:p>
        </w:tc>
        <w:tc>
          <w:tcPr>
            <w:tcW w:w="8022" w:type="dxa"/>
            <w:gridSpan w:val="2"/>
            <w:tcBorders>
              <w:top w:val="single" w:color="auto" w:sz="4" w:space="0"/>
              <w:left w:val="nil"/>
              <w:bottom w:val="single" w:color="auto" w:sz="4" w:space="0"/>
              <w:right w:val="single" w:color="auto" w:sz="4" w:space="0"/>
            </w:tcBorders>
            <w:noWrap w:val="0"/>
            <w:vAlign w:val="center"/>
          </w:tcPr>
          <w:p w14:paraId="3925E834">
            <w:pPr>
              <w:spacing w:line="240" w:lineRule="auto"/>
              <w:jc w:val="left"/>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建议与问题对应且全面的得15分，建议比较全面的得12—14分，建议不全面的得9—11分，建议过于简单的得6—8分，只提出加大资金投入建议的不得分；其他情况酌情扣分。</w:t>
            </w:r>
          </w:p>
        </w:tc>
      </w:tr>
      <w:tr w14:paraId="51F5DB27">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0"/>
            <w:vAlign w:val="center"/>
          </w:tcPr>
          <w:p w14:paraId="13D999D6">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合计</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9FED41">
            <w:pPr>
              <w:spacing w:line="300" w:lineRule="exact"/>
              <w:jc w:val="center"/>
              <w:rPr>
                <w:rFonts w:hint="default" w:ascii="Times New Roman" w:hAnsi="Times New Roman" w:eastAsia="仿宋_GB2312" w:cs="Times New Roman"/>
                <w:sz w:val="20"/>
                <w:szCs w:val="20"/>
                <w:highlight w:val="none"/>
              </w:rPr>
            </w:pPr>
            <w:r>
              <w:rPr>
                <w:rFonts w:hint="default" w:ascii="Times New Roman" w:hAnsi="Times New Roman" w:eastAsia="仿宋_GB2312" w:cs="Times New Roman"/>
                <w:sz w:val="20"/>
                <w:szCs w:val="20"/>
                <w:highlight w:val="none"/>
              </w:rPr>
              <w:t>100分</w:t>
            </w:r>
          </w:p>
        </w:tc>
        <w:tc>
          <w:tcPr>
            <w:tcW w:w="8022" w:type="dxa"/>
            <w:gridSpan w:val="2"/>
            <w:tcBorders>
              <w:top w:val="single" w:color="auto" w:sz="4" w:space="0"/>
              <w:left w:val="single" w:color="auto" w:sz="4" w:space="0"/>
              <w:bottom w:val="single" w:color="auto" w:sz="4" w:space="0"/>
              <w:right w:val="single" w:color="auto" w:sz="4" w:space="0"/>
            </w:tcBorders>
            <w:noWrap w:val="0"/>
            <w:vAlign w:val="center"/>
          </w:tcPr>
          <w:p w14:paraId="24D497EB">
            <w:pPr>
              <w:spacing w:line="300" w:lineRule="exact"/>
              <w:rPr>
                <w:rFonts w:hint="default" w:ascii="Times New Roman" w:hAnsi="Times New Roman" w:eastAsia="仿宋_GB2312" w:cs="Times New Roman"/>
                <w:sz w:val="20"/>
                <w:szCs w:val="20"/>
                <w:highlight w:val="none"/>
                <w:lang w:val="en-US" w:eastAsia="zh-CN"/>
              </w:rPr>
            </w:pPr>
            <w:r>
              <w:rPr>
                <w:rFonts w:hint="default" w:ascii="Times New Roman" w:hAnsi="Times New Roman" w:eastAsia="仿宋_GB2312" w:cs="Times New Roman"/>
                <w:sz w:val="20"/>
                <w:szCs w:val="20"/>
                <w:highlight w:val="none"/>
              </w:rPr>
              <w:t>　</w:t>
            </w:r>
            <w:r>
              <w:rPr>
                <w:rFonts w:hint="eastAsia" w:ascii="Times New Roman" w:hAnsi="Times New Roman" w:eastAsia="仿宋_GB2312" w:cs="Times New Roman"/>
                <w:sz w:val="20"/>
                <w:szCs w:val="20"/>
                <w:highlight w:val="none"/>
                <w:lang w:val="en-US" w:eastAsia="zh-CN"/>
              </w:rPr>
              <w:t>98</w:t>
            </w:r>
            <w:bookmarkStart w:id="0" w:name="_GoBack"/>
            <w:bookmarkEnd w:id="0"/>
          </w:p>
        </w:tc>
      </w:tr>
    </w:tbl>
    <w:p w14:paraId="63E414B6">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8D352"/>
    <w:multiLevelType w:val="singleLevel"/>
    <w:tmpl w:val="48A8D352"/>
    <w:lvl w:ilvl="0" w:tentative="0">
      <w:start w:val="2"/>
      <w:numFmt w:val="chineseCounting"/>
      <w:suff w:val="nothing"/>
      <w:lvlText w:val="（%1）"/>
      <w:lvlJc w:val="left"/>
      <w:rPr>
        <w:rFonts w:hint="eastAsia"/>
      </w:rPr>
    </w:lvl>
  </w:abstractNum>
  <w:abstractNum w:abstractNumId="1">
    <w:nsid w:val="5DDF8822"/>
    <w:multiLevelType w:val="singleLevel"/>
    <w:tmpl w:val="5DDF882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NGQ2ZDdhZDNjNWUyMjRiNDQ1ZThhMzRkNTJiM2QifQ=="/>
  </w:docVars>
  <w:rsids>
    <w:rsidRoot w:val="59886344"/>
    <w:rsid w:val="03597864"/>
    <w:rsid w:val="036216B5"/>
    <w:rsid w:val="04B44004"/>
    <w:rsid w:val="07DC141F"/>
    <w:rsid w:val="10796170"/>
    <w:rsid w:val="13094AA5"/>
    <w:rsid w:val="13D61A1C"/>
    <w:rsid w:val="16847989"/>
    <w:rsid w:val="185D7A31"/>
    <w:rsid w:val="186F154E"/>
    <w:rsid w:val="1B6765F2"/>
    <w:rsid w:val="1D6357BE"/>
    <w:rsid w:val="1E875D19"/>
    <w:rsid w:val="1F8E4CE0"/>
    <w:rsid w:val="1FA431B2"/>
    <w:rsid w:val="20362A4E"/>
    <w:rsid w:val="209440A5"/>
    <w:rsid w:val="21132EE8"/>
    <w:rsid w:val="21A84623"/>
    <w:rsid w:val="223B2B5A"/>
    <w:rsid w:val="24C63360"/>
    <w:rsid w:val="261F7E95"/>
    <w:rsid w:val="2D2C69E8"/>
    <w:rsid w:val="2D2D0A17"/>
    <w:rsid w:val="2DFB6896"/>
    <w:rsid w:val="2EFC30B5"/>
    <w:rsid w:val="32D86C30"/>
    <w:rsid w:val="335079DD"/>
    <w:rsid w:val="340A3386"/>
    <w:rsid w:val="34745E56"/>
    <w:rsid w:val="35260E8C"/>
    <w:rsid w:val="3688482F"/>
    <w:rsid w:val="36E1072C"/>
    <w:rsid w:val="3AAF1381"/>
    <w:rsid w:val="3B046B78"/>
    <w:rsid w:val="3DAE7C70"/>
    <w:rsid w:val="3DCC00F6"/>
    <w:rsid w:val="3E834C59"/>
    <w:rsid w:val="3EA949A3"/>
    <w:rsid w:val="400B05F7"/>
    <w:rsid w:val="41801923"/>
    <w:rsid w:val="46270E21"/>
    <w:rsid w:val="46BE415C"/>
    <w:rsid w:val="484566D6"/>
    <w:rsid w:val="4871646A"/>
    <w:rsid w:val="48895562"/>
    <w:rsid w:val="492E39C8"/>
    <w:rsid w:val="4A5751EC"/>
    <w:rsid w:val="4B7F2C4C"/>
    <w:rsid w:val="53DA21AF"/>
    <w:rsid w:val="55276664"/>
    <w:rsid w:val="556012F3"/>
    <w:rsid w:val="57C13044"/>
    <w:rsid w:val="586C030E"/>
    <w:rsid w:val="59886344"/>
    <w:rsid w:val="5AC07DC2"/>
    <w:rsid w:val="5B310598"/>
    <w:rsid w:val="605A7513"/>
    <w:rsid w:val="61A9064E"/>
    <w:rsid w:val="6517411C"/>
    <w:rsid w:val="65BF660F"/>
    <w:rsid w:val="65DE3BB0"/>
    <w:rsid w:val="673D3495"/>
    <w:rsid w:val="675B77B9"/>
    <w:rsid w:val="67AE6E6A"/>
    <w:rsid w:val="699C28B0"/>
    <w:rsid w:val="69C67397"/>
    <w:rsid w:val="6B5864BC"/>
    <w:rsid w:val="70383DAA"/>
    <w:rsid w:val="71730628"/>
    <w:rsid w:val="72630EE2"/>
    <w:rsid w:val="73232BFD"/>
    <w:rsid w:val="75DC2D5A"/>
    <w:rsid w:val="78A65614"/>
    <w:rsid w:val="79BD656A"/>
    <w:rsid w:val="7BE74F5E"/>
    <w:rsid w:val="7ED10B84"/>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Body Text Indent"/>
    <w:basedOn w:val="1"/>
    <w:qFormat/>
    <w:uiPriority w:val="0"/>
    <w:pPr>
      <w:spacing w:after="120"/>
      <w:ind w:left="420" w:leftChars="200"/>
    </w:pPr>
    <w:rPr>
      <w:rFonts w:eastAsia="宋体" w:cs="Times New Roman"/>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6">
    <w:name w:val="Body Text First Indent 2"/>
    <w:basedOn w:val="4"/>
    <w:qFormat/>
    <w:uiPriority w:val="0"/>
    <w:pPr>
      <w:spacing w:before="100" w:beforeAutospacing="1" w:after="0"/>
      <w:ind w:left="0" w:firstLine="420" w:firstLineChars="200"/>
    </w:pPr>
    <w:rPr>
      <w:rFonts w:ascii="Calibri" w:hAnsi="Calibri"/>
    </w:rPr>
  </w:style>
  <w:style w:type="paragraph" w:customStyle="1" w:styleId="9">
    <w:name w:val="列出段落1"/>
    <w:basedOn w:val="1"/>
    <w:qFormat/>
    <w:uiPriority w:val="34"/>
    <w:pPr>
      <w:ind w:firstLine="420" w:firstLineChars="200"/>
    </w:pPr>
  </w:style>
  <w:style w:type="paragraph" w:styleId="10">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4397</Words>
  <Characters>4684</Characters>
  <Lines>0</Lines>
  <Paragraphs>0</Paragraphs>
  <TotalTime>4</TotalTime>
  <ScaleCrop>false</ScaleCrop>
  <LinksUpToDate>false</LinksUpToDate>
  <CharactersWithSpaces>4853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2025-05-09T02:34:32Z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