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年度部门整体支出绩效评价基础数据表 </w:t>
      </w:r>
    </w:p>
    <w:p>
      <w:pPr>
        <w:spacing w:line="360" w:lineRule="auto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年度部门整体支出绩效自评表</w:t>
      </w:r>
    </w:p>
    <w:p>
      <w:pPr>
        <w:spacing w:line="360" w:lineRule="auto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年度项目支出绩效自评表</w:t>
      </w:r>
    </w:p>
    <w:p>
      <w:pPr>
        <w:spacing w:line="360" w:lineRule="auto"/>
        <w:ind w:left="1596" w:leftChars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年度市直预算部门整体支出绩效自评报告 （统一参考格式）   </w:t>
      </w:r>
    </w:p>
    <w:p>
      <w:pPr>
        <w:spacing w:line="360" w:lineRule="auto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5.部门整体支出绩效自评工作考核评分表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afterLines="50"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年度部门整体支出绩效评价基础数据表</w:t>
      </w:r>
    </w:p>
    <w:tbl>
      <w:tblPr>
        <w:tblStyle w:val="8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100%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</w:t>
            </w:r>
            <w:r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年决算数</w:t>
            </w:r>
          </w:p>
        </w:tc>
      </w:tr>
      <w:tr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　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84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3、道路运输服务专项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23.91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78.46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77.8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</w:rPr>
              <w:t>6.34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tbl>
            <w:tblPr>
              <w:tblStyle w:val="8"/>
              <w:tblW w:w="155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5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9F1FF"/>
                  <w:tcMar>
                    <w:top w:w="10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3.17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tbl>
            <w:tblPr>
              <w:tblStyle w:val="8"/>
              <w:tblW w:w="155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5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9F1FF"/>
                  <w:tcMar>
                    <w:top w:w="100" w:type="dxa"/>
                    <w:left w:w="0" w:type="dxa"/>
                    <w:bottom w:w="100" w:type="dxa"/>
                    <w:right w:w="0" w:type="dxa"/>
                  </w:tcMar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</w:rPr>
              <w:t>2.1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2.34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23.91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33.1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239.57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238.92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　</w:t>
            </w:r>
          </w:p>
        </w:tc>
      </w:tr>
    </w:tbl>
    <w:p>
      <w:pPr>
        <w:widowControl/>
        <w:spacing w:line="400" w:lineRule="exact"/>
        <w:jc w:val="left"/>
        <w:rPr>
          <w:rFonts w:ascii="Times New Roman" w:hAnsi="Times New Roman" w:eastAsia="仿宋_GB2312"/>
          <w:sz w:val="22"/>
        </w:rPr>
      </w:pPr>
      <w:r>
        <w:rPr>
          <w:rFonts w:ascii="Times New Roman" w:hAnsi="Times New Roman" w:eastAsia="仿宋_GB2312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line="400" w:lineRule="exact"/>
        <w:jc w:val="left"/>
        <w:rPr>
          <w:rFonts w:ascii="Times New Roman" w:hAnsi="Times New Roman" w:eastAsia="仿宋_GB2312"/>
          <w:sz w:val="22"/>
        </w:rPr>
      </w:pPr>
    </w:p>
    <w:p>
      <w:pPr>
        <w:widowControl/>
        <w:spacing w:line="4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仿宋_GB2312"/>
          <w:sz w:val="22"/>
        </w:rPr>
        <w:t>填表人：        填报日期：          联系电话：            单位负责人签字：</w:t>
      </w:r>
      <w:r>
        <w:rPr>
          <w:rFonts w:ascii="Times New Roman" w:hAnsi="Times New Roman" w:eastAsia="仿宋_GB2312"/>
          <w:sz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pacing w:afterLines="5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年度部门整体支出绩效自评表</w:t>
      </w:r>
    </w:p>
    <w:tbl>
      <w:tblPr>
        <w:tblStyle w:val="8"/>
        <w:tblW w:w="101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73"/>
        <w:gridCol w:w="895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90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岳阳市君山区道路运输服务中心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全年执行数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  <w:shd w:val="clear" w:color="auto" w:fill="F5F7FA"/>
              </w:rPr>
              <w:t>208.78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  <w:shd w:val="clear" w:color="auto" w:fill="F5F7FA"/>
              </w:rPr>
              <w:t>239.57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  <w:shd w:val="clear" w:color="auto" w:fill="F5F7FA"/>
              </w:rPr>
              <w:t>238.92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98.79%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9.88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  <w:shd w:val="clear" w:color="auto" w:fill="F5F7FA"/>
              </w:rPr>
              <w:t>228.04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  <w:shd w:val="clear" w:color="auto" w:fill="F5F7FA"/>
              </w:rPr>
              <w:t>238.92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其他资金：10.88</w:t>
            </w:r>
          </w:p>
        </w:tc>
        <w:tc>
          <w:tcPr>
            <w:tcW w:w="43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日常运转工作：维持单位日常运转支付人员工资及开展日常工作公用经费支出。市场监管工作：承担道路运输市场监管责任；组织全区道路运输有关政策和运营规范的监督实施，指导全区城乡客运及有关设施规划和管理工作。公共交通工作：负责城市公共交通客运管理工作。负责审核、审批本辖区内交通运输行业行政许可工作。着力抓好党建工作。</w:t>
            </w:r>
          </w:p>
        </w:tc>
        <w:tc>
          <w:tcPr>
            <w:tcW w:w="43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区营运车辆拥有量为828辆，其中营运货车715辆，营运客车11辆，公交车102辆。其中君山公交线路6条，投放公交车70辆；钱粮湖城乡公交线路8条，车辆32辆。客运班线6条，投放客车11辆，全区建制村通车率达到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交通运输专项检查工作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≥20次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20次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5分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开展交通安全检查工作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≥12次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12次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5分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安全培训教育培训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≥4次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4次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5分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燃油补贴申报的公正性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100%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5分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8分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交通运输行业备案率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≥80%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10分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2024年12月31日前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2024年12月20日前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10分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10分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规范道路运势市场，提高市场活力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提高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有效提高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5分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规范市场要点未能有效落实，下年加强力度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提高群众出行安全、便利性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提高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有效提高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5分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5分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促进群众文明出行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有效促进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有效促进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10分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和谐交通氛围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促进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有效促进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10分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10分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群众满意度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10分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97.88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</w:tbl>
    <w:p>
      <w:pPr>
        <w:widowControl/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仿宋_GB2312"/>
          <w:sz w:val="22"/>
          <w:szCs w:val="22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/>
          <w:sz w:val="22"/>
          <w:szCs w:val="22"/>
        </w:rPr>
        <w:t xml:space="preserve">           </w:t>
      </w:r>
      <w:r>
        <w:rPr>
          <w:rFonts w:ascii="Times New Roman" w:hAnsi="Times New Roman" w:eastAsia="仿宋_GB2312"/>
          <w:sz w:val="22"/>
          <w:szCs w:val="22"/>
        </w:rPr>
        <w:t>单位负责人签字：</w:t>
      </w:r>
      <w:r>
        <w:rPr>
          <w:rFonts w:ascii="Times New Roman" w:hAnsi="Times New Roman" w:eastAsia="仿宋_GB2312"/>
          <w:sz w:val="22"/>
          <w:szCs w:val="22"/>
        </w:rPr>
        <w:br w:type="page"/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仿宋_GB2312"/>
          <w:sz w:val="32"/>
          <w:szCs w:val="32"/>
        </w:rPr>
        <w:drawing>
          <wp:inline distT="0" distB="0" distL="0" distR="0">
            <wp:extent cx="5274310" cy="7462520"/>
            <wp:effectExtent l="19050" t="0" r="2540" b="0"/>
            <wp:docPr id="1" name="图片 0" descr="道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道路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年度岳阳市君山区道路运输服务中心整体支出绩效自评报告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部门（单位）基本情况</w:t>
      </w:r>
    </w:p>
    <w:p>
      <w:pPr>
        <w:spacing w:line="520" w:lineRule="exact"/>
        <w:ind w:firstLine="640"/>
        <w:rPr>
          <w:rFonts w:ascii="宋体" w:hAnsi="宋体" w:cs="宋体"/>
          <w:sz w:val="32"/>
          <w:szCs w:val="32"/>
          <w:highlight w:val="white"/>
        </w:rPr>
      </w:pPr>
      <w:r>
        <w:rPr>
          <w:rFonts w:hint="eastAsia" w:ascii="宋体" w:hAnsi="宋体" w:cs="宋体"/>
          <w:sz w:val="32"/>
          <w:szCs w:val="32"/>
          <w:highlight w:val="white"/>
        </w:rPr>
        <w:t>岳</w:t>
      </w:r>
      <w:r>
        <w:rPr>
          <w:rFonts w:hint="eastAsia" w:ascii="宋体" w:hAnsi="宋体" w:cs="宋体"/>
          <w:sz w:val="32"/>
          <w:szCs w:val="32"/>
        </w:rPr>
        <w:t>阳市君山区道路运输服务中心单位内设机构包括：办公室、人事财务股、客货市场管理股、汽修汽驾管理股、运输股、法制安全股。道路运输服务中心人员共21人，在编10人，无编人员5人，退休人员6人。</w:t>
      </w:r>
      <w:r>
        <w:rPr>
          <w:rFonts w:hint="eastAsia" w:ascii="宋体" w:hAnsi="宋体" w:cs="宋体"/>
          <w:sz w:val="32"/>
          <w:szCs w:val="32"/>
          <w:highlight w:val="white"/>
        </w:rPr>
        <w:t xml:space="preserve"> </w:t>
      </w:r>
    </w:p>
    <w:p>
      <w:pPr>
        <w:spacing w:line="520" w:lineRule="exact"/>
        <w:ind w:firstLine="64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单位主要职责：</w:t>
      </w:r>
    </w:p>
    <w:p>
      <w:pPr>
        <w:spacing w:line="520" w:lineRule="exact"/>
        <w:ind w:firstLine="64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1、承担道路运输市场监管责任；组织全区道路运输有关政策和运营规范的监督实施，指导全区城乡客运及有关设施规划和管理工作，负责城市公共交通客运管理工作。</w:t>
      </w:r>
    </w:p>
    <w:p>
      <w:pPr>
        <w:spacing w:line="480" w:lineRule="auto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2、负责审核、审批本辖区内交通运输行业行政许可工作。</w:t>
      </w:r>
    </w:p>
    <w:p>
      <w:pPr>
        <w:widowControl/>
        <w:spacing w:line="600" w:lineRule="exact"/>
        <w:ind w:firstLine="640" w:firstLineChars="200"/>
        <w:jc w:val="left"/>
        <w:rPr>
          <w:rFonts w:ascii="宋体" w:hAnsi="宋体" w:cs="宋体"/>
          <w:sz w:val="32"/>
          <w:szCs w:val="32"/>
          <w:highlight w:val="white"/>
          <w:lang w:val="zh-CN"/>
        </w:rPr>
      </w:pPr>
      <w:r>
        <w:rPr>
          <w:rFonts w:hint="eastAsia" w:ascii="宋体" w:hAnsi="宋体" w:cs="宋体"/>
          <w:sz w:val="32"/>
          <w:szCs w:val="32"/>
        </w:rPr>
        <w:t>3、承办区委、区人民政府交办的其他事项。</w:t>
      </w:r>
    </w:p>
    <w:p>
      <w:pPr>
        <w:pStyle w:val="11"/>
        <w:widowControl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11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2024年部门预算资金239.57万元（基本支出239.57万元，项目支出0万元），全年实际支出238.92万元，其中基本支出238.92万元，项目支出0元，预算执行率98.79%。　　　　　　</w:t>
      </w:r>
    </w:p>
    <w:p>
      <w:pPr>
        <w:pStyle w:val="11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（一）基本支出情况</w:t>
      </w:r>
    </w:p>
    <w:p>
      <w:pPr>
        <w:pStyle w:val="11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单位2024年度全年预算239.57万元（工资福利支出143.27万元、商品和服务支出77.8万元、对个人和家庭的补助17.85万元、资本性支出0万元），其中一般公共预算财政拨款228.03万元。本单位2024年度基本支出238.92万元（工资福利支出143.27万元、商品和服务支出77.8万元、对个人和家庭的补助17.85万元、资本性支出0万元），其中人员经费161.12万元，公用经费77.8万元。</w:t>
      </w:r>
    </w:p>
    <w:p>
      <w:pPr>
        <w:pStyle w:val="11"/>
        <w:widowControl/>
        <w:spacing w:line="560" w:lineRule="exact"/>
        <w:ind w:firstLine="640"/>
        <w:rPr>
          <w:rFonts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基本支出主要</w:t>
      </w:r>
      <w:r>
        <w:rPr>
          <w:rFonts w:hint="eastAsia" w:eastAsia="仿宋_GB2312" w:cs="仿宋_GB2312"/>
          <w:sz w:val="32"/>
          <w:szCs w:val="32"/>
        </w:rPr>
        <w:t>是指为保障单位机构正常运转、完成日常工作任务而发生的各项支出，包括用于基本工资、绩效工资、津贴补贴、社会保障缴费等人员经费，办公费、印刷费、水电费、差旅费、公务接待费、维修（护）费等日常公用经费，以及离退休费用等其他对个人和家庭的补助支出。</w:t>
      </w:r>
    </w:p>
    <w:p>
      <w:pPr>
        <w:pStyle w:val="11"/>
        <w:widowControl/>
        <w:numPr>
          <w:ilvl w:val="0"/>
          <w:numId w:val="2"/>
        </w:numPr>
        <w:spacing w:line="560" w:lineRule="exact"/>
        <w:ind w:firstLine="640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项目支出情况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无此项支出。</w:t>
      </w:r>
    </w:p>
    <w:p>
      <w:pPr>
        <w:pStyle w:val="11"/>
        <w:widowControl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pStyle w:val="11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无此项支出。</w:t>
      </w:r>
    </w:p>
    <w:p>
      <w:pPr>
        <w:pStyle w:val="11"/>
        <w:widowControl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pStyle w:val="11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无此项支出。</w:t>
      </w:r>
    </w:p>
    <w:p>
      <w:pPr>
        <w:pStyle w:val="11"/>
        <w:widowControl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11"/>
        <w:widowControl/>
        <w:spacing w:line="56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无此项支出。</w:t>
      </w:r>
    </w:p>
    <w:p>
      <w:pPr>
        <w:pStyle w:val="11"/>
        <w:widowControl/>
        <w:spacing w:line="560" w:lineRule="exact"/>
        <w:ind w:left="560" w:leftChars="20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</w:t>
      </w:r>
      <w:r>
        <w:rPr>
          <w:rFonts w:ascii="Times New Roman" w:hAnsi="Times New Roman" w:eastAsia="黑体"/>
          <w:sz w:val="32"/>
          <w:szCs w:val="32"/>
        </w:rPr>
        <w:t>部门整体支出绩效情况</w:t>
      </w:r>
    </w:p>
    <w:p>
      <w:pPr>
        <w:pStyle w:val="11"/>
        <w:widowControl/>
        <w:spacing w:line="560" w:lineRule="exact"/>
        <w:ind w:firstLine="0" w:firstLineChars="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　　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年，我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单位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积极履职，资金管理规范，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资产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管理到位，政策执行有力，较好地完成了年度工作目标，有效发挥了财政资金的使用效率。在人员经费支出上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严格执行上级的各项制度;在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公用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经费使用上，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严格执行预算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;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在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“三公”经费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开支上，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厉行节约，从严控制，202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年度一般公共预算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拨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款中“三公经费”年初预算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0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0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万元，为年初预算的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100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%。根据《部门整体支出绩效自评表》自评得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97.88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分(详见附表2)，部门整体支出绩效为“优”</w:t>
      </w:r>
    </w:p>
    <w:p>
      <w:pPr>
        <w:widowControl/>
        <w:numPr>
          <w:ilvl w:val="0"/>
          <w:numId w:val="3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预算财务管理方面</w:t>
      </w:r>
    </w:p>
    <w:p>
      <w:pPr>
        <w:pStyle w:val="2"/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1.严格执行预算管理制度，切实降低运行成本。2024年，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我社严格预算管理，科学安排支出，实时把握支出进度，不断提高资金使用效益，将过“紧日子”贯穿全年，建立健全了收入、支出、政府采购、资产管理以及公务接待、差旅费等财务管理制度，对公务用车、公务租车、公务出差、公务接待、会议费等实行事前审批制度，严格控制各项支出，有效杜绝了资金浪费情况，确保了资金使用的规范性、安全性和有效性，预算执行率达到100%，切实降低运行成本，发挥了财政资金的最大效益。</w:t>
      </w:r>
    </w:p>
    <w:p>
      <w:pPr>
        <w:pStyle w:val="2"/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2.加强资产管理，确保资产保值增值。根据政府采购和资产管理要求，建立了资产实物管理台账，根据各股室的需求制订了采购计划，按国有资产配置、政府采购和有关规定按程序在电子卖场进行采购活动。</w:t>
      </w:r>
    </w:p>
    <w:p>
      <w:pPr>
        <w:pStyle w:val="2"/>
        <w:spacing w:line="560" w:lineRule="exact"/>
        <w:ind w:firstLine="640"/>
        <w:rPr>
          <w:rFonts w:ascii="仿宋_GB2312" w:hAnsi="仿宋_GB2312" w:eastAsia="仿宋_GB2312" w:cs="仿宋_GB2312"/>
          <w:kern w:val="44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>履职产出效益方面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道服中心对全区“两客一危、运输企业每月不低于2次的频率进行日常安全督导检查，重点检查安全隐患排查、安全教育培训、车辆二级维护、“一会三卡”等方面工作落实情况，对于发现的问题及时反馈企业，并督导整改，形成预防问题、发现问题、解决问题的一套闭环程序，有效促进了企业规范经营、安全有序发展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全年共组织企业进行安全培训教育4次，重点对安全隐患排查、日常工作落实、应急处理等方面进行全面的培训教育，有效增强企业安全生产工作、处置能力。</w:t>
      </w:r>
    </w:p>
    <w:p>
      <w:pPr>
        <w:pStyle w:val="2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对3家驾培机构完成了信用考核，并进行了行业性的安全检查，督促驾培机构严格按照《机动车驾驶员培训教学与考试大纲》及相关规定要求开展培训工作，加强教学管理，督促培训机构按照国家相关法律、法规要求，建立和完善各项规章制度，落实经营主体责任。2024年驾培市场新增备案企业一家。</w:t>
      </w:r>
    </w:p>
    <w:p>
      <w:pPr>
        <w:pStyle w:val="2"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七、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（一）预算精准性有待进一步提高</w:t>
      </w:r>
      <w:r>
        <w:rPr>
          <w:rFonts w:hint="eastAsia" w:ascii="Times New Roman" w:hAnsi="Times New Roman" w:eastAsia="楷体_GB2312"/>
          <w:bCs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由于预算编制具有不可预见性，年初安排预算时，对各项公用支出的分配安排缺乏统一的硬性标准，导致部分资金使用时需要进行指标调剂。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（二）预算绩效管理意识有待进一步加强，预算绩效管理的工作方法方式有待创新。</w:t>
      </w:r>
      <w:r>
        <w:rPr>
          <w:rFonts w:hint="eastAsia" w:ascii="Times New Roman" w:hAnsi="Times New Roman" w:eastAsia="仿宋_GB2312"/>
          <w:sz w:val="32"/>
          <w:szCs w:val="32"/>
        </w:rPr>
        <w:t>预算绩效管理工作贯穿全年，与各个业务股室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>
      <w:pPr>
        <w:widowControl/>
        <w:numPr>
          <w:ilvl w:val="0"/>
          <w:numId w:val="2"/>
        </w:num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财务业务水平有待进一步提高。</w:t>
      </w:r>
      <w:r>
        <w:rPr>
          <w:rFonts w:hint="eastAsia" w:ascii="Times New Roman" w:hAnsi="Times New Roman" w:eastAsia="仿宋_GB2312"/>
          <w:sz w:val="32"/>
          <w:szCs w:val="32"/>
        </w:rPr>
        <w:t>由于财务工作内容变化较大，各项制度、政策更新快，加之财务人员忙于琐碎的日常工作，对各项新知识、新业务的学习时间、精力有限，导致财务人员预算绩效管理工作水平一般，在将预算绩效管理转化成工作成果，更好地指导各项工作的开展方面有所欠缺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八、下一步改进措施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（一）加强预算编制的前瞻性，提高预算编制水平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>
      <w:pPr>
        <w:widowControl/>
        <w:numPr>
          <w:ilvl w:val="0"/>
          <w:numId w:val="4"/>
        </w:numPr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牢固树立预算绩效管理贯穿全局的理念，进一步创新工作方式方法。切实做好预算绩效管理的上传下达工作，在全单位形成将预算绩效管理意识融入到业务工作中的意识，多向优秀典型案例学习，拓宽工作思路，多想办法，想好办法，自觉提高预算绩效管理能力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加大财务人员培训力度，提高财务人员从业水平。督促财务人员树立常学常新的理念，及时更新知识体系，通过加大对财务人员预算绩效管理理论水平和实操的培训，提高将预算绩效管理转化成生产力的能力，更好地提高本单位的管理水平，促进各项事业更好发展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九、部门整体支出绩效自评结果拟应用和公开情况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对部门整体支出绩效自评在规定时间内公开至本单位门户网站，确保公开数据真实、完整、准确。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其他需要说明的情况</w:t>
      </w:r>
    </w:p>
    <w:p>
      <w:pPr>
        <w:widowControl/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无。</w:t>
      </w:r>
      <w:r>
        <w:rPr>
          <w:rFonts w:hint="eastAsia" w:ascii="Times New Roman" w:hAnsi="Times New Roman" w:eastAsia="仿宋_GB2312"/>
          <w:sz w:val="32"/>
          <w:szCs w:val="32"/>
        </w:rPr>
        <w:br w:type="page"/>
      </w:r>
    </w:p>
    <w:p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报告需要以下附件：</w:t>
      </w:r>
    </w:p>
    <w:p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1.部门整体支出绩效评价基础数据表</w:t>
      </w:r>
    </w:p>
    <w:p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2.部门整体支出绩效自评表</w:t>
      </w:r>
    </w:p>
    <w:p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3.项目支出绩效自评表（一个一级项目支出一张表）</w:t>
      </w:r>
    </w:p>
    <w:p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4.政府性基金预算支出情况表</w:t>
      </w:r>
    </w:p>
    <w:p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5.国有资本经营预算支出情况表</w:t>
      </w:r>
    </w:p>
    <w:p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6.社会保险基金预算支出情况表</w:t>
      </w:r>
    </w:p>
    <w:p>
      <w:pPr>
        <w:widowControl/>
        <w:spacing w:line="6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50" w:afterLines="50"/>
        <w:jc w:val="center"/>
        <w:rPr>
          <w:rFonts w:ascii="方正小标宋简体" w:hAnsi="方正小标宋简体" w:eastAsia="方正小标宋简体" w:cs="方正小标宋简体"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绩效自评工作考核评分表</w:t>
      </w:r>
    </w:p>
    <w:tbl>
      <w:tblPr>
        <w:tblStyle w:val="8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/>
                <w:bCs/>
                <w:sz w:val="21"/>
                <w:szCs w:val="21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本部门、本单位预算绩效管理领导小组/绩效评价工作小组有关文件盖章的电子版</w:t>
            </w:r>
          </w:p>
        </w:tc>
      </w:tr>
      <w:tr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县、区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numPr>
                <w:ilvl w:val="0"/>
                <w:numId w:val="5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转移支付项目单位名称和资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金情况清单</w:t>
            </w:r>
          </w:p>
          <w:p>
            <w:pPr>
              <w:numPr>
                <w:ilvl w:val="0"/>
                <w:numId w:val="5"/>
              </w:num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有转移支付资金的各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县区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按时向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市财政局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绩效自评报告正文部分内容齐全的，得8分；否则每少一个部分扣2分，最多扣8分。</w:t>
            </w:r>
          </w:p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绩效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岳阳市市级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预算部门绩效自评操作规程》要求的，得5分，否则按比例扣除相应的分数。</w:t>
            </w:r>
          </w:p>
          <w:p>
            <w:pPr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.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反映问</w:t>
            </w:r>
          </w:p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97.07</w:t>
            </w: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E57AF"/>
    <w:multiLevelType w:val="singleLevel"/>
    <w:tmpl w:val="C19E57AF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1">
    <w:nsid w:val="DA81C459"/>
    <w:multiLevelType w:val="singleLevel"/>
    <w:tmpl w:val="DA81C459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2">
    <w:nsid w:val="1113A4A2"/>
    <w:multiLevelType w:val="singleLevel"/>
    <w:tmpl w:val="1113A4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70163EB"/>
    <w:multiLevelType w:val="singleLevel"/>
    <w:tmpl w:val="370163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MjdlZjQ5YjRhZjNkYTU5MWJjNTdiM2YyYzk4OWIifQ=="/>
  </w:docVars>
  <w:rsids>
    <w:rsidRoot w:val="59886344"/>
    <w:rsid w:val="000F1D5A"/>
    <w:rsid w:val="001476B0"/>
    <w:rsid w:val="00286749"/>
    <w:rsid w:val="002A3CCB"/>
    <w:rsid w:val="003502E1"/>
    <w:rsid w:val="004B5EDF"/>
    <w:rsid w:val="004E3FFC"/>
    <w:rsid w:val="00520D1B"/>
    <w:rsid w:val="005236C6"/>
    <w:rsid w:val="005311CB"/>
    <w:rsid w:val="00605D84"/>
    <w:rsid w:val="00733CA4"/>
    <w:rsid w:val="008D1422"/>
    <w:rsid w:val="009853FF"/>
    <w:rsid w:val="00A968CC"/>
    <w:rsid w:val="00B016E5"/>
    <w:rsid w:val="00BE0FBD"/>
    <w:rsid w:val="00BE624E"/>
    <w:rsid w:val="00CA701C"/>
    <w:rsid w:val="00CB2802"/>
    <w:rsid w:val="00D33F4C"/>
    <w:rsid w:val="00D81298"/>
    <w:rsid w:val="00DA7522"/>
    <w:rsid w:val="00DD4272"/>
    <w:rsid w:val="00DE08C1"/>
    <w:rsid w:val="00E3479E"/>
    <w:rsid w:val="124C51EF"/>
    <w:rsid w:val="55CA39A4"/>
    <w:rsid w:val="57234B81"/>
    <w:rsid w:val="59886344"/>
    <w:rsid w:val="7D3E6C42"/>
    <w:rsid w:val="7FCF7BF6"/>
    <w:rsid w:val="DFEF884A"/>
    <w:rsid w:val="F97F68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eastAsia="仿宋" w:cs="仿宋"/>
      <w:sz w:val="31"/>
      <w:szCs w:val="31"/>
      <w:lang w:eastAsia="en-US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样式2"/>
    <w:basedOn w:val="1"/>
    <w:qFormat/>
    <w:uiPriority w:val="0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  <w:style w:type="character" w:customStyle="1" w:styleId="13">
    <w:name w:val="页眉 Char"/>
    <w:basedOn w:val="9"/>
    <w:link w:val="6"/>
    <w:qFormat/>
    <w:uiPriority w:val="0"/>
    <w:rPr>
      <w:rFonts w:ascii="仿宋" w:hAnsi="仿宋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ascii="仿宋" w:hAnsi="仿宋"/>
      <w:sz w:val="18"/>
      <w:szCs w:val="18"/>
    </w:rPr>
  </w:style>
  <w:style w:type="character" w:customStyle="1" w:styleId="15">
    <w:name w:val="vxe-cell--label"/>
    <w:basedOn w:val="9"/>
    <w:qFormat/>
    <w:uiPriority w:val="0"/>
  </w:style>
  <w:style w:type="character" w:customStyle="1" w:styleId="16">
    <w:name w:val="批注框文本 Char"/>
    <w:basedOn w:val="9"/>
    <w:link w:val="4"/>
    <w:qFormat/>
    <w:uiPriority w:val="0"/>
    <w:rPr>
      <w:rFonts w:ascii="仿宋" w:hAnsi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5021</Words>
  <Characters>1028</Characters>
  <Lines>8</Lines>
  <Paragraphs>12</Paragraphs>
  <TotalTime>14</TotalTime>
  <ScaleCrop>false</ScaleCrop>
  <LinksUpToDate>false</LinksUpToDate>
  <CharactersWithSpaces>6037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2025-05-12T09:34:00Z</dcterms:created>
  <dc:creator>Administrator</dc:creator>
  <cp:lastModifiedBy>kylin</cp:lastModifiedBy>
  <cp:lastPrinted>2025-05-26T09:25:32Z</cp:lastPrinted>
  <dcterms:modified xsi:type="dcterms:W3CDTF">2025-05-26T09:29:06Z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B1D07E1E5DED660DE2C333682C9F5ED2</vt:lpwstr>
  </property>
</Properties>
</file>