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B5AD5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20BF3C2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84D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8F8F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BFFF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66B6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273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 w14:paraId="233E4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15D8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A707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13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292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E754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84.62%　</w:t>
            </w:r>
          </w:p>
        </w:tc>
      </w:tr>
      <w:tr w14:paraId="756F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CB2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7BB7D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9FD7F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219D3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 w14:paraId="4D840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E7599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6EC66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38F08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E278D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0.1</w:t>
            </w:r>
          </w:p>
        </w:tc>
      </w:tr>
      <w:tr w14:paraId="187A5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A72CC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6BAE1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B7C47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0E30D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6A6B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392E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CC5AA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B4EF6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D2AEE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3184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A9D82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04348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5ED37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DFCB6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3707B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D4DC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87DB8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0D14D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C2B1F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1888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1DB2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88AAE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5E0D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A3197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0.1</w:t>
            </w:r>
          </w:p>
        </w:tc>
      </w:tr>
      <w:tr w14:paraId="3925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FA82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83341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97A7F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C9592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 w14:paraId="0D6B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7EE9A"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94C44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62A50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61C27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34B81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1705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AAFDC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15719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94E95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561C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1FB31"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3、农资谈储考核专项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871C2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9573C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F17A4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 w14:paraId="3AD9B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E9F5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F6EF8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31BD8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1F69E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6E33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C8BD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85A7E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B4805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9920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 w14:paraId="79E3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8A25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54273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98.74　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9703B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65.67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D49A7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61.68</w:t>
            </w:r>
          </w:p>
        </w:tc>
      </w:tr>
      <w:tr w14:paraId="67587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7915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8D4A4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6.57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26F09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6.08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F43CF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6.08</w:t>
            </w:r>
          </w:p>
        </w:tc>
      </w:tr>
      <w:tr w14:paraId="4B98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61F03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3C433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1.60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0710F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2.67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AB83B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2.67　</w:t>
            </w:r>
          </w:p>
        </w:tc>
      </w:tr>
      <w:tr w14:paraId="78D3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59A7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7FAA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0.75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6BAE3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1.99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6513F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1.99　</w:t>
            </w:r>
          </w:p>
        </w:tc>
      </w:tr>
      <w:tr w14:paraId="50FB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FA97B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73C17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C387E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26.09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E703A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26.09　</w:t>
            </w:r>
          </w:p>
        </w:tc>
      </w:tr>
      <w:tr w14:paraId="5B704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C38A0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F924D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99981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266.95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719C7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263.27</w:t>
            </w:r>
          </w:p>
        </w:tc>
      </w:tr>
      <w:tr w14:paraId="1A1F0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3D4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9B84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99F4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9867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C8A7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BEA4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CA5E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 w14:paraId="48398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24868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A51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AB5CA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85EEF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0B5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5B26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F9377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 w14:paraId="4A53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6B8E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55EDF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　</w:t>
            </w:r>
          </w:p>
        </w:tc>
      </w:tr>
    </w:tbl>
    <w:p w14:paraId="724B4AFE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 w14:paraId="207650CF"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 w14:paraId="4F5BA664"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        填报日期：          联系电话：            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44A47B8"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tbl>
      <w:tblPr>
        <w:tblStyle w:val="8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3826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78CF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FFCB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岳阳市君山区供销合作联社</w:t>
            </w:r>
          </w:p>
        </w:tc>
      </w:tr>
      <w:tr w14:paraId="3D3A7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EEC28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 w14:paraId="5D06B76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24D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7F73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9FC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3A4B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2B84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BA0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298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7433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2544C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33D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78D0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234.25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52FD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276.95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F0C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273.27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9047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4046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98.77%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5FF6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9.87</w:t>
            </w:r>
          </w:p>
        </w:tc>
      </w:tr>
      <w:tr w14:paraId="6EFC9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596E2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BE13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D86E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 w14:paraId="21C0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AEC2D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1292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一般公共预算：272.07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772D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其中：基本支出：263.27</w:t>
            </w:r>
          </w:p>
        </w:tc>
      </w:tr>
      <w:tr w14:paraId="29896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492DE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2BD38"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2F25"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项目支出：10</w:t>
            </w:r>
          </w:p>
        </w:tc>
      </w:tr>
      <w:tr w14:paraId="24582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8F6EF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BFB3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7892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523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D2B58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8A49A"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其他资金：1.2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0FB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8199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2E14A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66B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BA42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621D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4A78A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BDB51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坚持为农服务宗旨，继续深化供销综合改革，提高为农服务水平，抓好品牌培育推广，助力乡村振兴，消费扶贫持续发力，抓队伍建设，全面落实党风廉政建设。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5433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抓好品牌培育推广，重点打造本区农产品品牌（米、油、鱼、菜、茶等），牵头或协助注册“畔湖春”“悦来河”“河西湖畔人家”“友伙计”等农（特）产系列品牌。牵头消费帮扶，对接“832平台”“湖南省政府采购电子卖场”，运行“岳阳消费帮扶网”，建设“垄上岳阳”君品君山体验区和“君品君山”农产品生活体验馆。坚持全面从严，从紧从实抓好党风廉政建设。</w:t>
            </w:r>
          </w:p>
        </w:tc>
      </w:tr>
      <w:tr w14:paraId="71B4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99E2E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62B6D6A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6BF45BF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79BAAB9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 w14:paraId="78B267E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3D66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51E7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9C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28B64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DAFEF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1875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316C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AF0AA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38707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60486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7E2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1ECF175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D5F2C0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4BE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FE5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建设村级供销合作社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21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≥30个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1EA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31个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F0F8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C12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CBD8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706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2F8FB2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6CA5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7EA5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104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完善农化服务，确保农资供应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023F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≥800吨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CCA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1200吨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F002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F8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F0D1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21F3A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C3DBC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0881F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A2B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8DCE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村级供销合作社验收合格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120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8826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36E4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8A0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16C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75094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6EA55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92496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7370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1D698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提升社有资产增值能力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4F04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明显改善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12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明显改善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A13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5B5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AE2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8638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C2587C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19DF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D9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3D78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8F8A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4926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414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5946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FE1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A1C9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23CC81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B9649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D911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8047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005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3747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67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D4CB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477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078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3C2995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D5D4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7475772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2B79064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0B8110E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E7F3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732C7C1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18F9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提升为农服务能力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10E8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30FA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E0E6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B546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EC47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提升为农服务未落实到位，下年将加强力度</w:t>
            </w:r>
          </w:p>
        </w:tc>
      </w:tr>
      <w:tr w14:paraId="4A57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85E4B8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7F5D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08A1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0A5821E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C1A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提升供销社的影响力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325B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9DF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3BE2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4073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EDF0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07D93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149BB4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C683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1BEA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5FDEAE4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E2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30A6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288C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3FE9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E3D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D5A5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4FC4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A384F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4E8D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8CB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5D7E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促进一二三产业融合发展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9B5D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858F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AF56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ACA4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D8D1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101D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31026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344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5385AD7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702B4AB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605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F5D7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为农服务农民满意度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DFF0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DA75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≥93%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915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E8B5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D22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3A1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9087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F332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B670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97.87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8D7B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2389A775">
      <w:pPr>
        <w:widowControl/>
        <w:spacing w:line="600" w:lineRule="exact"/>
        <w:jc w:val="left"/>
        <w:rPr>
          <w:rFonts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  </w:t>
      </w:r>
      <w:r>
        <w:rPr>
          <w:rFonts w:ascii="Times New Roman" w:hAnsi="Times New Roman" w:eastAsia="仿宋_GB2312"/>
          <w:sz w:val="22"/>
          <w:szCs w:val="22"/>
        </w:rPr>
        <w:t xml:space="preserve">单位负责人签字： </w:t>
      </w:r>
    </w:p>
    <w:p w14:paraId="6869B61B">
      <w:pPr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30B022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object>
          <v:shape id="_x0000_i1025" o:spt="75" type="#_x0000_t75" style="height:631.7pt;width:446.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AcroExch.Document.7" ShapeID="_x0000_i1025" DrawAspect="Content" ObjectID="_1468075725" r:id="rId4">
            <o:LockedField>false</o:LockedField>
          </o:OLEObject>
        </w:object>
      </w:r>
    </w:p>
    <w:p w14:paraId="1C1D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年度岳阳市君山区供销合作联社整体支出绩效自评报告</w:t>
      </w:r>
    </w:p>
    <w:p w14:paraId="52C1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1D879F6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 w14:paraId="73F82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岳阳市君山区供销合作联社（以下简称我社）成立于1997年，2001年经区人民政府批准，确定为财政全额拨款的正科级事业单位，其主要职能职责为：</w:t>
      </w:r>
    </w:p>
    <w:p w14:paraId="44641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1、宣传、贯彻党和政府及上级供销社有关农村经济工作的方针、政策、法规以及行业组织规章；</w:t>
      </w:r>
    </w:p>
    <w:p w14:paraId="06644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2、积极参与构建新型农业社会化服务体系，推进农业产业化经营；</w:t>
      </w:r>
    </w:p>
    <w:p w14:paraId="47CEC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3、大力开展农村社区综合服务，促进城乡经济社会统筹发展；</w:t>
      </w:r>
    </w:p>
    <w:p w14:paraId="78242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4、加快推进现代流通网络建设，发展农业生产资料、农村日用品消费、农副产品购销、再生资源回收利用等网络；</w:t>
      </w:r>
    </w:p>
    <w:p w14:paraId="482C7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5、积极领办农民专业合作社，帮助农民专业合作社开拓市场，完善行业协会服务，建立健全规范运行机制；</w:t>
      </w:r>
    </w:p>
    <w:p w14:paraId="0F015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6、参与建设主体多元、功能完备、便民实用的农村社区综合服务中心，打造农村社区综合服务平台；</w:t>
      </w:r>
    </w:p>
    <w:p w14:paraId="6E69D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7、建立完善社员代表大会制度，引导社员参与基层社经营管理活动；</w:t>
      </w:r>
    </w:p>
    <w:p w14:paraId="5E356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8、广泛吸纳各类合作经济组织、龙头企业、专业大户，积极组建行业协会；</w:t>
      </w:r>
    </w:p>
    <w:p w14:paraId="0D66F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9、推进企业并购重组，着力打造农资、棉花、农副产品、日用消费品、再生资源等领域龙头企业，增强为农服务实力，支持社有企业参与“万村千乡”和“双百”市场工程；</w:t>
      </w:r>
    </w:p>
    <w:p w14:paraId="60F77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10、大力引进和培养各类经营管理与专业技术人才，实行人才兴社战略；</w:t>
      </w:r>
    </w:p>
    <w:p w14:paraId="0F2F6E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11、承办区委、区人民政府交办的其他事项。</w:t>
      </w:r>
    </w:p>
    <w:p w14:paraId="3218A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（二）机构设置与人员情况</w:t>
      </w:r>
    </w:p>
    <w:p w14:paraId="7682645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根据中共岳阳市君山区委机构编制委员会办公室核定，我社内设4个股室，二级机构1个。内设股室分别是：办公室、财务审计股、业务股和安保股；二级机构是：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岳阳市君山区供销资产事务中心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（财务未独立）。我社共有全额拨款事业及参公编制13名。现有在职人员9名，退休人员13名。　</w:t>
      </w:r>
    </w:p>
    <w:p w14:paraId="56093BC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（三）单位绩效目标</w:t>
      </w:r>
    </w:p>
    <w:p w14:paraId="2A59C83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整体支出绩效目标：持续深化供销合作社综合改革，开展生产、供销、信用“三位一体”综合合作工作； 健全农业社会化服务体系，提高为农服务水平；扎实牵头负责本区消费帮扶工作，助力乡村振兴；规范管理社有资产，提升社有资产保值增值能力。</w:t>
      </w:r>
    </w:p>
    <w:p w14:paraId="78A07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项目支出绩效目标：2024年度我社无项目支出。 </w:t>
      </w:r>
    </w:p>
    <w:p w14:paraId="23A0A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 w14:paraId="23011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2024年我社部门预算资金276.95万元（基本支出266.95万元，项目支出10万元），全年实际支出273.27万元，其中基本支出263.27万元，项目支出10万元，预算执行率98.67%。</w:t>
      </w:r>
    </w:p>
    <w:p w14:paraId="0D01F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（一）基本支出情况</w:t>
      </w:r>
    </w:p>
    <w:p w14:paraId="0103F94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社2024年度全年预算276.95万元（工资福利支出150.11万元、商品和服务支出64.63万元、对个人和家庭的补助51.48万元、资本性支出0.73万元、对企业补助10万元），其中一般公共预算财政拨款272.07万元。本单位2024年度基本支出273.27万元（工资福利支出150.11万元、商品和服务支出60.95万元、对个人和家庭的补助51.48万元、资本性支出0.73万元、对企业补助10万元），其中人员经费201.58万元，公用经费61.68万元。</w:t>
      </w:r>
    </w:p>
    <w:p w14:paraId="66F3CFF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基本支出主要</w:t>
      </w:r>
      <w:r>
        <w:rPr>
          <w:rFonts w:hint="eastAsia" w:eastAsia="仿宋_GB2312" w:cs="仿宋_GB2312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14:paraId="57604CC0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0EDAD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2024年无项目支出</w:t>
      </w:r>
      <w:r>
        <w:rPr>
          <w:rFonts w:hint="eastAsia" w:eastAsia="仿宋_GB2312"/>
          <w:sz w:val="32"/>
          <w:szCs w:val="32"/>
        </w:rPr>
        <w:t>。</w:t>
      </w:r>
    </w:p>
    <w:p w14:paraId="1E8D71A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39B572A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1BA97C8C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66DD1B1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2758BE17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801453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 w14:paraId="19BE9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5268A9F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资产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开支上，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厉行节约，从严控制，202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1.2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0.1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8.33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%。根据《部门整体支出绩效自评表》自评得分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98.87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分(详见附表2)，部门整体支出绩效为“优”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751BF6A4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预算财务管理方面</w:t>
      </w:r>
    </w:p>
    <w:p w14:paraId="365E5A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严格执行预算管理制度，切实降低运行成本。2024年，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严格预算管理，科学安排支出，实时把握支出进度，不断提高资金使用效益，将过“紧日子”贯穿全年，建立健全了收入、支出、政府采购、差旅费等财务管理制度，对公务出差、会议费等实行事前审批制度，严格控制各项支出，有效杜绝了资金浪费情况，确保了资金使用的规范性、安全性和有效性，预算执行率达到100%，切实降低运行成本，发挥了财政资金的最大效益。</w:t>
      </w:r>
    </w:p>
    <w:p w14:paraId="52F196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履职产出效益方面</w:t>
      </w:r>
    </w:p>
    <w:p w14:paraId="63D56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1、立足为“三农”服务，坚定不移深化供销综合改革。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社根据总社扩大开放办社、推进联合发展的办社精神，结合实际，积极推进和创新联合办社的方式，通过整合供销社的资源及传统优势产业，对有意向加入供销社系统，涉及农产品精深加工、贸易、运输、仓储﹑物资回收以及高新技术等与供销社产业融合、对接、竞争发展、合作创新的产业，有选择地审核吸收进供销社系统，推进供销社企业的竞争力，扩大供销社系统的影响力，壮大供销社系统为农服务、助农增收的实力。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发展为农服务中心6家，累计发展基层社47个，领办创办农民合作社18个，建成农民合作社联合社7个；农村综合服务社发展到20个；建成农业生产服务中心6个、庄稼医院92个，农业生产托管等社会化服务面积达到12万亩以上，辐射带动小农户2500户；连锁经营网点发展到9个，在许市镇和良心堡镇建立了3处双季稻示范基地，水稻种植面积17000亩，为全区农户提供专业、全面的指导和支持。</w:t>
      </w:r>
    </w:p>
    <w:p w14:paraId="5927C7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2、立足为民服务，慎终如始抓好品牌培育推广。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响应市供销联社大力推进培育本土农（特）产品公共品牌商标战略，我社立足为农服务本职，投入资金80余万元用于重点打造君山区农产品品牌（米、油、鱼、菜、茶等），协助君之佳供销电子商务有限公司等龙头企业、农民专业合作社注册“畔湖春”“悦来河”“河西湖畔人家”“友伙计”等农（特）产系列品牌。建立“君品君山”农特产生活体验馆2家，入驻“垄上岳阳”展销馆专柜1个，建成“君品君山”品牌形象加盟店1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推动农产品上行、产品联动、服务到户的线上线下综合平台，实现产、供、销通管，全方位对接。</w:t>
      </w:r>
    </w:p>
    <w:p w14:paraId="12567C8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7EC296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（一）预算精准性有待进一步提高</w:t>
      </w:r>
      <w:r>
        <w:rPr>
          <w:rFonts w:hint="eastAsia" w:ascii="Times New Roman" w:hAnsi="Times New Roman" w:eastAsia="楷体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由于预算编制具有不可预见性，年初安排预算时，对各项公用支出的分配安排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缺乏统一的硬性标准，导致部分资金使用时需要进行指标调剂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E2BD5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/>
          <w:sz w:val="32"/>
          <w:szCs w:val="32"/>
        </w:rPr>
        <w:t>预算绩效管理工作贯穿全年，与业务工作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14:paraId="4BDFE8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财务业务水平有待进一步提高。</w:t>
      </w:r>
      <w:r>
        <w:rPr>
          <w:rFonts w:hint="eastAsia" w:ascii="Times New Roman" w:hAnsi="Times New Roman" w:eastAsia="仿宋_GB2312"/>
          <w:sz w:val="32"/>
          <w:szCs w:val="32"/>
        </w:rPr>
        <w:t>由于财务工作内容变化较大，各项制度、政策更新快，加之没有专门的财务人员，对各项新知识、新业务的学习时间、精力有限，导致财务预算绩效管理工作水平一般，在将预算绩效管理转化成工作成果，更好地指导各项工作的开展方面有所欠缺。</w:t>
      </w:r>
    </w:p>
    <w:p w14:paraId="44D9D9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八、</w:t>
      </w: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7EFC8F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14:paraId="160E6CA6"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单位学习，拓宽工作思路，多想办法，想好办法，自觉提高预算绩效管理能力。</w:t>
      </w:r>
    </w:p>
    <w:p w14:paraId="26C9BC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加大财务知识学习力度，提高财务工作水平。树立常学常新的理念，及时更新知识体系，通过加大对预算绩效管理理论水平和实操的学习，提高将预算绩效管理转化成生产力的能力，更好地提高本单位的管理水平，促进各项事业更好发展。</w:t>
      </w:r>
    </w:p>
    <w:p w14:paraId="2172F2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14:paraId="7F0CE7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算编制和执行中的应用，促进财政资金的合理分配与有效使用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603EBF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 w14:paraId="28A37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 w14:paraId="2215F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无。</w:t>
      </w: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77B2960B"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9C8EDF3"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8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05D3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CE40F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0151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996D2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7CB06"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 w14:paraId="3F02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317D4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 w14:paraId="3C176AB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18D3FDD4"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32DCB4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 w14:paraId="333A457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C4D69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 w14:paraId="7AC56B26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E23C6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 w14:paraId="7ACF2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22865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08E3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 w14:paraId="7DF7E10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6F208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93DC9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 w14:paraId="2BC0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FC525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 w14:paraId="79D6F3D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1CFCF3EA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4DEE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 w14:paraId="7848A044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1DAA3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2D8E4">
            <w:pPr>
              <w:numPr>
                <w:ilvl w:val="0"/>
                <w:numId w:val="6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 w14:paraId="5BD579B6">
            <w:pPr>
              <w:numPr>
                <w:ilvl w:val="0"/>
                <w:numId w:val="6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 w14:paraId="4F75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FDFE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8CC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 w14:paraId="22C099A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82F2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 w14:paraId="466D2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2294C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 w14:paraId="60109D6E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 w14:paraId="3043917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2AC3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 w14:paraId="35E7478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F3AFD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 w14:paraId="57C24263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 w14:paraId="0A88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3E9C4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938EA07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 w14:paraId="4AB24C79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 w14:paraId="0A39951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7BE32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 w14:paraId="5DFAA648"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 w14:paraId="7D27A344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618F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9CA2F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63842">
            <w:pPr>
              <w:jc w:val="center"/>
              <w:rPr>
                <w:rFonts w:ascii="Times New Roman" w:hAnsi="Times New Roman"/>
              </w:rPr>
            </w:pPr>
          </w:p>
          <w:p w14:paraId="0871786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 w14:paraId="18CBC3C7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 w14:paraId="0E50597D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EAC1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304E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D4237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9F005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 w14:paraId="5EB93616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8D92F"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6868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4BD5B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AA180"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65C78"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98.87</w:t>
            </w:r>
          </w:p>
        </w:tc>
      </w:tr>
    </w:tbl>
    <w:p w14:paraId="5CE64855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CF2330-0AB6-4DDB-9432-5A928CBC5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BB5F9C-BC30-42F7-8392-BC8A2ADA55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FE9C29-5366-40AF-917A-FE62F06C4270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8678351-7B86-4AE3-A057-5C6DDC542E8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B07197C-1133-4B1D-AB16-96297472D5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79156"/>
    <w:multiLevelType w:val="singleLevel"/>
    <w:tmpl w:val="B5C791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FC3E8C2A"/>
    <w:multiLevelType w:val="singleLevel"/>
    <w:tmpl w:val="FC3E8C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70163EB"/>
    <w:multiLevelType w:val="singleLevel"/>
    <w:tmpl w:val="370163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9886344"/>
    <w:rsid w:val="000000E9"/>
    <w:rsid w:val="0024620E"/>
    <w:rsid w:val="00301820"/>
    <w:rsid w:val="00354433"/>
    <w:rsid w:val="003F1FFC"/>
    <w:rsid w:val="00462032"/>
    <w:rsid w:val="006423CF"/>
    <w:rsid w:val="006B488F"/>
    <w:rsid w:val="0084658D"/>
    <w:rsid w:val="00A35C67"/>
    <w:rsid w:val="00C33A86"/>
    <w:rsid w:val="00C369B1"/>
    <w:rsid w:val="00C90E98"/>
    <w:rsid w:val="00E2370E"/>
    <w:rsid w:val="00F632A7"/>
    <w:rsid w:val="00FA4A12"/>
    <w:rsid w:val="00FF72F5"/>
    <w:rsid w:val="0A3568AA"/>
    <w:rsid w:val="124C51EF"/>
    <w:rsid w:val="22D447A0"/>
    <w:rsid w:val="44352E99"/>
    <w:rsid w:val="48556444"/>
    <w:rsid w:val="4B686371"/>
    <w:rsid w:val="53B67C52"/>
    <w:rsid w:val="55CA39A4"/>
    <w:rsid w:val="57234B81"/>
    <w:rsid w:val="59886344"/>
    <w:rsid w:val="6B614638"/>
    <w:rsid w:val="6ED8604B"/>
    <w:rsid w:val="74890514"/>
    <w:rsid w:val="7FCF7BF6"/>
    <w:rsid w:val="7FE707E4"/>
    <w:rsid w:val="DFEF884A"/>
    <w:rsid w:val="F97F6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样式2"/>
    <w:basedOn w:val="1"/>
    <w:autoRedefine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character" w:customStyle="1" w:styleId="13">
    <w:name w:val="页眉 Char"/>
    <w:basedOn w:val="9"/>
    <w:link w:val="6"/>
    <w:uiPriority w:val="0"/>
    <w:rPr>
      <w:rFonts w:ascii="仿宋" w:hAnsi="仿宋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="仿宋" w:hAnsi="仿宋"/>
      <w:sz w:val="18"/>
      <w:szCs w:val="18"/>
    </w:rPr>
  </w:style>
  <w:style w:type="character" w:customStyle="1" w:styleId="15">
    <w:name w:val="批注框文本 Char"/>
    <w:basedOn w:val="9"/>
    <w:link w:val="4"/>
    <w:qFormat/>
    <w:uiPriority w:val="0"/>
    <w:rPr>
      <w:rFonts w:ascii="仿宋" w:hAnsi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1129</Words>
  <Characters>1312</Characters>
  <Lines>9</Lines>
  <Paragraphs>13</Paragraphs>
  <TotalTime>80</TotalTime>
  <ScaleCrop>false</ScaleCrop>
  <LinksUpToDate>false</LinksUpToDate>
  <CharactersWithSpaces>1447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2025-05-13T06:19:00Z</dcterms:created>
  <dc:creator>Administrator</dc:creator>
  <cp:lastModifiedBy>徐建萍</cp:lastModifiedBy>
  <cp:lastPrinted>2025-05-09T01:21:00Z</cp:lastPrinted>
  <dcterms:modified xsi:type="dcterms:W3CDTF">2025-11-13T08:23:20Z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19B1A6362BE0473DB63B0A11EEF14D0E_13</vt:lpwstr>
  </property>
  <property fmtid="{D5CDD505-2E9C-101B-9397-08002B2CF9AE}" pid="4" name="KSOTemplateDocerSaveRecord">
    <vt:lpwstr>eyJoZGlkIjoiZDJiNjIwOTc5MTI0ZTM2MGE5MjVkZWE0NmEyOTdiNDUiLCJ1c2VySWQiOiIxNjY0NzY5OTk2In0=</vt:lpwstr>
  </property>
</Properties>
</file>