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BF2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6321" w:type="dxa"/>
            <w:gridSpan w:val="7"/>
            <w:vAlign w:val="top"/>
          </w:tcPr>
          <w:p w14:paraId="2BCE32E2">
            <w:pPr>
              <w:spacing w:before="50" w:line="222" w:lineRule="auto"/>
              <w:ind w:left="6028"/>
              <w:rPr>
                <w:rFonts w:ascii="宋体" w:hAnsi="宋体" w:eastAsia="宋体" w:cs="宋体"/>
                <w:sz w:val="23"/>
                <w:szCs w:val="23"/>
              </w:rPr>
            </w:pPr>
            <w:bookmarkStart w:id="0" w:name="_GoBack"/>
            <w:bookmarkEnd w:id="0"/>
            <w:r>
              <w:rPr>
                <w:rFonts w:ascii="宋体" w:hAnsi="宋体" w:eastAsia="宋体" w:cs="宋体"/>
                <w:b/>
                <w:bCs/>
                <w:spacing w:val="4"/>
                <w:sz w:val="23"/>
                <w:szCs w:val="23"/>
              </w:rPr>
              <w:t>岳阳市市场监督管理局行政执法事项目录</w:t>
            </w:r>
          </w:p>
        </w:tc>
      </w:tr>
      <w:tr w14:paraId="6144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16" w:type="dxa"/>
            <w:vAlign w:val="top"/>
          </w:tcPr>
          <w:p w14:paraId="39A84DD5">
            <w:pPr>
              <w:spacing w:before="94"/>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C45DB36">
            <w:pPr>
              <w:spacing w:before="94"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5602FF3">
            <w:pPr>
              <w:spacing w:before="94"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C2A688D">
            <w:pPr>
              <w:spacing w:before="29"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40ED9EA">
            <w:pPr>
              <w:spacing w:before="12"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5556527">
            <w:pPr>
              <w:spacing w:before="94"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5992C10">
            <w:pPr>
              <w:spacing w:before="94"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8D9BBAF">
            <w:pPr>
              <w:spacing w:before="94"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F55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9" w:hRule="atLeast"/>
        </w:trPr>
        <w:tc>
          <w:tcPr>
            <w:tcW w:w="616" w:type="dxa"/>
            <w:vAlign w:val="top"/>
          </w:tcPr>
          <w:p w14:paraId="13147643">
            <w:pPr>
              <w:spacing w:line="261" w:lineRule="auto"/>
              <w:rPr>
                <w:rFonts w:ascii="Arial"/>
                <w:sz w:val="21"/>
              </w:rPr>
            </w:pPr>
          </w:p>
          <w:p w14:paraId="50B50B7E">
            <w:pPr>
              <w:spacing w:line="261" w:lineRule="auto"/>
              <w:rPr>
                <w:rFonts w:ascii="Arial"/>
                <w:sz w:val="21"/>
              </w:rPr>
            </w:pPr>
          </w:p>
          <w:p w14:paraId="285BE622">
            <w:pPr>
              <w:spacing w:line="261" w:lineRule="auto"/>
              <w:rPr>
                <w:rFonts w:ascii="Arial"/>
                <w:sz w:val="21"/>
              </w:rPr>
            </w:pPr>
          </w:p>
          <w:p w14:paraId="09C51088">
            <w:pPr>
              <w:spacing w:line="262" w:lineRule="auto"/>
              <w:rPr>
                <w:rFonts w:ascii="Arial"/>
                <w:sz w:val="21"/>
              </w:rPr>
            </w:pPr>
          </w:p>
          <w:p w14:paraId="2CCA4D97">
            <w:pPr>
              <w:spacing w:line="262" w:lineRule="auto"/>
              <w:rPr>
                <w:rFonts w:ascii="Arial"/>
                <w:sz w:val="21"/>
              </w:rPr>
            </w:pPr>
          </w:p>
          <w:p w14:paraId="231B4876">
            <w:pPr>
              <w:spacing w:line="262" w:lineRule="auto"/>
              <w:rPr>
                <w:rFonts w:ascii="Arial"/>
                <w:sz w:val="21"/>
              </w:rPr>
            </w:pPr>
          </w:p>
          <w:p w14:paraId="2484D8DC">
            <w:pPr>
              <w:spacing w:line="262" w:lineRule="auto"/>
              <w:rPr>
                <w:rFonts w:ascii="Arial"/>
                <w:sz w:val="21"/>
              </w:rPr>
            </w:pPr>
          </w:p>
          <w:p w14:paraId="636D3B54">
            <w:pPr>
              <w:pStyle w:val="6"/>
              <w:spacing w:before="26" w:line="109" w:lineRule="exact"/>
              <w:ind w:left="292"/>
            </w:pPr>
            <w:r>
              <w:rPr>
                <w:position w:val="1"/>
              </w:rPr>
              <w:t>1</w:t>
            </w:r>
          </w:p>
        </w:tc>
        <w:tc>
          <w:tcPr>
            <w:tcW w:w="1682" w:type="dxa"/>
            <w:vAlign w:val="top"/>
          </w:tcPr>
          <w:p w14:paraId="3BBCD76A">
            <w:pPr>
              <w:spacing w:line="253" w:lineRule="auto"/>
              <w:rPr>
                <w:rFonts w:ascii="Arial"/>
                <w:sz w:val="21"/>
              </w:rPr>
            </w:pPr>
          </w:p>
          <w:p w14:paraId="4B344CE1">
            <w:pPr>
              <w:spacing w:line="253" w:lineRule="auto"/>
              <w:rPr>
                <w:rFonts w:ascii="Arial"/>
                <w:sz w:val="21"/>
              </w:rPr>
            </w:pPr>
          </w:p>
          <w:p w14:paraId="35EC2DD6">
            <w:pPr>
              <w:spacing w:line="253" w:lineRule="auto"/>
              <w:rPr>
                <w:rFonts w:ascii="Arial"/>
                <w:sz w:val="21"/>
              </w:rPr>
            </w:pPr>
          </w:p>
          <w:p w14:paraId="26255C15">
            <w:pPr>
              <w:spacing w:line="254" w:lineRule="auto"/>
              <w:rPr>
                <w:rFonts w:ascii="Arial"/>
                <w:sz w:val="21"/>
              </w:rPr>
            </w:pPr>
          </w:p>
          <w:p w14:paraId="0432B0B8">
            <w:pPr>
              <w:spacing w:line="254" w:lineRule="auto"/>
              <w:rPr>
                <w:rFonts w:ascii="Arial"/>
                <w:sz w:val="21"/>
              </w:rPr>
            </w:pPr>
          </w:p>
          <w:p w14:paraId="4F92DDE4">
            <w:pPr>
              <w:spacing w:line="254" w:lineRule="auto"/>
              <w:rPr>
                <w:rFonts w:ascii="Arial"/>
                <w:sz w:val="21"/>
              </w:rPr>
            </w:pPr>
          </w:p>
          <w:p w14:paraId="5F3246A9">
            <w:pPr>
              <w:spacing w:line="254" w:lineRule="auto"/>
              <w:rPr>
                <w:rFonts w:ascii="Arial"/>
                <w:sz w:val="21"/>
              </w:rPr>
            </w:pPr>
          </w:p>
          <w:p w14:paraId="61EEFC50">
            <w:pPr>
              <w:pStyle w:val="6"/>
              <w:spacing w:before="26" w:line="231" w:lineRule="auto"/>
              <w:ind w:left="21"/>
            </w:pPr>
            <w:r>
              <w:rPr>
                <w:spacing w:val="6"/>
              </w:rPr>
              <w:t>有限责任公司及其分支机构设立、变更、注</w:t>
            </w:r>
          </w:p>
          <w:p w14:paraId="7D9BF017">
            <w:pPr>
              <w:pStyle w:val="6"/>
              <w:spacing w:before="13" w:line="231" w:lineRule="auto"/>
              <w:ind w:left="709"/>
            </w:pPr>
            <w:r>
              <w:rPr>
                <w:spacing w:val="5"/>
              </w:rPr>
              <w:t>销登记</w:t>
            </w:r>
          </w:p>
        </w:tc>
        <w:tc>
          <w:tcPr>
            <w:tcW w:w="536" w:type="dxa"/>
            <w:vAlign w:val="top"/>
          </w:tcPr>
          <w:p w14:paraId="38786512">
            <w:pPr>
              <w:spacing w:line="261" w:lineRule="auto"/>
              <w:rPr>
                <w:rFonts w:ascii="Arial"/>
                <w:sz w:val="21"/>
              </w:rPr>
            </w:pPr>
          </w:p>
          <w:p w14:paraId="151DC358">
            <w:pPr>
              <w:spacing w:line="261" w:lineRule="auto"/>
              <w:rPr>
                <w:rFonts w:ascii="Arial"/>
                <w:sz w:val="21"/>
              </w:rPr>
            </w:pPr>
          </w:p>
          <w:p w14:paraId="3FA89531">
            <w:pPr>
              <w:spacing w:line="261" w:lineRule="auto"/>
              <w:rPr>
                <w:rFonts w:ascii="Arial"/>
                <w:sz w:val="21"/>
              </w:rPr>
            </w:pPr>
          </w:p>
          <w:p w14:paraId="18FF0AE8">
            <w:pPr>
              <w:spacing w:line="262" w:lineRule="auto"/>
              <w:rPr>
                <w:rFonts w:ascii="Arial"/>
                <w:sz w:val="21"/>
              </w:rPr>
            </w:pPr>
          </w:p>
          <w:p w14:paraId="40983DAA">
            <w:pPr>
              <w:spacing w:line="262" w:lineRule="auto"/>
              <w:rPr>
                <w:rFonts w:ascii="Arial"/>
                <w:sz w:val="21"/>
              </w:rPr>
            </w:pPr>
          </w:p>
          <w:p w14:paraId="59C6323F">
            <w:pPr>
              <w:spacing w:line="262" w:lineRule="auto"/>
              <w:rPr>
                <w:rFonts w:ascii="Arial"/>
                <w:sz w:val="21"/>
              </w:rPr>
            </w:pPr>
          </w:p>
          <w:p w14:paraId="6213954B">
            <w:pPr>
              <w:spacing w:line="262" w:lineRule="auto"/>
              <w:rPr>
                <w:rFonts w:ascii="Arial"/>
                <w:sz w:val="21"/>
              </w:rPr>
            </w:pPr>
          </w:p>
          <w:p w14:paraId="76CE2BFB">
            <w:pPr>
              <w:pStyle w:val="6"/>
              <w:spacing w:before="26" w:line="229" w:lineRule="auto"/>
              <w:ind w:left="95"/>
            </w:pPr>
            <w:r>
              <w:rPr>
                <w:spacing w:val="5"/>
              </w:rPr>
              <w:t>行政许可</w:t>
            </w:r>
          </w:p>
        </w:tc>
        <w:tc>
          <w:tcPr>
            <w:tcW w:w="879" w:type="dxa"/>
            <w:vAlign w:val="top"/>
          </w:tcPr>
          <w:p w14:paraId="6DD77B6F">
            <w:pPr>
              <w:spacing w:line="245" w:lineRule="auto"/>
              <w:rPr>
                <w:rFonts w:ascii="Arial"/>
                <w:sz w:val="21"/>
              </w:rPr>
            </w:pPr>
          </w:p>
          <w:p w14:paraId="6AEE3176">
            <w:pPr>
              <w:spacing w:line="245" w:lineRule="auto"/>
              <w:rPr>
                <w:rFonts w:ascii="Arial"/>
                <w:sz w:val="21"/>
              </w:rPr>
            </w:pPr>
          </w:p>
          <w:p w14:paraId="255A5713">
            <w:pPr>
              <w:spacing w:line="245" w:lineRule="auto"/>
              <w:rPr>
                <w:rFonts w:ascii="Arial"/>
                <w:sz w:val="21"/>
              </w:rPr>
            </w:pPr>
          </w:p>
          <w:p w14:paraId="38D90981">
            <w:pPr>
              <w:spacing w:line="245" w:lineRule="auto"/>
              <w:rPr>
                <w:rFonts w:ascii="Arial"/>
                <w:sz w:val="21"/>
              </w:rPr>
            </w:pPr>
          </w:p>
          <w:p w14:paraId="75E051CB">
            <w:pPr>
              <w:spacing w:line="246" w:lineRule="auto"/>
              <w:rPr>
                <w:rFonts w:ascii="Arial"/>
                <w:sz w:val="21"/>
              </w:rPr>
            </w:pPr>
          </w:p>
          <w:p w14:paraId="5AEB33B7">
            <w:pPr>
              <w:spacing w:line="246" w:lineRule="auto"/>
              <w:rPr>
                <w:rFonts w:ascii="Arial"/>
                <w:sz w:val="21"/>
              </w:rPr>
            </w:pPr>
          </w:p>
          <w:p w14:paraId="450139CC">
            <w:pPr>
              <w:spacing w:line="246" w:lineRule="auto"/>
              <w:rPr>
                <w:rFonts w:ascii="Arial"/>
                <w:sz w:val="21"/>
              </w:rPr>
            </w:pPr>
          </w:p>
          <w:p w14:paraId="66A6483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3D5DBF0">
            <w:pPr>
              <w:pStyle w:val="6"/>
              <w:spacing w:line="231" w:lineRule="auto"/>
              <w:ind w:left="267"/>
            </w:pPr>
            <w:r>
              <w:rPr>
                <w:spacing w:val="4"/>
              </w:rPr>
              <w:t>或县级）</w:t>
            </w:r>
          </w:p>
        </w:tc>
        <w:tc>
          <w:tcPr>
            <w:tcW w:w="1259" w:type="dxa"/>
            <w:vAlign w:val="top"/>
          </w:tcPr>
          <w:p w14:paraId="0F0F4FDD">
            <w:pPr>
              <w:spacing w:line="253" w:lineRule="auto"/>
              <w:rPr>
                <w:rFonts w:ascii="Arial"/>
                <w:sz w:val="21"/>
              </w:rPr>
            </w:pPr>
          </w:p>
          <w:p w14:paraId="75271388">
            <w:pPr>
              <w:spacing w:line="253" w:lineRule="auto"/>
              <w:rPr>
                <w:rFonts w:ascii="Arial"/>
                <w:sz w:val="21"/>
              </w:rPr>
            </w:pPr>
          </w:p>
          <w:p w14:paraId="66A082F6">
            <w:pPr>
              <w:spacing w:line="253" w:lineRule="auto"/>
              <w:rPr>
                <w:rFonts w:ascii="Arial"/>
                <w:sz w:val="21"/>
              </w:rPr>
            </w:pPr>
          </w:p>
          <w:p w14:paraId="16B08400">
            <w:pPr>
              <w:spacing w:line="254" w:lineRule="auto"/>
              <w:rPr>
                <w:rFonts w:ascii="Arial"/>
                <w:sz w:val="21"/>
              </w:rPr>
            </w:pPr>
          </w:p>
          <w:p w14:paraId="0602A6C6">
            <w:pPr>
              <w:spacing w:line="254" w:lineRule="auto"/>
              <w:rPr>
                <w:rFonts w:ascii="Arial"/>
                <w:sz w:val="21"/>
              </w:rPr>
            </w:pPr>
          </w:p>
          <w:p w14:paraId="0BDE2FBE">
            <w:pPr>
              <w:spacing w:line="254" w:lineRule="auto"/>
              <w:rPr>
                <w:rFonts w:ascii="Arial"/>
                <w:sz w:val="21"/>
              </w:rPr>
            </w:pPr>
          </w:p>
          <w:p w14:paraId="31511514">
            <w:pPr>
              <w:spacing w:line="254" w:lineRule="auto"/>
              <w:rPr>
                <w:rFonts w:ascii="Arial"/>
                <w:sz w:val="21"/>
              </w:rPr>
            </w:pPr>
          </w:p>
          <w:p w14:paraId="24FAA4D7">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61CC9EC5">
            <w:pPr>
              <w:spacing w:line="246" w:lineRule="auto"/>
              <w:rPr>
                <w:rFonts w:ascii="Arial"/>
                <w:sz w:val="21"/>
              </w:rPr>
            </w:pPr>
          </w:p>
          <w:p w14:paraId="5393423A">
            <w:pPr>
              <w:pStyle w:val="6"/>
              <w:spacing w:before="26" w:line="230" w:lineRule="auto"/>
              <w:ind w:left="23"/>
            </w:pPr>
            <w:r>
              <w:rPr>
                <w:spacing w:val="6"/>
              </w:rPr>
              <w:t>1.《中华人民共和国公司法》（2023年12月29日第十四届</w:t>
            </w:r>
            <w:r>
              <w:rPr>
                <w:spacing w:val="5"/>
              </w:rPr>
              <w:t>全国人民代表大会常务委员会第七次会议第二次修订）</w:t>
            </w:r>
          </w:p>
          <w:p w14:paraId="10ACEC0D">
            <w:pPr>
              <w:pStyle w:val="6"/>
              <w:spacing w:before="14" w:line="228" w:lineRule="auto"/>
              <w:ind w:left="22"/>
            </w:pPr>
            <w:r>
              <w:rPr>
                <w:spacing w:val="6"/>
              </w:rPr>
              <w:t>第二十九条：设立公司，应当依法向公司登记机关申请</w:t>
            </w:r>
            <w:r>
              <w:rPr>
                <w:spacing w:val="5"/>
              </w:rPr>
              <w:t>设立登记。</w:t>
            </w:r>
          </w:p>
          <w:p w14:paraId="324A519E">
            <w:pPr>
              <w:pStyle w:val="6"/>
              <w:spacing w:before="15" w:line="228" w:lineRule="auto"/>
              <w:ind w:left="21"/>
            </w:pPr>
            <w:r>
              <w:rPr>
                <w:spacing w:val="6"/>
              </w:rPr>
              <w:t>法律、行政法规规定设立公司必须报经批准的，应当在公司登记前依法办理批准手续。</w:t>
            </w:r>
          </w:p>
          <w:p w14:paraId="0040183A">
            <w:pPr>
              <w:pStyle w:val="6"/>
              <w:spacing w:before="15" w:line="228" w:lineRule="auto"/>
              <w:ind w:left="22"/>
            </w:pPr>
            <w:r>
              <w:rPr>
                <w:spacing w:val="6"/>
              </w:rPr>
              <w:t>第三十一条：</w:t>
            </w:r>
            <w:r>
              <w:rPr>
                <w:spacing w:val="-15"/>
              </w:rPr>
              <w:t xml:space="preserve"> </w:t>
            </w:r>
            <w:r>
              <w:rPr>
                <w:spacing w:val="6"/>
              </w:rPr>
              <w:t>申请设立公司，符合本法规定的设立条件的，</w:t>
            </w:r>
            <w:r>
              <w:rPr>
                <w:spacing w:val="-18"/>
              </w:rPr>
              <w:t xml:space="preserve"> </w:t>
            </w:r>
            <w:r>
              <w:rPr>
                <w:spacing w:val="6"/>
              </w:rPr>
              <w:t>由公司登记机关分别登记为有限责任公司或者股份有限公司；不符合本法规</w:t>
            </w:r>
            <w:r>
              <w:rPr>
                <w:spacing w:val="5"/>
              </w:rPr>
              <w:t>定的设立条件的，不得登记为有限责任公司或者股份有限公司。</w:t>
            </w:r>
          </w:p>
          <w:p w14:paraId="03293267">
            <w:pPr>
              <w:pStyle w:val="6"/>
              <w:spacing w:before="14" w:line="231" w:lineRule="auto"/>
              <w:ind w:left="22"/>
            </w:pPr>
            <w:r>
              <w:rPr>
                <w:spacing w:val="6"/>
              </w:rPr>
              <w:t>第三十四条：公司登记事项发生变更的，应当依法办理</w:t>
            </w:r>
            <w:r>
              <w:rPr>
                <w:spacing w:val="5"/>
              </w:rPr>
              <w:t>变更登记。</w:t>
            </w:r>
          </w:p>
          <w:p w14:paraId="34AD7AA0">
            <w:pPr>
              <w:pStyle w:val="6"/>
              <w:spacing w:before="14" w:line="228" w:lineRule="auto"/>
              <w:ind w:left="22"/>
            </w:pPr>
            <w:r>
              <w:rPr>
                <w:spacing w:val="6"/>
              </w:rPr>
              <w:t>第三十七条：公司因解散、被宣告破产或者其他法定事由需要终止的，应当依法向公司登记机关申请注销登记，</w:t>
            </w:r>
            <w:r>
              <w:rPr>
                <w:spacing w:val="-19"/>
              </w:rPr>
              <w:t xml:space="preserve"> </w:t>
            </w:r>
            <w:r>
              <w:rPr>
                <w:spacing w:val="6"/>
              </w:rPr>
              <w:t>由公</w:t>
            </w:r>
            <w:r>
              <w:rPr>
                <w:spacing w:val="5"/>
              </w:rPr>
              <w:t>司登记机关公告公司终止。</w:t>
            </w:r>
          </w:p>
          <w:p w14:paraId="08DED243">
            <w:pPr>
              <w:pStyle w:val="6"/>
              <w:spacing w:before="15" w:line="228" w:lineRule="auto"/>
              <w:ind w:left="22"/>
            </w:pPr>
            <w:r>
              <w:rPr>
                <w:spacing w:val="6"/>
              </w:rPr>
              <w:t>第三十八条：公司设立分公司，应当向公司登记机关申请登记，领取营业执</w:t>
            </w:r>
            <w:r>
              <w:rPr>
                <w:spacing w:val="5"/>
              </w:rPr>
              <w:t>照。</w:t>
            </w:r>
          </w:p>
          <w:p w14:paraId="2D0DE458">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40F0DCC8">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62080247">
            <w:pPr>
              <w:pStyle w:val="6"/>
              <w:spacing w:before="15" w:line="231" w:lineRule="auto"/>
              <w:ind w:left="17"/>
            </w:pPr>
            <w:r>
              <w:rPr>
                <w:spacing w:val="4"/>
              </w:rPr>
              <w:t>（</w:t>
            </w:r>
            <w:r>
              <w:rPr>
                <w:spacing w:val="-3"/>
              </w:rPr>
              <w:t xml:space="preserve"> </w:t>
            </w:r>
            <w:r>
              <w:rPr>
                <w:spacing w:val="4"/>
              </w:rPr>
              <w:t>一）公司、非公司企业法人及其分支机构；</w:t>
            </w:r>
          </w:p>
          <w:p w14:paraId="1332C38B">
            <w:pPr>
              <w:pStyle w:val="6"/>
              <w:spacing w:before="14" w:line="231" w:lineRule="auto"/>
              <w:ind w:left="17"/>
            </w:pPr>
            <w:r>
              <w:rPr>
                <w:spacing w:val="4"/>
              </w:rPr>
              <w:t>（</w:t>
            </w:r>
            <w:r>
              <w:rPr>
                <w:spacing w:val="-1"/>
              </w:rPr>
              <w:t xml:space="preserve"> </w:t>
            </w:r>
            <w:r>
              <w:rPr>
                <w:spacing w:val="4"/>
              </w:rPr>
              <w:t>二）个人独资企业、合伙企业及其分支机构；</w:t>
            </w:r>
          </w:p>
          <w:p w14:paraId="0713D908">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043300E5">
            <w:pPr>
              <w:pStyle w:val="6"/>
              <w:spacing w:before="15" w:line="231" w:lineRule="auto"/>
              <w:ind w:left="17"/>
            </w:pPr>
            <w:r>
              <w:rPr>
                <w:spacing w:val="2"/>
              </w:rPr>
              <w:t>（</w:t>
            </w:r>
            <w:r>
              <w:rPr>
                <w:spacing w:val="-12"/>
              </w:rPr>
              <w:t xml:space="preserve"> </w:t>
            </w:r>
            <w:r>
              <w:rPr>
                <w:spacing w:val="2"/>
              </w:rPr>
              <w:t>四）个体工商户；</w:t>
            </w:r>
          </w:p>
          <w:p w14:paraId="4641D672">
            <w:pPr>
              <w:pStyle w:val="6"/>
              <w:spacing w:before="14" w:line="231" w:lineRule="auto"/>
              <w:ind w:left="17"/>
            </w:pPr>
            <w:r>
              <w:rPr>
                <w:spacing w:val="3"/>
              </w:rPr>
              <w:t>（五</w:t>
            </w:r>
            <w:r>
              <w:rPr>
                <w:spacing w:val="-11"/>
              </w:rPr>
              <w:t xml:space="preserve"> </w:t>
            </w:r>
            <w:r>
              <w:rPr>
                <w:spacing w:val="3"/>
              </w:rPr>
              <w:t>）外国公司分支机构；</w:t>
            </w:r>
          </w:p>
          <w:p w14:paraId="0DBDF91C">
            <w:pPr>
              <w:pStyle w:val="6"/>
              <w:spacing w:before="14" w:line="229" w:lineRule="auto"/>
              <w:ind w:left="17"/>
            </w:pPr>
            <w:r>
              <w:rPr>
                <w:spacing w:val="4"/>
              </w:rPr>
              <w:t>（六</w:t>
            </w:r>
            <w:r>
              <w:rPr>
                <w:spacing w:val="-3"/>
              </w:rPr>
              <w:t xml:space="preserve"> </w:t>
            </w:r>
            <w:r>
              <w:rPr>
                <w:spacing w:val="4"/>
              </w:rPr>
              <w:t>）法律、行政法规规定的其他市场主体。</w:t>
            </w:r>
          </w:p>
          <w:p w14:paraId="4D0981A7">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36A75DB8">
            <w:pPr>
              <w:pStyle w:val="6"/>
              <w:spacing w:before="15" w:line="231" w:lineRule="auto"/>
              <w:ind w:left="21"/>
            </w:pPr>
            <w:r>
              <w:rPr>
                <w:spacing w:val="5"/>
              </w:rPr>
              <w:t>市场主体登记包括设立登记、变更登记和注销登记。</w:t>
            </w:r>
          </w:p>
          <w:p w14:paraId="6176D403">
            <w:pPr>
              <w:pStyle w:val="6"/>
              <w:spacing w:before="14" w:line="228" w:lineRule="auto"/>
              <w:ind w:left="22"/>
            </w:pPr>
            <w:r>
              <w:rPr>
                <w:spacing w:val="6"/>
              </w:rPr>
              <w:t>第五条：国务院市场监督管理部门主管全国市场主体登记管</w:t>
            </w:r>
            <w:r>
              <w:rPr>
                <w:spacing w:val="5"/>
              </w:rPr>
              <w:t>理工作。</w:t>
            </w:r>
          </w:p>
          <w:p w14:paraId="53647BE7">
            <w:pPr>
              <w:pStyle w:val="6"/>
              <w:spacing w:before="15" w:line="228" w:lineRule="auto"/>
              <w:ind w:left="19"/>
            </w:pPr>
            <w:r>
              <w:rPr>
                <w:spacing w:val="6"/>
              </w:rPr>
              <w:t>县级以上地方人民政府市场监督管理部门主管本辖区市场主体登记管理工作，加强统筹指导和监督管理。</w:t>
            </w:r>
          </w:p>
          <w:p w14:paraId="2F6EFA9C">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5B4B6023">
            <w:pPr>
              <w:pStyle w:val="6"/>
              <w:spacing w:before="14"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45AAF6CF">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04D28B86">
            <w:pPr>
              <w:pStyle w:val="6"/>
              <w:spacing w:before="16" w:line="230" w:lineRule="auto"/>
              <w:ind w:left="19"/>
            </w:pPr>
            <w:r>
              <w:rPr>
                <w:spacing w:val="6"/>
              </w:rPr>
              <w:t>县级市场监督管理部门的派出机构可以依法承担个体工商户等市场主体的登记管理职责。</w:t>
            </w:r>
          </w:p>
          <w:p w14:paraId="7B022C56">
            <w:pPr>
              <w:pStyle w:val="6"/>
              <w:spacing w:before="14"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2E764E4C">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389199FF">
            <w:pPr>
              <w:pStyle w:val="6"/>
              <w:spacing w:before="1" w:line="231" w:lineRule="auto"/>
              <w:ind w:left="22"/>
            </w:pPr>
            <w:r>
              <w:rPr>
                <w:spacing w:val="4"/>
              </w:rPr>
              <w:t>第四章设立登记；</w:t>
            </w:r>
          </w:p>
          <w:p w14:paraId="4D41F217">
            <w:pPr>
              <w:pStyle w:val="6"/>
              <w:spacing w:before="14" w:line="231" w:lineRule="auto"/>
              <w:ind w:left="22"/>
            </w:pPr>
            <w:r>
              <w:rPr>
                <w:spacing w:val="4"/>
              </w:rPr>
              <w:t>第五章变更登记；</w:t>
            </w:r>
          </w:p>
          <w:p w14:paraId="3E247AFC">
            <w:pPr>
              <w:pStyle w:val="6"/>
              <w:spacing w:before="13" w:line="231" w:lineRule="auto"/>
              <w:ind w:left="22"/>
            </w:pPr>
            <w:r>
              <w:rPr>
                <w:spacing w:val="4"/>
              </w:rPr>
              <w:t>第七章注销登记。</w:t>
            </w:r>
          </w:p>
        </w:tc>
        <w:tc>
          <w:tcPr>
            <w:tcW w:w="371" w:type="dxa"/>
            <w:vAlign w:val="top"/>
          </w:tcPr>
          <w:p w14:paraId="3F81A5C5">
            <w:pPr>
              <w:rPr>
                <w:rFonts w:ascii="Arial"/>
                <w:sz w:val="21"/>
              </w:rPr>
            </w:pPr>
          </w:p>
        </w:tc>
      </w:tr>
      <w:tr w14:paraId="3D4E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4" w:hRule="atLeast"/>
        </w:trPr>
        <w:tc>
          <w:tcPr>
            <w:tcW w:w="616" w:type="dxa"/>
            <w:vAlign w:val="top"/>
          </w:tcPr>
          <w:p w14:paraId="30B61A0A">
            <w:pPr>
              <w:spacing w:line="255" w:lineRule="auto"/>
              <w:rPr>
                <w:rFonts w:ascii="Arial"/>
                <w:sz w:val="21"/>
              </w:rPr>
            </w:pPr>
          </w:p>
          <w:p w14:paraId="7285A1FA">
            <w:pPr>
              <w:spacing w:line="255" w:lineRule="auto"/>
              <w:rPr>
                <w:rFonts w:ascii="Arial"/>
                <w:sz w:val="21"/>
              </w:rPr>
            </w:pPr>
          </w:p>
          <w:p w14:paraId="76806632">
            <w:pPr>
              <w:spacing w:line="255" w:lineRule="auto"/>
              <w:rPr>
                <w:rFonts w:ascii="Arial"/>
                <w:sz w:val="21"/>
              </w:rPr>
            </w:pPr>
          </w:p>
          <w:p w14:paraId="3A868A51">
            <w:pPr>
              <w:spacing w:line="255" w:lineRule="auto"/>
              <w:rPr>
                <w:rFonts w:ascii="Arial"/>
                <w:sz w:val="21"/>
              </w:rPr>
            </w:pPr>
          </w:p>
          <w:p w14:paraId="59FE3366">
            <w:pPr>
              <w:spacing w:line="255" w:lineRule="auto"/>
              <w:rPr>
                <w:rFonts w:ascii="Arial"/>
                <w:sz w:val="21"/>
              </w:rPr>
            </w:pPr>
          </w:p>
          <w:p w14:paraId="4F4F54AE">
            <w:pPr>
              <w:spacing w:line="256" w:lineRule="auto"/>
              <w:rPr>
                <w:rFonts w:ascii="Arial"/>
                <w:sz w:val="21"/>
              </w:rPr>
            </w:pPr>
          </w:p>
          <w:p w14:paraId="35D936C5">
            <w:pPr>
              <w:spacing w:line="256" w:lineRule="auto"/>
              <w:rPr>
                <w:rFonts w:ascii="Arial"/>
                <w:sz w:val="21"/>
              </w:rPr>
            </w:pPr>
          </w:p>
          <w:p w14:paraId="37585EC1">
            <w:pPr>
              <w:pStyle w:val="6"/>
              <w:spacing w:before="26" w:line="109" w:lineRule="exact"/>
              <w:ind w:left="290"/>
            </w:pPr>
            <w:r>
              <w:rPr>
                <w:position w:val="1"/>
              </w:rPr>
              <w:t>2</w:t>
            </w:r>
          </w:p>
        </w:tc>
        <w:tc>
          <w:tcPr>
            <w:tcW w:w="1682" w:type="dxa"/>
            <w:vAlign w:val="top"/>
          </w:tcPr>
          <w:p w14:paraId="02434C8C">
            <w:pPr>
              <w:spacing w:line="247" w:lineRule="auto"/>
              <w:rPr>
                <w:rFonts w:ascii="Arial"/>
                <w:sz w:val="21"/>
              </w:rPr>
            </w:pPr>
          </w:p>
          <w:p w14:paraId="38EBBB67">
            <w:pPr>
              <w:spacing w:line="247" w:lineRule="auto"/>
              <w:rPr>
                <w:rFonts w:ascii="Arial"/>
                <w:sz w:val="21"/>
              </w:rPr>
            </w:pPr>
          </w:p>
          <w:p w14:paraId="767F2E3B">
            <w:pPr>
              <w:spacing w:line="247" w:lineRule="auto"/>
              <w:rPr>
                <w:rFonts w:ascii="Arial"/>
                <w:sz w:val="21"/>
              </w:rPr>
            </w:pPr>
          </w:p>
          <w:p w14:paraId="515E5D20">
            <w:pPr>
              <w:spacing w:line="247" w:lineRule="auto"/>
              <w:rPr>
                <w:rFonts w:ascii="Arial"/>
                <w:sz w:val="21"/>
              </w:rPr>
            </w:pPr>
          </w:p>
          <w:p w14:paraId="4FC02545">
            <w:pPr>
              <w:spacing w:line="247" w:lineRule="auto"/>
              <w:rPr>
                <w:rFonts w:ascii="Arial"/>
                <w:sz w:val="21"/>
              </w:rPr>
            </w:pPr>
          </w:p>
          <w:p w14:paraId="3504FEFF">
            <w:pPr>
              <w:spacing w:line="248" w:lineRule="auto"/>
              <w:rPr>
                <w:rFonts w:ascii="Arial"/>
                <w:sz w:val="21"/>
              </w:rPr>
            </w:pPr>
          </w:p>
          <w:p w14:paraId="6EB4C472">
            <w:pPr>
              <w:spacing w:line="248" w:lineRule="auto"/>
              <w:rPr>
                <w:rFonts w:ascii="Arial"/>
                <w:sz w:val="21"/>
              </w:rPr>
            </w:pPr>
          </w:p>
          <w:p w14:paraId="05EC74DA">
            <w:pPr>
              <w:pStyle w:val="6"/>
              <w:spacing w:before="26" w:line="231" w:lineRule="auto"/>
              <w:ind w:left="19"/>
            </w:pPr>
            <w:r>
              <w:rPr>
                <w:spacing w:val="6"/>
              </w:rPr>
              <w:t>股份有限公司及其分支机构设立、变更、注</w:t>
            </w:r>
          </w:p>
          <w:p w14:paraId="0C4658D8">
            <w:pPr>
              <w:pStyle w:val="6"/>
              <w:spacing w:before="13" w:line="231" w:lineRule="auto"/>
              <w:ind w:left="709"/>
            </w:pPr>
            <w:r>
              <w:rPr>
                <w:spacing w:val="5"/>
              </w:rPr>
              <w:t>销登记</w:t>
            </w:r>
          </w:p>
        </w:tc>
        <w:tc>
          <w:tcPr>
            <w:tcW w:w="536" w:type="dxa"/>
            <w:vAlign w:val="top"/>
          </w:tcPr>
          <w:p w14:paraId="01648A73">
            <w:pPr>
              <w:spacing w:line="255" w:lineRule="auto"/>
              <w:rPr>
                <w:rFonts w:ascii="Arial"/>
                <w:sz w:val="21"/>
              </w:rPr>
            </w:pPr>
          </w:p>
          <w:p w14:paraId="516390FE">
            <w:pPr>
              <w:spacing w:line="255" w:lineRule="auto"/>
              <w:rPr>
                <w:rFonts w:ascii="Arial"/>
                <w:sz w:val="21"/>
              </w:rPr>
            </w:pPr>
          </w:p>
          <w:p w14:paraId="5FDD10D7">
            <w:pPr>
              <w:spacing w:line="255" w:lineRule="auto"/>
              <w:rPr>
                <w:rFonts w:ascii="Arial"/>
                <w:sz w:val="21"/>
              </w:rPr>
            </w:pPr>
          </w:p>
          <w:p w14:paraId="7F1D3B18">
            <w:pPr>
              <w:spacing w:line="255" w:lineRule="auto"/>
              <w:rPr>
                <w:rFonts w:ascii="Arial"/>
                <w:sz w:val="21"/>
              </w:rPr>
            </w:pPr>
          </w:p>
          <w:p w14:paraId="767C2457">
            <w:pPr>
              <w:spacing w:line="255" w:lineRule="auto"/>
              <w:rPr>
                <w:rFonts w:ascii="Arial"/>
                <w:sz w:val="21"/>
              </w:rPr>
            </w:pPr>
          </w:p>
          <w:p w14:paraId="1CD0AC7D">
            <w:pPr>
              <w:spacing w:line="256" w:lineRule="auto"/>
              <w:rPr>
                <w:rFonts w:ascii="Arial"/>
                <w:sz w:val="21"/>
              </w:rPr>
            </w:pPr>
          </w:p>
          <w:p w14:paraId="7C279203">
            <w:pPr>
              <w:spacing w:line="256" w:lineRule="auto"/>
              <w:rPr>
                <w:rFonts w:ascii="Arial"/>
                <w:sz w:val="21"/>
              </w:rPr>
            </w:pPr>
          </w:p>
          <w:p w14:paraId="7E9C76EB">
            <w:pPr>
              <w:pStyle w:val="6"/>
              <w:spacing w:before="26" w:line="229" w:lineRule="auto"/>
              <w:ind w:left="95"/>
            </w:pPr>
            <w:r>
              <w:rPr>
                <w:spacing w:val="5"/>
              </w:rPr>
              <w:t>行政许可</w:t>
            </w:r>
          </w:p>
        </w:tc>
        <w:tc>
          <w:tcPr>
            <w:tcW w:w="879" w:type="dxa"/>
            <w:vAlign w:val="top"/>
          </w:tcPr>
          <w:p w14:paraId="1418DCB1">
            <w:pPr>
              <w:spacing w:line="278" w:lineRule="auto"/>
              <w:rPr>
                <w:rFonts w:ascii="Arial"/>
                <w:sz w:val="21"/>
              </w:rPr>
            </w:pPr>
          </w:p>
          <w:p w14:paraId="665837BF">
            <w:pPr>
              <w:spacing w:line="279" w:lineRule="auto"/>
              <w:rPr>
                <w:rFonts w:ascii="Arial"/>
                <w:sz w:val="21"/>
              </w:rPr>
            </w:pPr>
          </w:p>
          <w:p w14:paraId="6555A75B">
            <w:pPr>
              <w:spacing w:line="279" w:lineRule="auto"/>
              <w:rPr>
                <w:rFonts w:ascii="Arial"/>
                <w:sz w:val="21"/>
              </w:rPr>
            </w:pPr>
          </w:p>
          <w:p w14:paraId="29338562">
            <w:pPr>
              <w:spacing w:line="279" w:lineRule="auto"/>
              <w:rPr>
                <w:rFonts w:ascii="Arial"/>
                <w:sz w:val="21"/>
              </w:rPr>
            </w:pPr>
          </w:p>
          <w:p w14:paraId="1EBC64FB">
            <w:pPr>
              <w:spacing w:line="279" w:lineRule="auto"/>
              <w:rPr>
                <w:rFonts w:ascii="Arial"/>
                <w:sz w:val="21"/>
              </w:rPr>
            </w:pPr>
          </w:p>
          <w:p w14:paraId="2C97F4AC">
            <w:pPr>
              <w:spacing w:line="279" w:lineRule="auto"/>
              <w:rPr>
                <w:rFonts w:ascii="Arial"/>
                <w:sz w:val="21"/>
              </w:rPr>
            </w:pPr>
          </w:p>
          <w:p w14:paraId="541DDBD5">
            <w:pPr>
              <w:pStyle w:val="6"/>
              <w:spacing w:before="26" w:line="230" w:lineRule="auto"/>
              <w:ind w:left="98"/>
            </w:pPr>
            <w:r>
              <w:rPr>
                <w:spacing w:val="5"/>
              </w:rPr>
              <w:t>市场监督管理部门</w:t>
            </w:r>
          </w:p>
          <w:p w14:paraId="6CB8FA86">
            <w:pPr>
              <w:pStyle w:val="6"/>
              <w:spacing w:before="14" w:line="231" w:lineRule="auto"/>
              <w:ind w:left="93"/>
            </w:pPr>
            <w:r>
              <w:rPr>
                <w:spacing w:val="5"/>
              </w:rPr>
              <w:t>（省级或设区的市</w:t>
            </w:r>
          </w:p>
          <w:p w14:paraId="281092E1">
            <w:pPr>
              <w:pStyle w:val="6"/>
              <w:spacing w:before="14" w:line="232" w:lineRule="auto"/>
              <w:ind w:left="357"/>
            </w:pPr>
            <w:r>
              <w:rPr>
                <w:spacing w:val="1"/>
              </w:rPr>
              <w:t>级）</w:t>
            </w:r>
          </w:p>
        </w:tc>
        <w:tc>
          <w:tcPr>
            <w:tcW w:w="1259" w:type="dxa"/>
            <w:vAlign w:val="top"/>
          </w:tcPr>
          <w:p w14:paraId="6F41D666">
            <w:pPr>
              <w:spacing w:line="247" w:lineRule="auto"/>
              <w:rPr>
                <w:rFonts w:ascii="Arial"/>
                <w:sz w:val="21"/>
              </w:rPr>
            </w:pPr>
          </w:p>
          <w:p w14:paraId="32D1DE66">
            <w:pPr>
              <w:spacing w:line="247" w:lineRule="auto"/>
              <w:rPr>
                <w:rFonts w:ascii="Arial"/>
                <w:sz w:val="21"/>
              </w:rPr>
            </w:pPr>
          </w:p>
          <w:p w14:paraId="5DE79CB3">
            <w:pPr>
              <w:spacing w:line="247" w:lineRule="auto"/>
              <w:rPr>
                <w:rFonts w:ascii="Arial"/>
                <w:sz w:val="21"/>
              </w:rPr>
            </w:pPr>
          </w:p>
          <w:p w14:paraId="6A4A335C">
            <w:pPr>
              <w:spacing w:line="247" w:lineRule="auto"/>
              <w:rPr>
                <w:rFonts w:ascii="Arial"/>
                <w:sz w:val="21"/>
              </w:rPr>
            </w:pPr>
          </w:p>
          <w:p w14:paraId="2EAA5365">
            <w:pPr>
              <w:spacing w:line="247" w:lineRule="auto"/>
              <w:rPr>
                <w:rFonts w:ascii="Arial"/>
                <w:sz w:val="21"/>
              </w:rPr>
            </w:pPr>
          </w:p>
          <w:p w14:paraId="3DC927E2">
            <w:pPr>
              <w:spacing w:line="248" w:lineRule="auto"/>
              <w:rPr>
                <w:rFonts w:ascii="Arial"/>
                <w:sz w:val="21"/>
              </w:rPr>
            </w:pPr>
          </w:p>
          <w:p w14:paraId="25BA298F">
            <w:pPr>
              <w:spacing w:line="248" w:lineRule="auto"/>
              <w:rPr>
                <w:rFonts w:ascii="Arial"/>
                <w:sz w:val="21"/>
              </w:rPr>
            </w:pPr>
          </w:p>
          <w:p w14:paraId="15766037">
            <w:pPr>
              <w:pStyle w:val="6"/>
              <w:spacing w:before="26" w:line="231" w:lineRule="auto"/>
              <w:ind w:left="28"/>
            </w:pPr>
            <w:r>
              <w:rPr>
                <w:spacing w:val="5"/>
              </w:rPr>
              <w:t>省市场监督管理局登记注册局、</w:t>
            </w:r>
          </w:p>
          <w:p w14:paraId="20ABA340">
            <w:pPr>
              <w:pStyle w:val="6"/>
              <w:spacing w:before="13" w:line="230" w:lineRule="auto"/>
              <w:ind w:left="201"/>
            </w:pPr>
            <w:r>
              <w:rPr>
                <w:spacing w:val="5"/>
              </w:rPr>
              <w:t>市（州）相关业务部门</w:t>
            </w:r>
          </w:p>
        </w:tc>
        <w:tc>
          <w:tcPr>
            <w:tcW w:w="10978" w:type="dxa"/>
            <w:vAlign w:val="top"/>
          </w:tcPr>
          <w:p w14:paraId="2627934A">
            <w:pPr>
              <w:pStyle w:val="6"/>
              <w:spacing w:before="229" w:line="230" w:lineRule="auto"/>
              <w:ind w:left="23"/>
            </w:pPr>
            <w:r>
              <w:rPr>
                <w:spacing w:val="6"/>
              </w:rPr>
              <w:t>1.《中华人民共和国公司法》（2023年12月29日第十四届</w:t>
            </w:r>
            <w:r>
              <w:rPr>
                <w:spacing w:val="5"/>
              </w:rPr>
              <w:t>全国人民代表大会常务委员会第七次会议第二次修订）</w:t>
            </w:r>
          </w:p>
          <w:p w14:paraId="3A2BF443">
            <w:pPr>
              <w:pStyle w:val="6"/>
              <w:spacing w:before="14" w:line="228" w:lineRule="auto"/>
              <w:ind w:left="22"/>
            </w:pPr>
            <w:r>
              <w:rPr>
                <w:spacing w:val="6"/>
              </w:rPr>
              <w:t>第二十九条：设立公司，应当依法向公司登记机关申请</w:t>
            </w:r>
            <w:r>
              <w:rPr>
                <w:spacing w:val="5"/>
              </w:rPr>
              <w:t>设立登记。</w:t>
            </w:r>
          </w:p>
          <w:p w14:paraId="4E80DAB3">
            <w:pPr>
              <w:pStyle w:val="6"/>
              <w:spacing w:before="14" w:line="228" w:lineRule="auto"/>
              <w:ind w:left="21"/>
            </w:pPr>
            <w:r>
              <w:rPr>
                <w:spacing w:val="6"/>
              </w:rPr>
              <w:t>法律、行政法规规定设立公司必须报经批准的，应当在公司登记前依法办理批准手续。</w:t>
            </w:r>
          </w:p>
          <w:p w14:paraId="414B8723">
            <w:pPr>
              <w:pStyle w:val="6"/>
              <w:spacing w:before="15" w:line="228" w:lineRule="auto"/>
              <w:ind w:left="22"/>
            </w:pPr>
            <w:r>
              <w:rPr>
                <w:spacing w:val="6"/>
              </w:rPr>
              <w:t>第三十一条：</w:t>
            </w:r>
            <w:r>
              <w:rPr>
                <w:spacing w:val="-15"/>
              </w:rPr>
              <w:t xml:space="preserve"> </w:t>
            </w:r>
            <w:r>
              <w:rPr>
                <w:spacing w:val="6"/>
              </w:rPr>
              <w:t>申请设立公司，符合本法规定的设立条件的，</w:t>
            </w:r>
            <w:r>
              <w:rPr>
                <w:spacing w:val="-18"/>
              </w:rPr>
              <w:t xml:space="preserve"> </w:t>
            </w:r>
            <w:r>
              <w:rPr>
                <w:spacing w:val="6"/>
              </w:rPr>
              <w:t>由公司登记机关分别登记为有限责任公司或者股份有限公司；不符合本法规</w:t>
            </w:r>
            <w:r>
              <w:rPr>
                <w:spacing w:val="5"/>
              </w:rPr>
              <w:t>定的设立条件的，不得登记为有限责任公司或者股份有限公司。</w:t>
            </w:r>
          </w:p>
          <w:p w14:paraId="32BDEAA9">
            <w:pPr>
              <w:pStyle w:val="6"/>
              <w:spacing w:before="15" w:line="231" w:lineRule="auto"/>
              <w:ind w:left="22"/>
            </w:pPr>
            <w:r>
              <w:rPr>
                <w:spacing w:val="6"/>
              </w:rPr>
              <w:t>第三十四条：公司登记事项发生变更的，应当依法办理</w:t>
            </w:r>
            <w:r>
              <w:rPr>
                <w:spacing w:val="5"/>
              </w:rPr>
              <w:t>变更登记。</w:t>
            </w:r>
          </w:p>
          <w:p w14:paraId="5182521B">
            <w:pPr>
              <w:pStyle w:val="6"/>
              <w:spacing w:before="14" w:line="228" w:lineRule="auto"/>
              <w:ind w:left="22"/>
            </w:pPr>
            <w:r>
              <w:rPr>
                <w:spacing w:val="6"/>
              </w:rPr>
              <w:t>第三十七条：公司因解散、被宣告破产或者其他法定事由需要终止的，应当依法向公司登记机关申请注销登记，</w:t>
            </w:r>
            <w:r>
              <w:rPr>
                <w:spacing w:val="-19"/>
              </w:rPr>
              <w:t xml:space="preserve"> </w:t>
            </w:r>
            <w:r>
              <w:rPr>
                <w:spacing w:val="6"/>
              </w:rPr>
              <w:t>由公</w:t>
            </w:r>
            <w:r>
              <w:rPr>
                <w:spacing w:val="5"/>
              </w:rPr>
              <w:t>司登记机关公告公司终止。</w:t>
            </w:r>
          </w:p>
          <w:p w14:paraId="2DC97096">
            <w:pPr>
              <w:pStyle w:val="6"/>
              <w:spacing w:before="16" w:line="228" w:lineRule="auto"/>
              <w:ind w:left="22"/>
            </w:pPr>
            <w:r>
              <w:rPr>
                <w:spacing w:val="6"/>
              </w:rPr>
              <w:t>第三十八条：公司设立分公司，应当向公司登记机关申请登记，领取营业执</w:t>
            </w:r>
            <w:r>
              <w:rPr>
                <w:spacing w:val="5"/>
              </w:rPr>
              <w:t>照。</w:t>
            </w:r>
          </w:p>
          <w:p w14:paraId="784E29E5">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1B484C4F">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0F29E329">
            <w:pPr>
              <w:pStyle w:val="6"/>
              <w:spacing w:before="14" w:line="231" w:lineRule="auto"/>
              <w:ind w:left="17"/>
            </w:pPr>
            <w:r>
              <w:rPr>
                <w:spacing w:val="4"/>
              </w:rPr>
              <w:t>（</w:t>
            </w:r>
            <w:r>
              <w:rPr>
                <w:spacing w:val="-3"/>
              </w:rPr>
              <w:t xml:space="preserve"> </w:t>
            </w:r>
            <w:r>
              <w:rPr>
                <w:spacing w:val="4"/>
              </w:rPr>
              <w:t>一）公司、非公司企业法人及其分支机构；</w:t>
            </w:r>
          </w:p>
          <w:p w14:paraId="254F00E1">
            <w:pPr>
              <w:pStyle w:val="6"/>
              <w:spacing w:before="14" w:line="231" w:lineRule="auto"/>
              <w:ind w:left="17"/>
            </w:pPr>
            <w:r>
              <w:rPr>
                <w:spacing w:val="4"/>
              </w:rPr>
              <w:t>（</w:t>
            </w:r>
            <w:r>
              <w:rPr>
                <w:spacing w:val="-1"/>
              </w:rPr>
              <w:t xml:space="preserve"> </w:t>
            </w:r>
            <w:r>
              <w:rPr>
                <w:spacing w:val="4"/>
              </w:rPr>
              <w:t>二）个人独资企业、合伙企业及其分支机构；</w:t>
            </w:r>
          </w:p>
          <w:p w14:paraId="46F17A0C">
            <w:pPr>
              <w:pStyle w:val="6"/>
              <w:spacing w:before="15" w:line="228" w:lineRule="auto"/>
              <w:ind w:left="17"/>
            </w:pPr>
            <w:r>
              <w:rPr>
                <w:spacing w:val="5"/>
              </w:rPr>
              <w:t>（</w:t>
            </w:r>
            <w:r>
              <w:rPr>
                <w:spacing w:val="-18"/>
              </w:rPr>
              <w:t xml:space="preserve"> </w:t>
            </w:r>
            <w:r>
              <w:rPr>
                <w:spacing w:val="5"/>
              </w:rPr>
              <w:t>三）农民专业合作社（联合社）及其分支</w:t>
            </w:r>
            <w:r>
              <w:rPr>
                <w:spacing w:val="4"/>
              </w:rPr>
              <w:t>机构；</w:t>
            </w:r>
          </w:p>
          <w:p w14:paraId="307F3DA3">
            <w:pPr>
              <w:pStyle w:val="6"/>
              <w:spacing w:before="14" w:line="231" w:lineRule="auto"/>
              <w:ind w:left="17"/>
            </w:pPr>
            <w:r>
              <w:rPr>
                <w:spacing w:val="2"/>
              </w:rPr>
              <w:t>（</w:t>
            </w:r>
            <w:r>
              <w:rPr>
                <w:spacing w:val="-12"/>
              </w:rPr>
              <w:t xml:space="preserve"> </w:t>
            </w:r>
            <w:r>
              <w:rPr>
                <w:spacing w:val="2"/>
              </w:rPr>
              <w:t>四）个体工商户；</w:t>
            </w:r>
          </w:p>
          <w:p w14:paraId="71C6AF77">
            <w:pPr>
              <w:pStyle w:val="6"/>
              <w:spacing w:before="14" w:line="231" w:lineRule="auto"/>
              <w:ind w:left="17"/>
            </w:pPr>
            <w:r>
              <w:rPr>
                <w:spacing w:val="3"/>
              </w:rPr>
              <w:t>（五</w:t>
            </w:r>
            <w:r>
              <w:rPr>
                <w:spacing w:val="-11"/>
              </w:rPr>
              <w:t xml:space="preserve"> </w:t>
            </w:r>
            <w:r>
              <w:rPr>
                <w:spacing w:val="3"/>
              </w:rPr>
              <w:t>）外国公司分支机构；</w:t>
            </w:r>
          </w:p>
          <w:p w14:paraId="53694278">
            <w:pPr>
              <w:pStyle w:val="6"/>
              <w:spacing w:before="15" w:line="229" w:lineRule="auto"/>
              <w:ind w:left="17"/>
            </w:pPr>
            <w:r>
              <w:rPr>
                <w:spacing w:val="4"/>
              </w:rPr>
              <w:t>（六</w:t>
            </w:r>
            <w:r>
              <w:rPr>
                <w:spacing w:val="-3"/>
              </w:rPr>
              <w:t xml:space="preserve"> </w:t>
            </w:r>
            <w:r>
              <w:rPr>
                <w:spacing w:val="4"/>
              </w:rPr>
              <w:t>）法律、行政法规规定的其他市场主体。</w:t>
            </w:r>
          </w:p>
          <w:p w14:paraId="669BC0F9">
            <w:pPr>
              <w:pStyle w:val="6"/>
              <w:spacing w:before="14" w:line="229" w:lineRule="auto"/>
              <w:ind w:left="22"/>
            </w:pPr>
            <w:r>
              <w:rPr>
                <w:spacing w:val="6"/>
              </w:rPr>
              <w:t>第三条：市场主体应当依照本条例办理登记。未经登记，不得以市场主体名义从事经营活动。法律、行政法规规定无需办理登记的除外。</w:t>
            </w:r>
          </w:p>
          <w:p w14:paraId="5828F3E0">
            <w:pPr>
              <w:pStyle w:val="6"/>
              <w:spacing w:before="15" w:line="231" w:lineRule="auto"/>
              <w:ind w:left="21"/>
            </w:pPr>
            <w:r>
              <w:rPr>
                <w:spacing w:val="5"/>
              </w:rPr>
              <w:t>市场主体登记包括设立登记、变更登记和注销登记。</w:t>
            </w:r>
          </w:p>
          <w:p w14:paraId="6A5C729D">
            <w:pPr>
              <w:pStyle w:val="6"/>
              <w:spacing w:before="14" w:line="228" w:lineRule="auto"/>
              <w:ind w:left="22"/>
            </w:pPr>
            <w:r>
              <w:rPr>
                <w:spacing w:val="6"/>
              </w:rPr>
              <w:t>第五条：国务院市场监督管理部门主管全国市场主体登记管</w:t>
            </w:r>
            <w:r>
              <w:rPr>
                <w:spacing w:val="5"/>
              </w:rPr>
              <w:t>理工作。</w:t>
            </w:r>
          </w:p>
          <w:p w14:paraId="129BF6C6">
            <w:pPr>
              <w:pStyle w:val="6"/>
              <w:spacing w:before="15" w:line="228" w:lineRule="auto"/>
              <w:ind w:left="19"/>
            </w:pPr>
            <w:r>
              <w:rPr>
                <w:spacing w:val="6"/>
              </w:rPr>
              <w:t>县级以上地方人民政府市场监督管理部门主管本辖区市场主体登记管理工作，加强统筹指导和监督管理。</w:t>
            </w:r>
          </w:p>
          <w:p w14:paraId="24CFAFEE">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777AE546">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7C39740A">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06A498C9">
            <w:pPr>
              <w:pStyle w:val="6"/>
              <w:spacing w:before="15" w:line="230" w:lineRule="auto"/>
              <w:ind w:left="19"/>
            </w:pPr>
            <w:r>
              <w:rPr>
                <w:spacing w:val="6"/>
              </w:rPr>
              <w:t>县级市场监督管理部门的派出机构可以依法承担个体工商户等市场主体的登记管理职责。</w:t>
            </w:r>
          </w:p>
          <w:p w14:paraId="78B20273">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55CB2DD7">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4B19AB93">
            <w:pPr>
              <w:pStyle w:val="6"/>
              <w:spacing w:line="231" w:lineRule="auto"/>
              <w:ind w:left="22"/>
            </w:pPr>
            <w:r>
              <w:rPr>
                <w:spacing w:val="4"/>
              </w:rPr>
              <w:t>第四章设立登记；</w:t>
            </w:r>
          </w:p>
          <w:p w14:paraId="3EBC5142">
            <w:pPr>
              <w:pStyle w:val="6"/>
              <w:spacing w:before="14" w:line="231" w:lineRule="auto"/>
              <w:ind w:left="22"/>
            </w:pPr>
            <w:r>
              <w:rPr>
                <w:spacing w:val="4"/>
              </w:rPr>
              <w:t>第五章变更登记；</w:t>
            </w:r>
          </w:p>
          <w:p w14:paraId="79EE973D">
            <w:pPr>
              <w:pStyle w:val="6"/>
              <w:spacing w:before="14" w:line="231" w:lineRule="auto"/>
              <w:ind w:left="22"/>
            </w:pPr>
            <w:r>
              <w:rPr>
                <w:spacing w:val="4"/>
              </w:rPr>
              <w:t>第七章注销登记。</w:t>
            </w:r>
          </w:p>
        </w:tc>
        <w:tc>
          <w:tcPr>
            <w:tcW w:w="371" w:type="dxa"/>
            <w:vAlign w:val="top"/>
          </w:tcPr>
          <w:p w14:paraId="4CA14504">
            <w:pPr>
              <w:rPr>
                <w:rFonts w:ascii="Arial"/>
                <w:sz w:val="21"/>
              </w:rPr>
            </w:pPr>
          </w:p>
        </w:tc>
      </w:tr>
      <w:tr w14:paraId="72EF1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trPr>
        <w:tc>
          <w:tcPr>
            <w:tcW w:w="616" w:type="dxa"/>
            <w:vAlign w:val="top"/>
          </w:tcPr>
          <w:p w14:paraId="17271A6E">
            <w:pPr>
              <w:spacing w:line="272" w:lineRule="auto"/>
              <w:rPr>
                <w:rFonts w:ascii="Arial"/>
                <w:sz w:val="21"/>
              </w:rPr>
            </w:pPr>
          </w:p>
          <w:p w14:paraId="75E4197B">
            <w:pPr>
              <w:spacing w:line="272" w:lineRule="auto"/>
              <w:rPr>
                <w:rFonts w:ascii="Arial"/>
                <w:sz w:val="21"/>
              </w:rPr>
            </w:pPr>
          </w:p>
          <w:p w14:paraId="72C3F514">
            <w:pPr>
              <w:spacing w:line="273" w:lineRule="auto"/>
              <w:rPr>
                <w:rFonts w:ascii="Arial"/>
                <w:sz w:val="21"/>
              </w:rPr>
            </w:pPr>
          </w:p>
          <w:p w14:paraId="2C06A1B4">
            <w:pPr>
              <w:spacing w:line="273" w:lineRule="auto"/>
              <w:rPr>
                <w:rFonts w:ascii="Arial"/>
                <w:sz w:val="21"/>
              </w:rPr>
            </w:pPr>
          </w:p>
          <w:p w14:paraId="56DF51F5">
            <w:pPr>
              <w:spacing w:line="273" w:lineRule="auto"/>
              <w:rPr>
                <w:rFonts w:ascii="Arial"/>
                <w:sz w:val="21"/>
              </w:rPr>
            </w:pPr>
          </w:p>
          <w:p w14:paraId="4E42DBF7">
            <w:pPr>
              <w:pStyle w:val="6"/>
              <w:spacing w:before="26" w:line="108" w:lineRule="exact"/>
              <w:ind w:left="293"/>
            </w:pPr>
            <w:r>
              <w:rPr>
                <w:position w:val="1"/>
              </w:rPr>
              <w:t>3</w:t>
            </w:r>
          </w:p>
        </w:tc>
        <w:tc>
          <w:tcPr>
            <w:tcW w:w="1682" w:type="dxa"/>
            <w:vAlign w:val="top"/>
          </w:tcPr>
          <w:p w14:paraId="75B562D0">
            <w:pPr>
              <w:spacing w:line="261" w:lineRule="auto"/>
              <w:rPr>
                <w:rFonts w:ascii="Arial"/>
                <w:sz w:val="21"/>
              </w:rPr>
            </w:pPr>
          </w:p>
          <w:p w14:paraId="45F7FDC4">
            <w:pPr>
              <w:spacing w:line="261" w:lineRule="auto"/>
              <w:rPr>
                <w:rFonts w:ascii="Arial"/>
                <w:sz w:val="21"/>
              </w:rPr>
            </w:pPr>
          </w:p>
          <w:p w14:paraId="49B64DF1">
            <w:pPr>
              <w:spacing w:line="261" w:lineRule="auto"/>
              <w:rPr>
                <w:rFonts w:ascii="Arial"/>
                <w:sz w:val="21"/>
              </w:rPr>
            </w:pPr>
          </w:p>
          <w:p w14:paraId="7A5370C1">
            <w:pPr>
              <w:spacing w:line="261" w:lineRule="auto"/>
              <w:rPr>
                <w:rFonts w:ascii="Arial"/>
                <w:sz w:val="21"/>
              </w:rPr>
            </w:pPr>
          </w:p>
          <w:p w14:paraId="59395C5B">
            <w:pPr>
              <w:spacing w:line="261" w:lineRule="auto"/>
              <w:rPr>
                <w:rFonts w:ascii="Arial"/>
                <w:sz w:val="21"/>
              </w:rPr>
            </w:pPr>
          </w:p>
          <w:p w14:paraId="7F498A18">
            <w:pPr>
              <w:pStyle w:val="6"/>
              <w:spacing w:before="26" w:line="231" w:lineRule="auto"/>
              <w:ind w:left="24"/>
            </w:pPr>
            <w:r>
              <w:rPr>
                <w:spacing w:val="5"/>
              </w:rPr>
              <w:t>非公司企业法人及其分支机构设立、变更、</w:t>
            </w:r>
          </w:p>
          <w:p w14:paraId="3BCFDB95">
            <w:pPr>
              <w:pStyle w:val="6"/>
              <w:spacing w:before="13" w:line="231" w:lineRule="auto"/>
              <w:ind w:left="669"/>
            </w:pPr>
            <w:r>
              <w:rPr>
                <w:spacing w:val="4"/>
              </w:rPr>
              <w:t>注销登记</w:t>
            </w:r>
          </w:p>
        </w:tc>
        <w:tc>
          <w:tcPr>
            <w:tcW w:w="536" w:type="dxa"/>
            <w:vAlign w:val="top"/>
          </w:tcPr>
          <w:p w14:paraId="5232463F">
            <w:pPr>
              <w:spacing w:line="272" w:lineRule="auto"/>
              <w:rPr>
                <w:rFonts w:ascii="Arial"/>
                <w:sz w:val="21"/>
              </w:rPr>
            </w:pPr>
          </w:p>
          <w:p w14:paraId="46733134">
            <w:pPr>
              <w:spacing w:line="272" w:lineRule="auto"/>
              <w:rPr>
                <w:rFonts w:ascii="Arial"/>
                <w:sz w:val="21"/>
              </w:rPr>
            </w:pPr>
          </w:p>
          <w:p w14:paraId="283563D4">
            <w:pPr>
              <w:spacing w:line="273" w:lineRule="auto"/>
              <w:rPr>
                <w:rFonts w:ascii="Arial"/>
                <w:sz w:val="21"/>
              </w:rPr>
            </w:pPr>
          </w:p>
          <w:p w14:paraId="3EB445D9">
            <w:pPr>
              <w:spacing w:line="273" w:lineRule="auto"/>
              <w:rPr>
                <w:rFonts w:ascii="Arial"/>
                <w:sz w:val="21"/>
              </w:rPr>
            </w:pPr>
          </w:p>
          <w:p w14:paraId="0A65A8E4">
            <w:pPr>
              <w:spacing w:line="273" w:lineRule="auto"/>
              <w:rPr>
                <w:rFonts w:ascii="Arial"/>
                <w:sz w:val="21"/>
              </w:rPr>
            </w:pPr>
          </w:p>
          <w:p w14:paraId="1A42B688">
            <w:pPr>
              <w:pStyle w:val="6"/>
              <w:spacing w:before="26" w:line="229" w:lineRule="auto"/>
              <w:ind w:left="95"/>
            </w:pPr>
            <w:r>
              <w:rPr>
                <w:spacing w:val="5"/>
              </w:rPr>
              <w:t>行政许可</w:t>
            </w:r>
          </w:p>
        </w:tc>
        <w:tc>
          <w:tcPr>
            <w:tcW w:w="879" w:type="dxa"/>
            <w:vAlign w:val="top"/>
          </w:tcPr>
          <w:p w14:paraId="759099E9">
            <w:pPr>
              <w:spacing w:line="250" w:lineRule="auto"/>
              <w:rPr>
                <w:rFonts w:ascii="Arial"/>
                <w:sz w:val="21"/>
              </w:rPr>
            </w:pPr>
          </w:p>
          <w:p w14:paraId="1B249C55">
            <w:pPr>
              <w:spacing w:line="250" w:lineRule="auto"/>
              <w:rPr>
                <w:rFonts w:ascii="Arial"/>
                <w:sz w:val="21"/>
              </w:rPr>
            </w:pPr>
          </w:p>
          <w:p w14:paraId="68968932">
            <w:pPr>
              <w:spacing w:line="250" w:lineRule="auto"/>
              <w:rPr>
                <w:rFonts w:ascii="Arial"/>
                <w:sz w:val="21"/>
              </w:rPr>
            </w:pPr>
          </w:p>
          <w:p w14:paraId="015A2115">
            <w:pPr>
              <w:spacing w:line="250" w:lineRule="auto"/>
              <w:rPr>
                <w:rFonts w:ascii="Arial"/>
                <w:sz w:val="21"/>
              </w:rPr>
            </w:pPr>
          </w:p>
          <w:p w14:paraId="43B6031D">
            <w:pPr>
              <w:spacing w:line="250" w:lineRule="auto"/>
              <w:rPr>
                <w:rFonts w:ascii="Arial"/>
                <w:sz w:val="21"/>
              </w:rPr>
            </w:pPr>
          </w:p>
          <w:p w14:paraId="610B7B6F">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DE06793">
            <w:pPr>
              <w:pStyle w:val="6"/>
              <w:spacing w:line="231" w:lineRule="auto"/>
              <w:ind w:left="267"/>
            </w:pPr>
            <w:r>
              <w:rPr>
                <w:spacing w:val="4"/>
              </w:rPr>
              <w:t>或县级）</w:t>
            </w:r>
          </w:p>
        </w:tc>
        <w:tc>
          <w:tcPr>
            <w:tcW w:w="1259" w:type="dxa"/>
            <w:vAlign w:val="top"/>
          </w:tcPr>
          <w:p w14:paraId="264445E0">
            <w:pPr>
              <w:spacing w:line="261" w:lineRule="auto"/>
              <w:rPr>
                <w:rFonts w:ascii="Arial"/>
                <w:sz w:val="21"/>
              </w:rPr>
            </w:pPr>
          </w:p>
          <w:p w14:paraId="3EA3B9C5">
            <w:pPr>
              <w:spacing w:line="261" w:lineRule="auto"/>
              <w:rPr>
                <w:rFonts w:ascii="Arial"/>
                <w:sz w:val="21"/>
              </w:rPr>
            </w:pPr>
          </w:p>
          <w:p w14:paraId="690DA0C4">
            <w:pPr>
              <w:spacing w:line="261" w:lineRule="auto"/>
              <w:rPr>
                <w:rFonts w:ascii="Arial"/>
                <w:sz w:val="21"/>
              </w:rPr>
            </w:pPr>
          </w:p>
          <w:p w14:paraId="2CF62113">
            <w:pPr>
              <w:spacing w:line="261" w:lineRule="auto"/>
              <w:rPr>
                <w:rFonts w:ascii="Arial"/>
                <w:sz w:val="21"/>
              </w:rPr>
            </w:pPr>
          </w:p>
          <w:p w14:paraId="591A7207">
            <w:pPr>
              <w:spacing w:line="261" w:lineRule="auto"/>
              <w:rPr>
                <w:rFonts w:ascii="Arial"/>
                <w:sz w:val="21"/>
              </w:rPr>
            </w:pPr>
          </w:p>
          <w:p w14:paraId="35EBA44C">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02D815E7">
            <w:pPr>
              <w:pStyle w:val="6"/>
              <w:spacing w:before="257" w:line="228" w:lineRule="auto"/>
              <w:ind w:left="23"/>
            </w:pPr>
            <w:r>
              <w:rPr>
                <w:spacing w:val="6"/>
              </w:rPr>
              <w:t>1.《中华人民共和国市场主体登记管理条</w:t>
            </w:r>
            <w:r>
              <w:rPr>
                <w:spacing w:val="5"/>
              </w:rPr>
              <w:t>例》（2021年7月27日中华人民共和国国务院令第746号公布）</w:t>
            </w:r>
          </w:p>
          <w:p w14:paraId="5B85C18B">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40563DB7">
            <w:pPr>
              <w:pStyle w:val="6"/>
              <w:spacing w:before="15" w:line="231" w:lineRule="auto"/>
              <w:ind w:left="17"/>
            </w:pPr>
            <w:r>
              <w:rPr>
                <w:spacing w:val="4"/>
              </w:rPr>
              <w:t>（</w:t>
            </w:r>
            <w:r>
              <w:rPr>
                <w:spacing w:val="-3"/>
              </w:rPr>
              <w:t xml:space="preserve"> </w:t>
            </w:r>
            <w:r>
              <w:rPr>
                <w:spacing w:val="4"/>
              </w:rPr>
              <w:t>一）公司、非公司企业法人及其分支机构；</w:t>
            </w:r>
          </w:p>
          <w:p w14:paraId="6492E665">
            <w:pPr>
              <w:pStyle w:val="6"/>
              <w:spacing w:before="13" w:line="231" w:lineRule="auto"/>
              <w:ind w:left="17"/>
            </w:pPr>
            <w:r>
              <w:rPr>
                <w:spacing w:val="4"/>
              </w:rPr>
              <w:t>（</w:t>
            </w:r>
            <w:r>
              <w:rPr>
                <w:spacing w:val="-1"/>
              </w:rPr>
              <w:t xml:space="preserve"> </w:t>
            </w:r>
            <w:r>
              <w:rPr>
                <w:spacing w:val="4"/>
              </w:rPr>
              <w:t>二）个人独资企业、合伙企业及其分支机构；</w:t>
            </w:r>
          </w:p>
          <w:p w14:paraId="4C72EF8A">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3FA38037">
            <w:pPr>
              <w:pStyle w:val="6"/>
              <w:spacing w:before="15" w:line="231" w:lineRule="auto"/>
              <w:ind w:left="17"/>
            </w:pPr>
            <w:r>
              <w:rPr>
                <w:spacing w:val="2"/>
              </w:rPr>
              <w:t>（</w:t>
            </w:r>
            <w:r>
              <w:rPr>
                <w:spacing w:val="-12"/>
              </w:rPr>
              <w:t xml:space="preserve"> </w:t>
            </w:r>
            <w:r>
              <w:rPr>
                <w:spacing w:val="2"/>
              </w:rPr>
              <w:t>四）个体工商户；</w:t>
            </w:r>
          </w:p>
          <w:p w14:paraId="59E45FF3">
            <w:pPr>
              <w:pStyle w:val="6"/>
              <w:spacing w:before="15" w:line="231" w:lineRule="auto"/>
              <w:ind w:left="17"/>
            </w:pPr>
            <w:r>
              <w:rPr>
                <w:spacing w:val="3"/>
              </w:rPr>
              <w:t>（五</w:t>
            </w:r>
            <w:r>
              <w:rPr>
                <w:spacing w:val="-11"/>
              </w:rPr>
              <w:t xml:space="preserve"> </w:t>
            </w:r>
            <w:r>
              <w:rPr>
                <w:spacing w:val="3"/>
              </w:rPr>
              <w:t>）外国公司分支机构；</w:t>
            </w:r>
          </w:p>
          <w:p w14:paraId="7B786137">
            <w:pPr>
              <w:pStyle w:val="6"/>
              <w:spacing w:before="14" w:line="229" w:lineRule="auto"/>
              <w:ind w:left="17"/>
            </w:pPr>
            <w:r>
              <w:rPr>
                <w:spacing w:val="4"/>
              </w:rPr>
              <w:t>（六</w:t>
            </w:r>
            <w:r>
              <w:rPr>
                <w:spacing w:val="-3"/>
              </w:rPr>
              <w:t xml:space="preserve"> </w:t>
            </w:r>
            <w:r>
              <w:rPr>
                <w:spacing w:val="4"/>
              </w:rPr>
              <w:t>）法律、行政法规规定的其他市场主体。</w:t>
            </w:r>
          </w:p>
          <w:p w14:paraId="399EE867">
            <w:pPr>
              <w:pStyle w:val="6"/>
              <w:spacing w:before="14" w:line="229" w:lineRule="auto"/>
              <w:ind w:left="22"/>
            </w:pPr>
            <w:r>
              <w:rPr>
                <w:spacing w:val="6"/>
              </w:rPr>
              <w:t>第三条：市场主体应当依照本条例办理登记。未经登记，不得以市场主体名义从事经营活动。法律、行政法规规定无需办理登记的除外。</w:t>
            </w:r>
          </w:p>
          <w:p w14:paraId="3E43AA46">
            <w:pPr>
              <w:pStyle w:val="6"/>
              <w:spacing w:before="15" w:line="231" w:lineRule="auto"/>
              <w:ind w:left="21"/>
            </w:pPr>
            <w:r>
              <w:rPr>
                <w:spacing w:val="5"/>
              </w:rPr>
              <w:t>市场主体登记包括设立登记、变更登记和注销登记。</w:t>
            </w:r>
          </w:p>
          <w:p w14:paraId="22B3C7F5">
            <w:pPr>
              <w:pStyle w:val="6"/>
              <w:spacing w:before="14" w:line="228" w:lineRule="auto"/>
              <w:ind w:left="22"/>
            </w:pPr>
            <w:r>
              <w:rPr>
                <w:spacing w:val="6"/>
              </w:rPr>
              <w:t>第五条：国务院市场监督管理部门主管全国市场主体登记管</w:t>
            </w:r>
            <w:r>
              <w:rPr>
                <w:spacing w:val="5"/>
              </w:rPr>
              <w:t>理工作。</w:t>
            </w:r>
          </w:p>
          <w:p w14:paraId="0E791598">
            <w:pPr>
              <w:pStyle w:val="6"/>
              <w:spacing w:before="15" w:line="228" w:lineRule="auto"/>
              <w:ind w:left="19"/>
            </w:pPr>
            <w:r>
              <w:rPr>
                <w:spacing w:val="6"/>
              </w:rPr>
              <w:t>县级以上地方人民政府市场监督管理部门主管本辖区市场主体登记管理工作，加强统筹指导和监督管理。</w:t>
            </w:r>
          </w:p>
          <w:p w14:paraId="052202A8">
            <w:pPr>
              <w:pStyle w:val="6"/>
              <w:spacing w:before="14" w:line="230" w:lineRule="auto"/>
              <w:ind w:left="21"/>
            </w:pPr>
            <w:r>
              <w:rPr>
                <w:spacing w:val="5"/>
              </w:rPr>
              <w:t>2.《中华人民共和国市场主体登记管理条例实施细则》（2022年3月1</w:t>
            </w:r>
            <w:r>
              <w:rPr>
                <w:spacing w:val="-12"/>
              </w:rPr>
              <w:t xml:space="preserve"> </w:t>
            </w:r>
            <w:r>
              <w:rPr>
                <w:spacing w:val="5"/>
              </w:rPr>
              <w:t>日国家市场监督管理总局令第52号）</w:t>
            </w:r>
          </w:p>
          <w:p w14:paraId="0FD67283">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103BE239">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5F54ECD0">
            <w:pPr>
              <w:pStyle w:val="6"/>
              <w:spacing w:before="15" w:line="230" w:lineRule="auto"/>
              <w:ind w:left="19"/>
            </w:pPr>
            <w:r>
              <w:rPr>
                <w:spacing w:val="6"/>
              </w:rPr>
              <w:t>县级市场监督管理部门的派出机构可以依法承担个体工商户等市场主体的登记管理职责。</w:t>
            </w:r>
          </w:p>
          <w:p w14:paraId="2CDA5D4D">
            <w:pPr>
              <w:pStyle w:val="6"/>
              <w:spacing w:before="14"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4B3E731F">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50627D52">
            <w:pPr>
              <w:pStyle w:val="6"/>
              <w:spacing w:before="1" w:line="231" w:lineRule="auto"/>
              <w:ind w:left="22"/>
            </w:pPr>
            <w:r>
              <w:rPr>
                <w:spacing w:val="4"/>
              </w:rPr>
              <w:t>第四章设立登记；</w:t>
            </w:r>
          </w:p>
          <w:p w14:paraId="5612874B">
            <w:pPr>
              <w:pStyle w:val="6"/>
              <w:spacing w:before="14" w:line="231" w:lineRule="auto"/>
              <w:ind w:left="22"/>
            </w:pPr>
            <w:r>
              <w:rPr>
                <w:spacing w:val="4"/>
              </w:rPr>
              <w:t>第五章变更登记；</w:t>
            </w:r>
          </w:p>
          <w:p w14:paraId="0E84E334">
            <w:pPr>
              <w:pStyle w:val="6"/>
              <w:spacing w:before="14" w:line="231" w:lineRule="auto"/>
              <w:ind w:left="22"/>
            </w:pPr>
            <w:r>
              <w:rPr>
                <w:spacing w:val="4"/>
              </w:rPr>
              <w:t>第七章注销登记。</w:t>
            </w:r>
          </w:p>
        </w:tc>
        <w:tc>
          <w:tcPr>
            <w:tcW w:w="371" w:type="dxa"/>
            <w:vAlign w:val="top"/>
          </w:tcPr>
          <w:p w14:paraId="3E386935">
            <w:pPr>
              <w:rPr>
                <w:rFonts w:ascii="Arial"/>
                <w:sz w:val="21"/>
              </w:rPr>
            </w:pPr>
          </w:p>
        </w:tc>
      </w:tr>
    </w:tbl>
    <w:p w14:paraId="2209D8CC">
      <w:pPr>
        <w:spacing w:line="168" w:lineRule="exact"/>
        <w:rPr>
          <w:rFonts w:ascii="Arial"/>
          <w:sz w:val="14"/>
        </w:rPr>
      </w:pPr>
    </w:p>
    <w:p w14:paraId="0E43CE10">
      <w:pPr>
        <w:spacing w:line="168" w:lineRule="exact"/>
        <w:rPr>
          <w:rFonts w:ascii="Arial" w:hAnsi="Arial" w:eastAsia="Arial" w:cs="Arial"/>
          <w:sz w:val="14"/>
          <w:szCs w:val="14"/>
        </w:rPr>
        <w:sectPr>
          <w:headerReference r:id="rId5" w:type="default"/>
          <w:footerReference r:id="rId6" w:type="default"/>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0FB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9246A6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4E6FF00">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50CDA84">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316D595">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8FE646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D27E56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237563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3E6507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024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4" w:hRule="atLeast"/>
        </w:trPr>
        <w:tc>
          <w:tcPr>
            <w:tcW w:w="616" w:type="dxa"/>
            <w:vAlign w:val="top"/>
          </w:tcPr>
          <w:p w14:paraId="026F3CAF">
            <w:pPr>
              <w:spacing w:line="277" w:lineRule="auto"/>
              <w:rPr>
                <w:rFonts w:ascii="Arial"/>
                <w:sz w:val="21"/>
              </w:rPr>
            </w:pPr>
          </w:p>
          <w:p w14:paraId="59A9E6E0">
            <w:pPr>
              <w:spacing w:line="277" w:lineRule="auto"/>
              <w:rPr>
                <w:rFonts w:ascii="Arial"/>
                <w:sz w:val="21"/>
              </w:rPr>
            </w:pPr>
          </w:p>
          <w:p w14:paraId="06782413">
            <w:pPr>
              <w:spacing w:line="277" w:lineRule="auto"/>
              <w:rPr>
                <w:rFonts w:ascii="Arial"/>
                <w:sz w:val="21"/>
              </w:rPr>
            </w:pPr>
          </w:p>
          <w:p w14:paraId="25EC1762">
            <w:pPr>
              <w:spacing w:line="277" w:lineRule="auto"/>
              <w:rPr>
                <w:rFonts w:ascii="Arial"/>
                <w:sz w:val="21"/>
              </w:rPr>
            </w:pPr>
          </w:p>
          <w:p w14:paraId="1361FAEB">
            <w:pPr>
              <w:spacing w:line="278" w:lineRule="auto"/>
              <w:rPr>
                <w:rFonts w:ascii="Arial"/>
                <w:sz w:val="21"/>
              </w:rPr>
            </w:pPr>
          </w:p>
          <w:p w14:paraId="5A4AD956">
            <w:pPr>
              <w:spacing w:line="278" w:lineRule="auto"/>
              <w:rPr>
                <w:rFonts w:ascii="Arial"/>
                <w:sz w:val="21"/>
              </w:rPr>
            </w:pPr>
          </w:p>
          <w:p w14:paraId="586313DA">
            <w:pPr>
              <w:pStyle w:val="6"/>
              <w:spacing w:before="26" w:line="109" w:lineRule="exact"/>
              <w:ind w:left="290"/>
            </w:pPr>
            <w:r>
              <w:rPr>
                <w:position w:val="1"/>
              </w:rPr>
              <w:t>4</w:t>
            </w:r>
          </w:p>
        </w:tc>
        <w:tc>
          <w:tcPr>
            <w:tcW w:w="1682" w:type="dxa"/>
            <w:vAlign w:val="top"/>
          </w:tcPr>
          <w:p w14:paraId="6AFD12E1">
            <w:pPr>
              <w:spacing w:line="268" w:lineRule="auto"/>
              <w:rPr>
                <w:rFonts w:ascii="Arial"/>
                <w:sz w:val="21"/>
              </w:rPr>
            </w:pPr>
          </w:p>
          <w:p w14:paraId="438CF030">
            <w:pPr>
              <w:spacing w:line="268" w:lineRule="auto"/>
              <w:rPr>
                <w:rFonts w:ascii="Arial"/>
                <w:sz w:val="21"/>
              </w:rPr>
            </w:pPr>
          </w:p>
          <w:p w14:paraId="73AE2E07">
            <w:pPr>
              <w:spacing w:line="268" w:lineRule="auto"/>
              <w:rPr>
                <w:rFonts w:ascii="Arial"/>
                <w:sz w:val="21"/>
              </w:rPr>
            </w:pPr>
          </w:p>
          <w:p w14:paraId="09DD4968">
            <w:pPr>
              <w:spacing w:line="268" w:lineRule="auto"/>
              <w:rPr>
                <w:rFonts w:ascii="Arial"/>
                <w:sz w:val="21"/>
              </w:rPr>
            </w:pPr>
          </w:p>
          <w:p w14:paraId="2A9385C3">
            <w:pPr>
              <w:spacing w:line="268" w:lineRule="auto"/>
              <w:rPr>
                <w:rFonts w:ascii="Arial"/>
                <w:sz w:val="21"/>
              </w:rPr>
            </w:pPr>
          </w:p>
          <w:p w14:paraId="001B15D8">
            <w:pPr>
              <w:spacing w:line="268" w:lineRule="auto"/>
              <w:rPr>
                <w:rFonts w:ascii="Arial"/>
                <w:sz w:val="21"/>
              </w:rPr>
            </w:pPr>
          </w:p>
          <w:p w14:paraId="28FB0800">
            <w:pPr>
              <w:pStyle w:val="6"/>
              <w:spacing w:before="26" w:line="231" w:lineRule="auto"/>
              <w:ind w:left="20"/>
            </w:pPr>
            <w:r>
              <w:rPr>
                <w:spacing w:val="6"/>
              </w:rPr>
              <w:t>个人独资企业及其分支机构设立、变更、注</w:t>
            </w:r>
          </w:p>
          <w:p w14:paraId="6284827B">
            <w:pPr>
              <w:pStyle w:val="6"/>
              <w:spacing w:before="13" w:line="231" w:lineRule="auto"/>
              <w:ind w:left="709"/>
            </w:pPr>
            <w:r>
              <w:rPr>
                <w:spacing w:val="5"/>
              </w:rPr>
              <w:t>销登记</w:t>
            </w:r>
          </w:p>
        </w:tc>
        <w:tc>
          <w:tcPr>
            <w:tcW w:w="536" w:type="dxa"/>
            <w:vAlign w:val="top"/>
          </w:tcPr>
          <w:p w14:paraId="2716B718">
            <w:pPr>
              <w:spacing w:line="277" w:lineRule="auto"/>
              <w:rPr>
                <w:rFonts w:ascii="Arial"/>
                <w:sz w:val="21"/>
              </w:rPr>
            </w:pPr>
          </w:p>
          <w:p w14:paraId="38120B06">
            <w:pPr>
              <w:spacing w:line="277" w:lineRule="auto"/>
              <w:rPr>
                <w:rFonts w:ascii="Arial"/>
                <w:sz w:val="21"/>
              </w:rPr>
            </w:pPr>
          </w:p>
          <w:p w14:paraId="784E4493">
            <w:pPr>
              <w:spacing w:line="277" w:lineRule="auto"/>
              <w:rPr>
                <w:rFonts w:ascii="Arial"/>
                <w:sz w:val="21"/>
              </w:rPr>
            </w:pPr>
          </w:p>
          <w:p w14:paraId="47365CDF">
            <w:pPr>
              <w:spacing w:line="277" w:lineRule="auto"/>
              <w:rPr>
                <w:rFonts w:ascii="Arial"/>
                <w:sz w:val="21"/>
              </w:rPr>
            </w:pPr>
          </w:p>
          <w:p w14:paraId="739BA877">
            <w:pPr>
              <w:spacing w:line="278" w:lineRule="auto"/>
              <w:rPr>
                <w:rFonts w:ascii="Arial"/>
                <w:sz w:val="21"/>
              </w:rPr>
            </w:pPr>
          </w:p>
          <w:p w14:paraId="56AC8ACF">
            <w:pPr>
              <w:spacing w:line="278" w:lineRule="auto"/>
              <w:rPr>
                <w:rFonts w:ascii="Arial"/>
                <w:sz w:val="21"/>
              </w:rPr>
            </w:pPr>
          </w:p>
          <w:p w14:paraId="0555846C">
            <w:pPr>
              <w:pStyle w:val="6"/>
              <w:spacing w:before="26" w:line="229" w:lineRule="auto"/>
              <w:ind w:left="95"/>
            </w:pPr>
            <w:r>
              <w:rPr>
                <w:spacing w:val="5"/>
              </w:rPr>
              <w:t>行政许可</w:t>
            </w:r>
          </w:p>
        </w:tc>
        <w:tc>
          <w:tcPr>
            <w:tcW w:w="879" w:type="dxa"/>
            <w:vAlign w:val="top"/>
          </w:tcPr>
          <w:p w14:paraId="79EDD640">
            <w:pPr>
              <w:spacing w:line="268" w:lineRule="auto"/>
              <w:rPr>
                <w:rFonts w:ascii="Arial"/>
                <w:sz w:val="21"/>
              </w:rPr>
            </w:pPr>
          </w:p>
          <w:p w14:paraId="53E1595B">
            <w:pPr>
              <w:spacing w:line="268" w:lineRule="auto"/>
              <w:rPr>
                <w:rFonts w:ascii="Arial"/>
                <w:sz w:val="21"/>
              </w:rPr>
            </w:pPr>
          </w:p>
          <w:p w14:paraId="19B1FB2A">
            <w:pPr>
              <w:spacing w:line="268" w:lineRule="auto"/>
              <w:rPr>
                <w:rFonts w:ascii="Arial"/>
                <w:sz w:val="21"/>
              </w:rPr>
            </w:pPr>
          </w:p>
          <w:p w14:paraId="5A689C91">
            <w:pPr>
              <w:spacing w:line="268" w:lineRule="auto"/>
              <w:rPr>
                <w:rFonts w:ascii="Arial"/>
                <w:sz w:val="21"/>
              </w:rPr>
            </w:pPr>
          </w:p>
          <w:p w14:paraId="1613B6C1">
            <w:pPr>
              <w:spacing w:line="268" w:lineRule="auto"/>
              <w:rPr>
                <w:rFonts w:ascii="Arial"/>
                <w:sz w:val="21"/>
              </w:rPr>
            </w:pPr>
          </w:p>
          <w:p w14:paraId="14E8CEC3">
            <w:pPr>
              <w:spacing w:line="268" w:lineRule="auto"/>
              <w:rPr>
                <w:rFonts w:ascii="Arial"/>
                <w:sz w:val="21"/>
              </w:rPr>
            </w:pPr>
          </w:p>
          <w:p w14:paraId="43C1A71E">
            <w:pPr>
              <w:pStyle w:val="6"/>
              <w:spacing w:before="26" w:line="230" w:lineRule="auto"/>
              <w:ind w:left="98"/>
            </w:pPr>
            <w:r>
              <w:rPr>
                <w:spacing w:val="5"/>
              </w:rPr>
              <w:t>市场监督管理部门</w:t>
            </w:r>
          </w:p>
          <w:p w14:paraId="43222C87">
            <w:pPr>
              <w:pStyle w:val="6"/>
              <w:spacing w:before="14" w:line="231" w:lineRule="auto"/>
              <w:ind w:left="50"/>
            </w:pPr>
            <w:r>
              <w:rPr>
                <w:spacing w:val="5"/>
              </w:rPr>
              <w:t>（设区的市或县级）</w:t>
            </w:r>
          </w:p>
        </w:tc>
        <w:tc>
          <w:tcPr>
            <w:tcW w:w="1259" w:type="dxa"/>
            <w:vAlign w:val="top"/>
          </w:tcPr>
          <w:p w14:paraId="489286AE">
            <w:pPr>
              <w:spacing w:line="277" w:lineRule="auto"/>
              <w:rPr>
                <w:rFonts w:ascii="Arial"/>
                <w:sz w:val="21"/>
              </w:rPr>
            </w:pPr>
          </w:p>
          <w:p w14:paraId="37C26F79">
            <w:pPr>
              <w:spacing w:line="277" w:lineRule="auto"/>
              <w:rPr>
                <w:rFonts w:ascii="Arial"/>
                <w:sz w:val="21"/>
              </w:rPr>
            </w:pPr>
          </w:p>
          <w:p w14:paraId="74E0E0F8">
            <w:pPr>
              <w:spacing w:line="277" w:lineRule="auto"/>
              <w:rPr>
                <w:rFonts w:ascii="Arial"/>
                <w:sz w:val="21"/>
              </w:rPr>
            </w:pPr>
          </w:p>
          <w:p w14:paraId="439A80CC">
            <w:pPr>
              <w:spacing w:line="277" w:lineRule="auto"/>
              <w:rPr>
                <w:rFonts w:ascii="Arial"/>
                <w:sz w:val="21"/>
              </w:rPr>
            </w:pPr>
          </w:p>
          <w:p w14:paraId="6BDF4F54">
            <w:pPr>
              <w:spacing w:line="278" w:lineRule="auto"/>
              <w:rPr>
                <w:rFonts w:ascii="Arial"/>
                <w:sz w:val="21"/>
              </w:rPr>
            </w:pPr>
          </w:p>
          <w:p w14:paraId="4EAAFBF6">
            <w:pPr>
              <w:spacing w:line="278" w:lineRule="auto"/>
              <w:rPr>
                <w:rFonts w:ascii="Arial"/>
                <w:sz w:val="21"/>
              </w:rPr>
            </w:pPr>
          </w:p>
          <w:p w14:paraId="2A14BC6C">
            <w:pPr>
              <w:pStyle w:val="6"/>
              <w:spacing w:before="26" w:line="230" w:lineRule="auto"/>
              <w:ind w:left="72"/>
            </w:pPr>
            <w:r>
              <w:rPr>
                <w:spacing w:val="5"/>
              </w:rPr>
              <w:t>市（州）、县级相关业务部门</w:t>
            </w:r>
          </w:p>
        </w:tc>
        <w:tc>
          <w:tcPr>
            <w:tcW w:w="10978" w:type="dxa"/>
            <w:vAlign w:val="top"/>
          </w:tcPr>
          <w:p w14:paraId="748AE7F5">
            <w:pPr>
              <w:pStyle w:val="6"/>
              <w:spacing w:before="163" w:line="230" w:lineRule="auto"/>
              <w:ind w:left="23"/>
            </w:pPr>
            <w:r>
              <w:rPr>
                <w:spacing w:val="4"/>
              </w:rPr>
              <w:t>1.《中华人民共和国个人独资企业法》（ 中华人民共和国主席令〔1999〕第20号）</w:t>
            </w:r>
          </w:p>
          <w:p w14:paraId="3E010494">
            <w:pPr>
              <w:pStyle w:val="6"/>
              <w:spacing w:before="14" w:line="245" w:lineRule="auto"/>
              <w:ind w:left="20" w:right="67" w:firstLine="1"/>
            </w:pPr>
            <w:r>
              <w:rPr>
                <w:spacing w:val="6"/>
              </w:rPr>
              <w:t>第九条：</w:t>
            </w:r>
            <w:r>
              <w:rPr>
                <w:spacing w:val="1"/>
              </w:rPr>
              <w:t xml:space="preserve"> </w:t>
            </w:r>
            <w:r>
              <w:rPr>
                <w:spacing w:val="6"/>
              </w:rPr>
              <w:t>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w:t>
            </w:r>
            <w:r>
              <w:t xml:space="preserve"> </w:t>
            </w:r>
            <w:r>
              <w:rPr>
                <w:spacing w:val="6"/>
              </w:rPr>
              <w:t>禁止经营的业务；从事法律、行政法规规定须报经有关部门审批的业务，应当在申请设立登记时提交有关部门的批准文件。</w:t>
            </w:r>
          </w:p>
          <w:p w14:paraId="7E89CCE7">
            <w:pPr>
              <w:pStyle w:val="6"/>
              <w:spacing w:before="15" w:line="228" w:lineRule="auto"/>
              <w:ind w:left="22"/>
            </w:pPr>
            <w:r>
              <w:rPr>
                <w:spacing w:val="6"/>
              </w:rPr>
              <w:t>第十四条第一款：个人独资企业设立分支机构，应当由投资人或者其委托的代理人向分支机构所在地的登记机关申请登记，领取营业执照。</w:t>
            </w:r>
          </w:p>
          <w:p w14:paraId="183C9674">
            <w:pPr>
              <w:pStyle w:val="6"/>
              <w:spacing w:before="15" w:line="228" w:lineRule="auto"/>
              <w:ind w:left="22"/>
            </w:pPr>
            <w:r>
              <w:rPr>
                <w:spacing w:val="6"/>
              </w:rPr>
              <w:t>第十五条：个人独资企业存续期间登记事项发生变更的，应当在作出变更决定之日起的十五日内依法向登记机关申请办理变更登记。</w:t>
            </w:r>
          </w:p>
          <w:p w14:paraId="36FF1926">
            <w:pPr>
              <w:pStyle w:val="6"/>
              <w:spacing w:before="14" w:line="228" w:lineRule="auto"/>
              <w:ind w:left="22"/>
            </w:pPr>
            <w:r>
              <w:rPr>
                <w:spacing w:val="6"/>
              </w:rPr>
              <w:t>第三十二条：个人独资企业清算结束后，投资人或者人民法院指定的清算人应当编制清算报告，并于十五日内到登记机关办理注销登记。</w:t>
            </w:r>
          </w:p>
          <w:p w14:paraId="0611C779">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2F5F18B1">
            <w:pPr>
              <w:pStyle w:val="6"/>
              <w:spacing w:before="15" w:line="228" w:lineRule="auto"/>
              <w:ind w:left="22"/>
            </w:pPr>
            <w:r>
              <w:rPr>
                <w:spacing w:val="6"/>
              </w:rPr>
              <w:t>第二条：本条例所称市场主体，是指在中华人民共和国境内以营利为目的从事经营活动的下列自然人、法人及非法人组织：</w:t>
            </w:r>
          </w:p>
          <w:p w14:paraId="49CB4466">
            <w:pPr>
              <w:pStyle w:val="6"/>
              <w:spacing w:before="15" w:line="231" w:lineRule="auto"/>
              <w:ind w:left="17"/>
            </w:pPr>
            <w:r>
              <w:rPr>
                <w:spacing w:val="4"/>
              </w:rPr>
              <w:t>（</w:t>
            </w:r>
            <w:r>
              <w:rPr>
                <w:spacing w:val="-3"/>
              </w:rPr>
              <w:t xml:space="preserve"> </w:t>
            </w:r>
            <w:r>
              <w:rPr>
                <w:spacing w:val="4"/>
              </w:rPr>
              <w:t>一）公司、非公司企业法人及其分支机构；</w:t>
            </w:r>
          </w:p>
          <w:p w14:paraId="5A602DC7">
            <w:pPr>
              <w:pStyle w:val="6"/>
              <w:spacing w:before="14" w:line="231" w:lineRule="auto"/>
              <w:ind w:left="17"/>
            </w:pPr>
            <w:r>
              <w:rPr>
                <w:spacing w:val="4"/>
              </w:rPr>
              <w:t>（</w:t>
            </w:r>
            <w:r>
              <w:rPr>
                <w:spacing w:val="-1"/>
              </w:rPr>
              <w:t xml:space="preserve"> </w:t>
            </w:r>
            <w:r>
              <w:rPr>
                <w:spacing w:val="4"/>
              </w:rPr>
              <w:t>二）个人独资企业、合伙企业及其分支机构；</w:t>
            </w:r>
          </w:p>
          <w:p w14:paraId="643EF655">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344A01CD">
            <w:pPr>
              <w:pStyle w:val="6"/>
              <w:spacing w:before="15" w:line="231" w:lineRule="auto"/>
              <w:ind w:left="17"/>
            </w:pPr>
            <w:r>
              <w:rPr>
                <w:spacing w:val="2"/>
              </w:rPr>
              <w:t>（</w:t>
            </w:r>
            <w:r>
              <w:rPr>
                <w:spacing w:val="-12"/>
              </w:rPr>
              <w:t xml:space="preserve"> </w:t>
            </w:r>
            <w:r>
              <w:rPr>
                <w:spacing w:val="2"/>
              </w:rPr>
              <w:t>四）个体工商户；</w:t>
            </w:r>
          </w:p>
          <w:p w14:paraId="333FFC50">
            <w:pPr>
              <w:pStyle w:val="6"/>
              <w:spacing w:before="14" w:line="231" w:lineRule="auto"/>
              <w:ind w:left="17"/>
            </w:pPr>
            <w:r>
              <w:rPr>
                <w:spacing w:val="3"/>
              </w:rPr>
              <w:t>（五</w:t>
            </w:r>
            <w:r>
              <w:rPr>
                <w:spacing w:val="-11"/>
              </w:rPr>
              <w:t xml:space="preserve"> </w:t>
            </w:r>
            <w:r>
              <w:rPr>
                <w:spacing w:val="3"/>
              </w:rPr>
              <w:t>）外国公司分支机构；</w:t>
            </w:r>
          </w:p>
          <w:p w14:paraId="10D597EC">
            <w:pPr>
              <w:pStyle w:val="6"/>
              <w:spacing w:before="14" w:line="229" w:lineRule="auto"/>
              <w:ind w:left="17"/>
            </w:pPr>
            <w:r>
              <w:rPr>
                <w:spacing w:val="4"/>
              </w:rPr>
              <w:t>（六</w:t>
            </w:r>
            <w:r>
              <w:rPr>
                <w:spacing w:val="-3"/>
              </w:rPr>
              <w:t xml:space="preserve"> </w:t>
            </w:r>
            <w:r>
              <w:rPr>
                <w:spacing w:val="4"/>
              </w:rPr>
              <w:t>）法律、行政法规规定的其他市场主体。</w:t>
            </w:r>
          </w:p>
          <w:p w14:paraId="546F257B">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6CB95E3D">
            <w:pPr>
              <w:pStyle w:val="6"/>
              <w:spacing w:before="14" w:line="231" w:lineRule="auto"/>
              <w:ind w:left="21"/>
            </w:pPr>
            <w:r>
              <w:rPr>
                <w:spacing w:val="5"/>
              </w:rPr>
              <w:t>市场主体登记包括设立登记、变更登记和注销登记。</w:t>
            </w:r>
          </w:p>
          <w:p w14:paraId="6882F22D">
            <w:pPr>
              <w:pStyle w:val="6"/>
              <w:spacing w:before="14" w:line="228" w:lineRule="auto"/>
              <w:ind w:left="22"/>
            </w:pPr>
            <w:r>
              <w:rPr>
                <w:spacing w:val="6"/>
              </w:rPr>
              <w:t>第五条：国务院市场监督管理部门主管全国市场主体登记管</w:t>
            </w:r>
            <w:r>
              <w:rPr>
                <w:spacing w:val="5"/>
              </w:rPr>
              <w:t>理工作。</w:t>
            </w:r>
          </w:p>
          <w:p w14:paraId="401D5719">
            <w:pPr>
              <w:pStyle w:val="6"/>
              <w:spacing w:before="15" w:line="228" w:lineRule="auto"/>
              <w:ind w:left="19"/>
            </w:pPr>
            <w:r>
              <w:rPr>
                <w:spacing w:val="6"/>
              </w:rPr>
              <w:t>县级以上地方人民政府市场监督管理部门主管本辖区市场主体登记管理工作，加强统筹指导和监督管理。</w:t>
            </w:r>
          </w:p>
          <w:p w14:paraId="797D74D3">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55BABC8C">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2FA084DC">
            <w:pPr>
              <w:pStyle w:val="6"/>
              <w:spacing w:before="16"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57F0BBDB">
            <w:pPr>
              <w:pStyle w:val="6"/>
              <w:spacing w:before="14" w:line="230" w:lineRule="auto"/>
              <w:ind w:left="19"/>
            </w:pPr>
            <w:r>
              <w:rPr>
                <w:spacing w:val="6"/>
              </w:rPr>
              <w:t>县级市场监督管理部门的派出机构可以依法承担个体工商户等市场主体的登记管理职责。</w:t>
            </w:r>
          </w:p>
          <w:p w14:paraId="1ECA5FFD">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3E4AB8E8">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234C8AEC">
            <w:pPr>
              <w:pStyle w:val="6"/>
              <w:spacing w:line="230" w:lineRule="auto"/>
              <w:ind w:left="22"/>
            </w:pPr>
            <w:r>
              <w:rPr>
                <w:spacing w:val="4"/>
              </w:rPr>
              <w:t>第四章设立登记；</w:t>
            </w:r>
          </w:p>
          <w:p w14:paraId="6CEA6142">
            <w:pPr>
              <w:pStyle w:val="6"/>
              <w:spacing w:before="14" w:line="231" w:lineRule="auto"/>
              <w:ind w:left="22"/>
            </w:pPr>
            <w:r>
              <w:rPr>
                <w:spacing w:val="4"/>
              </w:rPr>
              <w:t>第五章变更登记；</w:t>
            </w:r>
          </w:p>
          <w:p w14:paraId="7D46E3FC">
            <w:pPr>
              <w:pStyle w:val="6"/>
              <w:spacing w:before="14" w:line="231" w:lineRule="auto"/>
              <w:ind w:left="22"/>
            </w:pPr>
            <w:r>
              <w:rPr>
                <w:spacing w:val="4"/>
              </w:rPr>
              <w:t>第七章注销登记。</w:t>
            </w:r>
          </w:p>
        </w:tc>
        <w:tc>
          <w:tcPr>
            <w:tcW w:w="371" w:type="dxa"/>
            <w:vAlign w:val="top"/>
          </w:tcPr>
          <w:p w14:paraId="34010634">
            <w:pPr>
              <w:rPr>
                <w:rFonts w:ascii="Arial"/>
                <w:sz w:val="21"/>
              </w:rPr>
            </w:pPr>
          </w:p>
        </w:tc>
      </w:tr>
      <w:tr w14:paraId="51A8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9" w:hRule="atLeast"/>
        </w:trPr>
        <w:tc>
          <w:tcPr>
            <w:tcW w:w="616" w:type="dxa"/>
            <w:vAlign w:val="top"/>
          </w:tcPr>
          <w:p w14:paraId="0DDD27A7">
            <w:pPr>
              <w:spacing w:line="256" w:lineRule="auto"/>
              <w:rPr>
                <w:rFonts w:ascii="Arial"/>
                <w:sz w:val="21"/>
              </w:rPr>
            </w:pPr>
          </w:p>
          <w:p w14:paraId="31CBCEB9">
            <w:pPr>
              <w:spacing w:line="256" w:lineRule="auto"/>
              <w:rPr>
                <w:rFonts w:ascii="Arial"/>
                <w:sz w:val="21"/>
              </w:rPr>
            </w:pPr>
          </w:p>
          <w:p w14:paraId="00B119F5">
            <w:pPr>
              <w:spacing w:line="256" w:lineRule="auto"/>
              <w:rPr>
                <w:rFonts w:ascii="Arial"/>
                <w:sz w:val="21"/>
              </w:rPr>
            </w:pPr>
          </w:p>
          <w:p w14:paraId="1247B227">
            <w:pPr>
              <w:spacing w:line="256" w:lineRule="auto"/>
              <w:rPr>
                <w:rFonts w:ascii="Arial"/>
                <w:sz w:val="21"/>
              </w:rPr>
            </w:pPr>
          </w:p>
          <w:p w14:paraId="7479F0DE">
            <w:pPr>
              <w:spacing w:line="256" w:lineRule="auto"/>
              <w:rPr>
                <w:rFonts w:ascii="Arial"/>
                <w:sz w:val="21"/>
              </w:rPr>
            </w:pPr>
          </w:p>
          <w:p w14:paraId="559DEF8C">
            <w:pPr>
              <w:spacing w:line="256" w:lineRule="auto"/>
              <w:rPr>
                <w:rFonts w:ascii="Arial"/>
                <w:sz w:val="21"/>
              </w:rPr>
            </w:pPr>
          </w:p>
          <w:p w14:paraId="1A1E0748">
            <w:pPr>
              <w:spacing w:line="257" w:lineRule="auto"/>
              <w:rPr>
                <w:rFonts w:ascii="Arial"/>
                <w:sz w:val="21"/>
              </w:rPr>
            </w:pPr>
          </w:p>
          <w:p w14:paraId="045C11C1">
            <w:pPr>
              <w:pStyle w:val="6"/>
              <w:spacing w:before="26" w:line="108" w:lineRule="exact"/>
              <w:ind w:left="291"/>
            </w:pPr>
            <w:r>
              <w:rPr>
                <w:position w:val="1"/>
              </w:rPr>
              <w:t>5</w:t>
            </w:r>
          </w:p>
        </w:tc>
        <w:tc>
          <w:tcPr>
            <w:tcW w:w="1682" w:type="dxa"/>
            <w:vAlign w:val="top"/>
          </w:tcPr>
          <w:p w14:paraId="7F145091">
            <w:pPr>
              <w:spacing w:line="248" w:lineRule="auto"/>
              <w:rPr>
                <w:rFonts w:ascii="Arial"/>
                <w:sz w:val="21"/>
              </w:rPr>
            </w:pPr>
          </w:p>
          <w:p w14:paraId="3D341C94">
            <w:pPr>
              <w:spacing w:line="248" w:lineRule="auto"/>
              <w:rPr>
                <w:rFonts w:ascii="Arial"/>
                <w:sz w:val="21"/>
              </w:rPr>
            </w:pPr>
          </w:p>
          <w:p w14:paraId="457A581D">
            <w:pPr>
              <w:spacing w:line="248" w:lineRule="auto"/>
              <w:rPr>
                <w:rFonts w:ascii="Arial"/>
                <w:sz w:val="21"/>
              </w:rPr>
            </w:pPr>
          </w:p>
          <w:p w14:paraId="0E9F573A">
            <w:pPr>
              <w:spacing w:line="248" w:lineRule="auto"/>
              <w:rPr>
                <w:rFonts w:ascii="Arial"/>
                <w:sz w:val="21"/>
              </w:rPr>
            </w:pPr>
          </w:p>
          <w:p w14:paraId="21109422">
            <w:pPr>
              <w:spacing w:line="248" w:lineRule="auto"/>
              <w:rPr>
                <w:rFonts w:ascii="Arial"/>
                <w:sz w:val="21"/>
              </w:rPr>
            </w:pPr>
          </w:p>
          <w:p w14:paraId="6CA1C161">
            <w:pPr>
              <w:spacing w:line="248" w:lineRule="auto"/>
              <w:rPr>
                <w:rFonts w:ascii="Arial"/>
                <w:sz w:val="21"/>
              </w:rPr>
            </w:pPr>
          </w:p>
          <w:p w14:paraId="06A9C647">
            <w:pPr>
              <w:spacing w:line="249" w:lineRule="auto"/>
              <w:rPr>
                <w:rFonts w:ascii="Arial"/>
                <w:sz w:val="21"/>
              </w:rPr>
            </w:pPr>
          </w:p>
          <w:p w14:paraId="0D331939">
            <w:pPr>
              <w:pStyle w:val="6"/>
              <w:spacing w:before="26" w:line="231" w:lineRule="auto"/>
              <w:ind w:left="23"/>
            </w:pPr>
            <w:r>
              <w:rPr>
                <w:spacing w:val="6"/>
              </w:rPr>
              <w:t>普通合伙企业及其分支机构设立、变更、注</w:t>
            </w:r>
          </w:p>
          <w:p w14:paraId="54364132">
            <w:pPr>
              <w:pStyle w:val="6"/>
              <w:spacing w:before="13" w:line="231" w:lineRule="auto"/>
              <w:ind w:left="709"/>
            </w:pPr>
            <w:r>
              <w:rPr>
                <w:spacing w:val="5"/>
              </w:rPr>
              <w:t>销登记</w:t>
            </w:r>
          </w:p>
        </w:tc>
        <w:tc>
          <w:tcPr>
            <w:tcW w:w="536" w:type="dxa"/>
            <w:vAlign w:val="top"/>
          </w:tcPr>
          <w:p w14:paraId="05A04A27">
            <w:pPr>
              <w:spacing w:line="256" w:lineRule="auto"/>
              <w:rPr>
                <w:rFonts w:ascii="Arial"/>
                <w:sz w:val="21"/>
              </w:rPr>
            </w:pPr>
          </w:p>
          <w:p w14:paraId="2D38C8E6">
            <w:pPr>
              <w:spacing w:line="256" w:lineRule="auto"/>
              <w:rPr>
                <w:rFonts w:ascii="Arial"/>
                <w:sz w:val="21"/>
              </w:rPr>
            </w:pPr>
          </w:p>
          <w:p w14:paraId="3DB22A1A">
            <w:pPr>
              <w:spacing w:line="256" w:lineRule="auto"/>
              <w:rPr>
                <w:rFonts w:ascii="Arial"/>
                <w:sz w:val="21"/>
              </w:rPr>
            </w:pPr>
          </w:p>
          <w:p w14:paraId="6D7FD31F">
            <w:pPr>
              <w:spacing w:line="256" w:lineRule="auto"/>
              <w:rPr>
                <w:rFonts w:ascii="Arial"/>
                <w:sz w:val="21"/>
              </w:rPr>
            </w:pPr>
          </w:p>
          <w:p w14:paraId="79B2755E">
            <w:pPr>
              <w:spacing w:line="256" w:lineRule="auto"/>
              <w:rPr>
                <w:rFonts w:ascii="Arial"/>
                <w:sz w:val="21"/>
              </w:rPr>
            </w:pPr>
          </w:p>
          <w:p w14:paraId="7931FB39">
            <w:pPr>
              <w:spacing w:line="256" w:lineRule="auto"/>
              <w:rPr>
                <w:rFonts w:ascii="Arial"/>
                <w:sz w:val="21"/>
              </w:rPr>
            </w:pPr>
          </w:p>
          <w:p w14:paraId="7A03A87D">
            <w:pPr>
              <w:spacing w:line="257" w:lineRule="auto"/>
              <w:rPr>
                <w:rFonts w:ascii="Arial"/>
                <w:sz w:val="21"/>
              </w:rPr>
            </w:pPr>
          </w:p>
          <w:p w14:paraId="6BBD7C04">
            <w:pPr>
              <w:pStyle w:val="6"/>
              <w:spacing w:before="26" w:line="229" w:lineRule="auto"/>
              <w:ind w:left="95"/>
            </w:pPr>
            <w:r>
              <w:rPr>
                <w:spacing w:val="5"/>
              </w:rPr>
              <w:t>行政许可</w:t>
            </w:r>
          </w:p>
        </w:tc>
        <w:tc>
          <w:tcPr>
            <w:tcW w:w="879" w:type="dxa"/>
            <w:vAlign w:val="top"/>
          </w:tcPr>
          <w:p w14:paraId="0A8743C5">
            <w:pPr>
              <w:spacing w:line="248" w:lineRule="auto"/>
              <w:rPr>
                <w:rFonts w:ascii="Arial"/>
                <w:sz w:val="21"/>
              </w:rPr>
            </w:pPr>
          </w:p>
          <w:p w14:paraId="17F04B6C">
            <w:pPr>
              <w:spacing w:line="248" w:lineRule="auto"/>
              <w:rPr>
                <w:rFonts w:ascii="Arial"/>
                <w:sz w:val="21"/>
              </w:rPr>
            </w:pPr>
          </w:p>
          <w:p w14:paraId="5929F3B3">
            <w:pPr>
              <w:spacing w:line="248" w:lineRule="auto"/>
              <w:rPr>
                <w:rFonts w:ascii="Arial"/>
                <w:sz w:val="21"/>
              </w:rPr>
            </w:pPr>
          </w:p>
          <w:p w14:paraId="51F79946">
            <w:pPr>
              <w:spacing w:line="248" w:lineRule="auto"/>
              <w:rPr>
                <w:rFonts w:ascii="Arial"/>
                <w:sz w:val="21"/>
              </w:rPr>
            </w:pPr>
          </w:p>
          <w:p w14:paraId="353A39C2">
            <w:pPr>
              <w:spacing w:line="248" w:lineRule="auto"/>
              <w:rPr>
                <w:rFonts w:ascii="Arial"/>
                <w:sz w:val="21"/>
              </w:rPr>
            </w:pPr>
          </w:p>
          <w:p w14:paraId="194F2C71">
            <w:pPr>
              <w:spacing w:line="248" w:lineRule="auto"/>
              <w:rPr>
                <w:rFonts w:ascii="Arial"/>
                <w:sz w:val="21"/>
              </w:rPr>
            </w:pPr>
          </w:p>
          <w:p w14:paraId="1414F55F">
            <w:pPr>
              <w:spacing w:line="249" w:lineRule="auto"/>
              <w:rPr>
                <w:rFonts w:ascii="Arial"/>
                <w:sz w:val="21"/>
              </w:rPr>
            </w:pPr>
          </w:p>
          <w:p w14:paraId="47162136">
            <w:pPr>
              <w:pStyle w:val="6"/>
              <w:spacing w:before="26" w:line="230" w:lineRule="auto"/>
              <w:ind w:left="98"/>
            </w:pPr>
            <w:r>
              <w:rPr>
                <w:spacing w:val="5"/>
              </w:rPr>
              <w:t>市场监督管理部门</w:t>
            </w:r>
          </w:p>
          <w:p w14:paraId="3D417B7F">
            <w:pPr>
              <w:pStyle w:val="6"/>
              <w:spacing w:before="14" w:line="231" w:lineRule="auto"/>
              <w:ind w:left="50"/>
            </w:pPr>
            <w:r>
              <w:rPr>
                <w:spacing w:val="5"/>
              </w:rPr>
              <w:t>（设区的市或县级）</w:t>
            </w:r>
          </w:p>
        </w:tc>
        <w:tc>
          <w:tcPr>
            <w:tcW w:w="1259" w:type="dxa"/>
            <w:vAlign w:val="top"/>
          </w:tcPr>
          <w:p w14:paraId="4D7F3AA1">
            <w:pPr>
              <w:spacing w:line="256" w:lineRule="auto"/>
              <w:rPr>
                <w:rFonts w:ascii="Arial"/>
                <w:sz w:val="21"/>
              </w:rPr>
            </w:pPr>
          </w:p>
          <w:p w14:paraId="7C570E88">
            <w:pPr>
              <w:spacing w:line="256" w:lineRule="auto"/>
              <w:rPr>
                <w:rFonts w:ascii="Arial"/>
                <w:sz w:val="21"/>
              </w:rPr>
            </w:pPr>
          </w:p>
          <w:p w14:paraId="18E7E587">
            <w:pPr>
              <w:spacing w:line="256" w:lineRule="auto"/>
              <w:rPr>
                <w:rFonts w:ascii="Arial"/>
                <w:sz w:val="21"/>
              </w:rPr>
            </w:pPr>
          </w:p>
          <w:p w14:paraId="4BCE04FB">
            <w:pPr>
              <w:spacing w:line="256" w:lineRule="auto"/>
              <w:rPr>
                <w:rFonts w:ascii="Arial"/>
                <w:sz w:val="21"/>
              </w:rPr>
            </w:pPr>
          </w:p>
          <w:p w14:paraId="3C688F07">
            <w:pPr>
              <w:spacing w:line="256" w:lineRule="auto"/>
              <w:rPr>
                <w:rFonts w:ascii="Arial"/>
                <w:sz w:val="21"/>
              </w:rPr>
            </w:pPr>
          </w:p>
          <w:p w14:paraId="778236ED">
            <w:pPr>
              <w:spacing w:line="256" w:lineRule="auto"/>
              <w:rPr>
                <w:rFonts w:ascii="Arial"/>
                <w:sz w:val="21"/>
              </w:rPr>
            </w:pPr>
          </w:p>
          <w:p w14:paraId="6830F68C">
            <w:pPr>
              <w:spacing w:line="257" w:lineRule="auto"/>
              <w:rPr>
                <w:rFonts w:ascii="Arial"/>
                <w:sz w:val="21"/>
              </w:rPr>
            </w:pPr>
          </w:p>
          <w:p w14:paraId="055FE570">
            <w:pPr>
              <w:pStyle w:val="6"/>
              <w:spacing w:before="26" w:line="230" w:lineRule="auto"/>
              <w:ind w:left="72"/>
            </w:pPr>
            <w:r>
              <w:rPr>
                <w:spacing w:val="5"/>
              </w:rPr>
              <w:t>市（州）、县级相关业务部门</w:t>
            </w:r>
          </w:p>
        </w:tc>
        <w:tc>
          <w:tcPr>
            <w:tcW w:w="10978" w:type="dxa"/>
            <w:vAlign w:val="top"/>
          </w:tcPr>
          <w:p w14:paraId="6B2ACCA2">
            <w:pPr>
              <w:pStyle w:val="6"/>
              <w:spacing w:before="179" w:line="230" w:lineRule="auto"/>
              <w:ind w:left="23"/>
            </w:pPr>
            <w:r>
              <w:rPr>
                <w:spacing w:val="6"/>
              </w:rPr>
              <w:t>1.《中华人民共和国合伙企业法》（2006年8月27日第十届全国</w:t>
            </w:r>
            <w:r>
              <w:rPr>
                <w:spacing w:val="5"/>
              </w:rPr>
              <w:t>人民代表大会常务委员会第二十三次会议修订）</w:t>
            </w:r>
          </w:p>
          <w:p w14:paraId="663A43AC">
            <w:pPr>
              <w:pStyle w:val="6"/>
              <w:spacing w:before="14" w:line="228" w:lineRule="auto"/>
              <w:ind w:left="22"/>
            </w:pPr>
            <w:r>
              <w:rPr>
                <w:spacing w:val="6"/>
              </w:rPr>
              <w:t>第二条：本法所称合伙企业，是指自然人、法人和其他组织依照本法在中国境内设立的普通合伙企业和有限合伙企业。</w:t>
            </w:r>
          </w:p>
          <w:p w14:paraId="488211F3">
            <w:pPr>
              <w:pStyle w:val="6"/>
              <w:spacing w:before="15" w:line="228" w:lineRule="auto"/>
              <w:ind w:left="21"/>
            </w:pPr>
            <w:r>
              <w:rPr>
                <w:spacing w:val="6"/>
              </w:rPr>
              <w:t>普通合伙企业由普通合伙人组成，合伙人对合伙企业债务承担无限连带责任。本法对普通合伙人承担责任的形式有特别规定的，从其规定。</w:t>
            </w:r>
          </w:p>
          <w:p w14:paraId="727F9C1F">
            <w:pPr>
              <w:pStyle w:val="6"/>
              <w:spacing w:before="15" w:line="228" w:lineRule="auto"/>
              <w:ind w:left="20"/>
            </w:pPr>
            <w:r>
              <w:rPr>
                <w:spacing w:val="6"/>
              </w:rPr>
              <w:t>有限合伙企业由普通合伙人和有限合伙人组成，普通合伙人对合伙企业债务承担无限连带责任，有限合伙人以其认缴的出资额为限对合伙企业债务承担责任。</w:t>
            </w:r>
          </w:p>
          <w:p w14:paraId="5910B281">
            <w:pPr>
              <w:pStyle w:val="6"/>
              <w:spacing w:before="14" w:line="228" w:lineRule="auto"/>
              <w:ind w:left="22"/>
            </w:pPr>
            <w:r>
              <w:rPr>
                <w:spacing w:val="6"/>
              </w:rPr>
              <w:t>第九条：</w:t>
            </w:r>
            <w:r>
              <w:rPr>
                <w:spacing w:val="-13"/>
              </w:rPr>
              <w:t xml:space="preserve"> </w:t>
            </w:r>
            <w:r>
              <w:rPr>
                <w:spacing w:val="6"/>
              </w:rPr>
              <w:t>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14:paraId="3C378156">
            <w:pPr>
              <w:pStyle w:val="6"/>
              <w:spacing w:before="14" w:line="228" w:lineRule="auto"/>
              <w:ind w:left="22"/>
            </w:pPr>
            <w:r>
              <w:rPr>
                <w:spacing w:val="6"/>
              </w:rPr>
              <w:t>第十二条：合伙企业设立分支机构，应当向分支机构所在地的企业登记机关申请登记，领取营业执照。</w:t>
            </w:r>
          </w:p>
          <w:p w14:paraId="33C398A9">
            <w:pPr>
              <w:pStyle w:val="6"/>
              <w:spacing w:before="15" w:line="228" w:lineRule="auto"/>
              <w:ind w:left="22"/>
            </w:pPr>
            <w:r>
              <w:rPr>
                <w:spacing w:val="6"/>
              </w:rPr>
              <w:t>第十三条：合伙企业登记事项发生变更的，执行合伙事务的合伙人应当自作出变更决定或者发生变更事由之日起十五日内，</w:t>
            </w:r>
            <w:r>
              <w:rPr>
                <w:spacing w:val="-20"/>
              </w:rPr>
              <w:t xml:space="preserve"> </w:t>
            </w:r>
            <w:r>
              <w:rPr>
                <w:spacing w:val="6"/>
              </w:rPr>
              <w:t>向企业登记机关申</w:t>
            </w:r>
            <w:r>
              <w:rPr>
                <w:spacing w:val="5"/>
              </w:rPr>
              <w:t>请办理变更登记。</w:t>
            </w:r>
          </w:p>
          <w:p w14:paraId="2F164957">
            <w:pPr>
              <w:pStyle w:val="6"/>
              <w:spacing w:before="15" w:line="228" w:lineRule="auto"/>
              <w:ind w:left="22"/>
            </w:pPr>
            <w:r>
              <w:rPr>
                <w:spacing w:val="6"/>
              </w:rPr>
              <w:t>第九十条：清算结束，清算人应当编制清算报告，经全体合伙人签名、盖章后，在十五日内向企业登记机关报送清算报告，</w:t>
            </w:r>
            <w:r>
              <w:rPr>
                <w:spacing w:val="-17"/>
              </w:rPr>
              <w:t xml:space="preserve"> </w:t>
            </w:r>
            <w:r>
              <w:rPr>
                <w:spacing w:val="6"/>
              </w:rPr>
              <w:t>申</w:t>
            </w:r>
            <w:r>
              <w:rPr>
                <w:spacing w:val="5"/>
              </w:rPr>
              <w:t>请办理合伙企业注销登记。</w:t>
            </w:r>
          </w:p>
          <w:p w14:paraId="04885DE3">
            <w:pPr>
              <w:pStyle w:val="6"/>
              <w:spacing w:before="16" w:line="228" w:lineRule="auto"/>
              <w:ind w:left="21"/>
            </w:pPr>
            <w:r>
              <w:rPr>
                <w:spacing w:val="6"/>
              </w:rPr>
              <w:t>2.《中华人民共和国市场主体登记管理条例》</w:t>
            </w:r>
            <w:r>
              <w:rPr>
                <w:spacing w:val="5"/>
              </w:rPr>
              <w:t>（2021年7月27日中华人民共和国国务院令第746号公布）</w:t>
            </w:r>
          </w:p>
          <w:p w14:paraId="67F653FC">
            <w:pPr>
              <w:pStyle w:val="6"/>
              <w:spacing w:before="15" w:line="228" w:lineRule="auto"/>
              <w:ind w:left="22"/>
            </w:pPr>
            <w:r>
              <w:rPr>
                <w:spacing w:val="6"/>
              </w:rPr>
              <w:t>第二条：本条例所称市场主体，是指在中华人民共和国境内以营利为目的从事经营活动的下列自然人、法人及非法人组织：</w:t>
            </w:r>
          </w:p>
          <w:p w14:paraId="062F4CFF">
            <w:pPr>
              <w:pStyle w:val="6"/>
              <w:spacing w:before="15" w:line="231" w:lineRule="auto"/>
              <w:ind w:left="17"/>
            </w:pPr>
            <w:r>
              <w:rPr>
                <w:spacing w:val="4"/>
              </w:rPr>
              <w:t>（</w:t>
            </w:r>
            <w:r>
              <w:rPr>
                <w:spacing w:val="-3"/>
              </w:rPr>
              <w:t xml:space="preserve"> </w:t>
            </w:r>
            <w:r>
              <w:rPr>
                <w:spacing w:val="4"/>
              </w:rPr>
              <w:t>一）公司、非公司企业法人及其分支机构；</w:t>
            </w:r>
          </w:p>
          <w:p w14:paraId="103614B3">
            <w:pPr>
              <w:pStyle w:val="6"/>
              <w:spacing w:before="14" w:line="231" w:lineRule="auto"/>
              <w:ind w:left="17"/>
            </w:pPr>
            <w:r>
              <w:rPr>
                <w:spacing w:val="4"/>
              </w:rPr>
              <w:t>（</w:t>
            </w:r>
            <w:r>
              <w:rPr>
                <w:spacing w:val="-1"/>
              </w:rPr>
              <w:t xml:space="preserve"> </w:t>
            </w:r>
            <w:r>
              <w:rPr>
                <w:spacing w:val="4"/>
              </w:rPr>
              <w:t>二）个人独资企业、合伙企业及其分支机构；</w:t>
            </w:r>
          </w:p>
          <w:p w14:paraId="434BC47A">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0085D044">
            <w:pPr>
              <w:pStyle w:val="6"/>
              <w:spacing w:before="15" w:line="231" w:lineRule="auto"/>
              <w:ind w:left="17"/>
            </w:pPr>
            <w:r>
              <w:rPr>
                <w:spacing w:val="2"/>
              </w:rPr>
              <w:t>（</w:t>
            </w:r>
            <w:r>
              <w:rPr>
                <w:spacing w:val="-12"/>
              </w:rPr>
              <w:t xml:space="preserve"> </w:t>
            </w:r>
            <w:r>
              <w:rPr>
                <w:spacing w:val="2"/>
              </w:rPr>
              <w:t>四）个体工商户；</w:t>
            </w:r>
          </w:p>
          <w:p w14:paraId="71DD9BBB">
            <w:pPr>
              <w:pStyle w:val="6"/>
              <w:spacing w:before="14" w:line="231" w:lineRule="auto"/>
              <w:ind w:left="17"/>
            </w:pPr>
            <w:r>
              <w:rPr>
                <w:spacing w:val="3"/>
              </w:rPr>
              <w:t>（五</w:t>
            </w:r>
            <w:r>
              <w:rPr>
                <w:spacing w:val="-11"/>
              </w:rPr>
              <w:t xml:space="preserve"> </w:t>
            </w:r>
            <w:r>
              <w:rPr>
                <w:spacing w:val="3"/>
              </w:rPr>
              <w:t>）外国公司分支机构；</w:t>
            </w:r>
          </w:p>
          <w:p w14:paraId="2606C6EE">
            <w:pPr>
              <w:pStyle w:val="6"/>
              <w:spacing w:before="14" w:line="229" w:lineRule="auto"/>
              <w:ind w:left="17"/>
            </w:pPr>
            <w:r>
              <w:rPr>
                <w:spacing w:val="4"/>
              </w:rPr>
              <w:t>（六</w:t>
            </w:r>
            <w:r>
              <w:rPr>
                <w:spacing w:val="-3"/>
              </w:rPr>
              <w:t xml:space="preserve"> </w:t>
            </w:r>
            <w:r>
              <w:rPr>
                <w:spacing w:val="4"/>
              </w:rPr>
              <w:t>）法律、行政法规规定的其他市场主体。</w:t>
            </w:r>
          </w:p>
          <w:p w14:paraId="2BDE82CC">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78D71375">
            <w:pPr>
              <w:pStyle w:val="6"/>
              <w:spacing w:before="14" w:line="231" w:lineRule="auto"/>
              <w:ind w:left="21"/>
            </w:pPr>
            <w:r>
              <w:rPr>
                <w:spacing w:val="5"/>
              </w:rPr>
              <w:t>市场主体登记包括设立登记、变更登记和注销登记。</w:t>
            </w:r>
          </w:p>
          <w:p w14:paraId="771A7C3B">
            <w:pPr>
              <w:pStyle w:val="6"/>
              <w:spacing w:before="14" w:line="228" w:lineRule="auto"/>
              <w:ind w:left="22"/>
            </w:pPr>
            <w:r>
              <w:rPr>
                <w:spacing w:val="6"/>
              </w:rPr>
              <w:t>第五条：国务院市场监督管理部门主管全国市场主体登记管</w:t>
            </w:r>
            <w:r>
              <w:rPr>
                <w:spacing w:val="5"/>
              </w:rPr>
              <w:t>理工作。</w:t>
            </w:r>
          </w:p>
          <w:p w14:paraId="1107F211">
            <w:pPr>
              <w:pStyle w:val="6"/>
              <w:spacing w:before="16" w:line="228" w:lineRule="auto"/>
              <w:ind w:left="19"/>
            </w:pPr>
            <w:r>
              <w:rPr>
                <w:spacing w:val="6"/>
              </w:rPr>
              <w:t>县级以上地方人民政府市场监督管理部门主管本辖区市场主体登记管理工作，加强统筹指导和监督管理。</w:t>
            </w:r>
          </w:p>
          <w:p w14:paraId="374623DE">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76A3A023">
            <w:pPr>
              <w:pStyle w:val="6"/>
              <w:spacing w:before="14"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7EA7CA67">
            <w:pPr>
              <w:pStyle w:val="6"/>
              <w:spacing w:before="16"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51B5AD65">
            <w:pPr>
              <w:pStyle w:val="6"/>
              <w:spacing w:before="14" w:line="230" w:lineRule="auto"/>
              <w:ind w:left="19"/>
            </w:pPr>
            <w:r>
              <w:rPr>
                <w:spacing w:val="6"/>
              </w:rPr>
              <w:t>县级市场监督管理部门的派出机构可以依法承担个体工商户等市场主体的登记管理职责。</w:t>
            </w:r>
          </w:p>
          <w:p w14:paraId="616A3656">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74652825">
            <w:pPr>
              <w:pStyle w:val="6"/>
              <w:spacing w:before="14"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61CEAB3B">
            <w:pPr>
              <w:pStyle w:val="6"/>
              <w:spacing w:before="1" w:line="231" w:lineRule="auto"/>
              <w:ind w:left="22"/>
            </w:pPr>
            <w:r>
              <w:rPr>
                <w:spacing w:val="4"/>
              </w:rPr>
              <w:t>第四章设立登记；</w:t>
            </w:r>
          </w:p>
          <w:p w14:paraId="7F7B8F02">
            <w:pPr>
              <w:pStyle w:val="6"/>
              <w:spacing w:before="13" w:line="231" w:lineRule="auto"/>
              <w:ind w:left="22"/>
            </w:pPr>
            <w:r>
              <w:rPr>
                <w:spacing w:val="4"/>
              </w:rPr>
              <w:t>第五章变更登记；</w:t>
            </w:r>
          </w:p>
          <w:p w14:paraId="56185AD3">
            <w:pPr>
              <w:pStyle w:val="6"/>
              <w:spacing w:before="14" w:line="231" w:lineRule="auto"/>
              <w:ind w:left="22"/>
            </w:pPr>
            <w:r>
              <w:rPr>
                <w:spacing w:val="4"/>
              </w:rPr>
              <w:t>第七章注销登记。</w:t>
            </w:r>
          </w:p>
        </w:tc>
        <w:tc>
          <w:tcPr>
            <w:tcW w:w="371" w:type="dxa"/>
            <w:vAlign w:val="top"/>
          </w:tcPr>
          <w:p w14:paraId="5A0C0275">
            <w:pPr>
              <w:rPr>
                <w:rFonts w:ascii="Arial"/>
                <w:sz w:val="21"/>
              </w:rPr>
            </w:pPr>
          </w:p>
        </w:tc>
      </w:tr>
    </w:tbl>
    <w:p w14:paraId="02BA5EF9">
      <w:pPr>
        <w:rPr>
          <w:rFonts w:ascii="Arial"/>
          <w:sz w:val="21"/>
        </w:rPr>
      </w:pPr>
    </w:p>
    <w:p w14:paraId="44617958">
      <w:pPr>
        <w:rPr>
          <w:rFonts w:ascii="Arial" w:hAnsi="Arial" w:eastAsia="Arial" w:cs="Arial"/>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BD0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224A1A66">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5BB802E">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64F01E6">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5380226">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5C992C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7EFC09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566515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143F0A2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83B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9" w:hRule="atLeast"/>
        </w:trPr>
        <w:tc>
          <w:tcPr>
            <w:tcW w:w="616" w:type="dxa"/>
            <w:vAlign w:val="top"/>
          </w:tcPr>
          <w:p w14:paraId="30BD4CA6">
            <w:pPr>
              <w:spacing w:line="246" w:lineRule="auto"/>
              <w:rPr>
                <w:rFonts w:ascii="Arial"/>
                <w:sz w:val="21"/>
              </w:rPr>
            </w:pPr>
          </w:p>
          <w:p w14:paraId="7BF3719C">
            <w:pPr>
              <w:spacing w:line="246" w:lineRule="auto"/>
              <w:rPr>
                <w:rFonts w:ascii="Arial"/>
                <w:sz w:val="21"/>
              </w:rPr>
            </w:pPr>
          </w:p>
          <w:p w14:paraId="55DD288B">
            <w:pPr>
              <w:spacing w:line="247" w:lineRule="auto"/>
              <w:rPr>
                <w:rFonts w:ascii="Arial"/>
                <w:sz w:val="21"/>
              </w:rPr>
            </w:pPr>
          </w:p>
          <w:p w14:paraId="31AF4430">
            <w:pPr>
              <w:spacing w:line="247" w:lineRule="auto"/>
              <w:rPr>
                <w:rFonts w:ascii="Arial"/>
                <w:sz w:val="21"/>
              </w:rPr>
            </w:pPr>
          </w:p>
          <w:p w14:paraId="627C69CB">
            <w:pPr>
              <w:spacing w:line="247" w:lineRule="auto"/>
              <w:rPr>
                <w:rFonts w:ascii="Arial"/>
                <w:sz w:val="21"/>
              </w:rPr>
            </w:pPr>
          </w:p>
          <w:p w14:paraId="3951EF8D">
            <w:pPr>
              <w:spacing w:line="247" w:lineRule="auto"/>
              <w:rPr>
                <w:rFonts w:ascii="Arial"/>
                <w:sz w:val="21"/>
              </w:rPr>
            </w:pPr>
          </w:p>
          <w:p w14:paraId="4C5FF67D">
            <w:pPr>
              <w:spacing w:line="247" w:lineRule="auto"/>
              <w:rPr>
                <w:rFonts w:ascii="Arial"/>
                <w:sz w:val="21"/>
              </w:rPr>
            </w:pPr>
          </w:p>
          <w:p w14:paraId="4C19D14F">
            <w:pPr>
              <w:spacing w:line="247" w:lineRule="auto"/>
              <w:rPr>
                <w:rFonts w:ascii="Arial"/>
                <w:sz w:val="21"/>
              </w:rPr>
            </w:pPr>
          </w:p>
          <w:p w14:paraId="5588CCA0">
            <w:pPr>
              <w:pStyle w:val="6"/>
              <w:spacing w:before="26" w:line="108" w:lineRule="exact"/>
              <w:ind w:left="291"/>
            </w:pPr>
            <w:r>
              <w:rPr>
                <w:position w:val="1"/>
              </w:rPr>
              <w:t>6</w:t>
            </w:r>
          </w:p>
        </w:tc>
        <w:tc>
          <w:tcPr>
            <w:tcW w:w="1682" w:type="dxa"/>
            <w:vAlign w:val="top"/>
          </w:tcPr>
          <w:p w14:paraId="360E3734">
            <w:pPr>
              <w:spacing w:line="274" w:lineRule="auto"/>
              <w:rPr>
                <w:rFonts w:ascii="Arial"/>
                <w:sz w:val="21"/>
              </w:rPr>
            </w:pPr>
          </w:p>
          <w:p w14:paraId="7CF4F6C5">
            <w:pPr>
              <w:spacing w:line="274" w:lineRule="auto"/>
              <w:rPr>
                <w:rFonts w:ascii="Arial"/>
                <w:sz w:val="21"/>
              </w:rPr>
            </w:pPr>
          </w:p>
          <w:p w14:paraId="7EFA61B4">
            <w:pPr>
              <w:spacing w:line="274" w:lineRule="auto"/>
              <w:rPr>
                <w:rFonts w:ascii="Arial"/>
                <w:sz w:val="21"/>
              </w:rPr>
            </w:pPr>
          </w:p>
          <w:p w14:paraId="69379F12">
            <w:pPr>
              <w:spacing w:line="274" w:lineRule="auto"/>
              <w:rPr>
                <w:rFonts w:ascii="Arial"/>
                <w:sz w:val="21"/>
              </w:rPr>
            </w:pPr>
          </w:p>
          <w:p w14:paraId="48841697">
            <w:pPr>
              <w:spacing w:line="274" w:lineRule="auto"/>
              <w:rPr>
                <w:rFonts w:ascii="Arial"/>
                <w:sz w:val="21"/>
              </w:rPr>
            </w:pPr>
          </w:p>
          <w:p w14:paraId="2B9D8D1F">
            <w:pPr>
              <w:spacing w:line="274" w:lineRule="auto"/>
              <w:rPr>
                <w:rFonts w:ascii="Arial"/>
                <w:sz w:val="21"/>
              </w:rPr>
            </w:pPr>
          </w:p>
          <w:p w14:paraId="24AC2B18">
            <w:pPr>
              <w:spacing w:line="274" w:lineRule="auto"/>
              <w:rPr>
                <w:rFonts w:ascii="Arial"/>
                <w:sz w:val="21"/>
              </w:rPr>
            </w:pPr>
          </w:p>
          <w:p w14:paraId="29627FAB">
            <w:pPr>
              <w:pStyle w:val="6"/>
              <w:spacing w:before="26" w:line="230" w:lineRule="auto"/>
              <w:ind w:left="20"/>
            </w:pPr>
            <w:r>
              <w:rPr>
                <w:spacing w:val="6"/>
              </w:rPr>
              <w:t>特殊普通合伙企业及其分支机构设立、变更</w:t>
            </w:r>
          </w:p>
          <w:p w14:paraId="46D6AA67">
            <w:pPr>
              <w:pStyle w:val="6"/>
              <w:spacing w:before="14" w:line="231" w:lineRule="auto"/>
              <w:ind w:left="631"/>
            </w:pPr>
            <w:r>
              <w:rPr>
                <w:spacing w:val="4"/>
              </w:rPr>
              <w:t>、注销登记</w:t>
            </w:r>
          </w:p>
        </w:tc>
        <w:tc>
          <w:tcPr>
            <w:tcW w:w="536" w:type="dxa"/>
            <w:vAlign w:val="top"/>
          </w:tcPr>
          <w:p w14:paraId="2C119564">
            <w:pPr>
              <w:spacing w:line="246" w:lineRule="auto"/>
              <w:rPr>
                <w:rFonts w:ascii="Arial"/>
                <w:sz w:val="21"/>
              </w:rPr>
            </w:pPr>
          </w:p>
          <w:p w14:paraId="2D8E81DE">
            <w:pPr>
              <w:spacing w:line="246" w:lineRule="auto"/>
              <w:rPr>
                <w:rFonts w:ascii="Arial"/>
                <w:sz w:val="21"/>
              </w:rPr>
            </w:pPr>
          </w:p>
          <w:p w14:paraId="1785587B">
            <w:pPr>
              <w:spacing w:line="247" w:lineRule="auto"/>
              <w:rPr>
                <w:rFonts w:ascii="Arial"/>
                <w:sz w:val="21"/>
              </w:rPr>
            </w:pPr>
          </w:p>
          <w:p w14:paraId="7D3B42B9">
            <w:pPr>
              <w:spacing w:line="247" w:lineRule="auto"/>
              <w:rPr>
                <w:rFonts w:ascii="Arial"/>
                <w:sz w:val="21"/>
              </w:rPr>
            </w:pPr>
          </w:p>
          <w:p w14:paraId="45AA9A52">
            <w:pPr>
              <w:spacing w:line="247" w:lineRule="auto"/>
              <w:rPr>
                <w:rFonts w:ascii="Arial"/>
                <w:sz w:val="21"/>
              </w:rPr>
            </w:pPr>
          </w:p>
          <w:p w14:paraId="62F96E71">
            <w:pPr>
              <w:spacing w:line="247" w:lineRule="auto"/>
              <w:rPr>
                <w:rFonts w:ascii="Arial"/>
                <w:sz w:val="21"/>
              </w:rPr>
            </w:pPr>
          </w:p>
          <w:p w14:paraId="1456AA49">
            <w:pPr>
              <w:spacing w:line="247" w:lineRule="auto"/>
              <w:rPr>
                <w:rFonts w:ascii="Arial"/>
                <w:sz w:val="21"/>
              </w:rPr>
            </w:pPr>
          </w:p>
          <w:p w14:paraId="1489D8F7">
            <w:pPr>
              <w:spacing w:line="247" w:lineRule="auto"/>
              <w:rPr>
                <w:rFonts w:ascii="Arial"/>
                <w:sz w:val="21"/>
              </w:rPr>
            </w:pPr>
          </w:p>
          <w:p w14:paraId="7315B861">
            <w:pPr>
              <w:pStyle w:val="6"/>
              <w:spacing w:before="26" w:line="229" w:lineRule="auto"/>
              <w:ind w:left="95"/>
            </w:pPr>
            <w:r>
              <w:rPr>
                <w:spacing w:val="5"/>
              </w:rPr>
              <w:t>行政许可</w:t>
            </w:r>
          </w:p>
        </w:tc>
        <w:tc>
          <w:tcPr>
            <w:tcW w:w="879" w:type="dxa"/>
            <w:vAlign w:val="top"/>
          </w:tcPr>
          <w:p w14:paraId="75CE8663">
            <w:pPr>
              <w:spacing w:line="274" w:lineRule="auto"/>
              <w:rPr>
                <w:rFonts w:ascii="Arial"/>
                <w:sz w:val="21"/>
              </w:rPr>
            </w:pPr>
          </w:p>
          <w:p w14:paraId="75408C78">
            <w:pPr>
              <w:spacing w:line="274" w:lineRule="auto"/>
              <w:rPr>
                <w:rFonts w:ascii="Arial"/>
                <w:sz w:val="21"/>
              </w:rPr>
            </w:pPr>
          </w:p>
          <w:p w14:paraId="2CBC3100">
            <w:pPr>
              <w:spacing w:line="274" w:lineRule="auto"/>
              <w:rPr>
                <w:rFonts w:ascii="Arial"/>
                <w:sz w:val="21"/>
              </w:rPr>
            </w:pPr>
          </w:p>
          <w:p w14:paraId="1E281014">
            <w:pPr>
              <w:spacing w:line="274" w:lineRule="auto"/>
              <w:rPr>
                <w:rFonts w:ascii="Arial"/>
                <w:sz w:val="21"/>
              </w:rPr>
            </w:pPr>
          </w:p>
          <w:p w14:paraId="2E551D6A">
            <w:pPr>
              <w:spacing w:line="274" w:lineRule="auto"/>
              <w:rPr>
                <w:rFonts w:ascii="Arial"/>
                <w:sz w:val="21"/>
              </w:rPr>
            </w:pPr>
          </w:p>
          <w:p w14:paraId="6322C833">
            <w:pPr>
              <w:spacing w:line="274" w:lineRule="auto"/>
              <w:rPr>
                <w:rFonts w:ascii="Arial"/>
                <w:sz w:val="21"/>
              </w:rPr>
            </w:pPr>
          </w:p>
          <w:p w14:paraId="363B7F76">
            <w:pPr>
              <w:spacing w:line="274" w:lineRule="auto"/>
              <w:rPr>
                <w:rFonts w:ascii="Arial"/>
                <w:sz w:val="21"/>
              </w:rPr>
            </w:pPr>
          </w:p>
          <w:p w14:paraId="393DF1DD">
            <w:pPr>
              <w:pStyle w:val="6"/>
              <w:spacing w:before="26" w:line="231" w:lineRule="auto"/>
              <w:ind w:left="54"/>
            </w:pPr>
            <w:r>
              <w:rPr>
                <w:spacing w:val="5"/>
              </w:rPr>
              <w:t>市级市场监督管理部</w:t>
            </w:r>
          </w:p>
          <w:p w14:paraId="3F638D1C">
            <w:pPr>
              <w:pStyle w:val="6"/>
              <w:spacing w:before="13" w:line="230" w:lineRule="auto"/>
              <w:ind w:left="406"/>
            </w:pPr>
            <w:r>
              <w:t>门</w:t>
            </w:r>
          </w:p>
        </w:tc>
        <w:tc>
          <w:tcPr>
            <w:tcW w:w="1259" w:type="dxa"/>
            <w:vAlign w:val="top"/>
          </w:tcPr>
          <w:p w14:paraId="4BE14653">
            <w:pPr>
              <w:spacing w:line="246" w:lineRule="auto"/>
              <w:rPr>
                <w:rFonts w:ascii="Arial"/>
                <w:sz w:val="21"/>
              </w:rPr>
            </w:pPr>
          </w:p>
          <w:p w14:paraId="0F2AC670">
            <w:pPr>
              <w:spacing w:line="246" w:lineRule="auto"/>
              <w:rPr>
                <w:rFonts w:ascii="Arial"/>
                <w:sz w:val="21"/>
              </w:rPr>
            </w:pPr>
          </w:p>
          <w:p w14:paraId="2972DD5B">
            <w:pPr>
              <w:spacing w:line="247" w:lineRule="auto"/>
              <w:rPr>
                <w:rFonts w:ascii="Arial"/>
                <w:sz w:val="21"/>
              </w:rPr>
            </w:pPr>
          </w:p>
          <w:p w14:paraId="2F18637E">
            <w:pPr>
              <w:spacing w:line="247" w:lineRule="auto"/>
              <w:rPr>
                <w:rFonts w:ascii="Arial"/>
                <w:sz w:val="21"/>
              </w:rPr>
            </w:pPr>
          </w:p>
          <w:p w14:paraId="2BF0D055">
            <w:pPr>
              <w:spacing w:line="247" w:lineRule="auto"/>
              <w:rPr>
                <w:rFonts w:ascii="Arial"/>
                <w:sz w:val="21"/>
              </w:rPr>
            </w:pPr>
          </w:p>
          <w:p w14:paraId="2CAD2E3F">
            <w:pPr>
              <w:spacing w:line="247" w:lineRule="auto"/>
              <w:rPr>
                <w:rFonts w:ascii="Arial"/>
                <w:sz w:val="21"/>
              </w:rPr>
            </w:pPr>
          </w:p>
          <w:p w14:paraId="626F4079">
            <w:pPr>
              <w:spacing w:line="247" w:lineRule="auto"/>
              <w:rPr>
                <w:rFonts w:ascii="Arial"/>
                <w:sz w:val="21"/>
              </w:rPr>
            </w:pPr>
          </w:p>
          <w:p w14:paraId="31763A36">
            <w:pPr>
              <w:spacing w:line="247" w:lineRule="auto"/>
              <w:rPr>
                <w:rFonts w:ascii="Arial"/>
                <w:sz w:val="21"/>
              </w:rPr>
            </w:pPr>
          </w:p>
          <w:p w14:paraId="518864C7">
            <w:pPr>
              <w:pStyle w:val="6"/>
              <w:spacing w:before="26" w:line="230" w:lineRule="auto"/>
              <w:ind w:left="201"/>
            </w:pPr>
            <w:r>
              <w:rPr>
                <w:spacing w:val="5"/>
              </w:rPr>
              <w:t>市（州）相关业务部门</w:t>
            </w:r>
          </w:p>
        </w:tc>
        <w:tc>
          <w:tcPr>
            <w:tcW w:w="10978" w:type="dxa"/>
            <w:vAlign w:val="top"/>
          </w:tcPr>
          <w:p w14:paraId="78DE179A">
            <w:pPr>
              <w:pStyle w:val="6"/>
              <w:spacing w:before="190" w:line="230" w:lineRule="auto"/>
              <w:ind w:left="23"/>
            </w:pPr>
            <w:r>
              <w:rPr>
                <w:spacing w:val="6"/>
              </w:rPr>
              <w:t>1.《中华人民共和国合伙企业法》（2006年8月27日第十届全国</w:t>
            </w:r>
            <w:r>
              <w:rPr>
                <w:spacing w:val="5"/>
              </w:rPr>
              <w:t>人民代表大会常务委员会第二十三次会议修订）</w:t>
            </w:r>
          </w:p>
          <w:p w14:paraId="2B00E25A">
            <w:pPr>
              <w:pStyle w:val="6"/>
              <w:spacing w:before="14" w:line="228" w:lineRule="auto"/>
              <w:ind w:left="22"/>
            </w:pPr>
            <w:r>
              <w:rPr>
                <w:spacing w:val="6"/>
              </w:rPr>
              <w:t>第二条：本法所称合伙企业，是指自然人、法人和其他组织依照本法在中国境内设立的普通合伙企业和有限合伙企业。</w:t>
            </w:r>
          </w:p>
          <w:p w14:paraId="3D586A82">
            <w:pPr>
              <w:pStyle w:val="6"/>
              <w:spacing w:before="15" w:line="228" w:lineRule="auto"/>
              <w:ind w:left="21"/>
            </w:pPr>
            <w:r>
              <w:rPr>
                <w:spacing w:val="6"/>
              </w:rPr>
              <w:t>普通合伙企业由普通合伙人组成，合伙人对合伙企业债务承担无限连带责任。本法对普通合伙人承担责任的形式有特别规定的，从其规定。</w:t>
            </w:r>
          </w:p>
          <w:p w14:paraId="2E89F568">
            <w:pPr>
              <w:pStyle w:val="6"/>
              <w:spacing w:before="15" w:line="228" w:lineRule="auto"/>
              <w:ind w:left="20"/>
            </w:pPr>
            <w:r>
              <w:rPr>
                <w:spacing w:val="6"/>
              </w:rPr>
              <w:t>有限合伙企业由普通合伙人和有限合伙人组成，普通合伙人对合伙企业债务承担无限连带责任，有限合伙人以其认缴的出资额为限对合伙企业债务承担责任。</w:t>
            </w:r>
          </w:p>
          <w:p w14:paraId="5F4428D8">
            <w:pPr>
              <w:pStyle w:val="6"/>
              <w:spacing w:before="14" w:line="228" w:lineRule="auto"/>
              <w:ind w:left="22"/>
            </w:pPr>
            <w:r>
              <w:rPr>
                <w:spacing w:val="6"/>
              </w:rPr>
              <w:t>第九条：</w:t>
            </w:r>
            <w:r>
              <w:rPr>
                <w:spacing w:val="-13"/>
              </w:rPr>
              <w:t xml:space="preserve"> </w:t>
            </w:r>
            <w:r>
              <w:rPr>
                <w:spacing w:val="6"/>
              </w:rPr>
              <w:t>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14:paraId="3C391585">
            <w:pPr>
              <w:pStyle w:val="6"/>
              <w:spacing w:before="15" w:line="228" w:lineRule="auto"/>
              <w:ind w:left="22"/>
            </w:pPr>
            <w:r>
              <w:rPr>
                <w:spacing w:val="6"/>
              </w:rPr>
              <w:t>第十二条：合伙企业设立分支机构，应当向分支机构所在地的企业登记机关申请登记，领取营业执照。</w:t>
            </w:r>
          </w:p>
          <w:p w14:paraId="28588A3D">
            <w:pPr>
              <w:pStyle w:val="6"/>
              <w:spacing w:before="15" w:line="228" w:lineRule="auto"/>
              <w:ind w:left="22"/>
            </w:pPr>
            <w:r>
              <w:rPr>
                <w:spacing w:val="6"/>
              </w:rPr>
              <w:t>第十三条：合伙企业登记事项发生变更的，执行合伙事务的合伙人应当自作出变更决定或者发生变更事由之日起十五日内，</w:t>
            </w:r>
            <w:r>
              <w:rPr>
                <w:spacing w:val="-20"/>
              </w:rPr>
              <w:t xml:space="preserve"> </w:t>
            </w:r>
            <w:r>
              <w:rPr>
                <w:spacing w:val="6"/>
              </w:rPr>
              <w:t>向企业登记机关申</w:t>
            </w:r>
            <w:r>
              <w:rPr>
                <w:spacing w:val="5"/>
              </w:rPr>
              <w:t>请办理变更登记。</w:t>
            </w:r>
          </w:p>
          <w:p w14:paraId="4327EB3F">
            <w:pPr>
              <w:pStyle w:val="6"/>
              <w:spacing w:before="15" w:line="230" w:lineRule="auto"/>
              <w:ind w:left="22"/>
            </w:pPr>
            <w:r>
              <w:rPr>
                <w:spacing w:val="6"/>
              </w:rPr>
              <w:t>第五十五条：</w:t>
            </w:r>
            <w:r>
              <w:rPr>
                <w:spacing w:val="-16"/>
              </w:rPr>
              <w:t xml:space="preserve"> </w:t>
            </w:r>
            <w:r>
              <w:rPr>
                <w:spacing w:val="6"/>
              </w:rPr>
              <w:t>以专业知识和专门技能为客户提供有偿服务的专</w:t>
            </w:r>
            <w:r>
              <w:rPr>
                <w:spacing w:val="5"/>
              </w:rPr>
              <w:t>业服务机构，可以设立为特殊的普通合伙企业。</w:t>
            </w:r>
          </w:p>
          <w:p w14:paraId="180A7788">
            <w:pPr>
              <w:pStyle w:val="6"/>
              <w:spacing w:before="14" w:line="230" w:lineRule="auto"/>
              <w:ind w:left="19"/>
            </w:pPr>
            <w:r>
              <w:rPr>
                <w:spacing w:val="6"/>
              </w:rPr>
              <w:t>特殊的普通合伙企业是指合伙人依照本法第五十七条的规定承担责任的普通合伙企业。</w:t>
            </w:r>
          </w:p>
          <w:p w14:paraId="235DC9C9">
            <w:pPr>
              <w:pStyle w:val="6"/>
              <w:spacing w:before="15" w:line="228" w:lineRule="auto"/>
              <w:ind w:left="19"/>
            </w:pPr>
            <w:r>
              <w:rPr>
                <w:spacing w:val="6"/>
              </w:rPr>
              <w:t>特殊的普通合伙企业适用本节规定；本节未作规定的，适用本章第一节至第五节的规定。</w:t>
            </w:r>
          </w:p>
          <w:p w14:paraId="79F12813">
            <w:pPr>
              <w:pStyle w:val="6"/>
              <w:spacing w:before="15" w:line="228" w:lineRule="auto"/>
              <w:ind w:left="22"/>
            </w:pPr>
            <w:r>
              <w:rPr>
                <w:spacing w:val="6"/>
              </w:rPr>
              <w:t>第九十条：清算结束，清算人应当编制清算报告，经全体合伙人签名、盖章后，在十五日内向企业登记机关报送清算报告，</w:t>
            </w:r>
            <w:r>
              <w:rPr>
                <w:spacing w:val="-17"/>
              </w:rPr>
              <w:t xml:space="preserve"> </w:t>
            </w:r>
            <w:r>
              <w:rPr>
                <w:spacing w:val="6"/>
              </w:rPr>
              <w:t>申</w:t>
            </w:r>
            <w:r>
              <w:rPr>
                <w:spacing w:val="5"/>
              </w:rPr>
              <w:t>请办理合伙企业注销登记。</w:t>
            </w:r>
          </w:p>
          <w:p w14:paraId="0E6986C4">
            <w:pPr>
              <w:pStyle w:val="6"/>
              <w:spacing w:before="16" w:line="228" w:lineRule="auto"/>
              <w:ind w:left="21"/>
            </w:pPr>
            <w:r>
              <w:rPr>
                <w:spacing w:val="6"/>
              </w:rPr>
              <w:t>2.《中华人民共和国市场主体登记管理条例》</w:t>
            </w:r>
            <w:r>
              <w:rPr>
                <w:spacing w:val="5"/>
              </w:rPr>
              <w:t>（2021年7月27日中华人民共和国国务院令第746号公布）</w:t>
            </w:r>
          </w:p>
          <w:p w14:paraId="28641FCC">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36227736">
            <w:pPr>
              <w:pStyle w:val="6"/>
              <w:spacing w:before="15" w:line="231" w:lineRule="auto"/>
              <w:ind w:left="17"/>
            </w:pPr>
            <w:r>
              <w:rPr>
                <w:spacing w:val="4"/>
              </w:rPr>
              <w:t>（</w:t>
            </w:r>
            <w:r>
              <w:rPr>
                <w:spacing w:val="-3"/>
              </w:rPr>
              <w:t xml:space="preserve"> </w:t>
            </w:r>
            <w:r>
              <w:rPr>
                <w:spacing w:val="4"/>
              </w:rPr>
              <w:t>一）公司、非公司企业法人及其分支机构；</w:t>
            </w:r>
          </w:p>
          <w:p w14:paraId="72D7001D">
            <w:pPr>
              <w:pStyle w:val="6"/>
              <w:spacing w:before="14" w:line="231" w:lineRule="auto"/>
              <w:ind w:left="17"/>
            </w:pPr>
            <w:r>
              <w:rPr>
                <w:spacing w:val="4"/>
              </w:rPr>
              <w:t>（</w:t>
            </w:r>
            <w:r>
              <w:rPr>
                <w:spacing w:val="-1"/>
              </w:rPr>
              <w:t xml:space="preserve"> </w:t>
            </w:r>
            <w:r>
              <w:rPr>
                <w:spacing w:val="4"/>
              </w:rPr>
              <w:t>二）个人独资企业、合伙企业及其分支机构；</w:t>
            </w:r>
          </w:p>
          <w:p w14:paraId="1BE1C9F7">
            <w:pPr>
              <w:pStyle w:val="6"/>
              <w:spacing w:before="13" w:line="228" w:lineRule="auto"/>
              <w:ind w:left="17"/>
            </w:pPr>
            <w:r>
              <w:rPr>
                <w:spacing w:val="5"/>
              </w:rPr>
              <w:t>（</w:t>
            </w:r>
            <w:r>
              <w:rPr>
                <w:spacing w:val="-18"/>
              </w:rPr>
              <w:t xml:space="preserve"> </w:t>
            </w:r>
            <w:r>
              <w:rPr>
                <w:spacing w:val="5"/>
              </w:rPr>
              <w:t>三）农民专业合作社（联合社）及其分支</w:t>
            </w:r>
            <w:r>
              <w:rPr>
                <w:spacing w:val="4"/>
              </w:rPr>
              <w:t>机构；</w:t>
            </w:r>
          </w:p>
          <w:p w14:paraId="72533D26">
            <w:pPr>
              <w:pStyle w:val="6"/>
              <w:spacing w:before="15" w:line="231" w:lineRule="auto"/>
              <w:ind w:left="17"/>
            </w:pPr>
            <w:r>
              <w:rPr>
                <w:spacing w:val="2"/>
              </w:rPr>
              <w:t>（</w:t>
            </w:r>
            <w:r>
              <w:rPr>
                <w:spacing w:val="-12"/>
              </w:rPr>
              <w:t xml:space="preserve"> </w:t>
            </w:r>
            <w:r>
              <w:rPr>
                <w:spacing w:val="2"/>
              </w:rPr>
              <w:t>四）个体工商户；</w:t>
            </w:r>
          </w:p>
          <w:p w14:paraId="269CB8DE">
            <w:pPr>
              <w:pStyle w:val="6"/>
              <w:spacing w:before="14" w:line="231" w:lineRule="auto"/>
              <w:ind w:left="17"/>
            </w:pPr>
            <w:r>
              <w:rPr>
                <w:spacing w:val="3"/>
              </w:rPr>
              <w:t>（五</w:t>
            </w:r>
            <w:r>
              <w:rPr>
                <w:spacing w:val="-11"/>
              </w:rPr>
              <w:t xml:space="preserve"> </w:t>
            </w:r>
            <w:r>
              <w:rPr>
                <w:spacing w:val="3"/>
              </w:rPr>
              <w:t>）外国公司分支机构；</w:t>
            </w:r>
          </w:p>
          <w:p w14:paraId="59118552">
            <w:pPr>
              <w:pStyle w:val="6"/>
              <w:spacing w:before="14" w:line="229" w:lineRule="auto"/>
              <w:ind w:left="17"/>
            </w:pPr>
            <w:r>
              <w:rPr>
                <w:spacing w:val="4"/>
              </w:rPr>
              <w:t>（六</w:t>
            </w:r>
            <w:r>
              <w:rPr>
                <w:spacing w:val="-3"/>
              </w:rPr>
              <w:t xml:space="preserve"> </w:t>
            </w:r>
            <w:r>
              <w:rPr>
                <w:spacing w:val="4"/>
              </w:rPr>
              <w:t>）法律、行政法规规定的其他市场主体。</w:t>
            </w:r>
          </w:p>
          <w:p w14:paraId="014E834C">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027408FD">
            <w:pPr>
              <w:pStyle w:val="6"/>
              <w:spacing w:before="15" w:line="231" w:lineRule="auto"/>
              <w:ind w:left="21"/>
            </w:pPr>
            <w:r>
              <w:rPr>
                <w:spacing w:val="5"/>
              </w:rPr>
              <w:t>市场主体登记包括设立登记、变更登记和注销登记。</w:t>
            </w:r>
          </w:p>
          <w:p w14:paraId="47461958">
            <w:pPr>
              <w:pStyle w:val="6"/>
              <w:spacing w:before="14" w:line="228" w:lineRule="auto"/>
              <w:ind w:left="22"/>
            </w:pPr>
            <w:r>
              <w:rPr>
                <w:spacing w:val="6"/>
              </w:rPr>
              <w:t>第五条：国务院市场监督管理部门主管全国市场主体登记管</w:t>
            </w:r>
            <w:r>
              <w:rPr>
                <w:spacing w:val="5"/>
              </w:rPr>
              <w:t>理工作。</w:t>
            </w:r>
          </w:p>
          <w:p w14:paraId="48324682">
            <w:pPr>
              <w:pStyle w:val="6"/>
              <w:spacing w:before="15" w:line="228" w:lineRule="auto"/>
              <w:ind w:left="19"/>
            </w:pPr>
            <w:r>
              <w:rPr>
                <w:spacing w:val="6"/>
              </w:rPr>
              <w:t>县级以上地方人民政府市场监督管理部门主管本辖区市场主体登记管理工作，加强统筹指导和监督管理。</w:t>
            </w:r>
          </w:p>
          <w:p w14:paraId="2D5BEA1C">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556EC727">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03D044A6">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23FDB8D9">
            <w:pPr>
              <w:pStyle w:val="6"/>
              <w:spacing w:before="15" w:line="230" w:lineRule="auto"/>
              <w:ind w:left="19"/>
            </w:pPr>
            <w:r>
              <w:rPr>
                <w:spacing w:val="6"/>
              </w:rPr>
              <w:t>县级市场监督管理部门的派出机构可以依法承担个体工商户等市场主体的登记管理职责。</w:t>
            </w:r>
          </w:p>
          <w:p w14:paraId="1B8D4470">
            <w:pPr>
              <w:pStyle w:val="6"/>
              <w:spacing w:before="14"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7B124F01">
            <w:pPr>
              <w:pStyle w:val="6"/>
              <w:spacing w:before="15" w:line="263"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38D81180">
            <w:pPr>
              <w:pStyle w:val="6"/>
              <w:spacing w:line="231" w:lineRule="auto"/>
              <w:ind w:left="22"/>
            </w:pPr>
            <w:r>
              <w:rPr>
                <w:spacing w:val="4"/>
              </w:rPr>
              <w:t>第四章设立登记；</w:t>
            </w:r>
          </w:p>
          <w:p w14:paraId="50044567">
            <w:pPr>
              <w:pStyle w:val="6"/>
              <w:spacing w:before="14" w:line="231" w:lineRule="auto"/>
              <w:ind w:left="22"/>
            </w:pPr>
            <w:r>
              <w:rPr>
                <w:spacing w:val="4"/>
              </w:rPr>
              <w:t>第五章变更登记；</w:t>
            </w:r>
          </w:p>
          <w:p w14:paraId="2410AE5E">
            <w:pPr>
              <w:pStyle w:val="6"/>
              <w:spacing w:before="14" w:line="231" w:lineRule="auto"/>
              <w:ind w:left="22"/>
            </w:pPr>
            <w:r>
              <w:rPr>
                <w:spacing w:val="4"/>
              </w:rPr>
              <w:t>第七章注销登记。</w:t>
            </w:r>
          </w:p>
        </w:tc>
        <w:tc>
          <w:tcPr>
            <w:tcW w:w="371" w:type="dxa"/>
            <w:vAlign w:val="top"/>
          </w:tcPr>
          <w:p w14:paraId="3E1D6DEC">
            <w:pPr>
              <w:rPr>
                <w:rFonts w:ascii="Arial"/>
                <w:sz w:val="21"/>
              </w:rPr>
            </w:pPr>
          </w:p>
        </w:tc>
      </w:tr>
      <w:tr w14:paraId="5433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616" w:type="dxa"/>
            <w:vAlign w:val="top"/>
          </w:tcPr>
          <w:p w14:paraId="404D83C6">
            <w:pPr>
              <w:spacing w:line="256" w:lineRule="auto"/>
              <w:rPr>
                <w:rFonts w:ascii="Arial"/>
                <w:sz w:val="21"/>
              </w:rPr>
            </w:pPr>
          </w:p>
          <w:p w14:paraId="236878B7">
            <w:pPr>
              <w:spacing w:line="256" w:lineRule="auto"/>
              <w:rPr>
                <w:rFonts w:ascii="Arial"/>
                <w:sz w:val="21"/>
              </w:rPr>
            </w:pPr>
          </w:p>
          <w:p w14:paraId="6B7B26E4">
            <w:pPr>
              <w:spacing w:line="256" w:lineRule="auto"/>
              <w:rPr>
                <w:rFonts w:ascii="Arial"/>
                <w:sz w:val="21"/>
              </w:rPr>
            </w:pPr>
          </w:p>
          <w:p w14:paraId="3985AA40">
            <w:pPr>
              <w:spacing w:line="256" w:lineRule="auto"/>
              <w:rPr>
                <w:rFonts w:ascii="Arial"/>
                <w:sz w:val="21"/>
              </w:rPr>
            </w:pPr>
          </w:p>
          <w:p w14:paraId="149AD399">
            <w:pPr>
              <w:spacing w:line="256" w:lineRule="auto"/>
              <w:rPr>
                <w:rFonts w:ascii="Arial"/>
                <w:sz w:val="21"/>
              </w:rPr>
            </w:pPr>
          </w:p>
          <w:p w14:paraId="7A7D7CB3">
            <w:pPr>
              <w:spacing w:line="256" w:lineRule="auto"/>
              <w:rPr>
                <w:rFonts w:ascii="Arial"/>
                <w:sz w:val="21"/>
              </w:rPr>
            </w:pPr>
          </w:p>
          <w:p w14:paraId="6B654D28">
            <w:pPr>
              <w:spacing w:line="256" w:lineRule="auto"/>
              <w:rPr>
                <w:rFonts w:ascii="Arial"/>
                <w:sz w:val="21"/>
              </w:rPr>
            </w:pPr>
          </w:p>
          <w:p w14:paraId="7DEE2B8B">
            <w:pPr>
              <w:pStyle w:val="6"/>
              <w:spacing w:before="26" w:line="108" w:lineRule="exact"/>
              <w:ind w:left="291"/>
            </w:pPr>
            <w:r>
              <w:rPr>
                <w:position w:val="1"/>
              </w:rPr>
              <w:t>7</w:t>
            </w:r>
          </w:p>
        </w:tc>
        <w:tc>
          <w:tcPr>
            <w:tcW w:w="1682" w:type="dxa"/>
            <w:vAlign w:val="top"/>
          </w:tcPr>
          <w:p w14:paraId="03C8CF4D">
            <w:pPr>
              <w:spacing w:line="248" w:lineRule="auto"/>
              <w:rPr>
                <w:rFonts w:ascii="Arial"/>
                <w:sz w:val="21"/>
              </w:rPr>
            </w:pPr>
          </w:p>
          <w:p w14:paraId="4B688350">
            <w:pPr>
              <w:spacing w:line="248" w:lineRule="auto"/>
              <w:rPr>
                <w:rFonts w:ascii="Arial"/>
                <w:sz w:val="21"/>
              </w:rPr>
            </w:pPr>
          </w:p>
          <w:p w14:paraId="354B0A4F">
            <w:pPr>
              <w:spacing w:line="248" w:lineRule="auto"/>
              <w:rPr>
                <w:rFonts w:ascii="Arial"/>
                <w:sz w:val="21"/>
              </w:rPr>
            </w:pPr>
          </w:p>
          <w:p w14:paraId="09E39DF2">
            <w:pPr>
              <w:spacing w:line="248" w:lineRule="auto"/>
              <w:rPr>
                <w:rFonts w:ascii="Arial"/>
                <w:sz w:val="21"/>
              </w:rPr>
            </w:pPr>
          </w:p>
          <w:p w14:paraId="65266E7A">
            <w:pPr>
              <w:spacing w:line="248" w:lineRule="auto"/>
              <w:rPr>
                <w:rFonts w:ascii="Arial"/>
                <w:sz w:val="21"/>
              </w:rPr>
            </w:pPr>
          </w:p>
          <w:p w14:paraId="22A01356">
            <w:pPr>
              <w:spacing w:line="248" w:lineRule="auto"/>
              <w:rPr>
                <w:rFonts w:ascii="Arial"/>
                <w:sz w:val="21"/>
              </w:rPr>
            </w:pPr>
          </w:p>
          <w:p w14:paraId="007144DB">
            <w:pPr>
              <w:spacing w:line="248" w:lineRule="auto"/>
              <w:rPr>
                <w:rFonts w:ascii="Arial"/>
                <w:sz w:val="21"/>
              </w:rPr>
            </w:pPr>
          </w:p>
          <w:p w14:paraId="10F6E3C2">
            <w:pPr>
              <w:pStyle w:val="6"/>
              <w:spacing w:before="26" w:line="231" w:lineRule="auto"/>
              <w:ind w:left="21"/>
            </w:pPr>
            <w:r>
              <w:rPr>
                <w:spacing w:val="6"/>
              </w:rPr>
              <w:t>有限合伙企业及其分支机构设立、变更、注</w:t>
            </w:r>
          </w:p>
          <w:p w14:paraId="79A98015">
            <w:pPr>
              <w:pStyle w:val="6"/>
              <w:spacing w:before="13" w:line="231" w:lineRule="auto"/>
              <w:ind w:left="709"/>
            </w:pPr>
            <w:r>
              <w:rPr>
                <w:spacing w:val="5"/>
              </w:rPr>
              <w:t>销登记</w:t>
            </w:r>
          </w:p>
        </w:tc>
        <w:tc>
          <w:tcPr>
            <w:tcW w:w="536" w:type="dxa"/>
            <w:vAlign w:val="top"/>
          </w:tcPr>
          <w:p w14:paraId="05C77A66">
            <w:pPr>
              <w:spacing w:line="256" w:lineRule="auto"/>
              <w:rPr>
                <w:rFonts w:ascii="Arial"/>
                <w:sz w:val="21"/>
              </w:rPr>
            </w:pPr>
          </w:p>
          <w:p w14:paraId="58A78521">
            <w:pPr>
              <w:spacing w:line="256" w:lineRule="auto"/>
              <w:rPr>
                <w:rFonts w:ascii="Arial"/>
                <w:sz w:val="21"/>
              </w:rPr>
            </w:pPr>
          </w:p>
          <w:p w14:paraId="5AD18E76">
            <w:pPr>
              <w:spacing w:line="256" w:lineRule="auto"/>
              <w:rPr>
                <w:rFonts w:ascii="Arial"/>
                <w:sz w:val="21"/>
              </w:rPr>
            </w:pPr>
          </w:p>
          <w:p w14:paraId="2696026A">
            <w:pPr>
              <w:spacing w:line="256" w:lineRule="auto"/>
              <w:rPr>
                <w:rFonts w:ascii="Arial"/>
                <w:sz w:val="21"/>
              </w:rPr>
            </w:pPr>
          </w:p>
          <w:p w14:paraId="4816771C">
            <w:pPr>
              <w:spacing w:line="256" w:lineRule="auto"/>
              <w:rPr>
                <w:rFonts w:ascii="Arial"/>
                <w:sz w:val="21"/>
              </w:rPr>
            </w:pPr>
          </w:p>
          <w:p w14:paraId="7DAF881D">
            <w:pPr>
              <w:spacing w:line="256" w:lineRule="auto"/>
              <w:rPr>
                <w:rFonts w:ascii="Arial"/>
                <w:sz w:val="21"/>
              </w:rPr>
            </w:pPr>
          </w:p>
          <w:p w14:paraId="3CD46DA8">
            <w:pPr>
              <w:spacing w:line="256" w:lineRule="auto"/>
              <w:rPr>
                <w:rFonts w:ascii="Arial"/>
                <w:sz w:val="21"/>
              </w:rPr>
            </w:pPr>
          </w:p>
          <w:p w14:paraId="1C796DF0">
            <w:pPr>
              <w:pStyle w:val="6"/>
              <w:spacing w:before="26" w:line="229" w:lineRule="auto"/>
              <w:ind w:left="95"/>
            </w:pPr>
            <w:r>
              <w:rPr>
                <w:spacing w:val="5"/>
              </w:rPr>
              <w:t>行政许可</w:t>
            </w:r>
          </w:p>
        </w:tc>
        <w:tc>
          <w:tcPr>
            <w:tcW w:w="879" w:type="dxa"/>
            <w:vAlign w:val="top"/>
          </w:tcPr>
          <w:p w14:paraId="7410D734">
            <w:pPr>
              <w:spacing w:line="248" w:lineRule="auto"/>
              <w:rPr>
                <w:rFonts w:ascii="Arial"/>
                <w:sz w:val="21"/>
              </w:rPr>
            </w:pPr>
          </w:p>
          <w:p w14:paraId="7A07E750">
            <w:pPr>
              <w:spacing w:line="248" w:lineRule="auto"/>
              <w:rPr>
                <w:rFonts w:ascii="Arial"/>
                <w:sz w:val="21"/>
              </w:rPr>
            </w:pPr>
          </w:p>
          <w:p w14:paraId="35A80460">
            <w:pPr>
              <w:spacing w:line="248" w:lineRule="auto"/>
              <w:rPr>
                <w:rFonts w:ascii="Arial"/>
                <w:sz w:val="21"/>
              </w:rPr>
            </w:pPr>
          </w:p>
          <w:p w14:paraId="1F3E922F">
            <w:pPr>
              <w:spacing w:line="248" w:lineRule="auto"/>
              <w:rPr>
                <w:rFonts w:ascii="Arial"/>
                <w:sz w:val="21"/>
              </w:rPr>
            </w:pPr>
          </w:p>
          <w:p w14:paraId="7524BEA8">
            <w:pPr>
              <w:spacing w:line="248" w:lineRule="auto"/>
              <w:rPr>
                <w:rFonts w:ascii="Arial"/>
                <w:sz w:val="21"/>
              </w:rPr>
            </w:pPr>
          </w:p>
          <w:p w14:paraId="4A27A627">
            <w:pPr>
              <w:spacing w:line="248" w:lineRule="auto"/>
              <w:rPr>
                <w:rFonts w:ascii="Arial"/>
                <w:sz w:val="21"/>
              </w:rPr>
            </w:pPr>
          </w:p>
          <w:p w14:paraId="0D5D11D5">
            <w:pPr>
              <w:spacing w:line="249" w:lineRule="auto"/>
              <w:rPr>
                <w:rFonts w:ascii="Arial"/>
                <w:sz w:val="21"/>
              </w:rPr>
            </w:pPr>
          </w:p>
          <w:p w14:paraId="0EAF08D9">
            <w:pPr>
              <w:pStyle w:val="6"/>
              <w:spacing w:before="26" w:line="230" w:lineRule="auto"/>
              <w:ind w:left="98"/>
            </w:pPr>
            <w:r>
              <w:rPr>
                <w:spacing w:val="5"/>
              </w:rPr>
              <w:t>市场监督管理部门</w:t>
            </w:r>
          </w:p>
          <w:p w14:paraId="6E4A1A70">
            <w:pPr>
              <w:pStyle w:val="6"/>
              <w:spacing w:before="14" w:line="231" w:lineRule="auto"/>
              <w:ind w:left="50"/>
            </w:pPr>
            <w:r>
              <w:rPr>
                <w:spacing w:val="5"/>
              </w:rPr>
              <w:t>（设区的市或县级）</w:t>
            </w:r>
          </w:p>
        </w:tc>
        <w:tc>
          <w:tcPr>
            <w:tcW w:w="1259" w:type="dxa"/>
            <w:vAlign w:val="top"/>
          </w:tcPr>
          <w:p w14:paraId="166426A9">
            <w:pPr>
              <w:spacing w:line="256" w:lineRule="auto"/>
              <w:rPr>
                <w:rFonts w:ascii="Arial"/>
                <w:sz w:val="21"/>
              </w:rPr>
            </w:pPr>
          </w:p>
          <w:p w14:paraId="3AC31E1C">
            <w:pPr>
              <w:spacing w:line="256" w:lineRule="auto"/>
              <w:rPr>
                <w:rFonts w:ascii="Arial"/>
                <w:sz w:val="21"/>
              </w:rPr>
            </w:pPr>
          </w:p>
          <w:p w14:paraId="4FA846AD">
            <w:pPr>
              <w:spacing w:line="256" w:lineRule="auto"/>
              <w:rPr>
                <w:rFonts w:ascii="Arial"/>
                <w:sz w:val="21"/>
              </w:rPr>
            </w:pPr>
          </w:p>
          <w:p w14:paraId="52866AB5">
            <w:pPr>
              <w:spacing w:line="256" w:lineRule="auto"/>
              <w:rPr>
                <w:rFonts w:ascii="Arial"/>
                <w:sz w:val="21"/>
              </w:rPr>
            </w:pPr>
          </w:p>
          <w:p w14:paraId="68DB467F">
            <w:pPr>
              <w:spacing w:line="256" w:lineRule="auto"/>
              <w:rPr>
                <w:rFonts w:ascii="Arial"/>
                <w:sz w:val="21"/>
              </w:rPr>
            </w:pPr>
          </w:p>
          <w:p w14:paraId="02247343">
            <w:pPr>
              <w:spacing w:line="256" w:lineRule="auto"/>
              <w:rPr>
                <w:rFonts w:ascii="Arial"/>
                <w:sz w:val="21"/>
              </w:rPr>
            </w:pPr>
          </w:p>
          <w:p w14:paraId="45DE4E39">
            <w:pPr>
              <w:spacing w:line="256" w:lineRule="auto"/>
              <w:rPr>
                <w:rFonts w:ascii="Arial"/>
                <w:sz w:val="21"/>
              </w:rPr>
            </w:pPr>
          </w:p>
          <w:p w14:paraId="3B9D8FF4">
            <w:pPr>
              <w:pStyle w:val="6"/>
              <w:spacing w:before="26" w:line="230" w:lineRule="auto"/>
              <w:ind w:left="72"/>
            </w:pPr>
            <w:r>
              <w:rPr>
                <w:spacing w:val="5"/>
              </w:rPr>
              <w:t>市（州）、县级相关业务部门</w:t>
            </w:r>
          </w:p>
        </w:tc>
        <w:tc>
          <w:tcPr>
            <w:tcW w:w="10978" w:type="dxa"/>
            <w:vAlign w:val="top"/>
          </w:tcPr>
          <w:p w14:paraId="6FC4D791">
            <w:pPr>
              <w:pStyle w:val="6"/>
              <w:spacing w:before="177" w:line="230" w:lineRule="auto"/>
              <w:ind w:left="23"/>
            </w:pPr>
            <w:r>
              <w:rPr>
                <w:spacing w:val="6"/>
              </w:rPr>
              <w:t>1.《中华人民共和国合伙企业法》（2006年8月27日第十届全国</w:t>
            </w:r>
            <w:r>
              <w:rPr>
                <w:spacing w:val="5"/>
              </w:rPr>
              <w:t>人民代表大会常务委员会第二十三次会议修订）</w:t>
            </w:r>
          </w:p>
          <w:p w14:paraId="43F6ED99">
            <w:pPr>
              <w:pStyle w:val="6"/>
              <w:spacing w:before="14" w:line="228" w:lineRule="auto"/>
              <w:ind w:left="22"/>
            </w:pPr>
            <w:r>
              <w:rPr>
                <w:spacing w:val="6"/>
              </w:rPr>
              <w:t>第二条：本法所称合伙企业，是指自然人、法人和其他组织依照本法在中国境内设立的普通合伙企业和有限合伙企业。</w:t>
            </w:r>
          </w:p>
          <w:p w14:paraId="466F53E4">
            <w:pPr>
              <w:pStyle w:val="6"/>
              <w:spacing w:before="15" w:line="228" w:lineRule="auto"/>
              <w:ind w:left="21"/>
            </w:pPr>
            <w:r>
              <w:rPr>
                <w:spacing w:val="6"/>
              </w:rPr>
              <w:t>普通合伙企业由普通合伙人组成，合伙人对合伙企业债务承担无限连带责任。本法对普通合伙人承担责任的形式有特别规定的，从其规定。</w:t>
            </w:r>
          </w:p>
          <w:p w14:paraId="22E06AA1">
            <w:pPr>
              <w:pStyle w:val="6"/>
              <w:spacing w:before="15" w:line="228" w:lineRule="auto"/>
              <w:ind w:left="20"/>
            </w:pPr>
            <w:r>
              <w:rPr>
                <w:spacing w:val="6"/>
              </w:rPr>
              <w:t>有限合伙企业由普通合伙人和有限合伙人组成，普通合伙人对合伙企业债务承担无限连带责任，有限合伙人以其认缴的出资额为限对合伙企业债务承担责任。</w:t>
            </w:r>
          </w:p>
          <w:p w14:paraId="0E0ED4F9">
            <w:pPr>
              <w:pStyle w:val="6"/>
              <w:spacing w:before="14" w:line="228" w:lineRule="auto"/>
              <w:ind w:left="22"/>
            </w:pPr>
            <w:r>
              <w:rPr>
                <w:spacing w:val="6"/>
              </w:rPr>
              <w:t>第九条：</w:t>
            </w:r>
            <w:r>
              <w:rPr>
                <w:spacing w:val="-13"/>
              </w:rPr>
              <w:t xml:space="preserve"> </w:t>
            </w:r>
            <w:r>
              <w:rPr>
                <w:spacing w:val="6"/>
              </w:rPr>
              <w:t>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14:paraId="1C4988EC">
            <w:pPr>
              <w:pStyle w:val="6"/>
              <w:spacing w:before="15" w:line="228" w:lineRule="auto"/>
              <w:ind w:left="22"/>
            </w:pPr>
            <w:r>
              <w:rPr>
                <w:spacing w:val="6"/>
              </w:rPr>
              <w:t>第十二条：合伙企业设立分支机构，应当向分支机构所在地的企业登记机关申请登记，领取营业执照。</w:t>
            </w:r>
          </w:p>
          <w:p w14:paraId="7416DDBC">
            <w:pPr>
              <w:pStyle w:val="6"/>
              <w:spacing w:before="16" w:line="228" w:lineRule="auto"/>
              <w:ind w:left="22"/>
            </w:pPr>
            <w:r>
              <w:rPr>
                <w:spacing w:val="6"/>
              </w:rPr>
              <w:t>第十三条：合伙企业登记事项发生变更的，执行合伙事务的合伙人应当自作出变更决定或者发生变更事由之日起十五日内，</w:t>
            </w:r>
            <w:r>
              <w:rPr>
                <w:spacing w:val="-20"/>
              </w:rPr>
              <w:t xml:space="preserve"> </w:t>
            </w:r>
            <w:r>
              <w:rPr>
                <w:spacing w:val="6"/>
              </w:rPr>
              <w:t>向企业登记机关申</w:t>
            </w:r>
            <w:r>
              <w:rPr>
                <w:spacing w:val="5"/>
              </w:rPr>
              <w:t>请办理变更登记。</w:t>
            </w:r>
          </w:p>
          <w:p w14:paraId="10911CA8">
            <w:pPr>
              <w:pStyle w:val="6"/>
              <w:spacing w:before="15" w:line="228" w:lineRule="auto"/>
              <w:ind w:left="22"/>
            </w:pPr>
            <w:r>
              <w:rPr>
                <w:spacing w:val="6"/>
              </w:rPr>
              <w:t>第九十条：清算结束，清算人应当编制清算报告，经全体合伙人签名、盖章后，在十五日内向企业登记机关报送清算报告，</w:t>
            </w:r>
            <w:r>
              <w:rPr>
                <w:spacing w:val="-17"/>
              </w:rPr>
              <w:t xml:space="preserve"> </w:t>
            </w:r>
            <w:r>
              <w:rPr>
                <w:spacing w:val="6"/>
              </w:rPr>
              <w:t>申</w:t>
            </w:r>
            <w:r>
              <w:rPr>
                <w:spacing w:val="5"/>
              </w:rPr>
              <w:t>请办理合伙企业注销登记。</w:t>
            </w:r>
          </w:p>
          <w:p w14:paraId="02641925">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13280CA5">
            <w:pPr>
              <w:pStyle w:val="6"/>
              <w:spacing w:before="15" w:line="228" w:lineRule="auto"/>
              <w:ind w:left="22"/>
            </w:pPr>
            <w:r>
              <w:rPr>
                <w:spacing w:val="6"/>
              </w:rPr>
              <w:t>第二条：本条例所称市场主体，是指在中华人民共和国境内以营利为目的从事经营活动的下列自然人、法人及非法人组织：</w:t>
            </w:r>
          </w:p>
          <w:p w14:paraId="7422918C">
            <w:pPr>
              <w:pStyle w:val="6"/>
              <w:spacing w:before="15" w:line="231" w:lineRule="auto"/>
              <w:ind w:left="17"/>
            </w:pPr>
            <w:r>
              <w:rPr>
                <w:spacing w:val="4"/>
              </w:rPr>
              <w:t>（</w:t>
            </w:r>
            <w:r>
              <w:rPr>
                <w:spacing w:val="-3"/>
              </w:rPr>
              <w:t xml:space="preserve"> </w:t>
            </w:r>
            <w:r>
              <w:rPr>
                <w:spacing w:val="4"/>
              </w:rPr>
              <w:t>一）公司、非公司企业法人及其分支机构；</w:t>
            </w:r>
          </w:p>
          <w:p w14:paraId="7E578EF5">
            <w:pPr>
              <w:pStyle w:val="6"/>
              <w:spacing w:before="14" w:line="231" w:lineRule="auto"/>
              <w:ind w:left="17"/>
            </w:pPr>
            <w:r>
              <w:rPr>
                <w:spacing w:val="4"/>
              </w:rPr>
              <w:t>（</w:t>
            </w:r>
            <w:r>
              <w:rPr>
                <w:spacing w:val="-1"/>
              </w:rPr>
              <w:t xml:space="preserve"> </w:t>
            </w:r>
            <w:r>
              <w:rPr>
                <w:spacing w:val="4"/>
              </w:rPr>
              <w:t>二）个人独资企业、合伙企业及其分支机构；</w:t>
            </w:r>
          </w:p>
          <w:p w14:paraId="56B44C9D">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0C663A44">
            <w:pPr>
              <w:pStyle w:val="6"/>
              <w:spacing w:before="15" w:line="231" w:lineRule="auto"/>
              <w:ind w:left="17"/>
            </w:pPr>
            <w:r>
              <w:rPr>
                <w:spacing w:val="2"/>
              </w:rPr>
              <w:t>（</w:t>
            </w:r>
            <w:r>
              <w:rPr>
                <w:spacing w:val="-12"/>
              </w:rPr>
              <w:t xml:space="preserve"> </w:t>
            </w:r>
            <w:r>
              <w:rPr>
                <w:spacing w:val="2"/>
              </w:rPr>
              <w:t>四）个体工商户；</w:t>
            </w:r>
          </w:p>
          <w:p w14:paraId="36D5987F">
            <w:pPr>
              <w:pStyle w:val="6"/>
              <w:spacing w:before="14" w:line="231" w:lineRule="auto"/>
              <w:ind w:left="17"/>
            </w:pPr>
            <w:r>
              <w:rPr>
                <w:spacing w:val="3"/>
              </w:rPr>
              <w:t>（五</w:t>
            </w:r>
            <w:r>
              <w:rPr>
                <w:spacing w:val="-11"/>
              </w:rPr>
              <w:t xml:space="preserve"> </w:t>
            </w:r>
            <w:r>
              <w:rPr>
                <w:spacing w:val="3"/>
              </w:rPr>
              <w:t>）外国公司分支机构；</w:t>
            </w:r>
          </w:p>
          <w:p w14:paraId="2E7E5CE2">
            <w:pPr>
              <w:pStyle w:val="6"/>
              <w:spacing w:before="14" w:line="229" w:lineRule="auto"/>
              <w:ind w:left="17"/>
            </w:pPr>
            <w:r>
              <w:rPr>
                <w:spacing w:val="4"/>
              </w:rPr>
              <w:t>（六</w:t>
            </w:r>
            <w:r>
              <w:rPr>
                <w:spacing w:val="-3"/>
              </w:rPr>
              <w:t xml:space="preserve"> </w:t>
            </w:r>
            <w:r>
              <w:rPr>
                <w:spacing w:val="4"/>
              </w:rPr>
              <w:t>）法律、行政法规规定的其他市场主体。</w:t>
            </w:r>
          </w:p>
          <w:p w14:paraId="64124B0B">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7EC6B768">
            <w:pPr>
              <w:pStyle w:val="6"/>
              <w:spacing w:before="14" w:line="231" w:lineRule="auto"/>
              <w:ind w:left="21"/>
            </w:pPr>
            <w:r>
              <w:rPr>
                <w:spacing w:val="5"/>
              </w:rPr>
              <w:t>市场主体登记包括设立登记、变更登记和注销登记。</w:t>
            </w:r>
          </w:p>
          <w:p w14:paraId="227F6935">
            <w:pPr>
              <w:pStyle w:val="6"/>
              <w:spacing w:before="15" w:line="228" w:lineRule="auto"/>
              <w:ind w:left="22"/>
            </w:pPr>
            <w:r>
              <w:rPr>
                <w:spacing w:val="6"/>
              </w:rPr>
              <w:t>第五条：国务院市场监督管理部门主管全国市场主体登记管</w:t>
            </w:r>
            <w:r>
              <w:rPr>
                <w:spacing w:val="5"/>
              </w:rPr>
              <w:t>理工作。</w:t>
            </w:r>
          </w:p>
          <w:p w14:paraId="20C4D417">
            <w:pPr>
              <w:pStyle w:val="6"/>
              <w:spacing w:before="15" w:line="228" w:lineRule="auto"/>
              <w:ind w:left="19"/>
            </w:pPr>
            <w:r>
              <w:rPr>
                <w:spacing w:val="6"/>
              </w:rPr>
              <w:t>县级以上地方人民政府市场监督管理部门主管本辖区市场主体登记管理工作，加强统筹指导和监督管理。</w:t>
            </w:r>
          </w:p>
          <w:p w14:paraId="238585B5">
            <w:pPr>
              <w:pStyle w:val="6"/>
              <w:spacing w:before="14"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236A6C70">
            <w:pPr>
              <w:pStyle w:val="6"/>
              <w:spacing w:before="14"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2812AC9C">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28F66416">
            <w:pPr>
              <w:pStyle w:val="6"/>
              <w:spacing w:before="15" w:line="230" w:lineRule="auto"/>
              <w:ind w:left="19"/>
            </w:pPr>
            <w:r>
              <w:rPr>
                <w:spacing w:val="6"/>
              </w:rPr>
              <w:t>县级市场监督管理部门的派出机构可以依法承担个体工商户等市场主体的登记管理职责。</w:t>
            </w:r>
          </w:p>
          <w:p w14:paraId="1CBBAD1E">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2BA9D3E1">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1AC104A9">
            <w:pPr>
              <w:pStyle w:val="6"/>
              <w:spacing w:before="1" w:line="231" w:lineRule="auto"/>
              <w:ind w:left="22"/>
            </w:pPr>
            <w:r>
              <w:rPr>
                <w:spacing w:val="4"/>
              </w:rPr>
              <w:t>第四章设立登记；</w:t>
            </w:r>
          </w:p>
          <w:p w14:paraId="2865ADFD">
            <w:pPr>
              <w:pStyle w:val="6"/>
              <w:spacing w:before="14" w:line="231" w:lineRule="auto"/>
              <w:ind w:left="22"/>
            </w:pPr>
            <w:r>
              <w:rPr>
                <w:spacing w:val="4"/>
              </w:rPr>
              <w:t>第五章变更登记；</w:t>
            </w:r>
          </w:p>
          <w:p w14:paraId="569F7B6F">
            <w:pPr>
              <w:pStyle w:val="6"/>
              <w:spacing w:before="13" w:line="231" w:lineRule="auto"/>
              <w:ind w:left="22"/>
            </w:pPr>
            <w:r>
              <w:rPr>
                <w:spacing w:val="4"/>
              </w:rPr>
              <w:t>第七章注销登记。</w:t>
            </w:r>
          </w:p>
        </w:tc>
        <w:tc>
          <w:tcPr>
            <w:tcW w:w="371" w:type="dxa"/>
            <w:vAlign w:val="top"/>
          </w:tcPr>
          <w:p w14:paraId="70A8934E">
            <w:pPr>
              <w:rPr>
                <w:rFonts w:ascii="Arial"/>
                <w:sz w:val="21"/>
              </w:rPr>
            </w:pPr>
          </w:p>
        </w:tc>
      </w:tr>
      <w:tr w14:paraId="0597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616" w:type="dxa"/>
            <w:vAlign w:val="top"/>
          </w:tcPr>
          <w:p w14:paraId="38347518">
            <w:pPr>
              <w:spacing w:line="339" w:lineRule="auto"/>
              <w:rPr>
                <w:rFonts w:ascii="Arial"/>
                <w:sz w:val="21"/>
              </w:rPr>
            </w:pPr>
          </w:p>
          <w:p w14:paraId="79F9EF64">
            <w:pPr>
              <w:spacing w:line="340" w:lineRule="auto"/>
              <w:rPr>
                <w:rFonts w:ascii="Arial"/>
                <w:sz w:val="21"/>
              </w:rPr>
            </w:pPr>
          </w:p>
          <w:p w14:paraId="015BE931">
            <w:pPr>
              <w:pStyle w:val="6"/>
              <w:spacing w:before="26" w:line="108" w:lineRule="exact"/>
              <w:ind w:left="291"/>
            </w:pPr>
            <w:r>
              <w:rPr>
                <w:position w:val="1"/>
              </w:rPr>
              <w:t>8</w:t>
            </w:r>
          </w:p>
        </w:tc>
        <w:tc>
          <w:tcPr>
            <w:tcW w:w="1682" w:type="dxa"/>
            <w:vAlign w:val="top"/>
          </w:tcPr>
          <w:p w14:paraId="7D3D7ABB">
            <w:pPr>
              <w:spacing w:line="311" w:lineRule="auto"/>
              <w:rPr>
                <w:rFonts w:ascii="Arial"/>
                <w:sz w:val="21"/>
              </w:rPr>
            </w:pPr>
          </w:p>
          <w:p w14:paraId="3E21DCF2">
            <w:pPr>
              <w:spacing w:line="312" w:lineRule="auto"/>
              <w:rPr>
                <w:rFonts w:ascii="Arial"/>
                <w:sz w:val="21"/>
              </w:rPr>
            </w:pPr>
          </w:p>
          <w:p w14:paraId="75755ADE">
            <w:pPr>
              <w:pStyle w:val="6"/>
              <w:spacing w:before="26" w:line="231" w:lineRule="auto"/>
              <w:ind w:left="23"/>
            </w:pPr>
            <w:r>
              <w:rPr>
                <w:spacing w:val="5"/>
              </w:rPr>
              <w:t>外商投资公司、分公司设立、变更、注销登</w:t>
            </w:r>
          </w:p>
          <w:p w14:paraId="7DFB0202">
            <w:pPr>
              <w:pStyle w:val="6"/>
              <w:spacing w:before="13" w:line="241" w:lineRule="auto"/>
              <w:ind w:left="755"/>
            </w:pPr>
            <w:r>
              <w:t>记。</w:t>
            </w:r>
          </w:p>
        </w:tc>
        <w:tc>
          <w:tcPr>
            <w:tcW w:w="536" w:type="dxa"/>
            <w:vAlign w:val="top"/>
          </w:tcPr>
          <w:p w14:paraId="00249767">
            <w:pPr>
              <w:spacing w:line="339" w:lineRule="auto"/>
              <w:rPr>
                <w:rFonts w:ascii="Arial"/>
                <w:sz w:val="21"/>
              </w:rPr>
            </w:pPr>
          </w:p>
          <w:p w14:paraId="00AEC31E">
            <w:pPr>
              <w:spacing w:line="340" w:lineRule="auto"/>
              <w:rPr>
                <w:rFonts w:ascii="Arial"/>
                <w:sz w:val="21"/>
              </w:rPr>
            </w:pPr>
          </w:p>
          <w:p w14:paraId="67ECD948">
            <w:pPr>
              <w:pStyle w:val="6"/>
              <w:spacing w:before="26" w:line="229" w:lineRule="auto"/>
              <w:ind w:left="95"/>
            </w:pPr>
            <w:r>
              <w:rPr>
                <w:spacing w:val="5"/>
              </w:rPr>
              <w:t>行政许可</w:t>
            </w:r>
          </w:p>
        </w:tc>
        <w:tc>
          <w:tcPr>
            <w:tcW w:w="879" w:type="dxa"/>
            <w:vAlign w:val="top"/>
          </w:tcPr>
          <w:p w14:paraId="63DAF8DE">
            <w:pPr>
              <w:spacing w:line="254" w:lineRule="auto"/>
              <w:rPr>
                <w:rFonts w:ascii="Arial"/>
                <w:sz w:val="21"/>
              </w:rPr>
            </w:pPr>
          </w:p>
          <w:p w14:paraId="4E80C487">
            <w:pPr>
              <w:spacing w:line="255" w:lineRule="auto"/>
              <w:rPr>
                <w:rFonts w:ascii="Arial"/>
                <w:sz w:val="21"/>
              </w:rPr>
            </w:pPr>
          </w:p>
          <w:p w14:paraId="3BF5EB9D">
            <w:pPr>
              <w:pStyle w:val="6"/>
              <w:spacing w:before="26" w:line="231" w:lineRule="auto"/>
              <w:ind w:left="53"/>
            </w:pPr>
            <w:r>
              <w:rPr>
                <w:spacing w:val="5"/>
              </w:rPr>
              <w:t>经国家总局授权市场</w:t>
            </w:r>
          </w:p>
          <w:p w14:paraId="69B6E228">
            <w:pPr>
              <w:pStyle w:val="6"/>
              <w:spacing w:before="14" w:line="263" w:lineRule="auto"/>
              <w:ind w:left="100" w:right="44" w:hanging="47"/>
            </w:pPr>
            <w:r>
              <w:rPr>
                <w:spacing w:val="5"/>
              </w:rPr>
              <w:t>监督管理部门（省级 、设区的市级或县</w:t>
            </w:r>
          </w:p>
          <w:p w14:paraId="5582C043">
            <w:pPr>
              <w:pStyle w:val="6"/>
              <w:spacing w:line="232" w:lineRule="auto"/>
              <w:ind w:left="357"/>
            </w:pPr>
            <w:r>
              <w:rPr>
                <w:spacing w:val="1"/>
              </w:rPr>
              <w:t>级）</w:t>
            </w:r>
          </w:p>
        </w:tc>
        <w:tc>
          <w:tcPr>
            <w:tcW w:w="1259" w:type="dxa"/>
            <w:vAlign w:val="top"/>
          </w:tcPr>
          <w:p w14:paraId="0A349E0F">
            <w:pPr>
              <w:spacing w:line="311" w:lineRule="auto"/>
              <w:rPr>
                <w:rFonts w:ascii="Arial"/>
                <w:sz w:val="21"/>
              </w:rPr>
            </w:pPr>
          </w:p>
          <w:p w14:paraId="382BC023">
            <w:pPr>
              <w:spacing w:line="312" w:lineRule="auto"/>
              <w:rPr>
                <w:rFonts w:ascii="Arial"/>
                <w:sz w:val="21"/>
              </w:rPr>
            </w:pPr>
          </w:p>
          <w:p w14:paraId="2DEA97B3">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53AA4E7">
            <w:pPr>
              <w:pStyle w:val="6"/>
              <w:spacing w:before="83" w:line="229" w:lineRule="auto"/>
              <w:ind w:left="23"/>
            </w:pPr>
            <w:r>
              <w:rPr>
                <w:spacing w:val="5"/>
              </w:rPr>
              <w:t>1.《中华人民共和国外商投资法》（20</w:t>
            </w:r>
            <w:r>
              <w:rPr>
                <w:spacing w:val="4"/>
              </w:rPr>
              <w:t>19年3月15日通过，</w:t>
            </w:r>
            <w:r>
              <w:rPr>
                <w:spacing w:val="-15"/>
              </w:rPr>
              <w:t xml:space="preserve"> </w:t>
            </w:r>
            <w:r>
              <w:rPr>
                <w:spacing w:val="4"/>
              </w:rPr>
              <w:t>自2020年1月1日起施行）</w:t>
            </w:r>
          </w:p>
          <w:p w14:paraId="23E5DC5E">
            <w:pPr>
              <w:pStyle w:val="6"/>
              <w:spacing w:before="14" w:line="228" w:lineRule="auto"/>
              <w:ind w:left="22"/>
            </w:pPr>
            <w:r>
              <w:rPr>
                <w:spacing w:val="6"/>
              </w:rPr>
              <w:t>第二条第三款：本法所称外商投资企业，是指全部或者部分由外国投资者投资，依照中国法律在中国境内经登记注册设立的企业。</w:t>
            </w:r>
          </w:p>
          <w:p w14:paraId="34301DCB">
            <w:pPr>
              <w:pStyle w:val="6"/>
              <w:spacing w:before="15" w:line="230" w:lineRule="auto"/>
              <w:ind w:left="22"/>
            </w:pPr>
            <w:r>
              <w:rPr>
                <w:spacing w:val="6"/>
              </w:rPr>
              <w:t>第三十一条：外商投资企业的组织形式、组织机构及其活动准则，适用《中华人民共和国公司法》、《中华人民共和国合伙企业法》等法律的规定。</w:t>
            </w:r>
          </w:p>
          <w:p w14:paraId="3E3D64C6">
            <w:pPr>
              <w:pStyle w:val="6"/>
              <w:spacing w:before="14" w:line="229" w:lineRule="auto"/>
              <w:ind w:left="21"/>
            </w:pPr>
            <w:r>
              <w:rPr>
                <w:spacing w:val="5"/>
              </w:rPr>
              <w:t>2.《中华人民共和国外商投资法实施条例》（2019年12月1</w:t>
            </w:r>
            <w:r>
              <w:rPr>
                <w:spacing w:val="4"/>
              </w:rPr>
              <w:t>2日通过，</w:t>
            </w:r>
            <w:r>
              <w:rPr>
                <w:spacing w:val="-15"/>
              </w:rPr>
              <w:t xml:space="preserve"> </w:t>
            </w:r>
            <w:r>
              <w:rPr>
                <w:spacing w:val="4"/>
              </w:rPr>
              <w:t>自2020年1月1日起施行）</w:t>
            </w:r>
          </w:p>
          <w:p w14:paraId="4B19479C">
            <w:pPr>
              <w:pStyle w:val="6"/>
              <w:spacing w:before="14" w:line="228" w:lineRule="auto"/>
              <w:ind w:left="22"/>
            </w:pPr>
            <w:r>
              <w:rPr>
                <w:spacing w:val="6"/>
              </w:rPr>
              <w:t>第三十七条第一款：外商投资企业的登记注册，</w:t>
            </w:r>
            <w:r>
              <w:rPr>
                <w:spacing w:val="-19"/>
              </w:rPr>
              <w:t xml:space="preserve"> </w:t>
            </w:r>
            <w:r>
              <w:rPr>
                <w:spacing w:val="6"/>
              </w:rPr>
              <w:t>由国务院市场监督管理部门或者其授权的地方人民政府市场监督管理部门依法办理。</w:t>
            </w:r>
            <w:r>
              <w:rPr>
                <w:spacing w:val="-19"/>
              </w:rPr>
              <w:t xml:space="preserve"> </w:t>
            </w:r>
            <w:r>
              <w:rPr>
                <w:spacing w:val="6"/>
              </w:rPr>
              <w:t>国务院市场监督</w:t>
            </w:r>
            <w:r>
              <w:rPr>
                <w:spacing w:val="5"/>
              </w:rPr>
              <w:t>管理部门应当公布其授权的市场监督管理部门名单。</w:t>
            </w:r>
          </w:p>
          <w:p w14:paraId="67CF1C39">
            <w:pPr>
              <w:pStyle w:val="6"/>
              <w:spacing w:before="15" w:line="228" w:lineRule="auto"/>
              <w:ind w:left="24"/>
            </w:pPr>
            <w:r>
              <w:rPr>
                <w:spacing w:val="5"/>
              </w:rPr>
              <w:t>3.《外商投资企业授权登记管理办法》（2022年3月1</w:t>
            </w:r>
            <w:r>
              <w:rPr>
                <w:spacing w:val="-20"/>
              </w:rPr>
              <w:t xml:space="preserve"> </w:t>
            </w:r>
            <w:r>
              <w:rPr>
                <w:spacing w:val="5"/>
              </w:rPr>
              <w:t>日国家市场监</w:t>
            </w:r>
            <w:r>
              <w:rPr>
                <w:spacing w:val="4"/>
              </w:rPr>
              <w:t>督管理总局令第51号公布，</w:t>
            </w:r>
            <w:r>
              <w:rPr>
                <w:spacing w:val="-15"/>
              </w:rPr>
              <w:t xml:space="preserve"> </w:t>
            </w:r>
            <w:r>
              <w:rPr>
                <w:spacing w:val="4"/>
              </w:rPr>
              <w:t>自2022年4月1日起施行）</w:t>
            </w:r>
          </w:p>
          <w:p w14:paraId="439AD1EC">
            <w:pPr>
              <w:pStyle w:val="6"/>
              <w:spacing w:before="15" w:line="231" w:lineRule="auto"/>
              <w:ind w:left="22"/>
            </w:pPr>
            <w:r>
              <w:rPr>
                <w:spacing w:val="6"/>
              </w:rPr>
              <w:t>第二条：外商投资企业及其分支机构登记管理授权和规范，适用本</w:t>
            </w:r>
            <w:r>
              <w:rPr>
                <w:spacing w:val="5"/>
              </w:rPr>
              <w:t>办法。</w:t>
            </w:r>
          </w:p>
          <w:p w14:paraId="0F90ABF2">
            <w:pPr>
              <w:pStyle w:val="6"/>
              <w:spacing w:before="14" w:line="228" w:lineRule="auto"/>
              <w:ind w:left="22"/>
            </w:pPr>
            <w:r>
              <w:rPr>
                <w:spacing w:val="7"/>
              </w:rPr>
              <w:t>外国公司分支机构以及其他依照国家规定应当执行</w:t>
            </w:r>
            <w:r>
              <w:rPr>
                <w:spacing w:val="6"/>
              </w:rPr>
              <w:t>外资产业政策的企业、香港特别行政区和澳门特别行政区投资者在内地、台湾地区投资者在大陆投资设立的企业及其分支机构登记管理授权和规范，参照本办法执行。</w:t>
            </w:r>
          </w:p>
          <w:p w14:paraId="0090A592">
            <w:pPr>
              <w:pStyle w:val="6"/>
              <w:spacing w:before="15" w:line="246" w:lineRule="auto"/>
              <w:ind w:left="19" w:right="67" w:firstLine="3"/>
            </w:pPr>
            <w:r>
              <w:rPr>
                <w:spacing w:val="6"/>
              </w:rPr>
              <w:t>第三条：国家市场监督管理总局负责全国的外商投资企业登记管理，并可以根据本办法规定的条件授权地方人民政府市场监督管理部门承担外商投资企业登记管理工作。被授权的地方人民政府市场监督管理部门（</w:t>
            </w:r>
            <w:r>
              <w:rPr>
                <w:spacing w:val="-12"/>
              </w:rPr>
              <w:t xml:space="preserve"> </w:t>
            </w:r>
            <w:r>
              <w:rPr>
                <w:spacing w:val="6"/>
              </w:rPr>
              <w:t>以下简称被授权局）</w:t>
            </w:r>
            <w:r>
              <w:rPr>
                <w:spacing w:val="-18"/>
              </w:rPr>
              <w:t xml:space="preserve"> </w:t>
            </w:r>
            <w:r>
              <w:rPr>
                <w:spacing w:val="6"/>
              </w:rPr>
              <w:t>以自己的名义在被授权范围内承担</w:t>
            </w:r>
            <w:r>
              <w:rPr>
                <w:spacing w:val="5"/>
              </w:rPr>
              <w:t>外商投资企业登记管</w:t>
            </w:r>
            <w:r>
              <w:t xml:space="preserve"> </w:t>
            </w:r>
            <w:r>
              <w:rPr>
                <w:spacing w:val="6"/>
              </w:rPr>
              <w:t>理工作。未经国家市场监督管理总局授权，不得开展或者变相开展外商投资企业登记管理工作。</w:t>
            </w:r>
          </w:p>
          <w:p w14:paraId="617633BE">
            <w:pPr>
              <w:pStyle w:val="6"/>
              <w:spacing w:before="15" w:line="228" w:lineRule="auto"/>
              <w:ind w:left="22"/>
            </w:pPr>
            <w:r>
              <w:rPr>
                <w:spacing w:val="6"/>
              </w:rPr>
              <w:t>第八条：被授权局的登记管辖范围由国家市场监督管理总局根据有关法律法规，结合实际情况确定，并在授权文件中列明。</w:t>
            </w:r>
          </w:p>
          <w:p w14:paraId="5BD6016B">
            <w:pPr>
              <w:pStyle w:val="6"/>
              <w:spacing w:before="15" w:line="229" w:lineRule="auto"/>
              <w:ind w:left="16"/>
            </w:pPr>
            <w:r>
              <w:rPr>
                <w:spacing w:val="6"/>
              </w:rPr>
              <w:t>被授权局负责其登记管辖范围内外商投资企业的设立、变更、注销登记、备案及其监督管理。</w:t>
            </w:r>
          </w:p>
        </w:tc>
        <w:tc>
          <w:tcPr>
            <w:tcW w:w="371" w:type="dxa"/>
            <w:vAlign w:val="top"/>
          </w:tcPr>
          <w:p w14:paraId="3A232CBB">
            <w:pPr>
              <w:rPr>
                <w:rFonts w:ascii="Arial"/>
                <w:sz w:val="21"/>
              </w:rPr>
            </w:pPr>
          </w:p>
        </w:tc>
      </w:tr>
      <w:tr w14:paraId="17E7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616" w:type="dxa"/>
            <w:vAlign w:val="top"/>
          </w:tcPr>
          <w:p w14:paraId="30D61322">
            <w:pPr>
              <w:rPr>
                <w:rFonts w:ascii="Arial"/>
                <w:sz w:val="21"/>
              </w:rPr>
            </w:pPr>
          </w:p>
          <w:p w14:paraId="35DD05EB">
            <w:pPr>
              <w:rPr>
                <w:rFonts w:ascii="Arial"/>
                <w:sz w:val="21"/>
              </w:rPr>
            </w:pPr>
          </w:p>
          <w:p w14:paraId="0EDBE681">
            <w:pPr>
              <w:rPr>
                <w:rFonts w:ascii="Arial"/>
                <w:sz w:val="21"/>
              </w:rPr>
            </w:pPr>
          </w:p>
          <w:p w14:paraId="09E70ED2">
            <w:pPr>
              <w:pStyle w:val="6"/>
              <w:spacing w:before="26" w:line="108" w:lineRule="exact"/>
              <w:ind w:left="291"/>
            </w:pPr>
            <w:r>
              <w:rPr>
                <w:position w:val="1"/>
              </w:rPr>
              <w:t>9</w:t>
            </w:r>
          </w:p>
        </w:tc>
        <w:tc>
          <w:tcPr>
            <w:tcW w:w="1682" w:type="dxa"/>
            <w:vAlign w:val="top"/>
          </w:tcPr>
          <w:p w14:paraId="61351571">
            <w:pPr>
              <w:rPr>
                <w:rFonts w:ascii="Arial"/>
                <w:sz w:val="21"/>
              </w:rPr>
            </w:pPr>
          </w:p>
          <w:p w14:paraId="200FB106">
            <w:pPr>
              <w:rPr>
                <w:rFonts w:ascii="Arial"/>
                <w:sz w:val="21"/>
              </w:rPr>
            </w:pPr>
          </w:p>
          <w:p w14:paraId="47E0F5A3">
            <w:pPr>
              <w:rPr>
                <w:rFonts w:ascii="Arial"/>
                <w:sz w:val="21"/>
              </w:rPr>
            </w:pPr>
          </w:p>
          <w:p w14:paraId="082209A0">
            <w:pPr>
              <w:pStyle w:val="6"/>
              <w:spacing w:before="26" w:line="231" w:lineRule="auto"/>
              <w:ind w:left="66"/>
            </w:pPr>
            <w:r>
              <w:rPr>
                <w:spacing w:val="5"/>
              </w:rPr>
              <w:t>外商投资合伙企业设立、变更、注销登记</w:t>
            </w:r>
          </w:p>
        </w:tc>
        <w:tc>
          <w:tcPr>
            <w:tcW w:w="536" w:type="dxa"/>
            <w:vAlign w:val="top"/>
          </w:tcPr>
          <w:p w14:paraId="51F181A4">
            <w:pPr>
              <w:rPr>
                <w:rFonts w:ascii="Arial"/>
                <w:sz w:val="21"/>
              </w:rPr>
            </w:pPr>
          </w:p>
          <w:p w14:paraId="331E41FD">
            <w:pPr>
              <w:rPr>
                <w:rFonts w:ascii="Arial"/>
                <w:sz w:val="21"/>
              </w:rPr>
            </w:pPr>
          </w:p>
          <w:p w14:paraId="77352223">
            <w:pPr>
              <w:rPr>
                <w:rFonts w:ascii="Arial"/>
                <w:sz w:val="21"/>
              </w:rPr>
            </w:pPr>
          </w:p>
          <w:p w14:paraId="0E06083D">
            <w:pPr>
              <w:pStyle w:val="6"/>
              <w:spacing w:before="26" w:line="229" w:lineRule="auto"/>
              <w:ind w:left="95"/>
            </w:pPr>
            <w:r>
              <w:rPr>
                <w:spacing w:val="5"/>
              </w:rPr>
              <w:t>行政许可</w:t>
            </w:r>
          </w:p>
        </w:tc>
        <w:tc>
          <w:tcPr>
            <w:tcW w:w="879" w:type="dxa"/>
            <w:vAlign w:val="top"/>
          </w:tcPr>
          <w:p w14:paraId="05E1F9C5">
            <w:pPr>
              <w:spacing w:line="275" w:lineRule="auto"/>
              <w:rPr>
                <w:rFonts w:ascii="Arial"/>
                <w:sz w:val="21"/>
              </w:rPr>
            </w:pPr>
          </w:p>
          <w:p w14:paraId="51B7B941">
            <w:pPr>
              <w:spacing w:line="276" w:lineRule="auto"/>
              <w:rPr>
                <w:rFonts w:ascii="Arial"/>
                <w:sz w:val="21"/>
              </w:rPr>
            </w:pPr>
          </w:p>
          <w:p w14:paraId="7559E6FB">
            <w:pPr>
              <w:pStyle w:val="6"/>
              <w:spacing w:before="26" w:line="231" w:lineRule="auto"/>
              <w:ind w:left="53"/>
            </w:pPr>
            <w:r>
              <w:rPr>
                <w:spacing w:val="5"/>
              </w:rPr>
              <w:t>经国家总局授权市场</w:t>
            </w:r>
          </w:p>
          <w:p w14:paraId="1B3D1C32">
            <w:pPr>
              <w:pStyle w:val="6"/>
              <w:spacing w:before="13" w:line="263" w:lineRule="auto"/>
              <w:ind w:left="100" w:right="44" w:hanging="47"/>
            </w:pPr>
            <w:r>
              <w:rPr>
                <w:spacing w:val="5"/>
              </w:rPr>
              <w:t>监督管理部门（省级 、设区的市级或县</w:t>
            </w:r>
          </w:p>
          <w:p w14:paraId="454BE425">
            <w:pPr>
              <w:pStyle w:val="6"/>
              <w:spacing w:line="232" w:lineRule="auto"/>
              <w:ind w:left="357"/>
            </w:pPr>
            <w:r>
              <w:rPr>
                <w:spacing w:val="1"/>
              </w:rPr>
              <w:t>级）</w:t>
            </w:r>
          </w:p>
        </w:tc>
        <w:tc>
          <w:tcPr>
            <w:tcW w:w="1259" w:type="dxa"/>
            <w:vAlign w:val="top"/>
          </w:tcPr>
          <w:p w14:paraId="6FA448EC">
            <w:pPr>
              <w:spacing w:line="332" w:lineRule="auto"/>
              <w:rPr>
                <w:rFonts w:ascii="Arial"/>
                <w:sz w:val="21"/>
              </w:rPr>
            </w:pPr>
          </w:p>
          <w:p w14:paraId="1C375562">
            <w:pPr>
              <w:spacing w:line="332" w:lineRule="auto"/>
              <w:rPr>
                <w:rFonts w:ascii="Arial"/>
                <w:sz w:val="21"/>
              </w:rPr>
            </w:pPr>
          </w:p>
          <w:p w14:paraId="1DA70F98">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3F1FBC0">
            <w:pPr>
              <w:pStyle w:val="6"/>
              <w:spacing w:before="124" w:line="229" w:lineRule="auto"/>
              <w:ind w:left="23"/>
            </w:pPr>
            <w:r>
              <w:rPr>
                <w:spacing w:val="5"/>
              </w:rPr>
              <w:t>1.《中华人民共和国外商投资法》（20</w:t>
            </w:r>
            <w:r>
              <w:rPr>
                <w:spacing w:val="4"/>
              </w:rPr>
              <w:t>19年3月15日通过，</w:t>
            </w:r>
            <w:r>
              <w:rPr>
                <w:spacing w:val="-15"/>
              </w:rPr>
              <w:t xml:space="preserve"> </w:t>
            </w:r>
            <w:r>
              <w:rPr>
                <w:spacing w:val="4"/>
              </w:rPr>
              <w:t>自2020年1月1日起施行）</w:t>
            </w:r>
          </w:p>
          <w:p w14:paraId="083F9D00">
            <w:pPr>
              <w:pStyle w:val="6"/>
              <w:spacing w:before="14" w:line="228" w:lineRule="auto"/>
              <w:ind w:left="22"/>
            </w:pPr>
            <w:r>
              <w:rPr>
                <w:spacing w:val="6"/>
              </w:rPr>
              <w:t>第二条第三款：本法所称外商投资企业，是指全部或者部分由外国投资者投资，依照中国法律在中国境内经登记注册设立的企业。</w:t>
            </w:r>
          </w:p>
          <w:p w14:paraId="3EE7BEFA">
            <w:pPr>
              <w:pStyle w:val="6"/>
              <w:spacing w:before="15" w:line="230" w:lineRule="auto"/>
              <w:ind w:left="22"/>
            </w:pPr>
            <w:r>
              <w:rPr>
                <w:spacing w:val="6"/>
              </w:rPr>
              <w:t>第三十一条：外商投资企业的组织形式、组织机构及其活动准则，适用《中华人民共和国公司法》、《中华人民共和国合伙企业法》等法律的规定。</w:t>
            </w:r>
          </w:p>
          <w:p w14:paraId="2BA68C51">
            <w:pPr>
              <w:pStyle w:val="6"/>
              <w:spacing w:before="14" w:line="229" w:lineRule="auto"/>
              <w:ind w:left="21"/>
            </w:pPr>
            <w:r>
              <w:rPr>
                <w:spacing w:val="5"/>
              </w:rPr>
              <w:t>2.《中华人民共和国外商投资法实施条例》（2019年12月1</w:t>
            </w:r>
            <w:r>
              <w:rPr>
                <w:spacing w:val="4"/>
              </w:rPr>
              <w:t>2日通过，</w:t>
            </w:r>
            <w:r>
              <w:rPr>
                <w:spacing w:val="-15"/>
              </w:rPr>
              <w:t xml:space="preserve"> </w:t>
            </w:r>
            <w:r>
              <w:rPr>
                <w:spacing w:val="4"/>
              </w:rPr>
              <w:t>自2020年1月1日起施行）</w:t>
            </w:r>
          </w:p>
          <w:p w14:paraId="1921582A">
            <w:pPr>
              <w:pStyle w:val="6"/>
              <w:spacing w:before="15" w:line="228" w:lineRule="auto"/>
              <w:ind w:left="22"/>
            </w:pPr>
            <w:r>
              <w:rPr>
                <w:spacing w:val="6"/>
              </w:rPr>
              <w:t>第三十七条第一款：外商投资企业的登记注册，</w:t>
            </w:r>
            <w:r>
              <w:rPr>
                <w:spacing w:val="-19"/>
              </w:rPr>
              <w:t xml:space="preserve"> </w:t>
            </w:r>
            <w:r>
              <w:rPr>
                <w:spacing w:val="6"/>
              </w:rPr>
              <w:t>由国务院市场监督管理部门或者其授权的地方人民政府市场监督管理部门依法办理。</w:t>
            </w:r>
            <w:r>
              <w:rPr>
                <w:spacing w:val="-19"/>
              </w:rPr>
              <w:t xml:space="preserve"> </w:t>
            </w:r>
            <w:r>
              <w:rPr>
                <w:spacing w:val="6"/>
              </w:rPr>
              <w:t>国务院市场监督</w:t>
            </w:r>
            <w:r>
              <w:rPr>
                <w:spacing w:val="5"/>
              </w:rPr>
              <w:t>管理部门应当公布其授权的市场监督管理部门名单。</w:t>
            </w:r>
          </w:p>
          <w:p w14:paraId="19B1E0CA">
            <w:pPr>
              <w:pStyle w:val="6"/>
              <w:spacing w:before="15" w:line="228" w:lineRule="auto"/>
              <w:ind w:left="24"/>
            </w:pPr>
            <w:r>
              <w:rPr>
                <w:spacing w:val="5"/>
              </w:rPr>
              <w:t>3.《外商投资企业授权登记管理办法》（2022年3月1</w:t>
            </w:r>
            <w:r>
              <w:rPr>
                <w:spacing w:val="-20"/>
              </w:rPr>
              <w:t xml:space="preserve"> </w:t>
            </w:r>
            <w:r>
              <w:rPr>
                <w:spacing w:val="5"/>
              </w:rPr>
              <w:t>日国家市场监</w:t>
            </w:r>
            <w:r>
              <w:rPr>
                <w:spacing w:val="4"/>
              </w:rPr>
              <w:t>督管理总局令第51号公布，</w:t>
            </w:r>
            <w:r>
              <w:rPr>
                <w:spacing w:val="-15"/>
              </w:rPr>
              <w:t xml:space="preserve"> </w:t>
            </w:r>
            <w:r>
              <w:rPr>
                <w:spacing w:val="4"/>
              </w:rPr>
              <w:t>自2022年4月1日起施行）</w:t>
            </w:r>
          </w:p>
          <w:p w14:paraId="59F2A73B">
            <w:pPr>
              <w:pStyle w:val="6"/>
              <w:spacing w:before="15" w:line="231" w:lineRule="auto"/>
              <w:ind w:left="22"/>
            </w:pPr>
            <w:r>
              <w:rPr>
                <w:spacing w:val="6"/>
              </w:rPr>
              <w:t>第二条：外商投资企业及其分支机构登记管理授权和规范，适用本</w:t>
            </w:r>
            <w:r>
              <w:rPr>
                <w:spacing w:val="5"/>
              </w:rPr>
              <w:t>办法。</w:t>
            </w:r>
          </w:p>
          <w:p w14:paraId="495561D4">
            <w:pPr>
              <w:pStyle w:val="6"/>
              <w:spacing w:before="13" w:line="228" w:lineRule="auto"/>
              <w:ind w:left="22"/>
            </w:pPr>
            <w:r>
              <w:rPr>
                <w:spacing w:val="7"/>
              </w:rPr>
              <w:t>外国公司分支机构以及其他依照国家规定应当执行</w:t>
            </w:r>
            <w:r>
              <w:rPr>
                <w:spacing w:val="6"/>
              </w:rPr>
              <w:t>外资产业政策的企业、香港特别行政区和澳门特别行政区投资者在内地、台湾地区投资者在大陆投资设立的企业及其分支机构登记管理授权和规范，参照本办法执行。</w:t>
            </w:r>
          </w:p>
          <w:p w14:paraId="1D69D93A">
            <w:pPr>
              <w:pStyle w:val="6"/>
              <w:spacing w:before="14" w:line="246" w:lineRule="auto"/>
              <w:ind w:left="19" w:right="67" w:firstLine="3"/>
            </w:pPr>
            <w:r>
              <w:rPr>
                <w:spacing w:val="6"/>
              </w:rPr>
              <w:t>第三条：国家市场监督管理总局负责全国的外商投资企业登记管理，并可以根据本办法规定的条件授权地方人民政府市场监督管理部门承担外商投资企业登记管理工作。被授权的地方人民政府市场监督管理部门（</w:t>
            </w:r>
            <w:r>
              <w:rPr>
                <w:spacing w:val="-12"/>
              </w:rPr>
              <w:t xml:space="preserve"> </w:t>
            </w:r>
            <w:r>
              <w:rPr>
                <w:spacing w:val="6"/>
              </w:rPr>
              <w:t>以下简称被授权局）</w:t>
            </w:r>
            <w:r>
              <w:rPr>
                <w:spacing w:val="-18"/>
              </w:rPr>
              <w:t xml:space="preserve"> </w:t>
            </w:r>
            <w:r>
              <w:rPr>
                <w:spacing w:val="6"/>
              </w:rPr>
              <w:t>以自己的名义在被授权范围内承担</w:t>
            </w:r>
            <w:r>
              <w:rPr>
                <w:spacing w:val="5"/>
              </w:rPr>
              <w:t>外商投资企业登记管</w:t>
            </w:r>
            <w:r>
              <w:t xml:space="preserve"> </w:t>
            </w:r>
            <w:r>
              <w:rPr>
                <w:spacing w:val="6"/>
              </w:rPr>
              <w:t>理工作。未经国家市场监督管理总局授权，不得开展或者变相开展外商投资企业登记管理工作。</w:t>
            </w:r>
          </w:p>
          <w:p w14:paraId="0E7B8FFB">
            <w:pPr>
              <w:pStyle w:val="6"/>
              <w:spacing w:before="15" w:line="228" w:lineRule="auto"/>
              <w:ind w:left="22"/>
            </w:pPr>
            <w:r>
              <w:rPr>
                <w:spacing w:val="6"/>
              </w:rPr>
              <w:t>第八条：被授权局的登记管辖范围由国家市场监督管理总局根据有关法律法规，结合实际情况确定，并在授权文件中列明。</w:t>
            </w:r>
          </w:p>
          <w:p w14:paraId="79983A81">
            <w:pPr>
              <w:pStyle w:val="6"/>
              <w:spacing w:before="15" w:line="229" w:lineRule="auto"/>
              <w:ind w:left="16"/>
            </w:pPr>
            <w:r>
              <w:rPr>
                <w:spacing w:val="6"/>
              </w:rPr>
              <w:t>被授权局负责其登记管辖范围内外商投资企业的设立、变更、注销登记、备案及其监督管理。</w:t>
            </w:r>
          </w:p>
        </w:tc>
        <w:tc>
          <w:tcPr>
            <w:tcW w:w="371" w:type="dxa"/>
            <w:vAlign w:val="top"/>
          </w:tcPr>
          <w:p w14:paraId="191089FB">
            <w:pPr>
              <w:rPr>
                <w:rFonts w:ascii="Arial"/>
                <w:sz w:val="21"/>
              </w:rPr>
            </w:pPr>
          </w:p>
        </w:tc>
      </w:tr>
    </w:tbl>
    <w:p w14:paraId="59749506">
      <w:pPr>
        <w:spacing w:line="75" w:lineRule="auto"/>
        <w:rPr>
          <w:rFonts w:ascii="Arial"/>
          <w:sz w:val="2"/>
        </w:rPr>
      </w:pPr>
    </w:p>
    <w:p w14:paraId="02B19FDF">
      <w:pPr>
        <w:spacing w:line="75" w:lineRule="auto"/>
        <w:rPr>
          <w:rFonts w:ascii="Arial" w:hAnsi="Arial" w:eastAsia="Arial" w:cs="Arial"/>
          <w:sz w:val="2"/>
          <w:szCs w:val="2"/>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DC62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5F06276">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26719C8">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7AC94EE">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47BFC68">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F7DED4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7BB436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1F01301">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374AAA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A99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1618EC">
            <w:pPr>
              <w:pStyle w:val="6"/>
              <w:spacing w:before="138" w:line="108" w:lineRule="exact"/>
              <w:ind w:left="271"/>
            </w:pPr>
            <w:r>
              <w:rPr>
                <w:spacing w:val="-2"/>
                <w:position w:val="1"/>
              </w:rPr>
              <w:t>10</w:t>
            </w:r>
          </w:p>
        </w:tc>
        <w:tc>
          <w:tcPr>
            <w:tcW w:w="1682" w:type="dxa"/>
            <w:vAlign w:val="top"/>
          </w:tcPr>
          <w:p w14:paraId="1353B0C0">
            <w:pPr>
              <w:pStyle w:val="6"/>
              <w:spacing w:before="138" w:line="231" w:lineRule="auto"/>
              <w:ind w:left="325"/>
            </w:pPr>
            <w:r>
              <w:rPr>
                <w:spacing w:val="5"/>
              </w:rPr>
              <w:t>市场主体迁移调档备案管理</w:t>
            </w:r>
          </w:p>
        </w:tc>
        <w:tc>
          <w:tcPr>
            <w:tcW w:w="536" w:type="dxa"/>
            <w:vAlign w:val="top"/>
          </w:tcPr>
          <w:p w14:paraId="1A3DABA8">
            <w:pPr>
              <w:pStyle w:val="6"/>
              <w:spacing w:before="82" w:line="230" w:lineRule="auto"/>
              <w:ind w:left="52"/>
            </w:pPr>
            <w:r>
              <w:rPr>
                <w:spacing w:val="5"/>
              </w:rPr>
              <w:t>其他执法事</w:t>
            </w:r>
          </w:p>
          <w:p w14:paraId="394ED043">
            <w:pPr>
              <w:pStyle w:val="6"/>
              <w:spacing w:before="14" w:line="232" w:lineRule="auto"/>
              <w:ind w:left="225"/>
            </w:pPr>
            <w:r>
              <w:rPr>
                <w:spacing w:val="1"/>
              </w:rPr>
              <w:t>项</w:t>
            </w:r>
          </w:p>
        </w:tc>
        <w:tc>
          <w:tcPr>
            <w:tcW w:w="879" w:type="dxa"/>
            <w:vAlign w:val="top"/>
          </w:tcPr>
          <w:p w14:paraId="32366546">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217D6937">
            <w:pPr>
              <w:pStyle w:val="6"/>
              <w:spacing w:line="231" w:lineRule="auto"/>
              <w:ind w:left="267"/>
            </w:pPr>
            <w:r>
              <w:rPr>
                <w:spacing w:val="4"/>
              </w:rPr>
              <w:t>或县级）</w:t>
            </w:r>
          </w:p>
        </w:tc>
        <w:tc>
          <w:tcPr>
            <w:tcW w:w="1259" w:type="dxa"/>
            <w:vAlign w:val="top"/>
          </w:tcPr>
          <w:p w14:paraId="4F586E3B">
            <w:pPr>
              <w:pStyle w:val="6"/>
              <w:spacing w:before="82"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41D1FDD">
            <w:pPr>
              <w:pStyle w:val="6"/>
              <w:spacing w:before="82" w:line="230" w:lineRule="auto"/>
              <w:ind w:left="23"/>
            </w:pPr>
            <w:r>
              <w:rPr>
                <w:spacing w:val="5"/>
              </w:rPr>
              <w:t>1.《中华人民共和国市场主体登记管理条例实施细则》（2022年3月1</w:t>
            </w:r>
            <w:r>
              <w:rPr>
                <w:spacing w:val="-14"/>
              </w:rPr>
              <w:t xml:space="preserve"> </w:t>
            </w:r>
            <w:r>
              <w:rPr>
                <w:spacing w:val="5"/>
              </w:rPr>
              <w:t>日国家市场监督管理总局令第52号）</w:t>
            </w:r>
          </w:p>
          <w:p w14:paraId="4BD0994F">
            <w:pPr>
              <w:pStyle w:val="6"/>
              <w:spacing w:before="14" w:line="230" w:lineRule="auto"/>
              <w:ind w:left="22"/>
            </w:pPr>
            <w:r>
              <w:rPr>
                <w:spacing w:val="6"/>
              </w:rPr>
              <w:t>第六十二条：市场主体发生住所（主要经营场所、经营场所）迁移的，登记机关应当于3个月内将所有登记管理档案移交迁入地登记机关管理。档案迁出、迁入应当记录备案。</w:t>
            </w:r>
          </w:p>
        </w:tc>
        <w:tc>
          <w:tcPr>
            <w:tcW w:w="371" w:type="dxa"/>
            <w:vAlign w:val="top"/>
          </w:tcPr>
          <w:p w14:paraId="66298EB7">
            <w:pPr>
              <w:rPr>
                <w:rFonts w:ascii="Arial"/>
                <w:sz w:val="21"/>
              </w:rPr>
            </w:pPr>
          </w:p>
        </w:tc>
      </w:tr>
      <w:tr w14:paraId="6FC36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616" w:type="dxa"/>
            <w:vAlign w:val="top"/>
          </w:tcPr>
          <w:p w14:paraId="3449A59B">
            <w:pPr>
              <w:spacing w:line="475" w:lineRule="auto"/>
              <w:rPr>
                <w:rFonts w:ascii="Arial"/>
                <w:sz w:val="21"/>
              </w:rPr>
            </w:pPr>
          </w:p>
          <w:p w14:paraId="0CD9508D">
            <w:pPr>
              <w:pStyle w:val="6"/>
              <w:spacing w:before="26" w:line="109" w:lineRule="exact"/>
              <w:ind w:left="271"/>
            </w:pPr>
            <w:r>
              <w:rPr>
                <w:spacing w:val="-2"/>
                <w:position w:val="1"/>
              </w:rPr>
              <w:t>11</w:t>
            </w:r>
          </w:p>
        </w:tc>
        <w:tc>
          <w:tcPr>
            <w:tcW w:w="1682" w:type="dxa"/>
            <w:vAlign w:val="top"/>
          </w:tcPr>
          <w:p w14:paraId="6656EB5D">
            <w:pPr>
              <w:spacing w:line="475" w:lineRule="auto"/>
              <w:rPr>
                <w:rFonts w:ascii="Arial"/>
                <w:sz w:val="21"/>
              </w:rPr>
            </w:pPr>
          </w:p>
          <w:p w14:paraId="2A2312CB">
            <w:pPr>
              <w:pStyle w:val="6"/>
              <w:spacing w:before="26" w:line="231" w:lineRule="auto"/>
              <w:ind w:left="63"/>
            </w:pPr>
            <w:r>
              <w:rPr>
                <w:spacing w:val="6"/>
              </w:rPr>
              <w:t>股权出质的设立、变更、撤销、注销登记</w:t>
            </w:r>
          </w:p>
        </w:tc>
        <w:tc>
          <w:tcPr>
            <w:tcW w:w="536" w:type="dxa"/>
            <w:vAlign w:val="top"/>
          </w:tcPr>
          <w:p w14:paraId="6AB3C8EB">
            <w:pPr>
              <w:spacing w:line="476" w:lineRule="auto"/>
              <w:rPr>
                <w:rFonts w:ascii="Arial"/>
                <w:sz w:val="21"/>
              </w:rPr>
            </w:pPr>
          </w:p>
          <w:p w14:paraId="2A5448F6">
            <w:pPr>
              <w:pStyle w:val="6"/>
              <w:spacing w:before="26" w:line="229" w:lineRule="auto"/>
              <w:ind w:left="95"/>
            </w:pPr>
            <w:r>
              <w:rPr>
                <w:spacing w:val="5"/>
              </w:rPr>
              <w:t>行政确认</w:t>
            </w:r>
          </w:p>
        </w:tc>
        <w:tc>
          <w:tcPr>
            <w:tcW w:w="879" w:type="dxa"/>
            <w:vAlign w:val="top"/>
          </w:tcPr>
          <w:p w14:paraId="349AE5A0">
            <w:pPr>
              <w:spacing w:line="362" w:lineRule="auto"/>
              <w:rPr>
                <w:rFonts w:ascii="Arial"/>
                <w:sz w:val="21"/>
              </w:rPr>
            </w:pPr>
          </w:p>
          <w:p w14:paraId="4F5087B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4B4731B">
            <w:pPr>
              <w:pStyle w:val="6"/>
              <w:spacing w:line="231" w:lineRule="auto"/>
              <w:ind w:left="267"/>
            </w:pPr>
            <w:r>
              <w:rPr>
                <w:spacing w:val="4"/>
              </w:rPr>
              <w:t>或县级）</w:t>
            </w:r>
          </w:p>
        </w:tc>
        <w:tc>
          <w:tcPr>
            <w:tcW w:w="1259" w:type="dxa"/>
            <w:vAlign w:val="top"/>
          </w:tcPr>
          <w:p w14:paraId="72175F04">
            <w:pPr>
              <w:spacing w:line="420" w:lineRule="auto"/>
              <w:rPr>
                <w:rFonts w:ascii="Arial"/>
                <w:sz w:val="21"/>
              </w:rPr>
            </w:pPr>
          </w:p>
          <w:p w14:paraId="2328B6C5">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5FA217EA">
            <w:pPr>
              <w:pStyle w:val="6"/>
              <w:spacing w:before="220" w:line="230" w:lineRule="auto"/>
              <w:ind w:left="23"/>
            </w:pPr>
            <w:r>
              <w:rPr>
                <w:spacing w:val="6"/>
              </w:rPr>
              <w:t>1.《中华人民共和国民法典》（2020年</w:t>
            </w:r>
            <w:r>
              <w:rPr>
                <w:spacing w:val="5"/>
              </w:rPr>
              <w:t>5月28日第十三届全国人民代表大会第三次会议通过）</w:t>
            </w:r>
          </w:p>
          <w:p w14:paraId="7FB3CBCA">
            <w:pPr>
              <w:pStyle w:val="6"/>
              <w:spacing w:before="15" w:line="228" w:lineRule="auto"/>
              <w:ind w:left="22"/>
            </w:pPr>
            <w:r>
              <w:rPr>
                <w:spacing w:val="5"/>
              </w:rPr>
              <w:t>第四百四十三条第一款：</w:t>
            </w:r>
            <w:r>
              <w:rPr>
                <w:spacing w:val="-6"/>
              </w:rPr>
              <w:t xml:space="preserve"> </w:t>
            </w:r>
            <w:r>
              <w:rPr>
                <w:spacing w:val="5"/>
              </w:rPr>
              <w:t>以基金份额、股权出质的，质权自办理出质登记时设立。</w:t>
            </w:r>
          </w:p>
          <w:p w14:paraId="72315126">
            <w:pPr>
              <w:pStyle w:val="6"/>
              <w:spacing w:before="14" w:line="231" w:lineRule="auto"/>
              <w:ind w:left="21"/>
            </w:pPr>
            <w:r>
              <w:rPr>
                <w:spacing w:val="4"/>
              </w:rPr>
              <w:t>2.《股权出质登记办法》（</w:t>
            </w:r>
            <w:r>
              <w:rPr>
                <w:spacing w:val="7"/>
              </w:rPr>
              <w:t xml:space="preserve"> </w:t>
            </w:r>
            <w:r>
              <w:rPr>
                <w:spacing w:val="4"/>
              </w:rPr>
              <w:t>国家市场监督管理总局令〔2020〕第34号）</w:t>
            </w:r>
          </w:p>
          <w:p w14:paraId="4DB35F5E">
            <w:pPr>
              <w:pStyle w:val="6"/>
              <w:spacing w:before="14" w:line="229" w:lineRule="auto"/>
              <w:ind w:left="22"/>
            </w:pPr>
            <w:r>
              <w:rPr>
                <w:spacing w:val="6"/>
              </w:rPr>
              <w:t>第一条：为规范股权出质登记行为，根据《中华人民共和国民法典》等法律的规定，制定本办法。</w:t>
            </w:r>
          </w:p>
          <w:p w14:paraId="4C3DFE53">
            <w:pPr>
              <w:pStyle w:val="6"/>
              <w:spacing w:before="14" w:line="228" w:lineRule="auto"/>
              <w:ind w:left="22"/>
            </w:pPr>
            <w:r>
              <w:rPr>
                <w:spacing w:val="6"/>
              </w:rPr>
              <w:t>第二条：</w:t>
            </w:r>
            <w:r>
              <w:rPr>
                <w:spacing w:val="-16"/>
              </w:rPr>
              <w:t xml:space="preserve"> </w:t>
            </w:r>
            <w:r>
              <w:rPr>
                <w:spacing w:val="6"/>
              </w:rPr>
              <w:t>以持有的有限责任公司和股份有限公司股权</w:t>
            </w:r>
            <w:r>
              <w:rPr>
                <w:spacing w:val="5"/>
              </w:rPr>
              <w:t>出质，办理出质登记的，适用本办法。</w:t>
            </w:r>
            <w:r>
              <w:rPr>
                <w:spacing w:val="-12"/>
              </w:rPr>
              <w:t xml:space="preserve"> </w:t>
            </w:r>
            <w:r>
              <w:rPr>
                <w:spacing w:val="5"/>
              </w:rPr>
              <w:t>已在证券登记结算机构登记的股份有限公司的股权除外。</w:t>
            </w:r>
          </w:p>
          <w:p w14:paraId="46FD95EA">
            <w:pPr>
              <w:pStyle w:val="6"/>
              <w:spacing w:before="15" w:line="228" w:lineRule="auto"/>
              <w:ind w:left="22"/>
            </w:pPr>
            <w:r>
              <w:rPr>
                <w:spacing w:val="6"/>
              </w:rPr>
              <w:t>第三条：负责出质股权所在公司登记的市场监督管理部门是股权出质登记机关（</w:t>
            </w:r>
            <w:r>
              <w:rPr>
                <w:spacing w:val="-12"/>
              </w:rPr>
              <w:t xml:space="preserve"> </w:t>
            </w:r>
            <w:r>
              <w:rPr>
                <w:spacing w:val="6"/>
              </w:rPr>
              <w:t>以下简称登记机关）。各级市场监督管理部门的企</w:t>
            </w:r>
            <w:r>
              <w:rPr>
                <w:spacing w:val="5"/>
              </w:rPr>
              <w:t>业登记机构是股权出质登记机构。</w:t>
            </w:r>
          </w:p>
        </w:tc>
        <w:tc>
          <w:tcPr>
            <w:tcW w:w="371" w:type="dxa"/>
            <w:vAlign w:val="top"/>
          </w:tcPr>
          <w:p w14:paraId="0FA29F2C">
            <w:pPr>
              <w:rPr>
                <w:rFonts w:ascii="Arial"/>
                <w:sz w:val="21"/>
              </w:rPr>
            </w:pPr>
          </w:p>
        </w:tc>
      </w:tr>
      <w:tr w14:paraId="51A1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F56D5CF">
            <w:pPr>
              <w:pStyle w:val="6"/>
              <w:spacing w:before="140" w:line="108" w:lineRule="exact"/>
              <w:ind w:left="271"/>
            </w:pPr>
            <w:r>
              <w:rPr>
                <w:spacing w:val="-2"/>
                <w:position w:val="1"/>
              </w:rPr>
              <w:t>12</w:t>
            </w:r>
          </w:p>
        </w:tc>
        <w:tc>
          <w:tcPr>
            <w:tcW w:w="1682" w:type="dxa"/>
            <w:vAlign w:val="top"/>
          </w:tcPr>
          <w:p w14:paraId="5545E80B">
            <w:pPr>
              <w:pStyle w:val="6"/>
              <w:spacing w:before="140" w:line="229" w:lineRule="auto"/>
              <w:ind w:left="237"/>
            </w:pPr>
            <w:r>
              <w:rPr>
                <w:spacing w:val="5"/>
              </w:rPr>
              <w:t>对企业名称侵权争议的行政裁决</w:t>
            </w:r>
          </w:p>
        </w:tc>
        <w:tc>
          <w:tcPr>
            <w:tcW w:w="536" w:type="dxa"/>
            <w:vAlign w:val="top"/>
          </w:tcPr>
          <w:p w14:paraId="73CE31C3">
            <w:pPr>
              <w:pStyle w:val="6"/>
              <w:spacing w:before="140" w:line="229" w:lineRule="auto"/>
              <w:ind w:left="95"/>
            </w:pPr>
            <w:r>
              <w:rPr>
                <w:spacing w:val="5"/>
              </w:rPr>
              <w:t>行政裁决</w:t>
            </w:r>
          </w:p>
        </w:tc>
        <w:tc>
          <w:tcPr>
            <w:tcW w:w="879" w:type="dxa"/>
            <w:vAlign w:val="top"/>
          </w:tcPr>
          <w:p w14:paraId="6195A362">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7511518">
            <w:pPr>
              <w:pStyle w:val="6"/>
              <w:spacing w:line="230" w:lineRule="auto"/>
              <w:ind w:left="267"/>
            </w:pPr>
            <w:r>
              <w:rPr>
                <w:spacing w:val="4"/>
              </w:rPr>
              <w:t>或县级）</w:t>
            </w:r>
          </w:p>
        </w:tc>
        <w:tc>
          <w:tcPr>
            <w:tcW w:w="1259" w:type="dxa"/>
            <w:vAlign w:val="top"/>
          </w:tcPr>
          <w:p w14:paraId="61A9A2F2">
            <w:pPr>
              <w:pStyle w:val="6"/>
              <w:spacing w:before="83"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220126CB">
            <w:pPr>
              <w:pStyle w:val="6"/>
              <w:spacing w:before="84" w:line="229" w:lineRule="auto"/>
              <w:ind w:left="23"/>
            </w:pPr>
            <w:r>
              <w:rPr>
                <w:spacing w:val="5"/>
              </w:rPr>
              <w:t>1.《企业名称登记管理规定》（2020年12月14日国务院第118次常务会议修订通过）</w:t>
            </w:r>
          </w:p>
          <w:p w14:paraId="5F6885C0">
            <w:pPr>
              <w:pStyle w:val="6"/>
              <w:spacing w:before="14" w:line="228" w:lineRule="auto"/>
              <w:ind w:left="22"/>
            </w:pPr>
            <w:r>
              <w:rPr>
                <w:spacing w:val="7"/>
              </w:rPr>
              <w:t>第二十一条：企业认为其他企业名称侵犯本企业名称合法权</w:t>
            </w:r>
            <w:r>
              <w:rPr>
                <w:spacing w:val="6"/>
              </w:rPr>
              <w:t>益的，可以向人民法院起诉或者请求为涉嫌侵权企业办理登记的企业登记机关处理。企业登记机关受理申请后，可以进行调解；调解不成的，企业登记机关应当自受理之日起3个月内做出行政裁决。</w:t>
            </w:r>
          </w:p>
        </w:tc>
        <w:tc>
          <w:tcPr>
            <w:tcW w:w="371" w:type="dxa"/>
            <w:vAlign w:val="top"/>
          </w:tcPr>
          <w:p w14:paraId="6C08C16B">
            <w:pPr>
              <w:rPr>
                <w:rFonts w:ascii="Arial"/>
                <w:sz w:val="21"/>
              </w:rPr>
            </w:pPr>
          </w:p>
        </w:tc>
      </w:tr>
      <w:tr w14:paraId="0BD7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73D8F158">
            <w:pPr>
              <w:pStyle w:val="6"/>
              <w:spacing w:before="209" w:line="108" w:lineRule="exact"/>
              <w:ind w:left="271"/>
            </w:pPr>
            <w:r>
              <w:rPr>
                <w:spacing w:val="-2"/>
                <w:position w:val="1"/>
              </w:rPr>
              <w:t>13</w:t>
            </w:r>
          </w:p>
        </w:tc>
        <w:tc>
          <w:tcPr>
            <w:tcW w:w="1682" w:type="dxa"/>
            <w:vAlign w:val="top"/>
          </w:tcPr>
          <w:p w14:paraId="36652429">
            <w:pPr>
              <w:pStyle w:val="6"/>
              <w:spacing w:before="208" w:line="231" w:lineRule="auto"/>
              <w:ind w:left="280"/>
            </w:pPr>
            <w:r>
              <w:rPr>
                <w:spacing w:val="5"/>
              </w:rPr>
              <w:t>对市场主体歇业的备案及公示</w:t>
            </w:r>
          </w:p>
        </w:tc>
        <w:tc>
          <w:tcPr>
            <w:tcW w:w="536" w:type="dxa"/>
            <w:vAlign w:val="top"/>
          </w:tcPr>
          <w:p w14:paraId="02D89D18">
            <w:pPr>
              <w:pStyle w:val="6"/>
              <w:spacing w:before="152" w:line="230" w:lineRule="auto"/>
              <w:ind w:left="52"/>
            </w:pPr>
            <w:r>
              <w:rPr>
                <w:spacing w:val="5"/>
              </w:rPr>
              <w:t>其他执法事</w:t>
            </w:r>
          </w:p>
          <w:p w14:paraId="254F1BE6">
            <w:pPr>
              <w:pStyle w:val="6"/>
              <w:spacing w:before="14" w:line="232" w:lineRule="auto"/>
              <w:ind w:left="225"/>
            </w:pPr>
            <w:r>
              <w:rPr>
                <w:spacing w:val="1"/>
              </w:rPr>
              <w:t>项</w:t>
            </w:r>
          </w:p>
        </w:tc>
        <w:tc>
          <w:tcPr>
            <w:tcW w:w="879" w:type="dxa"/>
            <w:vAlign w:val="top"/>
          </w:tcPr>
          <w:p w14:paraId="767457AE">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719B1A89">
            <w:pPr>
              <w:pStyle w:val="6"/>
              <w:spacing w:line="231" w:lineRule="auto"/>
              <w:ind w:left="267"/>
            </w:pPr>
            <w:r>
              <w:rPr>
                <w:spacing w:val="4"/>
              </w:rPr>
              <w:t>或县级）</w:t>
            </w:r>
          </w:p>
        </w:tc>
        <w:tc>
          <w:tcPr>
            <w:tcW w:w="1259" w:type="dxa"/>
            <w:vAlign w:val="top"/>
          </w:tcPr>
          <w:p w14:paraId="626B21CA">
            <w:pPr>
              <w:pStyle w:val="6"/>
              <w:spacing w:before="152"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2BA896EB">
            <w:pPr>
              <w:pStyle w:val="6"/>
              <w:spacing w:before="95" w:line="228" w:lineRule="auto"/>
              <w:ind w:left="23"/>
            </w:pPr>
            <w:r>
              <w:rPr>
                <w:spacing w:val="6"/>
              </w:rPr>
              <w:t>1.《中华人民共和国市场主体登记管理条</w:t>
            </w:r>
            <w:r>
              <w:rPr>
                <w:spacing w:val="5"/>
              </w:rPr>
              <w:t>例》（2021年7月27日中华人民共和国国务院令第746号公布）</w:t>
            </w:r>
          </w:p>
          <w:p w14:paraId="037D33D7">
            <w:pPr>
              <w:pStyle w:val="6"/>
              <w:spacing w:before="14" w:line="263" w:lineRule="auto"/>
              <w:ind w:left="21" w:right="67"/>
            </w:pPr>
            <w:r>
              <w:rPr>
                <w:spacing w:val="6"/>
              </w:rPr>
              <w:t>第三十条：</w:t>
            </w:r>
            <w:r>
              <w:rPr>
                <w:spacing w:val="1"/>
              </w:rPr>
              <w:t xml:space="preserve"> </w:t>
            </w:r>
            <w:r>
              <w:rPr>
                <w:spacing w:val="6"/>
              </w:rPr>
              <w:t>因自然灾害、事故灾难、公共卫生事件、社会安全事件等原因造成经营困难的，市场主体可以自主决定在一定时期内歇业。法律、行政法规另有规定的除外。市场主体应当在歇业前与职工依法协商劳动关系处理等有关事项。市场主体应当在歇业前向登记机关办理备案。登记机</w:t>
            </w:r>
            <w:r>
              <w:t xml:space="preserve"> </w:t>
            </w:r>
            <w:r>
              <w:rPr>
                <w:spacing w:val="6"/>
              </w:rPr>
              <w:t>关通过国家企业信用信息公示系统向社会公示歇业期限、法律文书送达地址等信息。</w:t>
            </w:r>
          </w:p>
        </w:tc>
        <w:tc>
          <w:tcPr>
            <w:tcW w:w="371" w:type="dxa"/>
            <w:vAlign w:val="top"/>
          </w:tcPr>
          <w:p w14:paraId="741D6E99">
            <w:pPr>
              <w:rPr>
                <w:rFonts w:ascii="Arial"/>
                <w:sz w:val="21"/>
              </w:rPr>
            </w:pPr>
          </w:p>
        </w:tc>
      </w:tr>
      <w:tr w14:paraId="2BFA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3406923D">
            <w:pPr>
              <w:pStyle w:val="6"/>
              <w:spacing w:before="239" w:line="108" w:lineRule="exact"/>
              <w:ind w:left="271"/>
            </w:pPr>
            <w:r>
              <w:rPr>
                <w:spacing w:val="-2"/>
                <w:position w:val="1"/>
              </w:rPr>
              <w:t>14</w:t>
            </w:r>
          </w:p>
        </w:tc>
        <w:tc>
          <w:tcPr>
            <w:tcW w:w="1682" w:type="dxa"/>
            <w:vAlign w:val="top"/>
          </w:tcPr>
          <w:p w14:paraId="2DE193F2">
            <w:pPr>
              <w:pStyle w:val="6"/>
              <w:spacing w:before="238" w:line="231" w:lineRule="auto"/>
              <w:ind w:left="150"/>
            </w:pPr>
            <w:r>
              <w:rPr>
                <w:spacing w:val="6"/>
              </w:rPr>
              <w:t>对公司及其分支机构的有关事项备案</w:t>
            </w:r>
          </w:p>
        </w:tc>
        <w:tc>
          <w:tcPr>
            <w:tcW w:w="536" w:type="dxa"/>
            <w:vAlign w:val="top"/>
          </w:tcPr>
          <w:p w14:paraId="4291E9CC">
            <w:pPr>
              <w:pStyle w:val="6"/>
              <w:spacing w:before="182" w:line="230" w:lineRule="auto"/>
              <w:ind w:left="52"/>
            </w:pPr>
            <w:r>
              <w:rPr>
                <w:spacing w:val="5"/>
              </w:rPr>
              <w:t>其他执法事</w:t>
            </w:r>
          </w:p>
          <w:p w14:paraId="4DE2FD76">
            <w:pPr>
              <w:pStyle w:val="6"/>
              <w:spacing w:before="14" w:line="232" w:lineRule="auto"/>
              <w:ind w:left="225"/>
            </w:pPr>
            <w:r>
              <w:rPr>
                <w:spacing w:val="1"/>
              </w:rPr>
              <w:t>项</w:t>
            </w:r>
          </w:p>
        </w:tc>
        <w:tc>
          <w:tcPr>
            <w:tcW w:w="879" w:type="dxa"/>
            <w:vAlign w:val="top"/>
          </w:tcPr>
          <w:p w14:paraId="5C33B824">
            <w:pPr>
              <w:pStyle w:val="6"/>
              <w:spacing w:before="125" w:line="263" w:lineRule="auto"/>
              <w:ind w:left="50" w:right="44" w:firstLine="47"/>
            </w:pPr>
            <w:r>
              <w:rPr>
                <w:spacing w:val="5"/>
              </w:rPr>
              <w:t>市场监督管理部门</w:t>
            </w:r>
            <w:r>
              <w:rPr>
                <w:spacing w:val="1"/>
              </w:rPr>
              <w:t xml:space="preserve">  </w:t>
            </w:r>
            <w:r>
              <w:rPr>
                <w:spacing w:val="6"/>
              </w:rPr>
              <w:t>（省级、设区的市级</w:t>
            </w:r>
          </w:p>
          <w:p w14:paraId="04C8566E">
            <w:pPr>
              <w:pStyle w:val="6"/>
              <w:spacing w:line="231" w:lineRule="auto"/>
              <w:ind w:left="267"/>
            </w:pPr>
            <w:r>
              <w:rPr>
                <w:spacing w:val="4"/>
              </w:rPr>
              <w:t>或县级）</w:t>
            </w:r>
          </w:p>
        </w:tc>
        <w:tc>
          <w:tcPr>
            <w:tcW w:w="1259" w:type="dxa"/>
            <w:vAlign w:val="top"/>
          </w:tcPr>
          <w:p w14:paraId="00A0E7FB">
            <w:pPr>
              <w:pStyle w:val="6"/>
              <w:spacing w:before="182"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972525C">
            <w:pPr>
              <w:pStyle w:val="6"/>
              <w:spacing w:before="69" w:line="228" w:lineRule="auto"/>
              <w:ind w:left="23"/>
            </w:pPr>
            <w:r>
              <w:rPr>
                <w:spacing w:val="6"/>
              </w:rPr>
              <w:t>1.《中华人民共和国市场主体登记管理条</w:t>
            </w:r>
            <w:r>
              <w:rPr>
                <w:spacing w:val="5"/>
              </w:rPr>
              <w:t>例》（2021年7月27日中华人民共和国国务院令第746号公布）</w:t>
            </w:r>
          </w:p>
          <w:p w14:paraId="271051D4">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6AA1BCE3">
            <w:pPr>
              <w:rPr>
                <w:rFonts w:ascii="Arial"/>
                <w:sz w:val="21"/>
              </w:rPr>
            </w:pPr>
          </w:p>
        </w:tc>
      </w:tr>
      <w:tr w14:paraId="5F38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1417F89F">
            <w:pPr>
              <w:pStyle w:val="6"/>
              <w:spacing w:before="234" w:line="108" w:lineRule="exact"/>
              <w:ind w:left="271"/>
            </w:pPr>
            <w:r>
              <w:rPr>
                <w:spacing w:val="-2"/>
                <w:position w:val="1"/>
              </w:rPr>
              <w:t>15</w:t>
            </w:r>
          </w:p>
        </w:tc>
        <w:tc>
          <w:tcPr>
            <w:tcW w:w="1682" w:type="dxa"/>
            <w:vAlign w:val="top"/>
          </w:tcPr>
          <w:p w14:paraId="1957DDD5">
            <w:pPr>
              <w:pStyle w:val="6"/>
              <w:spacing w:before="178" w:line="231" w:lineRule="auto"/>
              <w:ind w:left="24"/>
            </w:pPr>
            <w:r>
              <w:rPr>
                <w:spacing w:val="5"/>
              </w:rPr>
              <w:t>非公司企业法人及其分支机构的有关事项备</w:t>
            </w:r>
          </w:p>
          <w:p w14:paraId="291F08BA">
            <w:pPr>
              <w:pStyle w:val="6"/>
              <w:spacing w:before="14" w:line="231" w:lineRule="auto"/>
              <w:ind w:left="799"/>
            </w:pPr>
            <w:r>
              <w:t>案</w:t>
            </w:r>
          </w:p>
        </w:tc>
        <w:tc>
          <w:tcPr>
            <w:tcW w:w="536" w:type="dxa"/>
            <w:vAlign w:val="top"/>
          </w:tcPr>
          <w:p w14:paraId="6C2A74FE">
            <w:pPr>
              <w:pStyle w:val="6"/>
              <w:spacing w:before="178" w:line="230" w:lineRule="auto"/>
              <w:ind w:left="52"/>
            </w:pPr>
            <w:r>
              <w:rPr>
                <w:spacing w:val="5"/>
              </w:rPr>
              <w:t>其他执法事</w:t>
            </w:r>
          </w:p>
          <w:p w14:paraId="0701B3D9">
            <w:pPr>
              <w:pStyle w:val="6"/>
              <w:spacing w:before="14" w:line="232" w:lineRule="auto"/>
              <w:ind w:left="225"/>
            </w:pPr>
            <w:r>
              <w:rPr>
                <w:spacing w:val="1"/>
              </w:rPr>
              <w:t>项</w:t>
            </w:r>
          </w:p>
        </w:tc>
        <w:tc>
          <w:tcPr>
            <w:tcW w:w="879" w:type="dxa"/>
            <w:vAlign w:val="top"/>
          </w:tcPr>
          <w:p w14:paraId="3C45DF0E">
            <w:pPr>
              <w:pStyle w:val="6"/>
              <w:spacing w:before="120" w:line="263" w:lineRule="auto"/>
              <w:ind w:left="50" w:right="44" w:firstLine="47"/>
            </w:pPr>
            <w:r>
              <w:rPr>
                <w:spacing w:val="5"/>
              </w:rPr>
              <w:t>市场监督管理部门</w:t>
            </w:r>
            <w:r>
              <w:rPr>
                <w:spacing w:val="1"/>
              </w:rPr>
              <w:t xml:space="preserve">  </w:t>
            </w:r>
            <w:r>
              <w:rPr>
                <w:spacing w:val="6"/>
              </w:rPr>
              <w:t>（省级、设区的市级</w:t>
            </w:r>
          </w:p>
          <w:p w14:paraId="2B2FC11E">
            <w:pPr>
              <w:pStyle w:val="6"/>
              <w:spacing w:line="231" w:lineRule="auto"/>
              <w:ind w:left="267"/>
            </w:pPr>
            <w:r>
              <w:rPr>
                <w:spacing w:val="4"/>
              </w:rPr>
              <w:t>或县级）</w:t>
            </w:r>
          </w:p>
        </w:tc>
        <w:tc>
          <w:tcPr>
            <w:tcW w:w="1259" w:type="dxa"/>
            <w:vAlign w:val="top"/>
          </w:tcPr>
          <w:p w14:paraId="2D8B0158">
            <w:pPr>
              <w:pStyle w:val="6"/>
              <w:spacing w:before="178"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3510F175">
            <w:pPr>
              <w:pStyle w:val="6"/>
              <w:spacing w:before="120" w:line="228" w:lineRule="auto"/>
              <w:ind w:left="23"/>
            </w:pPr>
            <w:r>
              <w:rPr>
                <w:spacing w:val="6"/>
              </w:rPr>
              <w:t>1.《中华人民共和国市场主体登记管理条</w:t>
            </w:r>
            <w:r>
              <w:rPr>
                <w:spacing w:val="5"/>
              </w:rPr>
              <w:t>例》（2021年7月27日中华人民共和国国务院令第746号公布）</w:t>
            </w:r>
          </w:p>
          <w:p w14:paraId="38EBCAD2">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273BDF5B">
            <w:pPr>
              <w:rPr>
                <w:rFonts w:ascii="Arial"/>
                <w:sz w:val="21"/>
              </w:rPr>
            </w:pPr>
          </w:p>
        </w:tc>
      </w:tr>
      <w:tr w14:paraId="7EBA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616" w:type="dxa"/>
            <w:vAlign w:val="top"/>
          </w:tcPr>
          <w:p w14:paraId="345D0356">
            <w:pPr>
              <w:pStyle w:val="6"/>
              <w:spacing w:before="175" w:line="109" w:lineRule="exact"/>
              <w:ind w:left="271"/>
            </w:pPr>
            <w:r>
              <w:rPr>
                <w:spacing w:val="-2"/>
                <w:position w:val="1"/>
              </w:rPr>
              <w:t>16</w:t>
            </w:r>
          </w:p>
        </w:tc>
        <w:tc>
          <w:tcPr>
            <w:tcW w:w="1682" w:type="dxa"/>
            <w:vAlign w:val="top"/>
          </w:tcPr>
          <w:p w14:paraId="5DE70EF4">
            <w:pPr>
              <w:pStyle w:val="6"/>
              <w:spacing w:before="175" w:line="231" w:lineRule="auto"/>
              <w:ind w:left="20"/>
            </w:pPr>
            <w:r>
              <w:rPr>
                <w:spacing w:val="6"/>
              </w:rPr>
              <w:t>个人独资企业及其分支机构的有关事项备案</w:t>
            </w:r>
          </w:p>
        </w:tc>
        <w:tc>
          <w:tcPr>
            <w:tcW w:w="536" w:type="dxa"/>
            <w:vAlign w:val="top"/>
          </w:tcPr>
          <w:p w14:paraId="05672EBB">
            <w:pPr>
              <w:pStyle w:val="6"/>
              <w:spacing w:before="119" w:line="230" w:lineRule="auto"/>
              <w:ind w:left="52"/>
            </w:pPr>
            <w:r>
              <w:rPr>
                <w:spacing w:val="5"/>
              </w:rPr>
              <w:t>其他执法事</w:t>
            </w:r>
          </w:p>
          <w:p w14:paraId="28E17FC5">
            <w:pPr>
              <w:pStyle w:val="6"/>
              <w:spacing w:before="14" w:line="232" w:lineRule="auto"/>
              <w:ind w:left="225"/>
            </w:pPr>
            <w:r>
              <w:rPr>
                <w:spacing w:val="1"/>
              </w:rPr>
              <w:t>项</w:t>
            </w:r>
          </w:p>
        </w:tc>
        <w:tc>
          <w:tcPr>
            <w:tcW w:w="879" w:type="dxa"/>
            <w:vAlign w:val="top"/>
          </w:tcPr>
          <w:p w14:paraId="0DF54B3B">
            <w:pPr>
              <w:pStyle w:val="6"/>
              <w:spacing w:before="119" w:line="230" w:lineRule="auto"/>
              <w:ind w:left="98"/>
            </w:pPr>
            <w:r>
              <w:rPr>
                <w:spacing w:val="5"/>
              </w:rPr>
              <w:t>市场监督管理部门</w:t>
            </w:r>
          </w:p>
          <w:p w14:paraId="2EE7AAF4">
            <w:pPr>
              <w:pStyle w:val="6"/>
              <w:spacing w:before="14" w:line="231" w:lineRule="auto"/>
              <w:ind w:left="50"/>
            </w:pPr>
            <w:r>
              <w:rPr>
                <w:spacing w:val="5"/>
              </w:rPr>
              <w:t>（设区的市或县级）</w:t>
            </w:r>
          </w:p>
        </w:tc>
        <w:tc>
          <w:tcPr>
            <w:tcW w:w="1259" w:type="dxa"/>
            <w:vAlign w:val="top"/>
          </w:tcPr>
          <w:p w14:paraId="3987FA3E">
            <w:pPr>
              <w:pStyle w:val="6"/>
              <w:spacing w:before="175" w:line="230" w:lineRule="auto"/>
              <w:ind w:left="72"/>
            </w:pPr>
            <w:r>
              <w:rPr>
                <w:spacing w:val="5"/>
              </w:rPr>
              <w:t>市（州）、县级相关业务部门</w:t>
            </w:r>
          </w:p>
        </w:tc>
        <w:tc>
          <w:tcPr>
            <w:tcW w:w="10978" w:type="dxa"/>
            <w:vAlign w:val="top"/>
          </w:tcPr>
          <w:p w14:paraId="2E17D588">
            <w:pPr>
              <w:pStyle w:val="6"/>
              <w:spacing w:before="61" w:line="228" w:lineRule="auto"/>
              <w:ind w:left="23"/>
            </w:pPr>
            <w:r>
              <w:rPr>
                <w:spacing w:val="6"/>
              </w:rPr>
              <w:t>1.《中华人民共和国市场主体登记管理条</w:t>
            </w:r>
            <w:r>
              <w:rPr>
                <w:spacing w:val="5"/>
              </w:rPr>
              <w:t>例》（2021年7月27日中华人民共和国国务院令第746号公布）</w:t>
            </w:r>
          </w:p>
          <w:p w14:paraId="74BC0121">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6D7971E9">
            <w:pPr>
              <w:rPr>
                <w:rFonts w:ascii="Arial"/>
                <w:sz w:val="21"/>
              </w:rPr>
            </w:pPr>
          </w:p>
        </w:tc>
      </w:tr>
      <w:tr w14:paraId="6E40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2D839557">
            <w:pPr>
              <w:pStyle w:val="6"/>
              <w:spacing w:before="193" w:line="108" w:lineRule="exact"/>
              <w:ind w:left="271"/>
            </w:pPr>
            <w:r>
              <w:rPr>
                <w:spacing w:val="-2"/>
                <w:position w:val="1"/>
              </w:rPr>
              <w:t>17</w:t>
            </w:r>
          </w:p>
        </w:tc>
        <w:tc>
          <w:tcPr>
            <w:tcW w:w="1682" w:type="dxa"/>
            <w:vAlign w:val="top"/>
          </w:tcPr>
          <w:p w14:paraId="0857318F">
            <w:pPr>
              <w:pStyle w:val="6"/>
              <w:spacing w:before="193" w:line="231" w:lineRule="auto"/>
              <w:ind w:left="106"/>
            </w:pPr>
            <w:r>
              <w:rPr>
                <w:spacing w:val="6"/>
              </w:rPr>
              <w:t>合伙企业及其分支机构有关事项的备案</w:t>
            </w:r>
          </w:p>
        </w:tc>
        <w:tc>
          <w:tcPr>
            <w:tcW w:w="536" w:type="dxa"/>
            <w:vAlign w:val="top"/>
          </w:tcPr>
          <w:p w14:paraId="48869BCB">
            <w:pPr>
              <w:pStyle w:val="6"/>
              <w:spacing w:before="137" w:line="230" w:lineRule="auto"/>
              <w:ind w:left="52"/>
            </w:pPr>
            <w:r>
              <w:rPr>
                <w:spacing w:val="5"/>
              </w:rPr>
              <w:t>其他执法事</w:t>
            </w:r>
          </w:p>
          <w:p w14:paraId="6E9875DF">
            <w:pPr>
              <w:pStyle w:val="6"/>
              <w:spacing w:before="14" w:line="232" w:lineRule="auto"/>
              <w:ind w:left="225"/>
            </w:pPr>
            <w:r>
              <w:rPr>
                <w:spacing w:val="1"/>
              </w:rPr>
              <w:t>项</w:t>
            </w:r>
          </w:p>
        </w:tc>
        <w:tc>
          <w:tcPr>
            <w:tcW w:w="879" w:type="dxa"/>
            <w:vAlign w:val="top"/>
          </w:tcPr>
          <w:p w14:paraId="060ABAC6">
            <w:pPr>
              <w:pStyle w:val="6"/>
              <w:spacing w:before="137" w:line="230" w:lineRule="auto"/>
              <w:ind w:left="98"/>
            </w:pPr>
            <w:r>
              <w:rPr>
                <w:spacing w:val="5"/>
              </w:rPr>
              <w:t>市场监督管理部门</w:t>
            </w:r>
          </w:p>
          <w:p w14:paraId="1BFD4B84">
            <w:pPr>
              <w:pStyle w:val="6"/>
              <w:spacing w:before="14" w:line="231" w:lineRule="auto"/>
              <w:ind w:left="50"/>
            </w:pPr>
            <w:r>
              <w:rPr>
                <w:spacing w:val="5"/>
              </w:rPr>
              <w:t>（设区的市或县级）</w:t>
            </w:r>
          </w:p>
        </w:tc>
        <w:tc>
          <w:tcPr>
            <w:tcW w:w="1259" w:type="dxa"/>
            <w:vAlign w:val="top"/>
          </w:tcPr>
          <w:p w14:paraId="61074BDA">
            <w:pPr>
              <w:pStyle w:val="6"/>
              <w:spacing w:before="193" w:line="230" w:lineRule="auto"/>
              <w:ind w:left="72"/>
            </w:pPr>
            <w:r>
              <w:rPr>
                <w:spacing w:val="5"/>
              </w:rPr>
              <w:t>市（州）、县级相关业务部门</w:t>
            </w:r>
          </w:p>
        </w:tc>
        <w:tc>
          <w:tcPr>
            <w:tcW w:w="10978" w:type="dxa"/>
            <w:vAlign w:val="top"/>
          </w:tcPr>
          <w:p w14:paraId="00B1A9E9">
            <w:pPr>
              <w:pStyle w:val="6"/>
              <w:spacing w:before="80" w:line="228" w:lineRule="auto"/>
              <w:ind w:left="23"/>
            </w:pPr>
            <w:r>
              <w:rPr>
                <w:spacing w:val="6"/>
              </w:rPr>
              <w:t>1.《中华人民共和国市场主体登记管理条</w:t>
            </w:r>
            <w:r>
              <w:rPr>
                <w:spacing w:val="5"/>
              </w:rPr>
              <w:t>例》（2021年7月27日中华人民共和国国务院令第746号公布）</w:t>
            </w:r>
          </w:p>
          <w:p w14:paraId="74F3A4D3">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630CB8B8">
            <w:pPr>
              <w:rPr>
                <w:rFonts w:ascii="Arial"/>
                <w:sz w:val="21"/>
              </w:rPr>
            </w:pPr>
          </w:p>
        </w:tc>
      </w:tr>
      <w:tr w14:paraId="6740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4872C386">
            <w:pPr>
              <w:pStyle w:val="6"/>
              <w:spacing w:before="194" w:line="108" w:lineRule="exact"/>
              <w:ind w:left="271"/>
            </w:pPr>
            <w:r>
              <w:rPr>
                <w:spacing w:val="-2"/>
                <w:position w:val="1"/>
              </w:rPr>
              <w:t>18</w:t>
            </w:r>
          </w:p>
        </w:tc>
        <w:tc>
          <w:tcPr>
            <w:tcW w:w="1682" w:type="dxa"/>
            <w:vAlign w:val="top"/>
          </w:tcPr>
          <w:p w14:paraId="0F05B503">
            <w:pPr>
              <w:pStyle w:val="6"/>
              <w:spacing w:before="193" w:line="231" w:lineRule="auto"/>
              <w:ind w:left="109"/>
            </w:pPr>
            <w:r>
              <w:rPr>
                <w:spacing w:val="5"/>
              </w:rPr>
              <w:t>外商投资公司、分公司有关事项的备案</w:t>
            </w:r>
          </w:p>
        </w:tc>
        <w:tc>
          <w:tcPr>
            <w:tcW w:w="536" w:type="dxa"/>
            <w:vAlign w:val="top"/>
          </w:tcPr>
          <w:p w14:paraId="16F3C932">
            <w:pPr>
              <w:pStyle w:val="6"/>
              <w:spacing w:before="137" w:line="230" w:lineRule="auto"/>
              <w:ind w:left="52"/>
            </w:pPr>
            <w:r>
              <w:rPr>
                <w:spacing w:val="5"/>
              </w:rPr>
              <w:t>其他执法事</w:t>
            </w:r>
          </w:p>
          <w:p w14:paraId="76D57017">
            <w:pPr>
              <w:pStyle w:val="6"/>
              <w:spacing w:before="14" w:line="232" w:lineRule="auto"/>
              <w:ind w:left="225"/>
            </w:pPr>
            <w:r>
              <w:rPr>
                <w:spacing w:val="1"/>
              </w:rPr>
              <w:t>项</w:t>
            </w:r>
          </w:p>
        </w:tc>
        <w:tc>
          <w:tcPr>
            <w:tcW w:w="879" w:type="dxa"/>
            <w:vAlign w:val="top"/>
          </w:tcPr>
          <w:p w14:paraId="3717D71E">
            <w:pPr>
              <w:pStyle w:val="6"/>
              <w:spacing w:before="23" w:line="231" w:lineRule="auto"/>
              <w:ind w:left="53"/>
            </w:pPr>
            <w:r>
              <w:rPr>
                <w:spacing w:val="5"/>
              </w:rPr>
              <w:t>经国家总局授权市场</w:t>
            </w:r>
          </w:p>
          <w:p w14:paraId="40DF1C1F">
            <w:pPr>
              <w:pStyle w:val="6"/>
              <w:spacing w:before="13" w:line="263" w:lineRule="auto"/>
              <w:ind w:left="100" w:right="44" w:hanging="47"/>
            </w:pPr>
            <w:r>
              <w:rPr>
                <w:spacing w:val="5"/>
              </w:rPr>
              <w:t>监督管理部门（省级 、设区的市级或县</w:t>
            </w:r>
          </w:p>
          <w:p w14:paraId="32E496E9">
            <w:pPr>
              <w:pStyle w:val="6"/>
              <w:spacing w:line="206" w:lineRule="auto"/>
              <w:ind w:left="357"/>
            </w:pPr>
            <w:r>
              <w:rPr>
                <w:spacing w:val="1"/>
              </w:rPr>
              <w:t>级）</w:t>
            </w:r>
          </w:p>
        </w:tc>
        <w:tc>
          <w:tcPr>
            <w:tcW w:w="1259" w:type="dxa"/>
            <w:vAlign w:val="top"/>
          </w:tcPr>
          <w:p w14:paraId="7FBCEF59">
            <w:pPr>
              <w:pStyle w:val="6"/>
              <w:spacing w:before="137"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2FF07E8F">
            <w:pPr>
              <w:pStyle w:val="6"/>
              <w:spacing w:before="80" w:line="228" w:lineRule="auto"/>
              <w:ind w:left="23"/>
            </w:pPr>
            <w:r>
              <w:rPr>
                <w:spacing w:val="6"/>
              </w:rPr>
              <w:t>1.《中华人民共和国市场主体登记管理条</w:t>
            </w:r>
            <w:r>
              <w:rPr>
                <w:spacing w:val="5"/>
              </w:rPr>
              <w:t>例》（2021年7月27日中华人民共和国国务院令第746号公布）</w:t>
            </w:r>
          </w:p>
          <w:p w14:paraId="3D4E96DC">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0BD7D554">
            <w:pPr>
              <w:rPr>
                <w:rFonts w:ascii="Arial"/>
                <w:sz w:val="21"/>
              </w:rPr>
            </w:pPr>
          </w:p>
        </w:tc>
      </w:tr>
      <w:tr w14:paraId="08E2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F8C9594">
            <w:pPr>
              <w:pStyle w:val="6"/>
              <w:spacing w:before="207" w:line="108" w:lineRule="exact"/>
              <w:ind w:left="271"/>
            </w:pPr>
            <w:r>
              <w:rPr>
                <w:spacing w:val="-2"/>
                <w:position w:val="1"/>
              </w:rPr>
              <w:t>19</w:t>
            </w:r>
          </w:p>
        </w:tc>
        <w:tc>
          <w:tcPr>
            <w:tcW w:w="1682" w:type="dxa"/>
            <w:vAlign w:val="top"/>
          </w:tcPr>
          <w:p w14:paraId="5C756653">
            <w:pPr>
              <w:pStyle w:val="6"/>
              <w:spacing w:before="149" w:line="231" w:lineRule="auto"/>
              <w:ind w:left="23"/>
            </w:pPr>
            <w:r>
              <w:rPr>
                <w:spacing w:val="5"/>
              </w:rPr>
              <w:t>外商投资合伙企业及其分支机构有关事项的</w:t>
            </w:r>
          </w:p>
          <w:p w14:paraId="3518C1F4">
            <w:pPr>
              <w:pStyle w:val="6"/>
              <w:spacing w:before="14" w:line="231" w:lineRule="auto"/>
              <w:ind w:left="754"/>
            </w:pPr>
            <w:r>
              <w:rPr>
                <w:spacing w:val="3"/>
              </w:rPr>
              <w:t>备案</w:t>
            </w:r>
          </w:p>
        </w:tc>
        <w:tc>
          <w:tcPr>
            <w:tcW w:w="536" w:type="dxa"/>
            <w:vAlign w:val="top"/>
          </w:tcPr>
          <w:p w14:paraId="107BCEB7">
            <w:pPr>
              <w:pStyle w:val="6"/>
              <w:spacing w:before="149" w:line="230" w:lineRule="auto"/>
              <w:ind w:left="52"/>
            </w:pPr>
            <w:r>
              <w:rPr>
                <w:spacing w:val="5"/>
              </w:rPr>
              <w:t>其他执法事</w:t>
            </w:r>
          </w:p>
          <w:p w14:paraId="2A4DF26B">
            <w:pPr>
              <w:pStyle w:val="6"/>
              <w:spacing w:before="14" w:line="232" w:lineRule="auto"/>
              <w:ind w:left="225"/>
            </w:pPr>
            <w:r>
              <w:rPr>
                <w:spacing w:val="1"/>
              </w:rPr>
              <w:t>项</w:t>
            </w:r>
          </w:p>
        </w:tc>
        <w:tc>
          <w:tcPr>
            <w:tcW w:w="879" w:type="dxa"/>
            <w:vAlign w:val="top"/>
          </w:tcPr>
          <w:p w14:paraId="24E5C837">
            <w:pPr>
              <w:pStyle w:val="6"/>
              <w:spacing w:before="35" w:line="231" w:lineRule="auto"/>
              <w:ind w:left="53"/>
            </w:pPr>
            <w:r>
              <w:rPr>
                <w:spacing w:val="5"/>
              </w:rPr>
              <w:t>经国家总局授权市场</w:t>
            </w:r>
          </w:p>
          <w:p w14:paraId="2C72A8DB">
            <w:pPr>
              <w:pStyle w:val="6"/>
              <w:spacing w:before="13" w:line="263" w:lineRule="auto"/>
              <w:ind w:left="100" w:right="44" w:hanging="47"/>
            </w:pPr>
            <w:r>
              <w:rPr>
                <w:spacing w:val="5"/>
              </w:rPr>
              <w:t>监督管理部门（省级 、设区的市级或县</w:t>
            </w:r>
          </w:p>
          <w:p w14:paraId="4D13E118">
            <w:pPr>
              <w:pStyle w:val="6"/>
              <w:spacing w:line="232" w:lineRule="auto"/>
              <w:ind w:left="357"/>
            </w:pPr>
            <w:r>
              <w:rPr>
                <w:spacing w:val="1"/>
              </w:rPr>
              <w:t>级）</w:t>
            </w:r>
          </w:p>
        </w:tc>
        <w:tc>
          <w:tcPr>
            <w:tcW w:w="1259" w:type="dxa"/>
            <w:vAlign w:val="top"/>
          </w:tcPr>
          <w:p w14:paraId="18CA4CE8">
            <w:pPr>
              <w:pStyle w:val="6"/>
              <w:spacing w:before="149"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6C7A1673">
            <w:pPr>
              <w:pStyle w:val="6"/>
              <w:spacing w:before="93" w:line="228" w:lineRule="auto"/>
              <w:ind w:left="23"/>
            </w:pPr>
            <w:r>
              <w:rPr>
                <w:spacing w:val="6"/>
              </w:rPr>
              <w:t>1.《中华人民共和国市场主体登记管理条</w:t>
            </w:r>
            <w:r>
              <w:rPr>
                <w:spacing w:val="5"/>
              </w:rPr>
              <w:t>例》（2021年7月27日中华人民共和国国务院令第746号公布）</w:t>
            </w:r>
          </w:p>
          <w:p w14:paraId="44BF4FFD">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55746023">
            <w:pPr>
              <w:rPr>
                <w:rFonts w:ascii="Arial"/>
                <w:sz w:val="21"/>
              </w:rPr>
            </w:pPr>
          </w:p>
        </w:tc>
      </w:tr>
      <w:tr w14:paraId="1383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616" w:type="dxa"/>
            <w:vAlign w:val="top"/>
          </w:tcPr>
          <w:p w14:paraId="376B331F">
            <w:pPr>
              <w:spacing w:line="410" w:lineRule="auto"/>
              <w:rPr>
                <w:rFonts w:ascii="Arial"/>
                <w:sz w:val="21"/>
              </w:rPr>
            </w:pPr>
          </w:p>
          <w:p w14:paraId="454E86E9">
            <w:pPr>
              <w:pStyle w:val="6"/>
              <w:spacing w:before="26" w:line="108" w:lineRule="exact"/>
              <w:ind w:left="268"/>
            </w:pPr>
            <w:r>
              <w:rPr>
                <w:spacing w:val="-1"/>
                <w:position w:val="1"/>
              </w:rPr>
              <w:t>20</w:t>
            </w:r>
          </w:p>
        </w:tc>
        <w:tc>
          <w:tcPr>
            <w:tcW w:w="1682" w:type="dxa"/>
            <w:vAlign w:val="top"/>
          </w:tcPr>
          <w:p w14:paraId="61C28E72">
            <w:pPr>
              <w:spacing w:line="410" w:lineRule="auto"/>
              <w:rPr>
                <w:rFonts w:ascii="Arial"/>
                <w:sz w:val="21"/>
              </w:rPr>
            </w:pPr>
          </w:p>
          <w:p w14:paraId="288D6264">
            <w:pPr>
              <w:pStyle w:val="6"/>
              <w:spacing w:before="26" w:line="229" w:lineRule="auto"/>
              <w:ind w:left="150"/>
            </w:pPr>
            <w:r>
              <w:rPr>
                <w:spacing w:val="6"/>
              </w:rPr>
              <w:t>对市场主体自主申报名称的登记管理</w:t>
            </w:r>
          </w:p>
        </w:tc>
        <w:tc>
          <w:tcPr>
            <w:tcW w:w="536" w:type="dxa"/>
            <w:vAlign w:val="top"/>
          </w:tcPr>
          <w:p w14:paraId="3BA628E8">
            <w:pPr>
              <w:spacing w:line="354" w:lineRule="auto"/>
              <w:rPr>
                <w:rFonts w:ascii="Arial"/>
                <w:sz w:val="21"/>
              </w:rPr>
            </w:pPr>
          </w:p>
          <w:p w14:paraId="03B08ACB">
            <w:pPr>
              <w:pStyle w:val="6"/>
              <w:spacing w:before="26" w:line="230" w:lineRule="auto"/>
              <w:ind w:left="52"/>
            </w:pPr>
            <w:r>
              <w:rPr>
                <w:spacing w:val="5"/>
              </w:rPr>
              <w:t>其他执法事</w:t>
            </w:r>
          </w:p>
          <w:p w14:paraId="087E6F22">
            <w:pPr>
              <w:pStyle w:val="6"/>
              <w:spacing w:before="14" w:line="232" w:lineRule="auto"/>
              <w:ind w:left="225"/>
            </w:pPr>
            <w:r>
              <w:rPr>
                <w:spacing w:val="1"/>
              </w:rPr>
              <w:t>项</w:t>
            </w:r>
          </w:p>
        </w:tc>
        <w:tc>
          <w:tcPr>
            <w:tcW w:w="879" w:type="dxa"/>
            <w:vAlign w:val="top"/>
          </w:tcPr>
          <w:p w14:paraId="095ACDAD">
            <w:pPr>
              <w:spacing w:line="298" w:lineRule="auto"/>
              <w:rPr>
                <w:rFonts w:ascii="Arial"/>
                <w:sz w:val="21"/>
              </w:rPr>
            </w:pPr>
          </w:p>
          <w:p w14:paraId="1C07E7AC">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3112EC77">
            <w:pPr>
              <w:pStyle w:val="6"/>
              <w:spacing w:line="231" w:lineRule="auto"/>
              <w:ind w:left="267"/>
            </w:pPr>
            <w:r>
              <w:rPr>
                <w:spacing w:val="4"/>
              </w:rPr>
              <w:t>或县级）</w:t>
            </w:r>
          </w:p>
        </w:tc>
        <w:tc>
          <w:tcPr>
            <w:tcW w:w="1259" w:type="dxa"/>
            <w:vAlign w:val="top"/>
          </w:tcPr>
          <w:p w14:paraId="07E0FB2C">
            <w:pPr>
              <w:spacing w:line="354" w:lineRule="auto"/>
              <w:rPr>
                <w:rFonts w:ascii="Arial"/>
                <w:sz w:val="21"/>
              </w:rPr>
            </w:pPr>
          </w:p>
          <w:p w14:paraId="454D6874">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582C33D0">
            <w:pPr>
              <w:pStyle w:val="6"/>
              <w:spacing w:before="98" w:line="228" w:lineRule="auto"/>
              <w:ind w:left="23"/>
            </w:pPr>
            <w:r>
              <w:rPr>
                <w:spacing w:val="6"/>
              </w:rPr>
              <w:t>1.《中华人民共和国市场主体登记管理条</w:t>
            </w:r>
            <w:r>
              <w:rPr>
                <w:spacing w:val="5"/>
              </w:rPr>
              <w:t>例》（2021年7月27日中华人民共和国国务院令第746号公布）</w:t>
            </w:r>
          </w:p>
          <w:p w14:paraId="556E07D2">
            <w:pPr>
              <w:pStyle w:val="6"/>
              <w:spacing w:before="15" w:line="228" w:lineRule="auto"/>
              <w:ind w:left="22"/>
            </w:pPr>
            <w:r>
              <w:rPr>
                <w:spacing w:val="6"/>
              </w:rPr>
              <w:t>第十条：市场主体只能登记一个名称，经登记的市场主体名称受法律保护。市场主体名称由申请人依法自主申报。</w:t>
            </w:r>
          </w:p>
          <w:p w14:paraId="1DA63199">
            <w:pPr>
              <w:pStyle w:val="6"/>
              <w:spacing w:before="15" w:line="229" w:lineRule="auto"/>
              <w:ind w:left="21"/>
            </w:pPr>
            <w:r>
              <w:rPr>
                <w:spacing w:val="5"/>
              </w:rPr>
              <w:t>2.《企业名称登记管理规定》（2020年12月14日国务院第118次常务会议修订通过）</w:t>
            </w:r>
          </w:p>
          <w:p w14:paraId="5DD2E543">
            <w:pPr>
              <w:pStyle w:val="6"/>
              <w:spacing w:before="13" w:line="246" w:lineRule="auto"/>
              <w:ind w:left="22" w:right="67"/>
            </w:pPr>
            <w:r>
              <w:rPr>
                <w:spacing w:val="6"/>
              </w:rPr>
              <w:t>第二条：县级以上人民政府市场监督管理部门（</w:t>
            </w:r>
            <w:r>
              <w:rPr>
                <w:spacing w:val="-12"/>
              </w:rPr>
              <w:t xml:space="preserve"> </w:t>
            </w:r>
            <w:r>
              <w:rPr>
                <w:spacing w:val="6"/>
              </w:rPr>
              <w:t>以下统称企业登记机关）负责中国境内设立企业的企业名称登记管理。</w:t>
            </w:r>
            <w:r>
              <w:rPr>
                <w:spacing w:val="-19"/>
              </w:rPr>
              <w:t xml:space="preserve"> </w:t>
            </w:r>
            <w:r>
              <w:rPr>
                <w:spacing w:val="6"/>
              </w:rPr>
              <w:t>国务院市场监督管理部门主管全国企业名称登记管理工作，负责制定企业名称登记管理的具</w:t>
            </w:r>
            <w:r>
              <w:rPr>
                <w:spacing w:val="5"/>
              </w:rPr>
              <w:t>体规范。省、</w:t>
            </w:r>
            <w:r>
              <w:rPr>
                <w:spacing w:val="-14"/>
              </w:rPr>
              <w:t xml:space="preserve"> </w:t>
            </w:r>
            <w:r>
              <w:rPr>
                <w:spacing w:val="5"/>
              </w:rPr>
              <w:t>自治区、直辖市人民政府市场监督管理部门负责建立本行政区域</w:t>
            </w:r>
            <w:r>
              <w:t xml:space="preserve"> </w:t>
            </w:r>
            <w:r>
              <w:rPr>
                <w:spacing w:val="6"/>
              </w:rPr>
              <w:t>统一的企业名称申报系统和企业名称数据库，并向</w:t>
            </w:r>
            <w:r>
              <w:rPr>
                <w:spacing w:val="5"/>
              </w:rPr>
              <w:t>社会开放。</w:t>
            </w:r>
          </w:p>
          <w:p w14:paraId="74CFB38E">
            <w:pPr>
              <w:pStyle w:val="6"/>
              <w:spacing w:before="14" w:line="246" w:lineRule="auto"/>
              <w:ind w:left="16" w:right="67" w:firstLine="5"/>
            </w:pPr>
            <w:r>
              <w:rPr>
                <w:spacing w:val="6"/>
              </w:rPr>
              <w:t>第十六条：企业名称由申请人自主申报。</w:t>
            </w:r>
            <w:r>
              <w:rPr>
                <w:spacing w:val="-13"/>
              </w:rPr>
              <w:t xml:space="preserve"> </w:t>
            </w:r>
            <w:r>
              <w:rPr>
                <w:spacing w:val="6"/>
              </w:rPr>
              <w:t>申请人可以通过企业名称申报系统或者在企业登记机关服务窗口提交有关信息和材料，对拟定的企业名称进行查询、</w:t>
            </w:r>
            <w:r>
              <w:rPr>
                <w:spacing w:val="-18"/>
              </w:rPr>
              <w:t xml:space="preserve"> </w:t>
            </w:r>
            <w:r>
              <w:rPr>
                <w:spacing w:val="6"/>
              </w:rPr>
              <w:t>比对和筛选，选取符合本规定要求的企业名称。</w:t>
            </w:r>
            <w:r>
              <w:rPr>
                <w:spacing w:val="-13"/>
              </w:rPr>
              <w:t xml:space="preserve"> </w:t>
            </w:r>
            <w:r>
              <w:rPr>
                <w:spacing w:val="6"/>
              </w:rPr>
              <w:t>申</w:t>
            </w:r>
            <w:r>
              <w:rPr>
                <w:spacing w:val="5"/>
              </w:rPr>
              <w:t>请人提交的信息和材料应当真实、准确、完整，并承诺因其企业名称与他人企业</w:t>
            </w:r>
            <w:r>
              <w:t xml:space="preserve"> </w:t>
            </w:r>
            <w:r>
              <w:rPr>
                <w:spacing w:val="6"/>
              </w:rPr>
              <w:t>名称近似侵犯他人合法权益的，依法承担法律责任。</w:t>
            </w:r>
          </w:p>
        </w:tc>
        <w:tc>
          <w:tcPr>
            <w:tcW w:w="371" w:type="dxa"/>
            <w:vAlign w:val="top"/>
          </w:tcPr>
          <w:p w14:paraId="7580F06C">
            <w:pPr>
              <w:rPr>
                <w:rFonts w:ascii="Arial"/>
                <w:sz w:val="21"/>
              </w:rPr>
            </w:pPr>
          </w:p>
        </w:tc>
      </w:tr>
      <w:tr w14:paraId="187EF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trPr>
        <w:tc>
          <w:tcPr>
            <w:tcW w:w="616" w:type="dxa"/>
            <w:vAlign w:val="top"/>
          </w:tcPr>
          <w:p w14:paraId="26108C8B">
            <w:pPr>
              <w:spacing w:line="270" w:lineRule="auto"/>
              <w:rPr>
                <w:rFonts w:ascii="Arial"/>
                <w:sz w:val="21"/>
              </w:rPr>
            </w:pPr>
          </w:p>
          <w:p w14:paraId="5FB5B1D5">
            <w:pPr>
              <w:spacing w:line="270" w:lineRule="auto"/>
              <w:rPr>
                <w:rFonts w:ascii="Arial"/>
                <w:sz w:val="21"/>
              </w:rPr>
            </w:pPr>
          </w:p>
          <w:p w14:paraId="20FFBD19">
            <w:pPr>
              <w:spacing w:line="270" w:lineRule="auto"/>
              <w:rPr>
                <w:rFonts w:ascii="Arial"/>
                <w:sz w:val="21"/>
              </w:rPr>
            </w:pPr>
          </w:p>
          <w:p w14:paraId="08706563">
            <w:pPr>
              <w:spacing w:line="271" w:lineRule="auto"/>
              <w:rPr>
                <w:rFonts w:ascii="Arial"/>
                <w:sz w:val="21"/>
              </w:rPr>
            </w:pPr>
          </w:p>
          <w:p w14:paraId="33948C7C">
            <w:pPr>
              <w:spacing w:line="271" w:lineRule="auto"/>
              <w:rPr>
                <w:rFonts w:ascii="Arial"/>
                <w:sz w:val="21"/>
              </w:rPr>
            </w:pPr>
          </w:p>
          <w:p w14:paraId="3FFA9138">
            <w:pPr>
              <w:spacing w:line="271" w:lineRule="auto"/>
              <w:rPr>
                <w:rFonts w:ascii="Arial"/>
                <w:sz w:val="21"/>
              </w:rPr>
            </w:pPr>
          </w:p>
          <w:p w14:paraId="7967EB68">
            <w:pPr>
              <w:pStyle w:val="6"/>
              <w:spacing w:before="26" w:line="108" w:lineRule="exact"/>
              <w:ind w:left="268"/>
            </w:pPr>
            <w:r>
              <w:rPr>
                <w:spacing w:val="-1"/>
                <w:position w:val="1"/>
              </w:rPr>
              <w:t>21</w:t>
            </w:r>
          </w:p>
        </w:tc>
        <w:tc>
          <w:tcPr>
            <w:tcW w:w="1682" w:type="dxa"/>
            <w:vAlign w:val="top"/>
          </w:tcPr>
          <w:p w14:paraId="2565B4A2">
            <w:pPr>
              <w:spacing w:line="270" w:lineRule="auto"/>
              <w:rPr>
                <w:rFonts w:ascii="Arial"/>
                <w:sz w:val="21"/>
              </w:rPr>
            </w:pPr>
          </w:p>
          <w:p w14:paraId="13657B1C">
            <w:pPr>
              <w:spacing w:line="270" w:lineRule="auto"/>
              <w:rPr>
                <w:rFonts w:ascii="Arial"/>
                <w:sz w:val="21"/>
              </w:rPr>
            </w:pPr>
          </w:p>
          <w:p w14:paraId="4C236622">
            <w:pPr>
              <w:spacing w:line="270" w:lineRule="auto"/>
              <w:rPr>
                <w:rFonts w:ascii="Arial"/>
                <w:sz w:val="21"/>
              </w:rPr>
            </w:pPr>
          </w:p>
          <w:p w14:paraId="1D6AB82A">
            <w:pPr>
              <w:spacing w:line="270" w:lineRule="auto"/>
              <w:rPr>
                <w:rFonts w:ascii="Arial"/>
                <w:sz w:val="21"/>
              </w:rPr>
            </w:pPr>
          </w:p>
          <w:p w14:paraId="730EC05D">
            <w:pPr>
              <w:spacing w:line="271" w:lineRule="auto"/>
              <w:rPr>
                <w:rFonts w:ascii="Arial"/>
                <w:sz w:val="21"/>
              </w:rPr>
            </w:pPr>
          </w:p>
          <w:p w14:paraId="776564C6">
            <w:pPr>
              <w:spacing w:line="271" w:lineRule="auto"/>
              <w:rPr>
                <w:rFonts w:ascii="Arial"/>
                <w:sz w:val="21"/>
              </w:rPr>
            </w:pPr>
          </w:p>
          <w:p w14:paraId="7E3A08C6">
            <w:pPr>
              <w:pStyle w:val="6"/>
              <w:spacing w:before="26" w:line="231" w:lineRule="auto"/>
              <w:ind w:left="323"/>
            </w:pPr>
            <w:r>
              <w:rPr>
                <w:spacing w:val="5"/>
              </w:rPr>
              <w:t>对市场主体营业执照的管理</w:t>
            </w:r>
          </w:p>
        </w:tc>
        <w:tc>
          <w:tcPr>
            <w:tcW w:w="536" w:type="dxa"/>
            <w:vAlign w:val="top"/>
          </w:tcPr>
          <w:p w14:paraId="447BA3AE">
            <w:pPr>
              <w:spacing w:line="261" w:lineRule="auto"/>
              <w:rPr>
                <w:rFonts w:ascii="Arial"/>
                <w:sz w:val="21"/>
              </w:rPr>
            </w:pPr>
          </w:p>
          <w:p w14:paraId="0D6637BB">
            <w:pPr>
              <w:spacing w:line="261" w:lineRule="auto"/>
              <w:rPr>
                <w:rFonts w:ascii="Arial"/>
                <w:sz w:val="21"/>
              </w:rPr>
            </w:pPr>
          </w:p>
          <w:p w14:paraId="32BF4085">
            <w:pPr>
              <w:spacing w:line="261" w:lineRule="auto"/>
              <w:rPr>
                <w:rFonts w:ascii="Arial"/>
                <w:sz w:val="21"/>
              </w:rPr>
            </w:pPr>
          </w:p>
          <w:p w14:paraId="34AA3C56">
            <w:pPr>
              <w:spacing w:line="261" w:lineRule="auto"/>
              <w:rPr>
                <w:rFonts w:ascii="Arial"/>
                <w:sz w:val="21"/>
              </w:rPr>
            </w:pPr>
          </w:p>
          <w:p w14:paraId="34488096">
            <w:pPr>
              <w:spacing w:line="261" w:lineRule="auto"/>
              <w:rPr>
                <w:rFonts w:ascii="Arial"/>
                <w:sz w:val="21"/>
              </w:rPr>
            </w:pPr>
          </w:p>
          <w:p w14:paraId="6B1DD7BF">
            <w:pPr>
              <w:spacing w:line="262" w:lineRule="auto"/>
              <w:rPr>
                <w:rFonts w:ascii="Arial"/>
                <w:sz w:val="21"/>
              </w:rPr>
            </w:pPr>
          </w:p>
          <w:p w14:paraId="6B273E52">
            <w:pPr>
              <w:pStyle w:val="6"/>
              <w:spacing w:before="26" w:line="230" w:lineRule="auto"/>
              <w:ind w:left="52"/>
            </w:pPr>
            <w:r>
              <w:rPr>
                <w:spacing w:val="5"/>
              </w:rPr>
              <w:t>其他执法事</w:t>
            </w:r>
          </w:p>
          <w:p w14:paraId="4B706FC5">
            <w:pPr>
              <w:pStyle w:val="6"/>
              <w:spacing w:before="14" w:line="232" w:lineRule="auto"/>
              <w:ind w:left="225"/>
            </w:pPr>
            <w:r>
              <w:rPr>
                <w:spacing w:val="1"/>
              </w:rPr>
              <w:t>项</w:t>
            </w:r>
          </w:p>
        </w:tc>
        <w:tc>
          <w:tcPr>
            <w:tcW w:w="879" w:type="dxa"/>
            <w:vAlign w:val="top"/>
          </w:tcPr>
          <w:p w14:paraId="24A758FA">
            <w:pPr>
              <w:spacing w:line="251" w:lineRule="auto"/>
              <w:rPr>
                <w:rFonts w:ascii="Arial"/>
                <w:sz w:val="21"/>
              </w:rPr>
            </w:pPr>
          </w:p>
          <w:p w14:paraId="11B2510E">
            <w:pPr>
              <w:spacing w:line="251" w:lineRule="auto"/>
              <w:rPr>
                <w:rFonts w:ascii="Arial"/>
                <w:sz w:val="21"/>
              </w:rPr>
            </w:pPr>
          </w:p>
          <w:p w14:paraId="10723C97">
            <w:pPr>
              <w:spacing w:line="252" w:lineRule="auto"/>
              <w:rPr>
                <w:rFonts w:ascii="Arial"/>
                <w:sz w:val="21"/>
              </w:rPr>
            </w:pPr>
          </w:p>
          <w:p w14:paraId="33BE5302">
            <w:pPr>
              <w:spacing w:line="252" w:lineRule="auto"/>
              <w:rPr>
                <w:rFonts w:ascii="Arial"/>
                <w:sz w:val="21"/>
              </w:rPr>
            </w:pPr>
          </w:p>
          <w:p w14:paraId="36B0CB59">
            <w:pPr>
              <w:spacing w:line="252" w:lineRule="auto"/>
              <w:rPr>
                <w:rFonts w:ascii="Arial"/>
                <w:sz w:val="21"/>
              </w:rPr>
            </w:pPr>
          </w:p>
          <w:p w14:paraId="6ECB0273">
            <w:pPr>
              <w:spacing w:line="252" w:lineRule="auto"/>
              <w:rPr>
                <w:rFonts w:ascii="Arial"/>
                <w:sz w:val="21"/>
              </w:rPr>
            </w:pPr>
          </w:p>
          <w:p w14:paraId="3AD078A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8E5BCCD">
            <w:pPr>
              <w:pStyle w:val="6"/>
              <w:spacing w:line="231" w:lineRule="auto"/>
              <w:ind w:left="267"/>
            </w:pPr>
            <w:r>
              <w:rPr>
                <w:spacing w:val="4"/>
              </w:rPr>
              <w:t>或县级）</w:t>
            </w:r>
          </w:p>
        </w:tc>
        <w:tc>
          <w:tcPr>
            <w:tcW w:w="1259" w:type="dxa"/>
            <w:vAlign w:val="top"/>
          </w:tcPr>
          <w:p w14:paraId="1EE9EF5D">
            <w:pPr>
              <w:spacing w:line="261" w:lineRule="auto"/>
              <w:rPr>
                <w:rFonts w:ascii="Arial"/>
                <w:sz w:val="21"/>
              </w:rPr>
            </w:pPr>
          </w:p>
          <w:p w14:paraId="6953CC45">
            <w:pPr>
              <w:spacing w:line="261" w:lineRule="auto"/>
              <w:rPr>
                <w:rFonts w:ascii="Arial"/>
                <w:sz w:val="21"/>
              </w:rPr>
            </w:pPr>
          </w:p>
          <w:p w14:paraId="055D6098">
            <w:pPr>
              <w:spacing w:line="261" w:lineRule="auto"/>
              <w:rPr>
                <w:rFonts w:ascii="Arial"/>
                <w:sz w:val="21"/>
              </w:rPr>
            </w:pPr>
          </w:p>
          <w:p w14:paraId="493FB277">
            <w:pPr>
              <w:spacing w:line="261" w:lineRule="auto"/>
              <w:rPr>
                <w:rFonts w:ascii="Arial"/>
                <w:sz w:val="21"/>
              </w:rPr>
            </w:pPr>
          </w:p>
          <w:p w14:paraId="1CC93280">
            <w:pPr>
              <w:spacing w:line="261" w:lineRule="auto"/>
              <w:rPr>
                <w:rFonts w:ascii="Arial"/>
                <w:sz w:val="21"/>
              </w:rPr>
            </w:pPr>
          </w:p>
          <w:p w14:paraId="773F8F19">
            <w:pPr>
              <w:spacing w:line="262" w:lineRule="auto"/>
              <w:rPr>
                <w:rFonts w:ascii="Arial"/>
                <w:sz w:val="21"/>
              </w:rPr>
            </w:pPr>
          </w:p>
          <w:p w14:paraId="69774DDF">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65BB61D5">
            <w:pPr>
              <w:pStyle w:val="6"/>
              <w:spacing w:before="178" w:line="230" w:lineRule="auto"/>
              <w:ind w:left="23"/>
            </w:pPr>
            <w:r>
              <w:rPr>
                <w:spacing w:val="6"/>
              </w:rPr>
              <w:t>1.《中华人民共和国公司法》（2023年12月29日第十四届</w:t>
            </w:r>
            <w:r>
              <w:rPr>
                <w:spacing w:val="5"/>
              </w:rPr>
              <w:t>全国人民代表大会常务委员会第七次会议第二次修订）</w:t>
            </w:r>
          </w:p>
          <w:p w14:paraId="0E9B3E57">
            <w:pPr>
              <w:pStyle w:val="6"/>
              <w:spacing w:before="14" w:line="231" w:lineRule="auto"/>
              <w:ind w:left="22"/>
            </w:pPr>
            <w:r>
              <w:rPr>
                <w:spacing w:val="6"/>
              </w:rPr>
              <w:t>第三十三条第一款：依法设立的公司，</w:t>
            </w:r>
            <w:r>
              <w:rPr>
                <w:spacing w:val="-19"/>
              </w:rPr>
              <w:t xml:space="preserve"> </w:t>
            </w:r>
            <w:r>
              <w:rPr>
                <w:spacing w:val="6"/>
              </w:rPr>
              <w:t>由公司登记机关发给公司营业执照。公</w:t>
            </w:r>
            <w:r>
              <w:rPr>
                <w:spacing w:val="5"/>
              </w:rPr>
              <w:t>司营业执照签发日期为公司成立日期。</w:t>
            </w:r>
          </w:p>
          <w:p w14:paraId="5FEC3B09">
            <w:pPr>
              <w:pStyle w:val="6"/>
              <w:spacing w:before="13" w:line="231" w:lineRule="auto"/>
              <w:ind w:left="22"/>
            </w:pPr>
            <w:r>
              <w:rPr>
                <w:spacing w:val="6"/>
              </w:rPr>
              <w:t>第三十六条：公司营业执照记载的事项发生变更的，公司办理变</w:t>
            </w:r>
            <w:r>
              <w:rPr>
                <w:spacing w:val="5"/>
              </w:rPr>
              <w:t>更登记后，</w:t>
            </w:r>
            <w:r>
              <w:rPr>
                <w:spacing w:val="-18"/>
              </w:rPr>
              <w:t xml:space="preserve"> </w:t>
            </w:r>
            <w:r>
              <w:rPr>
                <w:spacing w:val="5"/>
              </w:rPr>
              <w:t>由公司登记机关换发营业执照。</w:t>
            </w:r>
          </w:p>
          <w:p w14:paraId="3FB4A38F">
            <w:pPr>
              <w:pStyle w:val="6"/>
              <w:spacing w:before="14" w:line="228" w:lineRule="auto"/>
              <w:ind w:left="22"/>
            </w:pPr>
            <w:r>
              <w:rPr>
                <w:spacing w:val="6"/>
              </w:rPr>
              <w:t>第三十八条：公司设立分公司，应当向公司登记机关申请登记，领取营业执</w:t>
            </w:r>
            <w:r>
              <w:rPr>
                <w:spacing w:val="5"/>
              </w:rPr>
              <w:t>照。</w:t>
            </w:r>
          </w:p>
          <w:p w14:paraId="79158BDD">
            <w:pPr>
              <w:pStyle w:val="6"/>
              <w:spacing w:before="14" w:line="228" w:lineRule="auto"/>
              <w:ind w:left="22"/>
            </w:pPr>
            <w:r>
              <w:rPr>
                <w:spacing w:val="6"/>
              </w:rPr>
              <w:t>第二百四十四条第一款：外国公司在中华人民共和国境内设立分支机构，应当向中国主管机关提出申请，并提交其公司章程、所属国的公司登记证书等有关文件，经批准后，</w:t>
            </w:r>
            <w:r>
              <w:rPr>
                <w:spacing w:val="-17"/>
              </w:rPr>
              <w:t xml:space="preserve"> </w:t>
            </w:r>
            <w:r>
              <w:rPr>
                <w:spacing w:val="6"/>
              </w:rPr>
              <w:t>向公司登记机关依法办理登记，领取营业执照。</w:t>
            </w:r>
          </w:p>
          <w:p w14:paraId="1982C686">
            <w:pPr>
              <w:pStyle w:val="6"/>
              <w:spacing w:before="16" w:line="230" w:lineRule="auto"/>
              <w:ind w:left="21"/>
            </w:pPr>
            <w:r>
              <w:rPr>
                <w:spacing w:val="4"/>
              </w:rPr>
              <w:t>2.《中华人民共和国个人独资企业法》（ 中华人民共和国主席令〔1999〕第20号）</w:t>
            </w:r>
          </w:p>
          <w:p w14:paraId="12E1F244">
            <w:pPr>
              <w:pStyle w:val="6"/>
              <w:spacing w:before="14" w:line="228" w:lineRule="auto"/>
              <w:ind w:left="22"/>
            </w:pPr>
            <w:r>
              <w:rPr>
                <w:spacing w:val="6"/>
              </w:rPr>
              <w:t>第十二条：登记机关应当在收到设立申请文件之日起十五日内，对符合本法规定条件的，予以登记，发给营业执照；对不符合本法规定条件的，不予登记，并应当给予书面答复，说明理由。</w:t>
            </w:r>
          </w:p>
          <w:p w14:paraId="5242FCCD">
            <w:pPr>
              <w:pStyle w:val="6"/>
              <w:spacing w:before="15" w:line="228" w:lineRule="auto"/>
              <w:ind w:left="22"/>
            </w:pPr>
            <w:r>
              <w:rPr>
                <w:spacing w:val="6"/>
              </w:rPr>
              <w:t>第十四条第一款：个人独资企业设立分支机构，应当由投资人或者其委托的代理人向分支机构所在地的登记机关申请登记，领取营业执照。</w:t>
            </w:r>
          </w:p>
          <w:p w14:paraId="3FC92800">
            <w:pPr>
              <w:pStyle w:val="6"/>
              <w:spacing w:before="15" w:line="230" w:lineRule="auto"/>
              <w:ind w:left="24"/>
            </w:pPr>
            <w:r>
              <w:rPr>
                <w:spacing w:val="6"/>
              </w:rPr>
              <w:t>3.《中华人民共和国合伙企业法》（2006年8月27日第十届</w:t>
            </w:r>
            <w:r>
              <w:rPr>
                <w:spacing w:val="5"/>
              </w:rPr>
              <w:t>全国人民代表大会常务委员会第二十三次会议修订）</w:t>
            </w:r>
          </w:p>
          <w:p w14:paraId="068EC6E7">
            <w:pPr>
              <w:pStyle w:val="6"/>
              <w:spacing w:before="13" w:line="249" w:lineRule="auto"/>
              <w:ind w:left="29" w:right="67" w:hanging="7"/>
            </w:pPr>
            <w:r>
              <w:rPr>
                <w:spacing w:val="6"/>
              </w:rPr>
              <w:t>第十条：</w:t>
            </w:r>
            <w:r>
              <w:rPr>
                <w:spacing w:val="-15"/>
              </w:rPr>
              <w:t xml:space="preserve"> </w:t>
            </w:r>
            <w:r>
              <w:rPr>
                <w:spacing w:val="6"/>
              </w:rPr>
              <w:t>申请人提交的登记申请材料齐全、符合法定形式，企业登记机关能够当场登记的，应予当场登记，发给营业执照。除前款规定情形外，企业登记机关应当自受理申请之日起二十</w:t>
            </w:r>
            <w:r>
              <w:rPr>
                <w:spacing w:val="-20"/>
              </w:rPr>
              <w:t xml:space="preserve"> </w:t>
            </w:r>
            <w:r>
              <w:rPr>
                <w:spacing w:val="6"/>
              </w:rPr>
              <w:t>日内，作出是否登记的决定。予以登记的，发给营业执照；不予登记的，应当给予书面答复，</w:t>
            </w:r>
            <w:r>
              <w:rPr>
                <w:spacing w:val="5"/>
              </w:rPr>
              <w:t>并说明理</w:t>
            </w:r>
            <w:r>
              <w:t xml:space="preserve"> </w:t>
            </w:r>
            <w:r>
              <w:rPr>
                <w:spacing w:val="-5"/>
              </w:rPr>
              <w:t>由。</w:t>
            </w:r>
          </w:p>
          <w:p w14:paraId="43DF4D90">
            <w:pPr>
              <w:pStyle w:val="6"/>
              <w:spacing w:before="12" w:line="228" w:lineRule="auto"/>
              <w:ind w:left="22"/>
            </w:pPr>
            <w:r>
              <w:rPr>
                <w:spacing w:val="6"/>
              </w:rPr>
              <w:t>第十二条：合伙企业设立分支机构，应当向分支机构所在地的企业登记机关申请登记，领取营业执照。</w:t>
            </w:r>
          </w:p>
          <w:p w14:paraId="6294AF8B">
            <w:pPr>
              <w:pStyle w:val="6"/>
              <w:spacing w:before="16" w:line="228" w:lineRule="auto"/>
              <w:ind w:left="21"/>
            </w:pPr>
            <w:r>
              <w:rPr>
                <w:spacing w:val="6"/>
              </w:rPr>
              <w:t>4.《中华人民共和国农民专业合作社法》（2017年12月27日第十二届全国人</w:t>
            </w:r>
            <w:r>
              <w:rPr>
                <w:spacing w:val="5"/>
              </w:rPr>
              <w:t>民代表大会常务委员会第三十一次会议修订）</w:t>
            </w:r>
          </w:p>
          <w:p w14:paraId="50C80E92">
            <w:pPr>
              <w:pStyle w:val="6"/>
              <w:spacing w:before="15" w:line="228" w:lineRule="auto"/>
              <w:ind w:left="22"/>
            </w:pPr>
            <w:r>
              <w:rPr>
                <w:spacing w:val="6"/>
              </w:rPr>
              <w:t>第十六条第二款：登记机关应当自受理登记申请之日起二十</w:t>
            </w:r>
            <w:r>
              <w:rPr>
                <w:spacing w:val="-20"/>
              </w:rPr>
              <w:t xml:space="preserve"> </w:t>
            </w:r>
            <w:r>
              <w:rPr>
                <w:spacing w:val="6"/>
              </w:rPr>
              <w:t>日内办理完毕，</w:t>
            </w:r>
            <w:r>
              <w:rPr>
                <w:spacing w:val="-20"/>
              </w:rPr>
              <w:t xml:space="preserve"> </w:t>
            </w:r>
            <w:r>
              <w:rPr>
                <w:spacing w:val="5"/>
              </w:rPr>
              <w:t>向符合登记条件的申请者颁发营业执照，登记类型为农民专业合作社。</w:t>
            </w:r>
          </w:p>
          <w:p w14:paraId="1B1C0640">
            <w:pPr>
              <w:pStyle w:val="6"/>
              <w:spacing w:before="16" w:line="228" w:lineRule="auto"/>
              <w:ind w:left="22"/>
            </w:pPr>
            <w:r>
              <w:rPr>
                <w:spacing w:val="6"/>
              </w:rPr>
              <w:t>第五十七条：农民专业合作社联合社依照本法登记，取得法人资格，领取营业执照，登记类型为农民专业合作社联合社。</w:t>
            </w:r>
          </w:p>
          <w:p w14:paraId="1FA45C5D">
            <w:pPr>
              <w:pStyle w:val="6"/>
              <w:spacing w:before="14" w:line="228" w:lineRule="auto"/>
              <w:ind w:left="22"/>
            </w:pPr>
            <w:r>
              <w:rPr>
                <w:spacing w:val="5"/>
              </w:rPr>
              <w:t>5.《外国（地区）企业在中国境内从事生产经营活动登记管理办法》（</w:t>
            </w:r>
            <w:r>
              <w:rPr>
                <w:spacing w:val="-3"/>
              </w:rPr>
              <w:t xml:space="preserve"> </w:t>
            </w:r>
            <w:r>
              <w:rPr>
                <w:spacing w:val="5"/>
              </w:rPr>
              <w:t>国家市场监督管理总局令〔2020〕第31号）</w:t>
            </w:r>
          </w:p>
          <w:p w14:paraId="43DA1C35">
            <w:pPr>
              <w:pStyle w:val="6"/>
              <w:spacing w:before="16" w:line="228" w:lineRule="auto"/>
              <w:ind w:left="22"/>
            </w:pPr>
            <w:r>
              <w:rPr>
                <w:spacing w:val="6"/>
              </w:rPr>
              <w:t>第七条：登记主管机关受理外国企业的申请后，应在三十日内作出核准登记注册或不予核准登记注册的决定。登记主管机关核准外国企业登记注册后，</w:t>
            </w:r>
            <w:r>
              <w:rPr>
                <w:spacing w:val="-15"/>
              </w:rPr>
              <w:t xml:space="preserve"> </w:t>
            </w:r>
            <w:r>
              <w:rPr>
                <w:spacing w:val="6"/>
              </w:rPr>
              <w:t>向其核发《营业执照》。</w:t>
            </w:r>
          </w:p>
          <w:p w14:paraId="2E04871D">
            <w:pPr>
              <w:pStyle w:val="6"/>
              <w:spacing w:before="15" w:line="230" w:lineRule="auto"/>
              <w:ind w:left="22"/>
            </w:pPr>
            <w:r>
              <w:rPr>
                <w:spacing w:val="5"/>
              </w:rPr>
              <w:t>6.《中华人民共和国外国企业常驻代表机构登记管理条例》（ 中华人民共和国国</w:t>
            </w:r>
            <w:r>
              <w:rPr>
                <w:spacing w:val="4"/>
              </w:rPr>
              <w:t>务院令〔2018〕第703号）</w:t>
            </w:r>
          </w:p>
          <w:p w14:paraId="6CDBE8CC">
            <w:pPr>
              <w:pStyle w:val="6"/>
              <w:spacing w:before="14" w:line="247" w:lineRule="auto"/>
              <w:ind w:left="19" w:right="67" w:firstLine="3"/>
            </w:pPr>
            <w:r>
              <w:rPr>
                <w:spacing w:val="6"/>
              </w:rPr>
              <w:t>第十九条：任何单位和个人不得伪造、涂改、</w:t>
            </w:r>
            <w:r>
              <w:rPr>
                <w:spacing w:val="-19"/>
              </w:rPr>
              <w:t xml:space="preserve"> </w:t>
            </w:r>
            <w:r>
              <w:rPr>
                <w:spacing w:val="6"/>
              </w:rPr>
              <w:t>出租、</w:t>
            </w:r>
            <w:r>
              <w:rPr>
                <w:spacing w:val="-19"/>
              </w:rPr>
              <w:t xml:space="preserve"> </w:t>
            </w:r>
            <w:r>
              <w:rPr>
                <w:spacing w:val="6"/>
              </w:rPr>
              <w:t>出借、转让登记证和首席代表、代表的代表证（</w:t>
            </w:r>
            <w:r>
              <w:rPr>
                <w:spacing w:val="-12"/>
              </w:rPr>
              <w:t xml:space="preserve"> </w:t>
            </w:r>
            <w:r>
              <w:rPr>
                <w:spacing w:val="6"/>
              </w:rPr>
              <w:t>以下简称代表证）。</w:t>
            </w:r>
            <w:r>
              <w:rPr>
                <w:spacing w:val="5"/>
              </w:rPr>
              <w:t>登记证和代表证遗失或者毁坏的，代表机构应当在指定的媒体上声明作废，</w:t>
            </w:r>
            <w:r>
              <w:rPr>
                <w:spacing w:val="-18"/>
              </w:rPr>
              <w:t xml:space="preserve"> </w:t>
            </w:r>
            <w:r>
              <w:rPr>
                <w:spacing w:val="5"/>
              </w:rPr>
              <w:t>申请补领。登记机关依法作出准予变更登记、准予注销登记、撤销变更登记、</w:t>
            </w:r>
            <w:r>
              <w:rPr>
                <w:spacing w:val="-18"/>
              </w:rPr>
              <w:t xml:space="preserve"> </w:t>
            </w:r>
            <w:r>
              <w:rPr>
                <w:spacing w:val="5"/>
              </w:rPr>
              <w:t>吊销登记证决</w:t>
            </w:r>
            <w:r>
              <w:t xml:space="preserve"> </w:t>
            </w:r>
            <w:r>
              <w:rPr>
                <w:spacing w:val="6"/>
              </w:rPr>
              <w:t>定的，代表机构原登记证和原首席代表、代表的代表证自动失效。</w:t>
            </w:r>
          </w:p>
          <w:p w14:paraId="368DB97B">
            <w:pPr>
              <w:pStyle w:val="6"/>
              <w:spacing w:before="14" w:line="228" w:lineRule="auto"/>
              <w:ind w:left="22"/>
            </w:pPr>
            <w:r>
              <w:rPr>
                <w:spacing w:val="7"/>
              </w:rPr>
              <w:t>第三十条：登记机关应当自受理申请之日起10</w:t>
            </w:r>
            <w:r>
              <w:rPr>
                <w:spacing w:val="6"/>
              </w:rPr>
              <w:t>日内作出是否准予变更登记的决定。作出准予变更登记决定的，应当自作出决定之日起5日内换发登记证和代表证；作出不予变更登记决定的，应当自作出决定之日起5日内向申请人出具变更登记驳回通知书，说明不予变更登记的理由。</w:t>
            </w:r>
          </w:p>
          <w:p w14:paraId="5D21109B">
            <w:pPr>
              <w:pStyle w:val="6"/>
              <w:spacing w:before="15" w:line="228" w:lineRule="auto"/>
              <w:ind w:left="22"/>
            </w:pPr>
            <w:r>
              <w:rPr>
                <w:spacing w:val="6"/>
              </w:rPr>
              <w:t>7.《中华人民共和国市场主体登记管理条例》</w:t>
            </w:r>
            <w:r>
              <w:rPr>
                <w:spacing w:val="5"/>
              </w:rPr>
              <w:t>（2021年7月27日中华人民共和国国务院令第746号公布）</w:t>
            </w:r>
          </w:p>
          <w:p w14:paraId="518DA799">
            <w:pPr>
              <w:pStyle w:val="6"/>
              <w:spacing w:before="15" w:line="228" w:lineRule="auto"/>
              <w:ind w:left="22"/>
            </w:pPr>
            <w:r>
              <w:rPr>
                <w:spacing w:val="6"/>
              </w:rPr>
              <w:t>第二十一条第一款：</w:t>
            </w:r>
            <w:r>
              <w:rPr>
                <w:spacing w:val="-16"/>
              </w:rPr>
              <w:t xml:space="preserve"> </w:t>
            </w:r>
            <w:r>
              <w:rPr>
                <w:spacing w:val="6"/>
              </w:rPr>
              <w:t>申请人申请市场主体设立登记，登记机关依法予以登记的，签发营业执照。营业执</w:t>
            </w:r>
            <w:r>
              <w:rPr>
                <w:spacing w:val="5"/>
              </w:rPr>
              <w:t>照签发日期为市场主体的成立日期。</w:t>
            </w:r>
          </w:p>
          <w:p w14:paraId="0D7B5109">
            <w:pPr>
              <w:pStyle w:val="6"/>
              <w:spacing w:before="16" w:line="231" w:lineRule="auto"/>
              <w:ind w:left="22"/>
            </w:pPr>
            <w:r>
              <w:rPr>
                <w:spacing w:val="6"/>
              </w:rPr>
              <w:t>第二十八条：市场主体变更登记涉及营业执照记载事项的，登记机关应当及时为市场主体换发营业执照。</w:t>
            </w:r>
          </w:p>
          <w:p w14:paraId="0BB9CA08">
            <w:pPr>
              <w:pStyle w:val="6"/>
              <w:spacing w:before="14" w:line="228" w:lineRule="auto"/>
              <w:ind w:left="22"/>
            </w:pPr>
            <w:r>
              <w:rPr>
                <w:spacing w:val="6"/>
              </w:rPr>
              <w:t>第三十七条第二款：营业执照遗失或者毁坏的，市场主体应当通过国家企业</w:t>
            </w:r>
            <w:r>
              <w:rPr>
                <w:spacing w:val="5"/>
              </w:rPr>
              <w:t>信用信息公示系统声明作废，</w:t>
            </w:r>
            <w:r>
              <w:rPr>
                <w:spacing w:val="-18"/>
              </w:rPr>
              <w:t xml:space="preserve"> </w:t>
            </w:r>
            <w:r>
              <w:rPr>
                <w:spacing w:val="5"/>
              </w:rPr>
              <w:t>申请补领。</w:t>
            </w:r>
          </w:p>
          <w:p w14:paraId="07317986">
            <w:pPr>
              <w:pStyle w:val="6"/>
              <w:spacing w:before="15" w:line="228" w:lineRule="auto"/>
              <w:ind w:left="22"/>
            </w:pPr>
            <w:r>
              <w:rPr>
                <w:spacing w:val="5"/>
              </w:rPr>
              <w:t>8.《中华人民共和国市场主体登记管理条例实施细则》（2022年3月1</w:t>
            </w:r>
            <w:r>
              <w:rPr>
                <w:spacing w:val="-10"/>
              </w:rPr>
              <w:t xml:space="preserve"> </w:t>
            </w:r>
            <w:r>
              <w:rPr>
                <w:spacing w:val="5"/>
              </w:rPr>
              <w:t>日国家市场监督管理总局令第52号公布）</w:t>
            </w:r>
          </w:p>
          <w:p w14:paraId="36B7EE47">
            <w:pPr>
              <w:pStyle w:val="6"/>
              <w:spacing w:before="15" w:line="228" w:lineRule="auto"/>
              <w:ind w:left="22"/>
            </w:pPr>
            <w:r>
              <w:rPr>
                <w:spacing w:val="5"/>
              </w:rPr>
              <w:t>第十八条第一款：</w:t>
            </w:r>
            <w:r>
              <w:t xml:space="preserve"> </w:t>
            </w:r>
            <w:r>
              <w:rPr>
                <w:spacing w:val="5"/>
              </w:rPr>
              <w:t>申请材料齐全、符合法定形式的，登记机关予以确认，并当场登记，</w:t>
            </w:r>
            <w:r>
              <w:rPr>
                <w:spacing w:val="-19"/>
              </w:rPr>
              <w:t xml:space="preserve"> </w:t>
            </w:r>
            <w:r>
              <w:rPr>
                <w:spacing w:val="5"/>
              </w:rPr>
              <w:t>出具登记通知书，及时制发营业执照。</w:t>
            </w:r>
          </w:p>
        </w:tc>
        <w:tc>
          <w:tcPr>
            <w:tcW w:w="371" w:type="dxa"/>
            <w:vAlign w:val="top"/>
          </w:tcPr>
          <w:p w14:paraId="217AFF0B">
            <w:pPr>
              <w:rPr>
                <w:rFonts w:ascii="Arial"/>
                <w:sz w:val="21"/>
              </w:rPr>
            </w:pPr>
          </w:p>
        </w:tc>
      </w:tr>
    </w:tbl>
    <w:p w14:paraId="6A44185E">
      <w:pPr>
        <w:rPr>
          <w:rFonts w:ascii="Arial"/>
          <w:sz w:val="21"/>
        </w:rPr>
      </w:pPr>
    </w:p>
    <w:p w14:paraId="5F7CE7D5">
      <w:pPr>
        <w:rPr>
          <w:rFonts w:ascii="Arial" w:hAnsi="Arial" w:eastAsia="Arial" w:cs="Arial"/>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4EAE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6A9F983F">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FA6270D">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172D3B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9DDEAFD">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1874CB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65BED6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9FD13C8">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2A1C08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A6E8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2" w:hRule="atLeast"/>
        </w:trPr>
        <w:tc>
          <w:tcPr>
            <w:tcW w:w="616" w:type="dxa"/>
            <w:vAlign w:val="top"/>
          </w:tcPr>
          <w:p w14:paraId="368AF90A">
            <w:pPr>
              <w:spacing w:line="288" w:lineRule="auto"/>
              <w:rPr>
                <w:rFonts w:ascii="Arial"/>
                <w:sz w:val="21"/>
              </w:rPr>
            </w:pPr>
          </w:p>
          <w:p w14:paraId="08F7657D">
            <w:pPr>
              <w:spacing w:line="289" w:lineRule="auto"/>
              <w:rPr>
                <w:rFonts w:ascii="Arial"/>
                <w:sz w:val="21"/>
              </w:rPr>
            </w:pPr>
          </w:p>
          <w:p w14:paraId="3F4EB825">
            <w:pPr>
              <w:spacing w:line="289" w:lineRule="auto"/>
              <w:rPr>
                <w:rFonts w:ascii="Arial"/>
                <w:sz w:val="21"/>
              </w:rPr>
            </w:pPr>
          </w:p>
          <w:p w14:paraId="48C5B70E">
            <w:pPr>
              <w:spacing w:line="289" w:lineRule="auto"/>
              <w:rPr>
                <w:rFonts w:ascii="Arial"/>
                <w:sz w:val="21"/>
              </w:rPr>
            </w:pPr>
          </w:p>
          <w:p w14:paraId="2FC15387">
            <w:pPr>
              <w:pStyle w:val="6"/>
              <w:spacing w:before="26" w:line="108" w:lineRule="exact"/>
              <w:ind w:left="268"/>
            </w:pPr>
            <w:r>
              <w:rPr>
                <w:spacing w:val="-1"/>
                <w:position w:val="1"/>
              </w:rPr>
              <w:t>22</w:t>
            </w:r>
          </w:p>
        </w:tc>
        <w:tc>
          <w:tcPr>
            <w:tcW w:w="1682" w:type="dxa"/>
            <w:vAlign w:val="top"/>
          </w:tcPr>
          <w:p w14:paraId="0A9F7646">
            <w:pPr>
              <w:spacing w:line="288" w:lineRule="auto"/>
              <w:rPr>
                <w:rFonts w:ascii="Arial"/>
                <w:sz w:val="21"/>
              </w:rPr>
            </w:pPr>
          </w:p>
          <w:p w14:paraId="62819A25">
            <w:pPr>
              <w:spacing w:line="289" w:lineRule="auto"/>
              <w:rPr>
                <w:rFonts w:ascii="Arial"/>
                <w:sz w:val="21"/>
              </w:rPr>
            </w:pPr>
          </w:p>
          <w:p w14:paraId="6BBC9CEB">
            <w:pPr>
              <w:spacing w:line="289" w:lineRule="auto"/>
              <w:rPr>
                <w:rFonts w:ascii="Arial"/>
                <w:sz w:val="21"/>
              </w:rPr>
            </w:pPr>
          </w:p>
          <w:p w14:paraId="341B3ED6">
            <w:pPr>
              <w:spacing w:line="289" w:lineRule="auto"/>
              <w:rPr>
                <w:rFonts w:ascii="Arial"/>
                <w:sz w:val="21"/>
              </w:rPr>
            </w:pPr>
          </w:p>
          <w:p w14:paraId="31553EC6">
            <w:pPr>
              <w:pStyle w:val="6"/>
              <w:spacing w:before="26" w:line="231" w:lineRule="auto"/>
              <w:ind w:left="323"/>
            </w:pPr>
            <w:r>
              <w:rPr>
                <w:spacing w:val="5"/>
              </w:rPr>
              <w:t>对市场主体登记档案的管理</w:t>
            </w:r>
          </w:p>
        </w:tc>
        <w:tc>
          <w:tcPr>
            <w:tcW w:w="536" w:type="dxa"/>
            <w:vAlign w:val="top"/>
          </w:tcPr>
          <w:p w14:paraId="5C2E8F45">
            <w:pPr>
              <w:spacing w:line="274" w:lineRule="auto"/>
              <w:rPr>
                <w:rFonts w:ascii="Arial"/>
                <w:sz w:val="21"/>
              </w:rPr>
            </w:pPr>
          </w:p>
          <w:p w14:paraId="64BB0330">
            <w:pPr>
              <w:spacing w:line="275" w:lineRule="auto"/>
              <w:rPr>
                <w:rFonts w:ascii="Arial"/>
                <w:sz w:val="21"/>
              </w:rPr>
            </w:pPr>
          </w:p>
          <w:p w14:paraId="7D4C4C10">
            <w:pPr>
              <w:spacing w:line="275" w:lineRule="auto"/>
              <w:rPr>
                <w:rFonts w:ascii="Arial"/>
                <w:sz w:val="21"/>
              </w:rPr>
            </w:pPr>
          </w:p>
          <w:p w14:paraId="2A4B1C07">
            <w:pPr>
              <w:spacing w:line="275" w:lineRule="auto"/>
              <w:rPr>
                <w:rFonts w:ascii="Arial"/>
                <w:sz w:val="21"/>
              </w:rPr>
            </w:pPr>
          </w:p>
          <w:p w14:paraId="027CE4B3">
            <w:pPr>
              <w:pStyle w:val="6"/>
              <w:spacing w:before="26" w:line="230" w:lineRule="auto"/>
              <w:ind w:left="52"/>
            </w:pPr>
            <w:r>
              <w:rPr>
                <w:spacing w:val="5"/>
              </w:rPr>
              <w:t>其他执法事</w:t>
            </w:r>
          </w:p>
          <w:p w14:paraId="1D544640">
            <w:pPr>
              <w:pStyle w:val="6"/>
              <w:spacing w:before="14" w:line="232" w:lineRule="auto"/>
              <w:ind w:left="225"/>
            </w:pPr>
            <w:r>
              <w:rPr>
                <w:spacing w:val="1"/>
              </w:rPr>
              <w:t>项</w:t>
            </w:r>
          </w:p>
        </w:tc>
        <w:tc>
          <w:tcPr>
            <w:tcW w:w="879" w:type="dxa"/>
            <w:vAlign w:val="top"/>
          </w:tcPr>
          <w:p w14:paraId="42AE2B7D">
            <w:pPr>
              <w:spacing w:line="260" w:lineRule="auto"/>
              <w:rPr>
                <w:rFonts w:ascii="Arial"/>
                <w:sz w:val="21"/>
              </w:rPr>
            </w:pPr>
          </w:p>
          <w:p w14:paraId="13106869">
            <w:pPr>
              <w:spacing w:line="260" w:lineRule="auto"/>
              <w:rPr>
                <w:rFonts w:ascii="Arial"/>
                <w:sz w:val="21"/>
              </w:rPr>
            </w:pPr>
          </w:p>
          <w:p w14:paraId="326A71A9">
            <w:pPr>
              <w:spacing w:line="261" w:lineRule="auto"/>
              <w:rPr>
                <w:rFonts w:ascii="Arial"/>
                <w:sz w:val="21"/>
              </w:rPr>
            </w:pPr>
          </w:p>
          <w:p w14:paraId="4BAD2B88">
            <w:pPr>
              <w:spacing w:line="261" w:lineRule="auto"/>
              <w:rPr>
                <w:rFonts w:ascii="Arial"/>
                <w:sz w:val="21"/>
              </w:rPr>
            </w:pPr>
          </w:p>
          <w:p w14:paraId="599D47A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448E99">
            <w:pPr>
              <w:pStyle w:val="6"/>
              <w:spacing w:line="231" w:lineRule="auto"/>
              <w:ind w:left="267"/>
            </w:pPr>
            <w:r>
              <w:rPr>
                <w:spacing w:val="4"/>
              </w:rPr>
              <w:t>或县级）</w:t>
            </w:r>
          </w:p>
        </w:tc>
        <w:tc>
          <w:tcPr>
            <w:tcW w:w="1259" w:type="dxa"/>
            <w:vAlign w:val="top"/>
          </w:tcPr>
          <w:p w14:paraId="58E69423">
            <w:pPr>
              <w:spacing w:line="274" w:lineRule="auto"/>
              <w:rPr>
                <w:rFonts w:ascii="Arial"/>
                <w:sz w:val="21"/>
              </w:rPr>
            </w:pPr>
          </w:p>
          <w:p w14:paraId="67E672EE">
            <w:pPr>
              <w:spacing w:line="275" w:lineRule="auto"/>
              <w:rPr>
                <w:rFonts w:ascii="Arial"/>
                <w:sz w:val="21"/>
              </w:rPr>
            </w:pPr>
          </w:p>
          <w:p w14:paraId="5562B77D">
            <w:pPr>
              <w:spacing w:line="275" w:lineRule="auto"/>
              <w:rPr>
                <w:rFonts w:ascii="Arial"/>
                <w:sz w:val="21"/>
              </w:rPr>
            </w:pPr>
          </w:p>
          <w:p w14:paraId="3C8179AB">
            <w:pPr>
              <w:spacing w:line="275" w:lineRule="auto"/>
              <w:rPr>
                <w:rFonts w:ascii="Arial"/>
                <w:sz w:val="21"/>
              </w:rPr>
            </w:pPr>
          </w:p>
          <w:p w14:paraId="7454BF4E">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71C443C5">
            <w:pPr>
              <w:pStyle w:val="6"/>
              <w:spacing w:before="164" w:line="228" w:lineRule="auto"/>
              <w:ind w:left="23"/>
            </w:pPr>
            <w:r>
              <w:rPr>
                <w:spacing w:val="6"/>
              </w:rPr>
              <w:t>1.《中华人民共和国市场主体登记管理条</w:t>
            </w:r>
            <w:r>
              <w:rPr>
                <w:spacing w:val="5"/>
              </w:rPr>
              <w:t>例》（2021年7月27日中华人民共和国国务院令第746号公布）</w:t>
            </w:r>
          </w:p>
          <w:p w14:paraId="4816BCCC">
            <w:pPr>
              <w:pStyle w:val="6"/>
              <w:spacing w:before="14" w:line="228" w:lineRule="auto"/>
              <w:ind w:left="22"/>
            </w:pPr>
            <w:r>
              <w:rPr>
                <w:spacing w:val="7"/>
              </w:rPr>
              <w:t>第五十九条：登记机关应当负责建立市场主体</w:t>
            </w:r>
            <w:r>
              <w:rPr>
                <w:spacing w:val="6"/>
              </w:rPr>
              <w:t>登记管理档案，对在登记、备案过程中形成的具有保存价值的文件依法分类，有序收集管理，推动档案电子化、影像化，提供市场主体登记管理档案查询服务。</w:t>
            </w:r>
          </w:p>
          <w:p w14:paraId="5D8D0697">
            <w:pPr>
              <w:pStyle w:val="6"/>
              <w:spacing w:before="14" w:line="246" w:lineRule="auto"/>
              <w:ind w:left="17" w:right="67" w:firstLine="5"/>
            </w:pPr>
            <w:r>
              <w:rPr>
                <w:spacing w:val="6"/>
              </w:rPr>
              <w:t>第六十条：</w:t>
            </w:r>
            <w:r>
              <w:rPr>
                <w:spacing w:val="-14"/>
              </w:rPr>
              <w:t xml:space="preserve"> </w:t>
            </w:r>
            <w:r>
              <w:rPr>
                <w:spacing w:val="6"/>
              </w:rPr>
              <w:t>申请查询市场主体登记管理档案，应当按照下列要求提交材料</w:t>
            </w:r>
            <w:r>
              <w:rPr>
                <w:spacing w:val="-6"/>
              </w:rPr>
              <w:t>：（</w:t>
            </w:r>
            <w:r>
              <w:rPr>
                <w:spacing w:val="-7"/>
              </w:rPr>
              <w:t xml:space="preserve"> </w:t>
            </w:r>
            <w:r>
              <w:rPr>
                <w:spacing w:val="6"/>
              </w:rPr>
              <w:t>一）公安机关、国家安全机关、检察机关、审判机关、纪检监察机关、审计机关等国家机关进行查询，应当出具本部门公函及查询人员的有效证</w:t>
            </w:r>
            <w:r>
              <w:rPr>
                <w:spacing w:val="5"/>
              </w:rPr>
              <w:t>件</w:t>
            </w:r>
            <w:r>
              <w:rPr>
                <w:spacing w:val="-6"/>
              </w:rPr>
              <w:t>；（</w:t>
            </w:r>
            <w:r>
              <w:rPr>
                <w:spacing w:val="-7"/>
              </w:rPr>
              <w:t xml:space="preserve"> </w:t>
            </w:r>
            <w:r>
              <w:rPr>
                <w:spacing w:val="5"/>
              </w:rPr>
              <w:t>二</w:t>
            </w:r>
            <w:r>
              <w:rPr>
                <w:spacing w:val="-16"/>
              </w:rPr>
              <w:t xml:space="preserve"> </w:t>
            </w:r>
            <w:r>
              <w:rPr>
                <w:spacing w:val="5"/>
              </w:rPr>
              <w:t>）市场主体查询自身登记管理档案，应当出具授权委托书</w:t>
            </w:r>
            <w:r>
              <w:t xml:space="preserve"> </w:t>
            </w:r>
            <w:r>
              <w:rPr>
                <w:spacing w:val="7"/>
              </w:rPr>
              <w:t>及查询人员的有效证件</w:t>
            </w:r>
            <w:r>
              <w:rPr>
                <w:spacing w:val="-6"/>
              </w:rPr>
              <w:t>；（</w:t>
            </w:r>
            <w:r>
              <w:rPr>
                <w:spacing w:val="-5"/>
              </w:rPr>
              <w:t xml:space="preserve"> </w:t>
            </w:r>
            <w:r>
              <w:rPr>
                <w:spacing w:val="7"/>
              </w:rPr>
              <w:t>三）律师查询与承办法律事务</w:t>
            </w:r>
            <w:r>
              <w:rPr>
                <w:spacing w:val="6"/>
              </w:rPr>
              <w:t>有关市场主体登记管理档案，应当出具执业证书、律师事务所证明以及相关承诺书。除前款规定情形外，省级以上市场监督管理部门可以结合工作实际，依法对档案查询范围以及提交材料作出规定。</w:t>
            </w:r>
          </w:p>
          <w:p w14:paraId="3CA699F4">
            <w:pPr>
              <w:pStyle w:val="6"/>
              <w:spacing w:before="14" w:line="230" w:lineRule="auto"/>
              <w:ind w:left="22"/>
            </w:pPr>
            <w:r>
              <w:rPr>
                <w:spacing w:val="6"/>
              </w:rPr>
              <w:t>第六十一条：登记管理档案查询内容涉及国家秘密、商业秘密、个人信息的，应当按照有关法律法规规定办理。</w:t>
            </w:r>
          </w:p>
          <w:p w14:paraId="337A94D4">
            <w:pPr>
              <w:pStyle w:val="6"/>
              <w:spacing w:before="14" w:line="228" w:lineRule="auto"/>
              <w:ind w:left="21"/>
            </w:pPr>
            <w:r>
              <w:rPr>
                <w:spacing w:val="5"/>
              </w:rPr>
              <w:t>2.《企业登记档案资料查询办法》（工商企字〔1996〕第398号）</w:t>
            </w:r>
          </w:p>
          <w:p w14:paraId="504B0B5E">
            <w:pPr>
              <w:pStyle w:val="6"/>
              <w:spacing w:before="15" w:line="228" w:lineRule="auto"/>
              <w:ind w:left="22"/>
            </w:pPr>
            <w:r>
              <w:rPr>
                <w:spacing w:val="6"/>
              </w:rPr>
              <w:t>第四条：工商行政管理机关依照管理权限办理企业登记档案资料查询。</w:t>
            </w:r>
            <w:r>
              <w:rPr>
                <w:spacing w:val="-12"/>
              </w:rPr>
              <w:t xml:space="preserve"> </w:t>
            </w:r>
            <w:r>
              <w:rPr>
                <w:spacing w:val="6"/>
              </w:rPr>
              <w:t>已经实现计算机联网的工商行政管理机关，可以对联网区域内</w:t>
            </w:r>
            <w:r>
              <w:rPr>
                <w:spacing w:val="5"/>
              </w:rPr>
              <w:t>企业登记档案资料开展异地查询。</w:t>
            </w:r>
          </w:p>
          <w:p w14:paraId="5763ECAB">
            <w:pPr>
              <w:pStyle w:val="6"/>
              <w:spacing w:before="14" w:line="255" w:lineRule="auto"/>
              <w:ind w:left="19" w:right="67" w:firstLine="3"/>
            </w:pPr>
            <w:r>
              <w:rPr>
                <w:spacing w:val="6"/>
              </w:rPr>
              <w:t>第五条：企业登记档案资料的查询，按照提供途径，可以分为机读档案资料查询和书式档案资料查询。机读档案资料的查询内容包括</w:t>
            </w:r>
            <w:r>
              <w:rPr>
                <w:spacing w:val="-1"/>
              </w:rPr>
              <w:t>：（</w:t>
            </w:r>
            <w:r>
              <w:rPr>
                <w:spacing w:val="-6"/>
              </w:rPr>
              <w:t xml:space="preserve"> </w:t>
            </w:r>
            <w:r>
              <w:rPr>
                <w:spacing w:val="6"/>
              </w:rPr>
              <w:t>一）企业登记事项：名称、住所、经营场所、法定代表人、负责人、经济性质或企业类别、注册资金或注册资本、经营范围、经营方式、主管部门、</w:t>
            </w:r>
            <w:r>
              <w:rPr>
                <w:spacing w:val="-19"/>
              </w:rPr>
              <w:t xml:space="preserve"> </w:t>
            </w:r>
            <w:r>
              <w:rPr>
                <w:spacing w:val="6"/>
              </w:rPr>
              <w:t>出</w:t>
            </w:r>
            <w:r>
              <w:t xml:space="preserve"> </w:t>
            </w:r>
            <w:r>
              <w:rPr>
                <w:spacing w:val="6"/>
              </w:rPr>
              <w:t>资人、经营期限、注册号、核准登记注册日期等。（</w:t>
            </w:r>
            <w:r>
              <w:rPr>
                <w:spacing w:val="-8"/>
              </w:rPr>
              <w:t xml:space="preserve"> </w:t>
            </w:r>
            <w:r>
              <w:rPr>
                <w:spacing w:val="6"/>
              </w:rPr>
              <w:t>二）企业登记报批文件：部门批准文件、章程、验资证明、住所证明、法人资格证明或自然人身份证明、法定代表人任职文件和身份证明、名称预先核准通知书。（</w:t>
            </w:r>
            <w:r>
              <w:rPr>
                <w:spacing w:val="-6"/>
              </w:rPr>
              <w:t xml:space="preserve"> </w:t>
            </w:r>
            <w:r>
              <w:rPr>
                <w:spacing w:val="6"/>
              </w:rPr>
              <w:t>三）企业变更事项：</w:t>
            </w:r>
            <w:r>
              <w:rPr>
                <w:spacing w:val="5"/>
              </w:rPr>
              <w:t>核准设立子公司或分支机构日期、变更有关名称、</w:t>
            </w:r>
            <w:r>
              <w:t xml:space="preserve"> </w:t>
            </w:r>
            <w:r>
              <w:rPr>
                <w:spacing w:val="5"/>
              </w:rPr>
              <w:t>住所、法定代表人、经济性质或企业类别、注册资金或注册资本、经营范围、经营方式等事项和各种登记文件及核准变更日期。（ 四）企业注销（</w:t>
            </w:r>
            <w:r>
              <w:rPr>
                <w:spacing w:val="-12"/>
              </w:rPr>
              <w:t xml:space="preserve"> </w:t>
            </w:r>
            <w:r>
              <w:rPr>
                <w:spacing w:val="5"/>
              </w:rPr>
              <w:t>吊销）事项：法院破产裁定、企业决议或决定、行政机关责令关闭的文件、清算组织及清算报告、核准注销（</w:t>
            </w:r>
            <w:r>
              <w:rPr>
                <w:spacing w:val="-12"/>
              </w:rPr>
              <w:t xml:space="preserve"> </w:t>
            </w:r>
            <w:r>
              <w:rPr>
                <w:spacing w:val="5"/>
              </w:rPr>
              <w:t>吊销</w:t>
            </w:r>
            <w:r>
              <w:rPr>
                <w:spacing w:val="4"/>
              </w:rPr>
              <w:t>）</w:t>
            </w:r>
            <w:r>
              <w:rPr>
                <w:spacing w:val="-14"/>
              </w:rPr>
              <w:t xml:space="preserve"> </w:t>
            </w:r>
            <w:r>
              <w:rPr>
                <w:spacing w:val="4"/>
              </w:rPr>
              <w:t>日期。（</w:t>
            </w:r>
            <w:r>
              <w:rPr>
                <w:spacing w:val="-9"/>
              </w:rPr>
              <w:t xml:space="preserve"> </w:t>
            </w:r>
            <w:r>
              <w:rPr>
                <w:spacing w:val="4"/>
              </w:rPr>
              <w:t>五</w:t>
            </w:r>
            <w:r>
              <w:rPr>
                <w:spacing w:val="-16"/>
              </w:rPr>
              <w:t xml:space="preserve"> </w:t>
            </w:r>
            <w:r>
              <w:rPr>
                <w:spacing w:val="4"/>
              </w:rPr>
              <w:t>）监督检查事</w:t>
            </w:r>
            <w:r>
              <w:t xml:space="preserve"> </w:t>
            </w:r>
            <w:r>
              <w:rPr>
                <w:spacing w:val="6"/>
              </w:rPr>
              <w:t>项：企业被处罚记录及日期、年度检验情况（企业经营情况、财务状况、开户银行及账号除外）。书式档案资料的查询内容包括核准登记企业的全部原始登记档案资料。</w:t>
            </w:r>
          </w:p>
          <w:p w14:paraId="4A0108B1">
            <w:pPr>
              <w:pStyle w:val="6"/>
              <w:spacing w:before="15" w:line="228" w:lineRule="auto"/>
              <w:ind w:left="22"/>
            </w:pPr>
            <w:r>
              <w:rPr>
                <w:spacing w:val="6"/>
              </w:rPr>
              <w:t>第六条：各组织、个人均可向各地工商行政管理机关申请进行机读档案资料查</w:t>
            </w:r>
            <w:r>
              <w:rPr>
                <w:spacing w:val="5"/>
              </w:rPr>
              <w:t>询。</w:t>
            </w:r>
          </w:p>
          <w:p w14:paraId="05115699">
            <w:pPr>
              <w:pStyle w:val="6"/>
              <w:spacing w:before="16" w:line="245" w:lineRule="auto"/>
              <w:ind w:left="17" w:right="67" w:firstLine="5"/>
            </w:pPr>
            <w:r>
              <w:rPr>
                <w:spacing w:val="7"/>
              </w:rPr>
              <w:t>第七条：各级公安机关、检察机关、审判机关、国家安全机关、纪检监察机关，持有关公函，</w:t>
            </w:r>
            <w:r>
              <w:rPr>
                <w:spacing w:val="6"/>
              </w:rPr>
              <w:t>并出示查询人员有效证件，可以向各级工商行政管理机关进行书式档案资料查询。律师事务所代理诉讼活动，查询人员出示立案证明和律师证件，可以进行书式档案资料查询。书式档案资料中涉</w:t>
            </w:r>
            <w:r>
              <w:t xml:space="preserve"> </w:t>
            </w:r>
            <w:r>
              <w:rPr>
                <w:spacing w:val="6"/>
              </w:rPr>
              <w:t>及的机密事项，须经工商行政管理机关批准方可查阅。工商行政管理机关内部审批文书，在办理涉及工商行政管理机关的案件时方可查阅。</w:t>
            </w:r>
          </w:p>
          <w:p w14:paraId="610D476C">
            <w:pPr>
              <w:pStyle w:val="6"/>
              <w:spacing w:before="15" w:line="229" w:lineRule="auto"/>
              <w:ind w:left="24"/>
            </w:pPr>
            <w:r>
              <w:rPr>
                <w:spacing w:val="5"/>
              </w:rPr>
              <w:t>3.《关于进一步依法保障律师调查取证权利的若干规定》（湘司发〔2021〕7号）</w:t>
            </w:r>
          </w:p>
          <w:p w14:paraId="5F74CD29">
            <w:pPr>
              <w:pStyle w:val="6"/>
              <w:spacing w:before="15" w:line="262" w:lineRule="auto"/>
              <w:ind w:left="20" w:right="67" w:firstLine="1"/>
            </w:pPr>
            <w:r>
              <w:rPr>
                <w:spacing w:val="6"/>
              </w:rPr>
              <w:t>第四条：律师同时凭下列证件及文书，可以依法向有关单位调查核实与所承办法律事务有关的情况，并可查询有关证据、信息材料，但法律法规另有规定的除外。（</w:t>
            </w:r>
            <w:r>
              <w:rPr>
                <w:spacing w:val="-4"/>
              </w:rPr>
              <w:t xml:space="preserve"> </w:t>
            </w:r>
            <w:r>
              <w:rPr>
                <w:spacing w:val="6"/>
              </w:rPr>
              <w:t>一）律师执业证</w:t>
            </w:r>
            <w:r>
              <w:rPr>
                <w:spacing w:val="-6"/>
              </w:rPr>
              <w:t>；（</w:t>
            </w:r>
            <w:r>
              <w:rPr>
                <w:spacing w:val="-7"/>
              </w:rPr>
              <w:t xml:space="preserve"> </w:t>
            </w:r>
            <w:r>
              <w:rPr>
                <w:spacing w:val="6"/>
              </w:rPr>
              <w:t>二）律师事务所证明</w:t>
            </w:r>
            <w:r>
              <w:rPr>
                <w:spacing w:val="-6"/>
              </w:rPr>
              <w:t xml:space="preserve">；（ </w:t>
            </w:r>
            <w:r>
              <w:rPr>
                <w:spacing w:val="6"/>
              </w:rPr>
              <w:t>三）承诺</w:t>
            </w:r>
            <w:r>
              <w:rPr>
                <w:spacing w:val="5"/>
              </w:rPr>
              <w:t>书</w:t>
            </w:r>
            <w:r>
              <w:rPr>
                <w:spacing w:val="-6"/>
              </w:rPr>
              <w:t>；（</w:t>
            </w:r>
            <w:r>
              <w:rPr>
                <w:spacing w:val="-2"/>
              </w:rPr>
              <w:t xml:space="preserve"> </w:t>
            </w:r>
            <w:r>
              <w:rPr>
                <w:spacing w:val="5"/>
              </w:rPr>
              <w:t>四）授权委托书或法律援助公函。律师事务所证明应当载明当</w:t>
            </w:r>
            <w:r>
              <w:t xml:space="preserve"> </w:t>
            </w:r>
            <w:r>
              <w:rPr>
                <w:spacing w:val="6"/>
              </w:rPr>
              <w:t>事人名称、案（事）</w:t>
            </w:r>
            <w:r>
              <w:rPr>
                <w:spacing w:val="-18"/>
              </w:rPr>
              <w:t xml:space="preserve"> </w:t>
            </w:r>
            <w:r>
              <w:rPr>
                <w:spacing w:val="6"/>
              </w:rPr>
              <w:t>由，承办律师姓名、执业证号及联系方式，需收集、调取的证据、信息材料的内容或名称等情况，</w:t>
            </w:r>
            <w:r>
              <w:rPr>
                <w:spacing w:val="-18"/>
              </w:rPr>
              <w:t xml:space="preserve"> </w:t>
            </w:r>
            <w:r>
              <w:rPr>
                <w:spacing w:val="6"/>
              </w:rPr>
              <w:t>由律师事务所负责人或律师事务所职能部门负责人审核后签名并加盖公章。获取证据、信息材料的律师和律师事务所依法承担收集、调取行为及保管、</w:t>
            </w:r>
            <w:r>
              <w:rPr>
                <w:spacing w:val="5"/>
              </w:rPr>
              <w:t>使用的法律责任。</w:t>
            </w:r>
          </w:p>
          <w:p w14:paraId="1FFA7E54">
            <w:pPr>
              <w:pStyle w:val="6"/>
              <w:spacing w:before="1" w:line="228" w:lineRule="auto"/>
              <w:ind w:left="21"/>
            </w:pPr>
            <w:r>
              <w:rPr>
                <w:spacing w:val="6"/>
              </w:rPr>
              <w:t>4.《市场监管总局登记注册局关于进一步做好企业登记档案资料查询工作的</w:t>
            </w:r>
            <w:r>
              <w:rPr>
                <w:spacing w:val="5"/>
              </w:rPr>
              <w:t>通知》（登注函字〔2020〕157号）</w:t>
            </w:r>
          </w:p>
          <w:p w14:paraId="4F91BD3C">
            <w:pPr>
              <w:pStyle w:val="6"/>
              <w:spacing w:before="15" w:line="228" w:lineRule="auto"/>
              <w:ind w:left="23"/>
            </w:pPr>
            <w:r>
              <w:rPr>
                <w:spacing w:val="6"/>
              </w:rPr>
              <w:t>一、律师出示律师执业证书和律师事务所开具的与承办法律事务有关的文件和承诺书，可以进行书式档案资料查询。</w:t>
            </w:r>
          </w:p>
        </w:tc>
        <w:tc>
          <w:tcPr>
            <w:tcW w:w="371" w:type="dxa"/>
            <w:vAlign w:val="top"/>
          </w:tcPr>
          <w:p w14:paraId="324ACBB0">
            <w:pPr>
              <w:rPr>
                <w:rFonts w:ascii="Arial"/>
                <w:sz w:val="21"/>
              </w:rPr>
            </w:pPr>
          </w:p>
        </w:tc>
      </w:tr>
      <w:tr w14:paraId="22A2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E4DEC8A">
            <w:pPr>
              <w:pStyle w:val="6"/>
              <w:spacing w:before="265" w:line="108" w:lineRule="exact"/>
              <w:ind w:left="268"/>
            </w:pPr>
            <w:r>
              <w:rPr>
                <w:spacing w:val="-1"/>
                <w:position w:val="1"/>
              </w:rPr>
              <w:t>23</w:t>
            </w:r>
          </w:p>
        </w:tc>
        <w:tc>
          <w:tcPr>
            <w:tcW w:w="1682" w:type="dxa"/>
            <w:vAlign w:val="top"/>
          </w:tcPr>
          <w:p w14:paraId="34BDEEED">
            <w:pPr>
              <w:pStyle w:val="6"/>
              <w:spacing w:before="208" w:line="263" w:lineRule="auto"/>
              <w:ind w:left="238" w:right="14" w:hanging="217"/>
            </w:pPr>
            <w:r>
              <w:rPr>
                <w:spacing w:val="6"/>
              </w:rPr>
              <w:t>对提交虚假材料或者采取其他欺诈手段隐瞒</w:t>
            </w:r>
            <w:r>
              <w:t xml:space="preserve"> </w:t>
            </w:r>
            <w:r>
              <w:rPr>
                <w:spacing w:val="5"/>
              </w:rPr>
              <w:t>重要事实，取得登记的行政处罚</w:t>
            </w:r>
          </w:p>
        </w:tc>
        <w:tc>
          <w:tcPr>
            <w:tcW w:w="536" w:type="dxa"/>
            <w:vAlign w:val="top"/>
          </w:tcPr>
          <w:p w14:paraId="7704E151">
            <w:pPr>
              <w:pStyle w:val="6"/>
              <w:spacing w:before="265" w:line="229" w:lineRule="auto"/>
              <w:ind w:left="95"/>
            </w:pPr>
            <w:r>
              <w:rPr>
                <w:spacing w:val="5"/>
              </w:rPr>
              <w:t>行政处罚</w:t>
            </w:r>
          </w:p>
        </w:tc>
        <w:tc>
          <w:tcPr>
            <w:tcW w:w="879" w:type="dxa"/>
            <w:vAlign w:val="top"/>
          </w:tcPr>
          <w:p w14:paraId="46233B54">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7B71CCE3">
            <w:pPr>
              <w:pStyle w:val="6"/>
              <w:spacing w:line="231" w:lineRule="auto"/>
              <w:ind w:left="267"/>
            </w:pPr>
            <w:r>
              <w:rPr>
                <w:spacing w:val="4"/>
              </w:rPr>
              <w:t>或县级）</w:t>
            </w:r>
          </w:p>
        </w:tc>
        <w:tc>
          <w:tcPr>
            <w:tcW w:w="1259" w:type="dxa"/>
            <w:vAlign w:val="top"/>
          </w:tcPr>
          <w:p w14:paraId="572FA36A">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6AF625">
            <w:pPr>
              <w:pStyle w:val="6"/>
              <w:spacing w:before="37" w:line="246" w:lineRule="auto"/>
              <w:ind w:left="20" w:right="67" w:firstLine="2"/>
            </w:pPr>
            <w:r>
              <w:rPr>
                <w:spacing w:val="6"/>
              </w:rPr>
              <w:t>1.《中华人民共和国公司法》（2023年12月29日第十四届全国人民代表大会常务委员会第七次会议第二次修订）第二百五十条：违反本法规定，虚报注册资本、提交虚假材料或者采取其他欺诈手段隐瞒重要事实取得公司登记的，</w:t>
            </w:r>
            <w:r>
              <w:rPr>
                <w:spacing w:val="-18"/>
              </w:rPr>
              <w:t xml:space="preserve"> </w:t>
            </w:r>
            <w:r>
              <w:rPr>
                <w:spacing w:val="6"/>
              </w:rPr>
              <w:t>由公司登记机关责令改正，对虚</w:t>
            </w:r>
            <w:r>
              <w:rPr>
                <w:spacing w:val="5"/>
              </w:rPr>
              <w:t>报注册资本的公司，处以虚</w:t>
            </w:r>
            <w:r>
              <w:t xml:space="preserve"> </w:t>
            </w:r>
            <w:r>
              <w:rPr>
                <w:spacing w:val="6"/>
              </w:rPr>
              <w:t>报注册资本金额百分之五以上百分之十五以下的罚款；对提交虚假材料或者采取其他欺诈手段隐瞒重要事实的公司，处以五万元以上二百万元以下的罚款；情节严重的，</w:t>
            </w:r>
            <w:r>
              <w:rPr>
                <w:spacing w:val="-8"/>
              </w:rPr>
              <w:t xml:space="preserve"> </w:t>
            </w:r>
            <w:r>
              <w:rPr>
                <w:spacing w:val="6"/>
              </w:rPr>
              <w:t>吊销营业执照；对直接负责的主管人员和其他直接责任人员处以三万元以上三十万元以下的罚款。</w:t>
            </w:r>
          </w:p>
          <w:p w14:paraId="680D776E">
            <w:pPr>
              <w:pStyle w:val="6"/>
              <w:spacing w:before="14" w:line="252" w:lineRule="auto"/>
              <w:ind w:left="20" w:right="24" w:firstLine="1"/>
            </w:pPr>
            <w:r>
              <w:rPr>
                <w:spacing w:val="6"/>
              </w:rPr>
              <w:t>2.《中华人民共和国市场主体登记管理条例》（2021年7月27日中华人民共和国国务院令第746号公布）第四十四条：提交虚假材料或者采取其他欺诈手段隐瞒重要事实取得市场主体登记的，</w:t>
            </w:r>
            <w:r>
              <w:rPr>
                <w:spacing w:val="-18"/>
              </w:rPr>
              <w:t xml:space="preserve"> </w:t>
            </w:r>
            <w:r>
              <w:rPr>
                <w:spacing w:val="6"/>
              </w:rPr>
              <w:t>由登记机关责令改正，没收违法所</w:t>
            </w:r>
            <w:r>
              <w:rPr>
                <w:spacing w:val="5"/>
              </w:rPr>
              <w:t>得，并处5万元以上20万元以下的罚款；情节严重的，处20万元以</w:t>
            </w:r>
            <w:r>
              <w:t xml:space="preserve"> </w:t>
            </w:r>
            <w:r>
              <w:rPr>
                <w:spacing w:val="6"/>
              </w:rPr>
              <w:t>上100万元以下的罚款，</w:t>
            </w:r>
            <w:r>
              <w:rPr>
                <w:spacing w:val="-18"/>
              </w:rPr>
              <w:t xml:space="preserve"> </w:t>
            </w:r>
            <w:r>
              <w:rPr>
                <w:spacing w:val="6"/>
              </w:rPr>
              <w:t>吊销营业执照。</w:t>
            </w:r>
            <w:r>
              <w:rPr>
                <w:spacing w:val="-20"/>
              </w:rPr>
              <w:t xml:space="preserve"> </w:t>
            </w:r>
            <w:r>
              <w:rPr>
                <w:spacing w:val="6"/>
              </w:rPr>
              <w:t>3.《中华人民共和国市场主体登记管理条例实施细则》（2022年3月1</w:t>
            </w:r>
            <w:r>
              <w:rPr>
                <w:spacing w:val="-20"/>
              </w:rPr>
              <w:t xml:space="preserve"> </w:t>
            </w:r>
            <w:r>
              <w:rPr>
                <w:spacing w:val="6"/>
              </w:rPr>
              <w:t>日</w:t>
            </w:r>
            <w:r>
              <w:rPr>
                <w:spacing w:val="5"/>
              </w:rPr>
              <w:t>国家市场监督管理总局令第52号公布）第七十一条第一款：提交虚假材料或者采取其他欺诈手段隐瞒重要事实取得市场主体登记的，</w:t>
            </w:r>
            <w:r>
              <w:rPr>
                <w:spacing w:val="-19"/>
              </w:rPr>
              <w:t xml:space="preserve"> </w:t>
            </w:r>
            <w:r>
              <w:rPr>
                <w:spacing w:val="5"/>
              </w:rPr>
              <w:t>由登记机关依法责令改正，没收违法所得，并</w:t>
            </w:r>
            <w:r>
              <w:t xml:space="preserve"> </w:t>
            </w:r>
            <w:r>
              <w:rPr>
                <w:spacing w:val="6"/>
              </w:rPr>
              <w:t>处5万元以上20万元以下的罚款；情节严重的，处20万元以上100万元以下的罚款，</w:t>
            </w:r>
            <w:r>
              <w:rPr>
                <w:spacing w:val="-18"/>
              </w:rPr>
              <w:t xml:space="preserve"> </w:t>
            </w:r>
            <w:r>
              <w:rPr>
                <w:spacing w:val="6"/>
              </w:rPr>
              <w:t>吊销营业执照。第七十一条第一款：虚假市场主体登记的直接责任人自市场主体登记被撤销之日起3年内不得再次申请市场主体登记。登记机关应当通过国家</w:t>
            </w:r>
            <w:r>
              <w:rPr>
                <w:spacing w:val="5"/>
              </w:rPr>
              <w:t>企业信用信息公示系统予以公示。</w:t>
            </w:r>
          </w:p>
        </w:tc>
        <w:tc>
          <w:tcPr>
            <w:tcW w:w="371" w:type="dxa"/>
            <w:vAlign w:val="top"/>
          </w:tcPr>
          <w:p w14:paraId="6234FF5F">
            <w:pPr>
              <w:rPr>
                <w:rFonts w:ascii="Arial"/>
                <w:sz w:val="21"/>
              </w:rPr>
            </w:pPr>
          </w:p>
        </w:tc>
      </w:tr>
      <w:tr w14:paraId="537E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16" w:type="dxa"/>
            <w:vAlign w:val="top"/>
          </w:tcPr>
          <w:p w14:paraId="58CDCA88">
            <w:pPr>
              <w:spacing w:line="374" w:lineRule="auto"/>
              <w:rPr>
                <w:rFonts w:ascii="Arial"/>
                <w:sz w:val="21"/>
              </w:rPr>
            </w:pPr>
          </w:p>
          <w:p w14:paraId="533CEF8E">
            <w:pPr>
              <w:pStyle w:val="6"/>
              <w:spacing w:before="26" w:line="108" w:lineRule="exact"/>
              <w:ind w:left="268"/>
            </w:pPr>
            <w:r>
              <w:rPr>
                <w:spacing w:val="-1"/>
                <w:position w:val="1"/>
              </w:rPr>
              <w:t>24</w:t>
            </w:r>
          </w:p>
        </w:tc>
        <w:tc>
          <w:tcPr>
            <w:tcW w:w="1682" w:type="dxa"/>
            <w:vAlign w:val="top"/>
          </w:tcPr>
          <w:p w14:paraId="49A5F4F0">
            <w:pPr>
              <w:pStyle w:val="6"/>
              <w:spacing w:before="230" w:line="228" w:lineRule="auto"/>
              <w:ind w:left="21"/>
            </w:pPr>
            <w:r>
              <w:rPr>
                <w:spacing w:val="6"/>
              </w:rPr>
              <w:t>对明知或者应当知道申请人提交虚假材料或</w:t>
            </w:r>
          </w:p>
          <w:p w14:paraId="5471531D">
            <w:pPr>
              <w:pStyle w:val="6"/>
              <w:spacing w:before="15" w:line="229" w:lineRule="auto"/>
              <w:ind w:left="20"/>
            </w:pPr>
            <w:r>
              <w:rPr>
                <w:spacing w:val="6"/>
              </w:rPr>
              <w:t>者采取其他欺诈手段隐瞒重要事实进行市场</w:t>
            </w:r>
          </w:p>
          <w:p w14:paraId="0412EF42">
            <w:pPr>
              <w:pStyle w:val="6"/>
              <w:spacing w:before="14" w:line="231" w:lineRule="auto"/>
              <w:ind w:left="23"/>
            </w:pPr>
            <w:r>
              <w:rPr>
                <w:spacing w:val="6"/>
              </w:rPr>
              <w:t>主体登记，仍接受委托代为办理，或者协助</w:t>
            </w:r>
          </w:p>
          <w:p w14:paraId="38AB8AA7">
            <w:pPr>
              <w:pStyle w:val="6"/>
              <w:spacing w:before="14" w:line="228" w:lineRule="auto"/>
              <w:ind w:left="321"/>
            </w:pPr>
            <w:r>
              <w:rPr>
                <w:spacing w:val="6"/>
              </w:rPr>
              <w:t>其进行虚假登记的行政处罚</w:t>
            </w:r>
          </w:p>
        </w:tc>
        <w:tc>
          <w:tcPr>
            <w:tcW w:w="536" w:type="dxa"/>
            <w:vAlign w:val="top"/>
          </w:tcPr>
          <w:p w14:paraId="1E821479">
            <w:pPr>
              <w:spacing w:line="374" w:lineRule="auto"/>
              <w:rPr>
                <w:rFonts w:ascii="Arial"/>
                <w:sz w:val="21"/>
              </w:rPr>
            </w:pPr>
          </w:p>
          <w:p w14:paraId="695864E4">
            <w:pPr>
              <w:pStyle w:val="6"/>
              <w:spacing w:before="26" w:line="229" w:lineRule="auto"/>
              <w:ind w:left="95"/>
            </w:pPr>
            <w:r>
              <w:rPr>
                <w:spacing w:val="5"/>
              </w:rPr>
              <w:t>行政处罚</w:t>
            </w:r>
          </w:p>
        </w:tc>
        <w:tc>
          <w:tcPr>
            <w:tcW w:w="879" w:type="dxa"/>
            <w:vAlign w:val="top"/>
          </w:tcPr>
          <w:p w14:paraId="2E396F81">
            <w:pPr>
              <w:spacing w:line="260" w:lineRule="auto"/>
              <w:rPr>
                <w:rFonts w:ascii="Arial"/>
                <w:sz w:val="21"/>
              </w:rPr>
            </w:pPr>
          </w:p>
          <w:p w14:paraId="2757825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FD1DF3C">
            <w:pPr>
              <w:pStyle w:val="6"/>
              <w:spacing w:line="231" w:lineRule="auto"/>
              <w:ind w:left="267"/>
            </w:pPr>
            <w:r>
              <w:rPr>
                <w:spacing w:val="4"/>
              </w:rPr>
              <w:t>或县级）</w:t>
            </w:r>
          </w:p>
        </w:tc>
        <w:tc>
          <w:tcPr>
            <w:tcW w:w="1259" w:type="dxa"/>
            <w:vAlign w:val="top"/>
          </w:tcPr>
          <w:p w14:paraId="68A5E164">
            <w:pPr>
              <w:spacing w:line="316" w:lineRule="auto"/>
              <w:rPr>
                <w:rFonts w:ascii="Arial"/>
                <w:sz w:val="21"/>
              </w:rPr>
            </w:pPr>
          </w:p>
          <w:p w14:paraId="6E0DB1E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822A9F">
            <w:pPr>
              <w:spacing w:line="316" w:lineRule="auto"/>
              <w:rPr>
                <w:rFonts w:ascii="Arial"/>
                <w:sz w:val="21"/>
              </w:rPr>
            </w:pPr>
          </w:p>
          <w:p w14:paraId="5FEAE189">
            <w:pPr>
              <w:pStyle w:val="6"/>
              <w:spacing w:before="26" w:line="263" w:lineRule="auto"/>
              <w:ind w:left="21" w:right="67" w:firstLine="1"/>
            </w:pPr>
            <w:r>
              <w:rPr>
                <w:spacing w:val="6"/>
              </w:rPr>
              <w:t>1.《中华人民共和国市场主体登记管理条例实施细则》（2022年3月1</w:t>
            </w:r>
            <w:r>
              <w:rPr>
                <w:spacing w:val="-20"/>
              </w:rPr>
              <w:t xml:space="preserve"> </w:t>
            </w:r>
            <w:r>
              <w:rPr>
                <w:spacing w:val="6"/>
              </w:rPr>
              <w:t>日国家市场监督管理总局令第52号公布）第七十一条第二款：明知或者应当知道申请人提交虚假材料或者采取其他欺诈手段隐瞒重要事实进行市场</w:t>
            </w:r>
            <w:r>
              <w:rPr>
                <w:spacing w:val="5"/>
              </w:rPr>
              <w:t>主体登记，仍接受委托代为办理，或者协助其进行虚假登记的，</w:t>
            </w:r>
            <w:r>
              <w:rPr>
                <w:spacing w:val="-18"/>
              </w:rPr>
              <w:t xml:space="preserve"> </w:t>
            </w:r>
            <w:r>
              <w:rPr>
                <w:spacing w:val="5"/>
              </w:rPr>
              <w:t>由登记机</w:t>
            </w:r>
            <w:r>
              <w:t xml:space="preserve"> </w:t>
            </w:r>
            <w:r>
              <w:rPr>
                <w:spacing w:val="5"/>
              </w:rPr>
              <w:t>关没收违法所得，处10万元以下的罚款。</w:t>
            </w:r>
          </w:p>
        </w:tc>
        <w:tc>
          <w:tcPr>
            <w:tcW w:w="371" w:type="dxa"/>
            <w:vAlign w:val="top"/>
          </w:tcPr>
          <w:p w14:paraId="4646290B">
            <w:pPr>
              <w:rPr>
                <w:rFonts w:ascii="Arial"/>
                <w:sz w:val="21"/>
              </w:rPr>
            </w:pPr>
          </w:p>
        </w:tc>
      </w:tr>
      <w:tr w14:paraId="55ACA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5766D3A">
            <w:pPr>
              <w:pStyle w:val="6"/>
              <w:spacing w:before="206" w:line="108" w:lineRule="exact"/>
              <w:ind w:left="268"/>
            </w:pPr>
            <w:r>
              <w:rPr>
                <w:spacing w:val="-1"/>
                <w:position w:val="1"/>
              </w:rPr>
              <w:t>25</w:t>
            </w:r>
          </w:p>
        </w:tc>
        <w:tc>
          <w:tcPr>
            <w:tcW w:w="1682" w:type="dxa"/>
            <w:vAlign w:val="top"/>
          </w:tcPr>
          <w:p w14:paraId="2CB72D1B">
            <w:pPr>
              <w:pStyle w:val="6"/>
              <w:spacing w:before="148" w:line="230" w:lineRule="auto"/>
              <w:ind w:left="21"/>
            </w:pPr>
            <w:r>
              <w:rPr>
                <w:spacing w:val="6"/>
              </w:rPr>
              <w:t>对公司未公示有关信息或者不如实公示有关</w:t>
            </w:r>
          </w:p>
          <w:p w14:paraId="142F10DB">
            <w:pPr>
              <w:pStyle w:val="6"/>
              <w:spacing w:before="14" w:line="229" w:lineRule="auto"/>
              <w:ind w:left="535"/>
            </w:pPr>
            <w:r>
              <w:rPr>
                <w:spacing w:val="6"/>
              </w:rPr>
              <w:t>信息的行政处罚</w:t>
            </w:r>
          </w:p>
        </w:tc>
        <w:tc>
          <w:tcPr>
            <w:tcW w:w="536" w:type="dxa"/>
            <w:vAlign w:val="top"/>
          </w:tcPr>
          <w:p w14:paraId="291ED1C3">
            <w:pPr>
              <w:pStyle w:val="6"/>
              <w:spacing w:before="206" w:line="229" w:lineRule="auto"/>
              <w:ind w:left="95"/>
            </w:pPr>
            <w:r>
              <w:rPr>
                <w:spacing w:val="5"/>
              </w:rPr>
              <w:t>行政处罚</w:t>
            </w:r>
          </w:p>
        </w:tc>
        <w:tc>
          <w:tcPr>
            <w:tcW w:w="879" w:type="dxa"/>
            <w:vAlign w:val="top"/>
          </w:tcPr>
          <w:p w14:paraId="1554A26E">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014D357E">
            <w:pPr>
              <w:pStyle w:val="6"/>
              <w:spacing w:line="231" w:lineRule="auto"/>
              <w:ind w:left="267"/>
            </w:pPr>
            <w:r>
              <w:rPr>
                <w:spacing w:val="4"/>
              </w:rPr>
              <w:t>或县级）</w:t>
            </w:r>
          </w:p>
        </w:tc>
        <w:tc>
          <w:tcPr>
            <w:tcW w:w="1259" w:type="dxa"/>
            <w:vAlign w:val="top"/>
          </w:tcPr>
          <w:p w14:paraId="1B813B8F">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1F1477">
            <w:pPr>
              <w:pStyle w:val="6"/>
              <w:spacing w:before="92" w:line="263" w:lineRule="auto"/>
              <w:ind w:left="17" w:right="67" w:firstLine="5"/>
              <w:jc w:val="both"/>
            </w:pPr>
            <w:r>
              <w:rPr>
                <w:spacing w:val="6"/>
              </w:rPr>
              <w:t>1.《中华人民共和国公司法》（2023年12月29日第十四届全国人民代表大会常务委员会第七次会议第二次修订）第四十条：公司应当按照规定通过国家企业信用信息公示系统公示下</w:t>
            </w:r>
            <w:r>
              <w:rPr>
                <w:spacing w:val="5"/>
              </w:rPr>
              <w:t>列事项</w:t>
            </w:r>
            <w:r>
              <w:rPr>
                <w:spacing w:val="-6"/>
              </w:rPr>
              <w:t xml:space="preserve">：（ </w:t>
            </w:r>
            <w:r>
              <w:rPr>
                <w:spacing w:val="5"/>
              </w:rPr>
              <w:t>一</w:t>
            </w:r>
            <w:r>
              <w:rPr>
                <w:spacing w:val="-16"/>
              </w:rPr>
              <w:t xml:space="preserve"> </w:t>
            </w:r>
            <w:r>
              <w:rPr>
                <w:spacing w:val="5"/>
              </w:rPr>
              <w:t>）有限责任公司股东认缴和实缴的出资额、</w:t>
            </w:r>
            <w:r>
              <w:rPr>
                <w:spacing w:val="-19"/>
              </w:rPr>
              <w:t xml:space="preserve"> </w:t>
            </w:r>
            <w:r>
              <w:rPr>
                <w:spacing w:val="5"/>
              </w:rPr>
              <w:t>出资方式和出资日期，股份有限公司发起人认购的</w:t>
            </w:r>
            <w:r>
              <w:t xml:space="preserve"> </w:t>
            </w:r>
            <w:r>
              <w:rPr>
                <w:spacing w:val="6"/>
              </w:rPr>
              <w:t>股份数</w:t>
            </w:r>
            <w:r>
              <w:rPr>
                <w:spacing w:val="-6"/>
              </w:rPr>
              <w:t>；（</w:t>
            </w:r>
            <w:r>
              <w:rPr>
                <w:spacing w:val="-4"/>
              </w:rPr>
              <w:t xml:space="preserve"> </w:t>
            </w:r>
            <w:r>
              <w:rPr>
                <w:spacing w:val="6"/>
              </w:rPr>
              <w:t>二</w:t>
            </w:r>
            <w:r>
              <w:rPr>
                <w:spacing w:val="-16"/>
              </w:rPr>
              <w:t xml:space="preserve"> </w:t>
            </w:r>
            <w:r>
              <w:rPr>
                <w:spacing w:val="6"/>
              </w:rPr>
              <w:t>）有限责任公司股东、股份有限公司发起人的股权、股份变更信息</w:t>
            </w:r>
            <w:r>
              <w:rPr>
                <w:spacing w:val="-6"/>
              </w:rPr>
              <w:t xml:space="preserve">；（ </w:t>
            </w:r>
            <w:r>
              <w:rPr>
                <w:spacing w:val="6"/>
              </w:rPr>
              <w:t>三）行政许可取得、变更、注销等信息</w:t>
            </w:r>
            <w:r>
              <w:rPr>
                <w:spacing w:val="-6"/>
              </w:rPr>
              <w:t>；（</w:t>
            </w:r>
            <w:r>
              <w:rPr>
                <w:spacing w:val="-3"/>
              </w:rPr>
              <w:t xml:space="preserve"> </w:t>
            </w:r>
            <w:r>
              <w:rPr>
                <w:spacing w:val="6"/>
              </w:rPr>
              <w:t>四</w:t>
            </w:r>
            <w:r>
              <w:rPr>
                <w:spacing w:val="-16"/>
              </w:rPr>
              <w:t xml:space="preserve"> </w:t>
            </w:r>
            <w:r>
              <w:rPr>
                <w:spacing w:val="6"/>
              </w:rPr>
              <w:t>）法律、行政法规规定的其他信息。公司应当确保前款公示信息真实、</w:t>
            </w:r>
            <w:r>
              <w:rPr>
                <w:spacing w:val="5"/>
              </w:rPr>
              <w:t>准确、完整。第二百五十一条：公司未依照本法第四十条规定公示有关信息或者不如实</w:t>
            </w:r>
            <w:r>
              <w:t xml:space="preserve"> </w:t>
            </w:r>
            <w:r>
              <w:rPr>
                <w:spacing w:val="6"/>
              </w:rPr>
              <w:t>公示有关信息的，</w:t>
            </w:r>
            <w:r>
              <w:rPr>
                <w:spacing w:val="-13"/>
              </w:rPr>
              <w:t xml:space="preserve"> </w:t>
            </w:r>
            <w:r>
              <w:rPr>
                <w:spacing w:val="6"/>
              </w:rPr>
              <w:t>由公司登记机关责令改正，可以处以一万元以上五万元以下的罚款。情节严重的，处以五万元以上二十万元以下的罚款；对直接负责的主管人员和其他直接责任人员处以一万元以上十万元以下的罚款。</w:t>
            </w:r>
          </w:p>
        </w:tc>
        <w:tc>
          <w:tcPr>
            <w:tcW w:w="371" w:type="dxa"/>
            <w:vAlign w:val="top"/>
          </w:tcPr>
          <w:p w14:paraId="7191228C">
            <w:pPr>
              <w:rPr>
                <w:rFonts w:ascii="Arial"/>
                <w:sz w:val="21"/>
              </w:rPr>
            </w:pPr>
          </w:p>
        </w:tc>
      </w:tr>
      <w:tr w14:paraId="4D2E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16" w:type="dxa"/>
            <w:vAlign w:val="top"/>
          </w:tcPr>
          <w:p w14:paraId="7F4DBA40">
            <w:pPr>
              <w:spacing w:line="320" w:lineRule="auto"/>
              <w:rPr>
                <w:rFonts w:ascii="Arial"/>
                <w:sz w:val="21"/>
              </w:rPr>
            </w:pPr>
          </w:p>
          <w:p w14:paraId="013ACA76">
            <w:pPr>
              <w:pStyle w:val="6"/>
              <w:spacing w:before="26" w:line="108" w:lineRule="exact"/>
              <w:ind w:left="268"/>
            </w:pPr>
            <w:r>
              <w:rPr>
                <w:spacing w:val="-1"/>
                <w:position w:val="1"/>
              </w:rPr>
              <w:t>26</w:t>
            </w:r>
          </w:p>
        </w:tc>
        <w:tc>
          <w:tcPr>
            <w:tcW w:w="1682" w:type="dxa"/>
            <w:vAlign w:val="top"/>
          </w:tcPr>
          <w:p w14:paraId="547301CD">
            <w:pPr>
              <w:pStyle w:val="6"/>
              <w:spacing w:before="234" w:line="228" w:lineRule="auto"/>
              <w:ind w:left="21"/>
            </w:pPr>
            <w:r>
              <w:rPr>
                <w:spacing w:val="6"/>
              </w:rPr>
              <w:t>对公司的发起人、股东虚假出资，未交付或</w:t>
            </w:r>
          </w:p>
          <w:p w14:paraId="42B1B07A">
            <w:pPr>
              <w:pStyle w:val="6"/>
              <w:spacing w:before="15" w:line="228" w:lineRule="auto"/>
              <w:ind w:left="20"/>
            </w:pPr>
            <w:r>
              <w:rPr>
                <w:spacing w:val="6"/>
              </w:rPr>
              <w:t>者未按期交付作为出资的货币或者非货币财</w:t>
            </w:r>
          </w:p>
          <w:p w14:paraId="33001846">
            <w:pPr>
              <w:pStyle w:val="6"/>
              <w:spacing w:before="15" w:line="229" w:lineRule="auto"/>
              <w:ind w:left="581"/>
            </w:pPr>
            <w:r>
              <w:rPr>
                <w:spacing w:val="5"/>
              </w:rPr>
              <w:t>产的行政处罚</w:t>
            </w:r>
          </w:p>
        </w:tc>
        <w:tc>
          <w:tcPr>
            <w:tcW w:w="536" w:type="dxa"/>
            <w:vAlign w:val="top"/>
          </w:tcPr>
          <w:p w14:paraId="3FDE7471">
            <w:pPr>
              <w:spacing w:line="320" w:lineRule="auto"/>
              <w:rPr>
                <w:rFonts w:ascii="Arial"/>
                <w:sz w:val="21"/>
              </w:rPr>
            </w:pPr>
          </w:p>
          <w:p w14:paraId="572B0888">
            <w:pPr>
              <w:pStyle w:val="6"/>
              <w:spacing w:before="26" w:line="229" w:lineRule="auto"/>
              <w:ind w:left="95"/>
            </w:pPr>
            <w:r>
              <w:rPr>
                <w:spacing w:val="5"/>
              </w:rPr>
              <w:t>行政处罚</w:t>
            </w:r>
          </w:p>
        </w:tc>
        <w:tc>
          <w:tcPr>
            <w:tcW w:w="879" w:type="dxa"/>
            <w:vAlign w:val="top"/>
          </w:tcPr>
          <w:p w14:paraId="2625FFE2">
            <w:pPr>
              <w:pStyle w:val="6"/>
              <w:spacing w:before="233" w:line="264" w:lineRule="auto"/>
              <w:ind w:left="50" w:right="44" w:firstLine="47"/>
            </w:pPr>
            <w:r>
              <w:rPr>
                <w:spacing w:val="5"/>
              </w:rPr>
              <w:t>市场监督管理部门</w:t>
            </w:r>
            <w:r>
              <w:rPr>
                <w:spacing w:val="1"/>
              </w:rPr>
              <w:t xml:space="preserve">  </w:t>
            </w:r>
            <w:r>
              <w:rPr>
                <w:spacing w:val="6"/>
              </w:rPr>
              <w:t>（省级、设区的市级</w:t>
            </w:r>
          </w:p>
          <w:p w14:paraId="48296B73">
            <w:pPr>
              <w:pStyle w:val="6"/>
              <w:spacing w:line="231" w:lineRule="auto"/>
              <w:ind w:left="267"/>
            </w:pPr>
            <w:r>
              <w:rPr>
                <w:spacing w:val="4"/>
              </w:rPr>
              <w:t>或县级）</w:t>
            </w:r>
          </w:p>
        </w:tc>
        <w:tc>
          <w:tcPr>
            <w:tcW w:w="1259" w:type="dxa"/>
            <w:vAlign w:val="top"/>
          </w:tcPr>
          <w:p w14:paraId="18B2D5EB">
            <w:pPr>
              <w:spacing w:line="263" w:lineRule="auto"/>
              <w:rPr>
                <w:rFonts w:ascii="Arial"/>
                <w:sz w:val="21"/>
              </w:rPr>
            </w:pPr>
          </w:p>
          <w:p w14:paraId="6C47003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473B06">
            <w:pPr>
              <w:pStyle w:val="6"/>
              <w:spacing w:before="177" w:line="246" w:lineRule="auto"/>
              <w:ind w:left="18" w:right="67" w:firstLine="4"/>
            </w:pPr>
            <w:r>
              <w:rPr>
                <w:spacing w:val="6"/>
              </w:rPr>
              <w:t>1.《中华人民共和国公司法》（2023年12月29日第十四届全国人民代表大会常务委员会第七次会议第二次修订）第二百五十二条：公司的发起人、股东虚假出资，未交付或者未按期交付作为出资的货币或者非货币财产的，</w:t>
            </w:r>
            <w:r>
              <w:rPr>
                <w:spacing w:val="-18"/>
              </w:rPr>
              <w:t xml:space="preserve"> </w:t>
            </w:r>
            <w:r>
              <w:rPr>
                <w:spacing w:val="6"/>
              </w:rPr>
              <w:t>由公司登记机关责令改正，可以处以五</w:t>
            </w:r>
            <w:r>
              <w:rPr>
                <w:spacing w:val="5"/>
              </w:rPr>
              <w:t>万元以上二十万元以下的罚</w:t>
            </w:r>
            <w:r>
              <w:t xml:space="preserve"> </w:t>
            </w:r>
            <w:r>
              <w:rPr>
                <w:spacing w:val="6"/>
              </w:rPr>
              <w:t>款；情节严重的，处以虚假出资或者未出资金额百分之五以上百分之十五以下的罚款；对直接负责的主管人员和其他直接责任人员处以一万元以上十万元以下的罚款。</w:t>
            </w:r>
          </w:p>
          <w:p w14:paraId="7F453FDC">
            <w:pPr>
              <w:pStyle w:val="6"/>
              <w:spacing w:before="14" w:line="246" w:lineRule="auto"/>
              <w:ind w:left="20" w:right="67" w:firstLine="1"/>
            </w:pPr>
            <w:r>
              <w:rPr>
                <w:spacing w:val="6"/>
              </w:rPr>
              <w:t>2.《中华人民共和国市场主体登记管理条例》（2021年7月27日中华人民共和国国务院令第746号公布）第四十五条第二款：实行注册资本实缴登记制的市场主体的发起人、股东虚假出资，未交付或者未按期交付作为出资的货币或者非货币财产的，或者</w:t>
            </w:r>
            <w:r>
              <w:rPr>
                <w:spacing w:val="5"/>
              </w:rPr>
              <w:t>在市场主体成立后抽逃出资的，</w:t>
            </w:r>
            <w:r>
              <w:rPr>
                <w:spacing w:val="-18"/>
              </w:rPr>
              <w:t xml:space="preserve"> </w:t>
            </w:r>
            <w:r>
              <w:rPr>
                <w:spacing w:val="5"/>
              </w:rPr>
              <w:t>由登</w:t>
            </w:r>
            <w:r>
              <w:t xml:space="preserve"> </w:t>
            </w:r>
            <w:r>
              <w:rPr>
                <w:spacing w:val="5"/>
              </w:rPr>
              <w:t>记机关责令改正，处虚假出资金额5%以上15%以下的罚款。</w:t>
            </w:r>
          </w:p>
        </w:tc>
        <w:tc>
          <w:tcPr>
            <w:tcW w:w="371" w:type="dxa"/>
            <w:vAlign w:val="top"/>
          </w:tcPr>
          <w:p w14:paraId="70FC3DBB">
            <w:pPr>
              <w:rPr>
                <w:rFonts w:ascii="Arial"/>
                <w:sz w:val="21"/>
              </w:rPr>
            </w:pPr>
          </w:p>
        </w:tc>
      </w:tr>
      <w:tr w14:paraId="349E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A2A2EE">
            <w:pPr>
              <w:pStyle w:val="6"/>
              <w:spacing w:before="144" w:line="108" w:lineRule="exact"/>
              <w:ind w:left="268"/>
            </w:pPr>
            <w:r>
              <w:rPr>
                <w:spacing w:val="-1"/>
                <w:position w:val="1"/>
              </w:rPr>
              <w:t>27</w:t>
            </w:r>
          </w:p>
        </w:tc>
        <w:tc>
          <w:tcPr>
            <w:tcW w:w="1682" w:type="dxa"/>
            <w:vAlign w:val="top"/>
          </w:tcPr>
          <w:p w14:paraId="7310822C">
            <w:pPr>
              <w:pStyle w:val="6"/>
              <w:spacing w:before="86" w:line="228" w:lineRule="auto"/>
              <w:ind w:left="21"/>
            </w:pPr>
            <w:r>
              <w:rPr>
                <w:spacing w:val="6"/>
              </w:rPr>
              <w:t>对公司的发起人、股东在公司成立后，抽逃</w:t>
            </w:r>
          </w:p>
          <w:p w14:paraId="3F9388C4">
            <w:pPr>
              <w:pStyle w:val="6"/>
              <w:spacing w:before="15" w:line="229" w:lineRule="auto"/>
              <w:ind w:left="549"/>
            </w:pPr>
            <w:r>
              <w:rPr>
                <w:spacing w:val="4"/>
              </w:rPr>
              <w:t>出资的行政处罚</w:t>
            </w:r>
          </w:p>
        </w:tc>
        <w:tc>
          <w:tcPr>
            <w:tcW w:w="536" w:type="dxa"/>
            <w:vAlign w:val="top"/>
          </w:tcPr>
          <w:p w14:paraId="037AD4BD">
            <w:pPr>
              <w:pStyle w:val="6"/>
              <w:spacing w:before="144" w:line="229" w:lineRule="auto"/>
              <w:ind w:left="95"/>
            </w:pPr>
            <w:r>
              <w:rPr>
                <w:spacing w:val="5"/>
              </w:rPr>
              <w:t>行政处罚</w:t>
            </w:r>
          </w:p>
        </w:tc>
        <w:tc>
          <w:tcPr>
            <w:tcW w:w="879" w:type="dxa"/>
            <w:vAlign w:val="top"/>
          </w:tcPr>
          <w:p w14:paraId="5A35B475">
            <w:pPr>
              <w:pStyle w:val="6"/>
              <w:spacing w:before="30" w:line="262" w:lineRule="auto"/>
              <w:ind w:left="50" w:right="44" w:firstLine="47"/>
            </w:pPr>
            <w:r>
              <w:rPr>
                <w:spacing w:val="5"/>
              </w:rPr>
              <w:t>市场监督管理部门</w:t>
            </w:r>
            <w:r>
              <w:rPr>
                <w:spacing w:val="1"/>
              </w:rPr>
              <w:t xml:space="preserve">  </w:t>
            </w:r>
            <w:r>
              <w:rPr>
                <w:spacing w:val="6"/>
              </w:rPr>
              <w:t>（省级、设区的市级</w:t>
            </w:r>
          </w:p>
          <w:p w14:paraId="18304378">
            <w:pPr>
              <w:pStyle w:val="6"/>
              <w:spacing w:line="222" w:lineRule="auto"/>
              <w:ind w:left="267"/>
            </w:pPr>
            <w:r>
              <w:rPr>
                <w:spacing w:val="4"/>
              </w:rPr>
              <w:t>或县级）</w:t>
            </w:r>
          </w:p>
        </w:tc>
        <w:tc>
          <w:tcPr>
            <w:tcW w:w="1259" w:type="dxa"/>
            <w:vAlign w:val="top"/>
          </w:tcPr>
          <w:p w14:paraId="2C554D53">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3D131B">
            <w:pPr>
              <w:pStyle w:val="6"/>
              <w:spacing w:before="87" w:line="264" w:lineRule="auto"/>
              <w:ind w:left="18" w:right="67" w:firstLine="4"/>
            </w:pPr>
            <w:r>
              <w:rPr>
                <w:spacing w:val="6"/>
              </w:rPr>
              <w:t>1.《中华人民共和国公司法》（2023年12月29日第十四届全国人民代表大会常务委员会第七次会议第二次修订）第二百五十三条：公司的发起人、股东在公司成立后，抽逃其出资的，</w:t>
            </w:r>
            <w:r>
              <w:rPr>
                <w:spacing w:val="-18"/>
              </w:rPr>
              <w:t xml:space="preserve"> </w:t>
            </w:r>
            <w:r>
              <w:rPr>
                <w:spacing w:val="6"/>
              </w:rPr>
              <w:t>由公司登记机关责令改正，处以所抽逃出资金额百分之五以上百分之十五以下</w:t>
            </w:r>
            <w:r>
              <w:rPr>
                <w:spacing w:val="5"/>
              </w:rPr>
              <w:t>的罚款；对直接负责的主管</w:t>
            </w:r>
            <w:r>
              <w:t xml:space="preserve"> </w:t>
            </w:r>
            <w:r>
              <w:rPr>
                <w:spacing w:val="6"/>
              </w:rPr>
              <w:t>人员和其他直接责任人员处以三万元以上三十万元以下的罚款。</w:t>
            </w:r>
          </w:p>
        </w:tc>
        <w:tc>
          <w:tcPr>
            <w:tcW w:w="371" w:type="dxa"/>
            <w:vAlign w:val="top"/>
          </w:tcPr>
          <w:p w14:paraId="7423C814">
            <w:pPr>
              <w:rPr>
                <w:rFonts w:ascii="Arial"/>
                <w:sz w:val="21"/>
              </w:rPr>
            </w:pPr>
          </w:p>
        </w:tc>
      </w:tr>
      <w:tr w14:paraId="2B08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6" w:type="dxa"/>
            <w:vAlign w:val="top"/>
          </w:tcPr>
          <w:p w14:paraId="38F94F14">
            <w:pPr>
              <w:rPr>
                <w:rFonts w:ascii="Arial"/>
                <w:sz w:val="21"/>
              </w:rPr>
            </w:pPr>
          </w:p>
          <w:p w14:paraId="1DDD04C9">
            <w:pPr>
              <w:pStyle w:val="6"/>
              <w:spacing w:before="26" w:line="108" w:lineRule="exact"/>
              <w:ind w:left="268"/>
            </w:pPr>
            <w:r>
              <w:rPr>
                <w:spacing w:val="-1"/>
                <w:position w:val="1"/>
              </w:rPr>
              <w:t>28</w:t>
            </w:r>
          </w:p>
        </w:tc>
        <w:tc>
          <w:tcPr>
            <w:tcW w:w="1682" w:type="dxa"/>
            <w:vAlign w:val="top"/>
          </w:tcPr>
          <w:p w14:paraId="00838D8C">
            <w:pPr>
              <w:pStyle w:val="6"/>
              <w:spacing w:before="153" w:line="228" w:lineRule="auto"/>
              <w:ind w:left="21"/>
            </w:pPr>
            <w:r>
              <w:rPr>
                <w:spacing w:val="6"/>
              </w:rPr>
              <w:t>对公司在合并、分立、减少注册资本或者进</w:t>
            </w:r>
          </w:p>
          <w:p w14:paraId="1B6FD19F">
            <w:pPr>
              <w:pStyle w:val="6"/>
              <w:spacing w:before="15" w:line="229" w:lineRule="auto"/>
              <w:ind w:left="19"/>
            </w:pPr>
            <w:r>
              <w:rPr>
                <w:spacing w:val="6"/>
              </w:rPr>
              <w:t>行清算时，不按照规定通知或者公告债权人</w:t>
            </w:r>
          </w:p>
          <w:p w14:paraId="1B0D89DE">
            <w:pPr>
              <w:pStyle w:val="6"/>
              <w:spacing w:before="13" w:line="229" w:lineRule="auto"/>
              <w:ind w:left="631"/>
            </w:pPr>
            <w:r>
              <w:rPr>
                <w:spacing w:val="4"/>
              </w:rPr>
              <w:t>的行政处罚</w:t>
            </w:r>
          </w:p>
        </w:tc>
        <w:tc>
          <w:tcPr>
            <w:tcW w:w="536" w:type="dxa"/>
            <w:vAlign w:val="top"/>
          </w:tcPr>
          <w:p w14:paraId="1463AD10">
            <w:pPr>
              <w:rPr>
                <w:rFonts w:ascii="Arial"/>
                <w:sz w:val="21"/>
              </w:rPr>
            </w:pPr>
          </w:p>
          <w:p w14:paraId="2A7F9C27">
            <w:pPr>
              <w:pStyle w:val="6"/>
              <w:spacing w:before="26" w:line="229" w:lineRule="auto"/>
              <w:ind w:left="95"/>
            </w:pPr>
            <w:r>
              <w:rPr>
                <w:spacing w:val="5"/>
              </w:rPr>
              <w:t>行政处罚</w:t>
            </w:r>
          </w:p>
        </w:tc>
        <w:tc>
          <w:tcPr>
            <w:tcW w:w="879" w:type="dxa"/>
            <w:vAlign w:val="top"/>
          </w:tcPr>
          <w:p w14:paraId="2072C078">
            <w:pPr>
              <w:pStyle w:val="6"/>
              <w:spacing w:before="153" w:line="262" w:lineRule="auto"/>
              <w:ind w:left="50" w:right="44" w:firstLine="47"/>
            </w:pPr>
            <w:r>
              <w:rPr>
                <w:spacing w:val="5"/>
              </w:rPr>
              <w:t>市场监督管理部门</w:t>
            </w:r>
            <w:r>
              <w:rPr>
                <w:spacing w:val="1"/>
              </w:rPr>
              <w:t xml:space="preserve">  </w:t>
            </w:r>
            <w:r>
              <w:rPr>
                <w:spacing w:val="6"/>
              </w:rPr>
              <w:t>（省级、设区的市级</w:t>
            </w:r>
          </w:p>
          <w:p w14:paraId="71BBED6E">
            <w:pPr>
              <w:pStyle w:val="6"/>
              <w:spacing w:line="231" w:lineRule="auto"/>
              <w:ind w:left="267"/>
            </w:pPr>
            <w:r>
              <w:rPr>
                <w:spacing w:val="4"/>
              </w:rPr>
              <w:t>或县级）</w:t>
            </w:r>
          </w:p>
        </w:tc>
        <w:tc>
          <w:tcPr>
            <w:tcW w:w="1259" w:type="dxa"/>
            <w:vAlign w:val="top"/>
          </w:tcPr>
          <w:p w14:paraId="5335F402">
            <w:pPr>
              <w:pStyle w:val="6"/>
              <w:spacing w:before="20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1192751">
            <w:pPr>
              <w:pStyle w:val="6"/>
              <w:spacing w:before="209" w:line="265" w:lineRule="auto"/>
              <w:ind w:left="22" w:right="67"/>
            </w:pPr>
            <w:r>
              <w:rPr>
                <w:spacing w:val="6"/>
              </w:rPr>
              <w:t>1.《中华人民共和国公司法》（2023年12月29日第十四届全国人民代表大会常务委员会第七次会议第二次修订）第二百五十五条：公司在合并、分立、减少注册资本或者进行清算时，不依照本法规定通知或者公告债权人的，</w:t>
            </w:r>
            <w:r>
              <w:rPr>
                <w:spacing w:val="-18"/>
              </w:rPr>
              <w:t xml:space="preserve"> </w:t>
            </w:r>
            <w:r>
              <w:rPr>
                <w:spacing w:val="6"/>
              </w:rPr>
              <w:t>由公司登记机关责令改正，对公司处</w:t>
            </w:r>
            <w:r>
              <w:rPr>
                <w:spacing w:val="5"/>
              </w:rPr>
              <w:t>以一万元以上十万元以下的</w:t>
            </w:r>
            <w:r>
              <w:t xml:space="preserve"> </w:t>
            </w:r>
            <w:r>
              <w:rPr>
                <w:spacing w:val="1"/>
              </w:rPr>
              <w:t>罚款。</w:t>
            </w:r>
          </w:p>
        </w:tc>
        <w:tc>
          <w:tcPr>
            <w:tcW w:w="371" w:type="dxa"/>
            <w:vAlign w:val="top"/>
          </w:tcPr>
          <w:p w14:paraId="6E38DCBD">
            <w:pPr>
              <w:rPr>
                <w:rFonts w:ascii="Arial"/>
                <w:sz w:val="21"/>
              </w:rPr>
            </w:pPr>
          </w:p>
        </w:tc>
      </w:tr>
      <w:tr w14:paraId="2845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E056B3">
            <w:pPr>
              <w:pStyle w:val="6"/>
              <w:spacing w:before="145" w:line="108" w:lineRule="exact"/>
              <w:ind w:left="268"/>
            </w:pPr>
            <w:r>
              <w:rPr>
                <w:spacing w:val="-1"/>
                <w:position w:val="1"/>
              </w:rPr>
              <w:t>29</w:t>
            </w:r>
          </w:p>
        </w:tc>
        <w:tc>
          <w:tcPr>
            <w:tcW w:w="1682" w:type="dxa"/>
            <w:vAlign w:val="top"/>
          </w:tcPr>
          <w:p w14:paraId="094E4B35">
            <w:pPr>
              <w:pStyle w:val="6"/>
              <w:spacing w:before="31" w:line="228" w:lineRule="auto"/>
              <w:ind w:left="21"/>
            </w:pPr>
            <w:r>
              <w:rPr>
                <w:spacing w:val="6"/>
              </w:rPr>
              <w:t>对公司在进行清算时，隐匿财产，对资产负</w:t>
            </w:r>
          </w:p>
          <w:p w14:paraId="269BA339">
            <w:pPr>
              <w:pStyle w:val="6"/>
              <w:spacing w:before="15" w:line="228" w:lineRule="auto"/>
              <w:ind w:left="17"/>
            </w:pPr>
            <w:r>
              <w:rPr>
                <w:spacing w:val="6"/>
              </w:rPr>
              <w:t>债表或者财产清单作虚假记载或者在未清偿</w:t>
            </w:r>
          </w:p>
          <w:p w14:paraId="4CEE8BCA">
            <w:pPr>
              <w:pStyle w:val="6"/>
              <w:spacing w:before="14" w:line="221" w:lineRule="auto"/>
              <w:ind w:left="233"/>
            </w:pPr>
            <w:r>
              <w:rPr>
                <w:spacing w:val="6"/>
              </w:rPr>
              <w:t>债务前分配公司财产的行政处罚</w:t>
            </w:r>
          </w:p>
        </w:tc>
        <w:tc>
          <w:tcPr>
            <w:tcW w:w="536" w:type="dxa"/>
            <w:vAlign w:val="top"/>
          </w:tcPr>
          <w:p w14:paraId="3E6D1E7F">
            <w:pPr>
              <w:pStyle w:val="6"/>
              <w:spacing w:before="145" w:line="229" w:lineRule="auto"/>
              <w:ind w:left="95"/>
            </w:pPr>
            <w:r>
              <w:rPr>
                <w:spacing w:val="5"/>
              </w:rPr>
              <w:t>行政处罚</w:t>
            </w:r>
          </w:p>
        </w:tc>
        <w:tc>
          <w:tcPr>
            <w:tcW w:w="879" w:type="dxa"/>
            <w:vAlign w:val="top"/>
          </w:tcPr>
          <w:p w14:paraId="434CC17F">
            <w:pPr>
              <w:pStyle w:val="6"/>
              <w:spacing w:before="31" w:line="262" w:lineRule="auto"/>
              <w:ind w:left="50" w:right="44" w:firstLine="47"/>
            </w:pPr>
            <w:r>
              <w:rPr>
                <w:spacing w:val="5"/>
              </w:rPr>
              <w:t>市场监督管理部门</w:t>
            </w:r>
            <w:r>
              <w:rPr>
                <w:spacing w:val="1"/>
              </w:rPr>
              <w:t xml:space="preserve">  </w:t>
            </w:r>
            <w:r>
              <w:rPr>
                <w:spacing w:val="6"/>
              </w:rPr>
              <w:t>（省级、设区的市级</w:t>
            </w:r>
          </w:p>
          <w:p w14:paraId="5581E03C">
            <w:pPr>
              <w:pStyle w:val="6"/>
              <w:spacing w:line="220" w:lineRule="auto"/>
              <w:ind w:left="267"/>
            </w:pPr>
            <w:r>
              <w:rPr>
                <w:spacing w:val="4"/>
              </w:rPr>
              <w:t>或县级）</w:t>
            </w:r>
          </w:p>
        </w:tc>
        <w:tc>
          <w:tcPr>
            <w:tcW w:w="1259" w:type="dxa"/>
            <w:vAlign w:val="top"/>
          </w:tcPr>
          <w:p w14:paraId="156A975E">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D28DAD">
            <w:pPr>
              <w:pStyle w:val="6"/>
              <w:spacing w:before="88" w:line="263" w:lineRule="auto"/>
              <w:ind w:left="18" w:right="67" w:firstLine="5"/>
            </w:pPr>
            <w:r>
              <w:rPr>
                <w:spacing w:val="6"/>
              </w:rPr>
              <w:t>1.《中华人民共和国公司法》（2023年12月29日第十四届全国人民代表大会常务委员会第七次会议第二次修订）第二百五十六条：公司在进行清算时，隐匿财产，对资产负债表或者财产清单作虚假记载，或者在未清偿债务前分配公司财产的，</w:t>
            </w:r>
            <w:r>
              <w:rPr>
                <w:spacing w:val="-18"/>
              </w:rPr>
              <w:t xml:space="preserve"> </w:t>
            </w:r>
            <w:r>
              <w:rPr>
                <w:spacing w:val="6"/>
              </w:rPr>
              <w:t>由公司登记机关责</w:t>
            </w:r>
            <w:r>
              <w:rPr>
                <w:spacing w:val="5"/>
              </w:rPr>
              <w:t>令改正，对公司处以隐匿财</w:t>
            </w:r>
            <w:r>
              <w:t xml:space="preserve"> </w:t>
            </w:r>
            <w:r>
              <w:rPr>
                <w:spacing w:val="6"/>
              </w:rPr>
              <w:t>产或者未清偿债务前分配公司财产金额百分之五以上百分之十以下的罚款；对直接负责的主管人员和其他直接责任人员处以一万元以上十万元以下的罚款。</w:t>
            </w:r>
          </w:p>
        </w:tc>
        <w:tc>
          <w:tcPr>
            <w:tcW w:w="371" w:type="dxa"/>
            <w:vAlign w:val="top"/>
          </w:tcPr>
          <w:p w14:paraId="0D8E3C6B">
            <w:pPr>
              <w:rPr>
                <w:rFonts w:ascii="Arial"/>
                <w:sz w:val="21"/>
              </w:rPr>
            </w:pPr>
          </w:p>
        </w:tc>
      </w:tr>
      <w:tr w14:paraId="10FE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6D9B2708">
            <w:pPr>
              <w:spacing w:line="305" w:lineRule="auto"/>
              <w:rPr>
                <w:rFonts w:ascii="Arial"/>
                <w:sz w:val="21"/>
              </w:rPr>
            </w:pPr>
          </w:p>
          <w:p w14:paraId="3BBB734D">
            <w:pPr>
              <w:pStyle w:val="6"/>
              <w:spacing w:before="26" w:line="108" w:lineRule="exact"/>
              <w:ind w:left="272"/>
            </w:pPr>
            <w:r>
              <w:rPr>
                <w:spacing w:val="-2"/>
                <w:position w:val="1"/>
              </w:rPr>
              <w:t>30</w:t>
            </w:r>
          </w:p>
        </w:tc>
        <w:tc>
          <w:tcPr>
            <w:tcW w:w="1682" w:type="dxa"/>
            <w:vAlign w:val="top"/>
          </w:tcPr>
          <w:p w14:paraId="3A3D7240">
            <w:pPr>
              <w:pStyle w:val="6"/>
              <w:spacing w:before="218" w:line="231" w:lineRule="auto"/>
              <w:ind w:left="21"/>
            </w:pPr>
            <w:r>
              <w:rPr>
                <w:spacing w:val="6"/>
              </w:rPr>
              <w:t>对冒用有限责任公司或者股份有限公司名义</w:t>
            </w:r>
          </w:p>
          <w:p w14:paraId="06263D3D">
            <w:pPr>
              <w:pStyle w:val="6"/>
              <w:spacing w:before="13" w:line="231" w:lineRule="auto"/>
              <w:ind w:left="26"/>
            </w:pPr>
            <w:r>
              <w:rPr>
                <w:spacing w:val="4"/>
              </w:rPr>
              <w:t>的，</w:t>
            </w:r>
            <w:r>
              <w:rPr>
                <w:spacing w:val="-7"/>
              </w:rPr>
              <w:t xml:space="preserve"> </w:t>
            </w:r>
            <w:r>
              <w:rPr>
                <w:spacing w:val="4"/>
              </w:rPr>
              <w:t>冒用有限责任公司或者股份有限公司的</w:t>
            </w:r>
          </w:p>
          <w:p w14:paraId="7150B090">
            <w:pPr>
              <w:pStyle w:val="6"/>
              <w:spacing w:before="13" w:line="229" w:lineRule="auto"/>
              <w:ind w:left="409"/>
            </w:pPr>
            <w:r>
              <w:rPr>
                <w:spacing w:val="5"/>
              </w:rPr>
              <w:t>分公司名义的行政处罚</w:t>
            </w:r>
          </w:p>
        </w:tc>
        <w:tc>
          <w:tcPr>
            <w:tcW w:w="536" w:type="dxa"/>
            <w:vAlign w:val="top"/>
          </w:tcPr>
          <w:p w14:paraId="02D32D36">
            <w:pPr>
              <w:spacing w:line="305" w:lineRule="auto"/>
              <w:rPr>
                <w:rFonts w:ascii="Arial"/>
                <w:sz w:val="21"/>
              </w:rPr>
            </w:pPr>
          </w:p>
          <w:p w14:paraId="66BDE7A4">
            <w:pPr>
              <w:pStyle w:val="6"/>
              <w:spacing w:before="26" w:line="229" w:lineRule="auto"/>
              <w:ind w:left="95"/>
            </w:pPr>
            <w:r>
              <w:rPr>
                <w:spacing w:val="5"/>
              </w:rPr>
              <w:t>行政处罚</w:t>
            </w:r>
          </w:p>
        </w:tc>
        <w:tc>
          <w:tcPr>
            <w:tcW w:w="879" w:type="dxa"/>
            <w:vAlign w:val="top"/>
          </w:tcPr>
          <w:p w14:paraId="5C7C1024">
            <w:pPr>
              <w:pStyle w:val="6"/>
              <w:spacing w:before="218" w:line="262" w:lineRule="auto"/>
              <w:ind w:left="60" w:right="44" w:firstLine="166"/>
            </w:pPr>
            <w:r>
              <w:rPr>
                <w:spacing w:val="5"/>
              </w:rPr>
              <w:t>市场监督管理部</w:t>
            </w:r>
            <w:r>
              <w:rPr>
                <w:spacing w:val="1"/>
              </w:rPr>
              <w:t xml:space="preserve"> </w:t>
            </w:r>
            <w:r>
              <w:rPr>
                <w:spacing w:val="4"/>
              </w:rPr>
              <w:t>门（省级、设区的市</w:t>
            </w:r>
          </w:p>
          <w:p w14:paraId="297FB8B6">
            <w:pPr>
              <w:pStyle w:val="6"/>
              <w:spacing w:line="231" w:lineRule="auto"/>
              <w:ind w:left="227"/>
            </w:pPr>
            <w:r>
              <w:rPr>
                <w:spacing w:val="4"/>
              </w:rPr>
              <w:t>级或县级）</w:t>
            </w:r>
          </w:p>
        </w:tc>
        <w:tc>
          <w:tcPr>
            <w:tcW w:w="1259" w:type="dxa"/>
            <w:vAlign w:val="top"/>
          </w:tcPr>
          <w:p w14:paraId="30C8EBD7">
            <w:pPr>
              <w:spacing w:line="247" w:lineRule="auto"/>
              <w:rPr>
                <w:rFonts w:ascii="Arial"/>
                <w:sz w:val="21"/>
              </w:rPr>
            </w:pPr>
          </w:p>
          <w:p w14:paraId="6D92531D">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6CADFE">
            <w:pPr>
              <w:spacing w:line="248" w:lineRule="auto"/>
              <w:rPr>
                <w:rFonts w:ascii="Arial"/>
                <w:sz w:val="21"/>
              </w:rPr>
            </w:pPr>
          </w:p>
          <w:p w14:paraId="3AA29485">
            <w:pPr>
              <w:pStyle w:val="6"/>
              <w:spacing w:before="26" w:line="263" w:lineRule="auto"/>
              <w:ind w:left="23" w:right="89"/>
            </w:pPr>
            <w:r>
              <w:rPr>
                <w:spacing w:val="6"/>
              </w:rPr>
              <w:t>1.《中华人民共和国公司法》（2023年12月29日第十四届全国人民代表大会常务委员会第七次会议第二次修订）第二百五十九条：未依法登记为有限责任公司或者股份有限公司，而冒用有限责任公司或者股份有限公司名义的，或者未依法登记为有限责任公司</w:t>
            </w:r>
            <w:r>
              <w:rPr>
                <w:spacing w:val="5"/>
              </w:rPr>
              <w:t>或者股份有限公司的分公司，</w:t>
            </w:r>
            <w:r>
              <w:t xml:space="preserve"> </w:t>
            </w:r>
            <w:r>
              <w:rPr>
                <w:spacing w:val="6"/>
              </w:rPr>
              <w:t>而冒用有限责任公司或者股份有限公司的分公司名义的，</w:t>
            </w:r>
            <w:r>
              <w:rPr>
                <w:spacing w:val="-19"/>
              </w:rPr>
              <w:t xml:space="preserve"> </w:t>
            </w:r>
            <w:r>
              <w:rPr>
                <w:spacing w:val="6"/>
              </w:rPr>
              <w:t>由公司登记机关责令改正或者予以</w:t>
            </w:r>
            <w:r>
              <w:rPr>
                <w:spacing w:val="5"/>
              </w:rPr>
              <w:t>取缔，可以并处十万元以下的罚款。</w:t>
            </w:r>
          </w:p>
        </w:tc>
        <w:tc>
          <w:tcPr>
            <w:tcW w:w="371" w:type="dxa"/>
            <w:vAlign w:val="top"/>
          </w:tcPr>
          <w:p w14:paraId="31C343E3">
            <w:pPr>
              <w:rPr>
                <w:rFonts w:ascii="Arial"/>
                <w:sz w:val="21"/>
              </w:rPr>
            </w:pPr>
          </w:p>
        </w:tc>
      </w:tr>
      <w:tr w14:paraId="2FA5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16" w:type="dxa"/>
            <w:vAlign w:val="top"/>
          </w:tcPr>
          <w:p w14:paraId="3AD3B9B4">
            <w:pPr>
              <w:spacing w:line="270" w:lineRule="auto"/>
              <w:rPr>
                <w:rFonts w:ascii="Arial"/>
                <w:sz w:val="21"/>
              </w:rPr>
            </w:pPr>
          </w:p>
          <w:p w14:paraId="4893CB11">
            <w:pPr>
              <w:pStyle w:val="6"/>
              <w:spacing w:before="26" w:line="108" w:lineRule="exact"/>
              <w:ind w:left="272"/>
            </w:pPr>
            <w:r>
              <w:rPr>
                <w:spacing w:val="-2"/>
                <w:position w:val="1"/>
              </w:rPr>
              <w:t>31</w:t>
            </w:r>
          </w:p>
        </w:tc>
        <w:tc>
          <w:tcPr>
            <w:tcW w:w="1682" w:type="dxa"/>
            <w:vAlign w:val="top"/>
          </w:tcPr>
          <w:p w14:paraId="4B42622B">
            <w:pPr>
              <w:pStyle w:val="6"/>
              <w:spacing w:before="183" w:line="231" w:lineRule="auto"/>
              <w:ind w:left="42"/>
            </w:pPr>
            <w:r>
              <w:rPr>
                <w:spacing w:val="5"/>
              </w:rPr>
              <w:t>对成立后无正当理由超过6个月未开业的，</w:t>
            </w:r>
          </w:p>
          <w:p w14:paraId="4D7D484B">
            <w:pPr>
              <w:pStyle w:val="6"/>
              <w:spacing w:before="14" w:line="229" w:lineRule="auto"/>
              <w:ind w:left="41"/>
            </w:pPr>
            <w:r>
              <w:rPr>
                <w:spacing w:val="6"/>
              </w:rPr>
              <w:t>或者开业后自行停业连续6个月以上的公司</w:t>
            </w:r>
          </w:p>
          <w:p w14:paraId="6FBFFECA">
            <w:pPr>
              <w:pStyle w:val="6"/>
              <w:spacing w:before="13" w:line="229" w:lineRule="auto"/>
              <w:ind w:left="631"/>
            </w:pPr>
            <w:r>
              <w:rPr>
                <w:spacing w:val="4"/>
              </w:rPr>
              <w:t>的行政处罚</w:t>
            </w:r>
          </w:p>
        </w:tc>
        <w:tc>
          <w:tcPr>
            <w:tcW w:w="536" w:type="dxa"/>
            <w:vAlign w:val="top"/>
          </w:tcPr>
          <w:p w14:paraId="48305FF5">
            <w:pPr>
              <w:spacing w:line="270" w:lineRule="auto"/>
              <w:rPr>
                <w:rFonts w:ascii="Arial"/>
                <w:sz w:val="21"/>
              </w:rPr>
            </w:pPr>
          </w:p>
          <w:p w14:paraId="72BC7BC4">
            <w:pPr>
              <w:pStyle w:val="6"/>
              <w:spacing w:before="26" w:line="229" w:lineRule="auto"/>
              <w:ind w:left="95"/>
            </w:pPr>
            <w:r>
              <w:rPr>
                <w:spacing w:val="5"/>
              </w:rPr>
              <w:t>行政处罚</w:t>
            </w:r>
          </w:p>
        </w:tc>
        <w:tc>
          <w:tcPr>
            <w:tcW w:w="879" w:type="dxa"/>
            <w:vAlign w:val="top"/>
          </w:tcPr>
          <w:p w14:paraId="6270F382">
            <w:pPr>
              <w:pStyle w:val="6"/>
              <w:spacing w:before="183" w:line="262" w:lineRule="auto"/>
              <w:ind w:left="60" w:right="44" w:firstLine="166"/>
            </w:pPr>
            <w:r>
              <w:rPr>
                <w:spacing w:val="5"/>
              </w:rPr>
              <w:t>市场监督管理部</w:t>
            </w:r>
            <w:r>
              <w:rPr>
                <w:spacing w:val="1"/>
              </w:rPr>
              <w:t xml:space="preserve"> </w:t>
            </w:r>
            <w:r>
              <w:rPr>
                <w:spacing w:val="4"/>
              </w:rPr>
              <w:t>门（省级、设区的市</w:t>
            </w:r>
          </w:p>
          <w:p w14:paraId="686A6B27">
            <w:pPr>
              <w:pStyle w:val="6"/>
              <w:spacing w:line="231" w:lineRule="auto"/>
              <w:ind w:left="227"/>
            </w:pPr>
            <w:r>
              <w:rPr>
                <w:spacing w:val="4"/>
              </w:rPr>
              <w:t>级或县级）</w:t>
            </w:r>
          </w:p>
        </w:tc>
        <w:tc>
          <w:tcPr>
            <w:tcW w:w="1259" w:type="dxa"/>
            <w:vAlign w:val="top"/>
          </w:tcPr>
          <w:p w14:paraId="33C2FF40">
            <w:pPr>
              <w:pStyle w:val="6"/>
              <w:spacing w:before="240"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4F34B1">
            <w:pPr>
              <w:pStyle w:val="6"/>
              <w:spacing w:before="240" w:line="230" w:lineRule="auto"/>
              <w:ind w:left="23"/>
            </w:pPr>
            <w:r>
              <w:rPr>
                <w:spacing w:val="6"/>
              </w:rPr>
              <w:t>1.《中华人民共和国公司法》（2023年12月29日第十四届</w:t>
            </w:r>
            <w:r>
              <w:rPr>
                <w:spacing w:val="5"/>
              </w:rPr>
              <w:t>全国人民代表大会常务委员会第七次会议第二次修订）</w:t>
            </w:r>
          </w:p>
          <w:p w14:paraId="536A266E">
            <w:pPr>
              <w:pStyle w:val="6"/>
              <w:spacing w:before="15" w:line="228" w:lineRule="auto"/>
              <w:ind w:left="22"/>
            </w:pPr>
            <w:r>
              <w:rPr>
                <w:spacing w:val="6"/>
              </w:rPr>
              <w:t>第二百六十条第一款：公司成立后无正当理由超过六个月未开业的，或者开业后自行停业连续六个月以上的，公司登记机关可以吊销营业执照，但公司依法办理歇业的除外。</w:t>
            </w:r>
          </w:p>
        </w:tc>
        <w:tc>
          <w:tcPr>
            <w:tcW w:w="371" w:type="dxa"/>
            <w:vAlign w:val="top"/>
          </w:tcPr>
          <w:p w14:paraId="7579EFAB">
            <w:pPr>
              <w:rPr>
                <w:rFonts w:ascii="Arial"/>
                <w:sz w:val="21"/>
              </w:rPr>
            </w:pPr>
          </w:p>
        </w:tc>
      </w:tr>
      <w:tr w14:paraId="6745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C65190">
            <w:pPr>
              <w:pStyle w:val="6"/>
              <w:spacing w:before="146" w:line="108" w:lineRule="exact"/>
              <w:ind w:left="272"/>
            </w:pPr>
            <w:r>
              <w:rPr>
                <w:spacing w:val="-2"/>
                <w:position w:val="1"/>
              </w:rPr>
              <w:t>32</w:t>
            </w:r>
          </w:p>
        </w:tc>
        <w:tc>
          <w:tcPr>
            <w:tcW w:w="1682" w:type="dxa"/>
            <w:vAlign w:val="top"/>
          </w:tcPr>
          <w:p w14:paraId="5BF80E08">
            <w:pPr>
              <w:pStyle w:val="6"/>
              <w:spacing w:before="89" w:line="231" w:lineRule="auto"/>
              <w:ind w:left="21"/>
            </w:pPr>
            <w:r>
              <w:rPr>
                <w:spacing w:val="6"/>
              </w:rPr>
              <w:t>对市场主体未经设立登记从事一般经营活动</w:t>
            </w:r>
          </w:p>
          <w:p w14:paraId="570E23D2">
            <w:pPr>
              <w:pStyle w:val="6"/>
              <w:spacing w:before="14" w:line="229" w:lineRule="auto"/>
              <w:ind w:left="631"/>
            </w:pPr>
            <w:r>
              <w:rPr>
                <w:spacing w:val="4"/>
              </w:rPr>
              <w:t>的行政处罚</w:t>
            </w:r>
          </w:p>
        </w:tc>
        <w:tc>
          <w:tcPr>
            <w:tcW w:w="536" w:type="dxa"/>
            <w:vAlign w:val="top"/>
          </w:tcPr>
          <w:p w14:paraId="2CD48522">
            <w:pPr>
              <w:pStyle w:val="6"/>
              <w:spacing w:before="146" w:line="229" w:lineRule="auto"/>
              <w:ind w:left="95"/>
            </w:pPr>
            <w:r>
              <w:rPr>
                <w:spacing w:val="5"/>
              </w:rPr>
              <w:t>行政处罚</w:t>
            </w:r>
          </w:p>
        </w:tc>
        <w:tc>
          <w:tcPr>
            <w:tcW w:w="879" w:type="dxa"/>
            <w:vAlign w:val="top"/>
          </w:tcPr>
          <w:p w14:paraId="121D5BD9">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5635552">
            <w:pPr>
              <w:pStyle w:val="6"/>
              <w:spacing w:line="216" w:lineRule="auto"/>
              <w:ind w:left="227"/>
            </w:pPr>
            <w:r>
              <w:rPr>
                <w:spacing w:val="4"/>
              </w:rPr>
              <w:t>级或县级）</w:t>
            </w:r>
          </w:p>
        </w:tc>
        <w:tc>
          <w:tcPr>
            <w:tcW w:w="1259" w:type="dxa"/>
            <w:vAlign w:val="top"/>
          </w:tcPr>
          <w:p w14:paraId="38DBF6E3">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15019EE">
            <w:pPr>
              <w:pStyle w:val="6"/>
              <w:spacing w:before="90" w:line="228" w:lineRule="auto"/>
              <w:ind w:left="23"/>
            </w:pPr>
            <w:r>
              <w:rPr>
                <w:spacing w:val="5"/>
              </w:rPr>
              <w:t>1.《中华人民共和国市场主体登记管理条例实施细则》（2022年3月1</w:t>
            </w:r>
            <w:r>
              <w:rPr>
                <w:spacing w:val="-12"/>
              </w:rPr>
              <w:t xml:space="preserve"> </w:t>
            </w:r>
            <w:r>
              <w:rPr>
                <w:spacing w:val="5"/>
              </w:rPr>
              <w:t>日国家市场监督管理总局令第52号公布）</w:t>
            </w:r>
          </w:p>
          <w:p w14:paraId="580CBE72">
            <w:pPr>
              <w:pStyle w:val="6"/>
              <w:spacing w:before="15" w:line="228" w:lineRule="auto"/>
              <w:ind w:left="22"/>
            </w:pPr>
            <w:r>
              <w:rPr>
                <w:spacing w:val="6"/>
              </w:rPr>
              <w:t>第六十八条：未经设立登记从事一般经营活动的，</w:t>
            </w:r>
            <w:r>
              <w:rPr>
                <w:spacing w:val="-19"/>
              </w:rPr>
              <w:t xml:space="preserve"> </w:t>
            </w:r>
            <w:r>
              <w:rPr>
                <w:spacing w:val="6"/>
              </w:rPr>
              <w:t>由登记机关责令改正，没收违法所得；拒不改正的，处1万元以上10万元以下的罚款；情节严重的，依法责令关</w:t>
            </w:r>
            <w:r>
              <w:rPr>
                <w:spacing w:val="5"/>
              </w:rPr>
              <w:t>闭停业，并处10万元以上50万元以下的罚款。</w:t>
            </w:r>
          </w:p>
        </w:tc>
        <w:tc>
          <w:tcPr>
            <w:tcW w:w="371" w:type="dxa"/>
            <w:vAlign w:val="top"/>
          </w:tcPr>
          <w:p w14:paraId="72EB94D5">
            <w:pPr>
              <w:rPr>
                <w:rFonts w:ascii="Arial"/>
                <w:sz w:val="21"/>
              </w:rPr>
            </w:pPr>
          </w:p>
        </w:tc>
      </w:tr>
      <w:tr w14:paraId="4840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07E61A">
            <w:pPr>
              <w:pStyle w:val="6"/>
              <w:spacing w:before="146" w:line="109" w:lineRule="exact"/>
              <w:ind w:left="272"/>
            </w:pPr>
            <w:r>
              <w:rPr>
                <w:spacing w:val="-2"/>
                <w:position w:val="1"/>
              </w:rPr>
              <w:t>33</w:t>
            </w:r>
          </w:p>
        </w:tc>
        <w:tc>
          <w:tcPr>
            <w:tcW w:w="1682" w:type="dxa"/>
            <w:vAlign w:val="top"/>
          </w:tcPr>
          <w:p w14:paraId="6C699A4F">
            <w:pPr>
              <w:pStyle w:val="6"/>
              <w:spacing w:before="89" w:line="263" w:lineRule="auto"/>
              <w:ind w:left="157" w:right="14" w:hanging="136"/>
            </w:pPr>
            <w:r>
              <w:rPr>
                <w:spacing w:val="6"/>
              </w:rPr>
              <w:t>对市场主体未按照法律、行政法规规定的期</w:t>
            </w:r>
            <w:r>
              <w:t xml:space="preserve"> </w:t>
            </w:r>
            <w:r>
              <w:rPr>
                <w:spacing w:val="5"/>
              </w:rPr>
              <w:t>限公示或者报送年度报告的行政处罚</w:t>
            </w:r>
          </w:p>
        </w:tc>
        <w:tc>
          <w:tcPr>
            <w:tcW w:w="536" w:type="dxa"/>
            <w:vAlign w:val="top"/>
          </w:tcPr>
          <w:p w14:paraId="08C86AFB">
            <w:pPr>
              <w:pStyle w:val="6"/>
              <w:spacing w:before="147" w:line="229" w:lineRule="auto"/>
              <w:ind w:left="95"/>
            </w:pPr>
            <w:r>
              <w:rPr>
                <w:spacing w:val="5"/>
              </w:rPr>
              <w:t>行政处罚</w:t>
            </w:r>
          </w:p>
        </w:tc>
        <w:tc>
          <w:tcPr>
            <w:tcW w:w="879" w:type="dxa"/>
            <w:vAlign w:val="top"/>
          </w:tcPr>
          <w:p w14:paraId="71C264E5">
            <w:pPr>
              <w:pStyle w:val="6"/>
              <w:spacing w:before="32" w:line="264" w:lineRule="auto"/>
              <w:ind w:left="60" w:right="44" w:firstLine="166"/>
            </w:pPr>
            <w:r>
              <w:rPr>
                <w:spacing w:val="5"/>
              </w:rPr>
              <w:t>市场监督管理部</w:t>
            </w:r>
            <w:r>
              <w:rPr>
                <w:spacing w:val="1"/>
              </w:rPr>
              <w:t xml:space="preserve"> </w:t>
            </w:r>
            <w:r>
              <w:rPr>
                <w:spacing w:val="4"/>
              </w:rPr>
              <w:t>门（省级、设区的市</w:t>
            </w:r>
          </w:p>
          <w:p w14:paraId="65DC0E26">
            <w:pPr>
              <w:pStyle w:val="6"/>
              <w:spacing w:line="214" w:lineRule="auto"/>
              <w:ind w:left="227"/>
            </w:pPr>
            <w:r>
              <w:rPr>
                <w:spacing w:val="4"/>
              </w:rPr>
              <w:t>级或县级）</w:t>
            </w:r>
          </w:p>
        </w:tc>
        <w:tc>
          <w:tcPr>
            <w:tcW w:w="1259" w:type="dxa"/>
            <w:vAlign w:val="top"/>
          </w:tcPr>
          <w:p w14:paraId="0523429B">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C28185">
            <w:pPr>
              <w:pStyle w:val="6"/>
              <w:spacing w:before="147" w:line="228" w:lineRule="auto"/>
              <w:ind w:left="23"/>
            </w:pPr>
            <w:r>
              <w:rPr>
                <w:spacing w:val="6"/>
              </w:rPr>
              <w:t>1.《中华人民共和国市场主体登记管理条例实施细则》（2022年3月1</w:t>
            </w:r>
            <w:r>
              <w:rPr>
                <w:spacing w:val="-20"/>
              </w:rPr>
              <w:t xml:space="preserve"> </w:t>
            </w:r>
            <w:r>
              <w:rPr>
                <w:spacing w:val="6"/>
              </w:rPr>
              <w:t>日国家市场监督管理总局令第52号公布）第七十条：市场主体未按照法律</w:t>
            </w:r>
            <w:r>
              <w:rPr>
                <w:spacing w:val="5"/>
              </w:rPr>
              <w:t>、行政法规规定的期限公示或者报送年度报告的，</w:t>
            </w:r>
            <w:r>
              <w:rPr>
                <w:spacing w:val="-18"/>
              </w:rPr>
              <w:t xml:space="preserve"> </w:t>
            </w:r>
            <w:r>
              <w:rPr>
                <w:spacing w:val="5"/>
              </w:rPr>
              <w:t>由登记机关列入经营异常名录，可以处1万元以下的罚款。</w:t>
            </w:r>
          </w:p>
        </w:tc>
        <w:tc>
          <w:tcPr>
            <w:tcW w:w="371" w:type="dxa"/>
            <w:vAlign w:val="top"/>
          </w:tcPr>
          <w:p w14:paraId="67D5E7D1">
            <w:pPr>
              <w:rPr>
                <w:rFonts w:ascii="Arial"/>
                <w:sz w:val="21"/>
              </w:rPr>
            </w:pPr>
          </w:p>
        </w:tc>
      </w:tr>
      <w:tr w14:paraId="4AE3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633ABD44">
            <w:pPr>
              <w:pStyle w:val="6"/>
              <w:spacing w:before="191" w:line="108" w:lineRule="exact"/>
              <w:ind w:left="272"/>
            </w:pPr>
            <w:r>
              <w:rPr>
                <w:spacing w:val="-2"/>
                <w:position w:val="1"/>
              </w:rPr>
              <w:t>34</w:t>
            </w:r>
          </w:p>
        </w:tc>
        <w:tc>
          <w:tcPr>
            <w:tcW w:w="1682" w:type="dxa"/>
            <w:vAlign w:val="top"/>
          </w:tcPr>
          <w:p w14:paraId="589EDFD5">
            <w:pPr>
              <w:pStyle w:val="6"/>
              <w:spacing w:before="135" w:line="231" w:lineRule="auto"/>
              <w:ind w:left="21"/>
            </w:pPr>
            <w:r>
              <w:rPr>
                <w:spacing w:val="6"/>
              </w:rPr>
              <w:t>对未依法办理有关变更登记，逾期不登记的</w:t>
            </w:r>
          </w:p>
          <w:p w14:paraId="7536C65D">
            <w:pPr>
              <w:pStyle w:val="6"/>
              <w:spacing w:before="14" w:line="229" w:lineRule="auto"/>
              <w:ind w:left="667"/>
            </w:pPr>
            <w:r>
              <w:rPr>
                <w:spacing w:val="5"/>
              </w:rPr>
              <w:t>行政处罚</w:t>
            </w:r>
          </w:p>
        </w:tc>
        <w:tc>
          <w:tcPr>
            <w:tcW w:w="536" w:type="dxa"/>
            <w:vAlign w:val="top"/>
          </w:tcPr>
          <w:p w14:paraId="32C8FB53">
            <w:pPr>
              <w:pStyle w:val="6"/>
              <w:spacing w:before="191" w:line="229" w:lineRule="auto"/>
              <w:ind w:left="95"/>
            </w:pPr>
            <w:r>
              <w:rPr>
                <w:spacing w:val="5"/>
              </w:rPr>
              <w:t>行政处罚</w:t>
            </w:r>
          </w:p>
        </w:tc>
        <w:tc>
          <w:tcPr>
            <w:tcW w:w="879" w:type="dxa"/>
            <w:vAlign w:val="top"/>
          </w:tcPr>
          <w:p w14:paraId="52ECEF31">
            <w:pPr>
              <w:pStyle w:val="6"/>
              <w:spacing w:before="77" w:line="263" w:lineRule="auto"/>
              <w:ind w:left="60" w:right="44" w:firstLine="166"/>
            </w:pPr>
            <w:r>
              <w:rPr>
                <w:spacing w:val="5"/>
              </w:rPr>
              <w:t>市场监督管理部</w:t>
            </w:r>
            <w:r>
              <w:rPr>
                <w:spacing w:val="1"/>
              </w:rPr>
              <w:t xml:space="preserve"> </w:t>
            </w:r>
            <w:r>
              <w:rPr>
                <w:spacing w:val="4"/>
              </w:rPr>
              <w:t>门（省级、设区的市</w:t>
            </w:r>
          </w:p>
          <w:p w14:paraId="12FE5DAF">
            <w:pPr>
              <w:pStyle w:val="6"/>
              <w:spacing w:line="231" w:lineRule="auto"/>
              <w:ind w:left="227"/>
            </w:pPr>
            <w:r>
              <w:rPr>
                <w:spacing w:val="4"/>
              </w:rPr>
              <w:t>级或县级）</w:t>
            </w:r>
          </w:p>
        </w:tc>
        <w:tc>
          <w:tcPr>
            <w:tcW w:w="1259" w:type="dxa"/>
            <w:vAlign w:val="top"/>
          </w:tcPr>
          <w:p w14:paraId="2B60104A">
            <w:pPr>
              <w:pStyle w:val="6"/>
              <w:spacing w:before="13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E296C5">
            <w:pPr>
              <w:pStyle w:val="6"/>
              <w:spacing w:before="77" w:line="228" w:lineRule="auto"/>
              <w:ind w:left="23"/>
            </w:pPr>
            <w:r>
              <w:rPr>
                <w:spacing w:val="6"/>
              </w:rPr>
              <w:t>1.《中华人民共和国公司法》（2023年12月29日第十四届全国人民代表大会常务委员会第七次会议第二次修订）第二百六十条第二款：公司登记事项发生变更时，未依照本法规定办理有关变更登记的，</w:t>
            </w:r>
            <w:r>
              <w:rPr>
                <w:spacing w:val="-18"/>
              </w:rPr>
              <w:t xml:space="preserve"> </w:t>
            </w:r>
            <w:r>
              <w:rPr>
                <w:spacing w:val="6"/>
              </w:rPr>
              <w:t>由公司登记机关责令限期登记；逾期不登</w:t>
            </w:r>
            <w:r>
              <w:rPr>
                <w:spacing w:val="5"/>
              </w:rPr>
              <w:t>记的，处以一万元以上十万元以下的罚款。</w:t>
            </w:r>
          </w:p>
          <w:p w14:paraId="28EE1DA3">
            <w:pPr>
              <w:pStyle w:val="6"/>
              <w:spacing w:before="15" w:line="228" w:lineRule="auto"/>
              <w:ind w:left="21"/>
            </w:pPr>
            <w:r>
              <w:rPr>
                <w:spacing w:val="6"/>
              </w:rPr>
              <w:t>2.《中华人民共和国市场主体登记管理条例》（2021年7月27日中华人民共和国国务院令第746号公布）第四十六条：市场主体未</w:t>
            </w:r>
            <w:r>
              <w:rPr>
                <w:spacing w:val="5"/>
              </w:rPr>
              <w:t>依照本条例办理变更登记的，</w:t>
            </w:r>
            <w:r>
              <w:rPr>
                <w:spacing w:val="-19"/>
              </w:rPr>
              <w:t xml:space="preserve"> </w:t>
            </w:r>
            <w:r>
              <w:rPr>
                <w:spacing w:val="5"/>
              </w:rPr>
              <w:t>由登记机关责令改正；拒不改正的，处1万元以上10万元以下的罚款；情节严重的，</w:t>
            </w:r>
            <w:r>
              <w:rPr>
                <w:spacing w:val="-18"/>
              </w:rPr>
              <w:t xml:space="preserve"> </w:t>
            </w:r>
            <w:r>
              <w:rPr>
                <w:spacing w:val="5"/>
              </w:rPr>
              <w:t>吊销营业执照。</w:t>
            </w:r>
          </w:p>
          <w:p w14:paraId="24DE87AE">
            <w:pPr>
              <w:pStyle w:val="6"/>
              <w:spacing w:before="15" w:line="228" w:lineRule="auto"/>
              <w:ind w:left="24"/>
            </w:pPr>
            <w:r>
              <w:rPr>
                <w:spacing w:val="6"/>
              </w:rPr>
              <w:t>3.《中华人民共和国市场主体登记管理条例实施细则》（2022年3月1</w:t>
            </w:r>
            <w:r>
              <w:rPr>
                <w:spacing w:val="-20"/>
              </w:rPr>
              <w:t xml:space="preserve"> </w:t>
            </w:r>
            <w:r>
              <w:rPr>
                <w:spacing w:val="6"/>
              </w:rPr>
              <w:t>日国家市场监督管理总局</w:t>
            </w:r>
            <w:r>
              <w:rPr>
                <w:spacing w:val="5"/>
              </w:rPr>
              <w:t>令第52号公布）第七十二条：市场主体未按规定办理变更登记的，</w:t>
            </w:r>
            <w:r>
              <w:rPr>
                <w:spacing w:val="-19"/>
              </w:rPr>
              <w:t xml:space="preserve"> </w:t>
            </w:r>
            <w:r>
              <w:rPr>
                <w:spacing w:val="5"/>
              </w:rPr>
              <w:t>由登记机关责令改正；拒不改正的，处1万元以上10万元以下的罚款；情节严重的，</w:t>
            </w:r>
            <w:r>
              <w:rPr>
                <w:spacing w:val="-18"/>
              </w:rPr>
              <w:t xml:space="preserve"> </w:t>
            </w:r>
            <w:r>
              <w:rPr>
                <w:spacing w:val="5"/>
              </w:rPr>
              <w:t>吊销营业执照。</w:t>
            </w:r>
          </w:p>
        </w:tc>
        <w:tc>
          <w:tcPr>
            <w:tcW w:w="371" w:type="dxa"/>
            <w:vAlign w:val="top"/>
          </w:tcPr>
          <w:p w14:paraId="360AE8B5">
            <w:pPr>
              <w:rPr>
                <w:rFonts w:ascii="Arial"/>
                <w:sz w:val="21"/>
              </w:rPr>
            </w:pPr>
          </w:p>
        </w:tc>
      </w:tr>
      <w:tr w14:paraId="1C3F7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2F5B52">
            <w:pPr>
              <w:pStyle w:val="6"/>
              <w:spacing w:before="147" w:line="108" w:lineRule="exact"/>
              <w:ind w:left="272"/>
            </w:pPr>
            <w:r>
              <w:rPr>
                <w:spacing w:val="-2"/>
                <w:position w:val="1"/>
              </w:rPr>
              <w:t>35</w:t>
            </w:r>
          </w:p>
        </w:tc>
        <w:tc>
          <w:tcPr>
            <w:tcW w:w="1682" w:type="dxa"/>
            <w:vAlign w:val="top"/>
          </w:tcPr>
          <w:p w14:paraId="10C0607E">
            <w:pPr>
              <w:pStyle w:val="6"/>
              <w:spacing w:before="90" w:line="231" w:lineRule="auto"/>
              <w:ind w:left="21"/>
            </w:pPr>
            <w:r>
              <w:rPr>
                <w:spacing w:val="6"/>
              </w:rPr>
              <w:t>对公司未依照规定办理有关备案的，逾期不</w:t>
            </w:r>
          </w:p>
          <w:p w14:paraId="4ADBC29F">
            <w:pPr>
              <w:pStyle w:val="6"/>
              <w:spacing w:before="14" w:line="229" w:lineRule="auto"/>
              <w:ind w:left="538"/>
            </w:pPr>
            <w:r>
              <w:rPr>
                <w:spacing w:val="5"/>
              </w:rPr>
              <w:t>备案的行政处罚</w:t>
            </w:r>
          </w:p>
        </w:tc>
        <w:tc>
          <w:tcPr>
            <w:tcW w:w="536" w:type="dxa"/>
            <w:vAlign w:val="top"/>
          </w:tcPr>
          <w:p w14:paraId="4DEDC584">
            <w:pPr>
              <w:pStyle w:val="6"/>
              <w:spacing w:before="147" w:line="229" w:lineRule="auto"/>
              <w:ind w:left="95"/>
            </w:pPr>
            <w:r>
              <w:rPr>
                <w:spacing w:val="5"/>
              </w:rPr>
              <w:t>行政处罚</w:t>
            </w:r>
          </w:p>
        </w:tc>
        <w:tc>
          <w:tcPr>
            <w:tcW w:w="879" w:type="dxa"/>
            <w:vAlign w:val="top"/>
          </w:tcPr>
          <w:p w14:paraId="20D85A9A">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188BB67A">
            <w:pPr>
              <w:pStyle w:val="6"/>
              <w:spacing w:line="213" w:lineRule="auto"/>
              <w:ind w:left="227"/>
            </w:pPr>
            <w:r>
              <w:rPr>
                <w:spacing w:val="4"/>
              </w:rPr>
              <w:t>级或县级）</w:t>
            </w:r>
          </w:p>
        </w:tc>
        <w:tc>
          <w:tcPr>
            <w:tcW w:w="1259" w:type="dxa"/>
            <w:vAlign w:val="top"/>
          </w:tcPr>
          <w:p w14:paraId="71F508D1">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4A4D9C">
            <w:pPr>
              <w:pStyle w:val="6"/>
              <w:spacing w:before="91" w:line="228" w:lineRule="auto"/>
              <w:ind w:left="23"/>
            </w:pPr>
            <w:r>
              <w:rPr>
                <w:spacing w:val="6"/>
              </w:rPr>
              <w:t>1.《中华人民共和国市场主体登记管理条例》（2021年7月27日中华人民共和国国务院令第746号公布）第四十七条：市</w:t>
            </w:r>
            <w:r>
              <w:rPr>
                <w:spacing w:val="5"/>
              </w:rPr>
              <w:t>场主体未依照本条例办理备案的，</w:t>
            </w:r>
            <w:r>
              <w:rPr>
                <w:spacing w:val="-18"/>
              </w:rPr>
              <w:t xml:space="preserve"> </w:t>
            </w:r>
            <w:r>
              <w:rPr>
                <w:spacing w:val="5"/>
              </w:rPr>
              <w:t>由登记机关责令改正；拒不改正的，处5万元以下的罚款。</w:t>
            </w:r>
          </w:p>
          <w:p w14:paraId="21A529A9">
            <w:pPr>
              <w:pStyle w:val="6"/>
              <w:spacing w:before="15" w:line="228" w:lineRule="auto"/>
              <w:ind w:left="21"/>
            </w:pPr>
            <w:r>
              <w:rPr>
                <w:spacing w:val="6"/>
              </w:rPr>
              <w:t>2.《中华人民共和国市场主体登记管理条例实施细则》（2022年3月1</w:t>
            </w:r>
            <w:r>
              <w:rPr>
                <w:spacing w:val="-21"/>
              </w:rPr>
              <w:t xml:space="preserve"> </w:t>
            </w:r>
            <w:r>
              <w:rPr>
                <w:spacing w:val="6"/>
              </w:rPr>
              <w:t>日国家市场监督管理总局令</w:t>
            </w:r>
            <w:r>
              <w:rPr>
                <w:spacing w:val="5"/>
              </w:rPr>
              <w:t>第52号公布）第七十三条市场主体未按规定办理备案的，</w:t>
            </w:r>
            <w:r>
              <w:rPr>
                <w:spacing w:val="-18"/>
              </w:rPr>
              <w:t xml:space="preserve"> </w:t>
            </w:r>
            <w:r>
              <w:rPr>
                <w:spacing w:val="5"/>
              </w:rPr>
              <w:t>由登记机关责令改正；拒不改正的，处5万元以下的罚款。</w:t>
            </w:r>
          </w:p>
        </w:tc>
        <w:tc>
          <w:tcPr>
            <w:tcW w:w="371" w:type="dxa"/>
            <w:vAlign w:val="top"/>
          </w:tcPr>
          <w:p w14:paraId="1E0517D4">
            <w:pPr>
              <w:rPr>
                <w:rFonts w:ascii="Arial"/>
                <w:sz w:val="21"/>
              </w:rPr>
            </w:pPr>
          </w:p>
        </w:tc>
      </w:tr>
      <w:tr w14:paraId="4753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37E2274">
            <w:pPr>
              <w:pStyle w:val="6"/>
              <w:spacing w:before="147" w:line="108" w:lineRule="exact"/>
              <w:ind w:left="272"/>
            </w:pPr>
            <w:r>
              <w:rPr>
                <w:spacing w:val="-2"/>
                <w:position w:val="1"/>
              </w:rPr>
              <w:t>36</w:t>
            </w:r>
          </w:p>
        </w:tc>
        <w:tc>
          <w:tcPr>
            <w:tcW w:w="1682" w:type="dxa"/>
            <w:vAlign w:val="top"/>
          </w:tcPr>
          <w:p w14:paraId="2CDA2B5E">
            <w:pPr>
              <w:pStyle w:val="6"/>
              <w:spacing w:before="91" w:line="229" w:lineRule="auto"/>
              <w:ind w:left="21"/>
            </w:pPr>
            <w:r>
              <w:rPr>
                <w:spacing w:val="6"/>
              </w:rPr>
              <w:t>对市场主体未按照规定公示终止歇业的行政</w:t>
            </w:r>
          </w:p>
          <w:p w14:paraId="0BA45493">
            <w:pPr>
              <w:pStyle w:val="6"/>
              <w:spacing w:before="14" w:line="231" w:lineRule="auto"/>
              <w:ind w:left="757"/>
            </w:pPr>
            <w:r>
              <w:rPr>
                <w:spacing w:val="2"/>
              </w:rPr>
              <w:t>处罚</w:t>
            </w:r>
          </w:p>
        </w:tc>
        <w:tc>
          <w:tcPr>
            <w:tcW w:w="536" w:type="dxa"/>
            <w:vAlign w:val="top"/>
          </w:tcPr>
          <w:p w14:paraId="7A34B9AC">
            <w:pPr>
              <w:pStyle w:val="6"/>
              <w:spacing w:before="147" w:line="229" w:lineRule="auto"/>
              <w:ind w:left="95"/>
            </w:pPr>
            <w:r>
              <w:rPr>
                <w:spacing w:val="5"/>
              </w:rPr>
              <w:t>行政处罚</w:t>
            </w:r>
          </w:p>
        </w:tc>
        <w:tc>
          <w:tcPr>
            <w:tcW w:w="879" w:type="dxa"/>
            <w:vAlign w:val="top"/>
          </w:tcPr>
          <w:p w14:paraId="7AC73AD2">
            <w:pPr>
              <w:pStyle w:val="6"/>
              <w:spacing w:before="35" w:line="260" w:lineRule="auto"/>
              <w:ind w:left="60" w:right="44" w:firstLine="166"/>
            </w:pPr>
            <w:r>
              <w:rPr>
                <w:spacing w:val="5"/>
              </w:rPr>
              <w:t>市场监督管理部</w:t>
            </w:r>
            <w:r>
              <w:rPr>
                <w:spacing w:val="1"/>
              </w:rPr>
              <w:t xml:space="preserve"> </w:t>
            </w:r>
            <w:r>
              <w:rPr>
                <w:spacing w:val="4"/>
              </w:rPr>
              <w:t>门（省级、设区的市</w:t>
            </w:r>
          </w:p>
          <w:p w14:paraId="4DFF2618">
            <w:pPr>
              <w:pStyle w:val="6"/>
              <w:spacing w:before="1" w:line="213" w:lineRule="auto"/>
              <w:ind w:left="227"/>
            </w:pPr>
            <w:r>
              <w:rPr>
                <w:spacing w:val="4"/>
              </w:rPr>
              <w:t>级或县级）</w:t>
            </w:r>
          </w:p>
        </w:tc>
        <w:tc>
          <w:tcPr>
            <w:tcW w:w="1259" w:type="dxa"/>
            <w:vAlign w:val="top"/>
          </w:tcPr>
          <w:p w14:paraId="1DFDA6DB">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09E890B">
            <w:pPr>
              <w:pStyle w:val="6"/>
              <w:spacing w:before="147" w:line="228" w:lineRule="auto"/>
              <w:ind w:left="23"/>
            </w:pPr>
            <w:r>
              <w:rPr>
                <w:spacing w:val="6"/>
              </w:rPr>
              <w:t>1.《中华人民共和国市场主体登记管理条例实施细则》（2022年3月1</w:t>
            </w:r>
            <w:r>
              <w:rPr>
                <w:spacing w:val="-21"/>
              </w:rPr>
              <w:t xml:space="preserve"> </w:t>
            </w:r>
            <w:r>
              <w:rPr>
                <w:spacing w:val="6"/>
              </w:rPr>
              <w:t>日国家市场监督管理总局令第52号公布）第七十四条市场主体</w:t>
            </w:r>
            <w:r>
              <w:rPr>
                <w:spacing w:val="5"/>
              </w:rPr>
              <w:t>未按照本实施细则第四十二条规定公示终止歇业的，</w:t>
            </w:r>
            <w:r>
              <w:rPr>
                <w:spacing w:val="-18"/>
              </w:rPr>
              <w:t xml:space="preserve"> </w:t>
            </w:r>
            <w:r>
              <w:rPr>
                <w:spacing w:val="5"/>
              </w:rPr>
              <w:t>由登记机关责令改正；拒不改正的，处3万元以下的罚款。</w:t>
            </w:r>
          </w:p>
        </w:tc>
        <w:tc>
          <w:tcPr>
            <w:tcW w:w="371" w:type="dxa"/>
            <w:vAlign w:val="top"/>
          </w:tcPr>
          <w:p w14:paraId="3FEA5113">
            <w:pPr>
              <w:rPr>
                <w:rFonts w:ascii="Arial"/>
                <w:sz w:val="21"/>
              </w:rPr>
            </w:pPr>
          </w:p>
        </w:tc>
      </w:tr>
      <w:tr w14:paraId="63D1A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6E892D">
            <w:pPr>
              <w:pStyle w:val="6"/>
              <w:spacing w:before="147" w:line="109" w:lineRule="exact"/>
              <w:ind w:left="272"/>
            </w:pPr>
            <w:r>
              <w:rPr>
                <w:spacing w:val="-2"/>
                <w:position w:val="1"/>
              </w:rPr>
              <w:t>37</w:t>
            </w:r>
          </w:p>
        </w:tc>
        <w:tc>
          <w:tcPr>
            <w:tcW w:w="1682" w:type="dxa"/>
            <w:vAlign w:val="top"/>
          </w:tcPr>
          <w:p w14:paraId="7CCBE1E1">
            <w:pPr>
              <w:pStyle w:val="6"/>
              <w:spacing w:before="33" w:line="230" w:lineRule="auto"/>
              <w:ind w:left="21"/>
            </w:pPr>
            <w:r>
              <w:rPr>
                <w:spacing w:val="5"/>
              </w:rPr>
              <w:t>对外国公司违反《中华人民共和国公司法》</w:t>
            </w:r>
          </w:p>
          <w:p w14:paraId="1698F81E">
            <w:pPr>
              <w:pStyle w:val="6"/>
              <w:spacing w:before="14" w:line="228" w:lineRule="auto"/>
              <w:ind w:left="22"/>
            </w:pPr>
            <w:r>
              <w:rPr>
                <w:spacing w:val="6"/>
              </w:rPr>
              <w:t>规定，擅自在中国境内设立分支机构的行政</w:t>
            </w:r>
          </w:p>
          <w:p w14:paraId="4D4B4AB9">
            <w:pPr>
              <w:pStyle w:val="6"/>
              <w:spacing w:before="15" w:line="213" w:lineRule="auto"/>
              <w:ind w:left="757"/>
            </w:pPr>
            <w:r>
              <w:rPr>
                <w:spacing w:val="2"/>
              </w:rPr>
              <w:t>处罚</w:t>
            </w:r>
          </w:p>
        </w:tc>
        <w:tc>
          <w:tcPr>
            <w:tcW w:w="536" w:type="dxa"/>
            <w:vAlign w:val="top"/>
          </w:tcPr>
          <w:p w14:paraId="3B9FCC86">
            <w:pPr>
              <w:pStyle w:val="6"/>
              <w:spacing w:before="148" w:line="229" w:lineRule="auto"/>
              <w:ind w:left="95"/>
            </w:pPr>
            <w:r>
              <w:rPr>
                <w:spacing w:val="5"/>
              </w:rPr>
              <w:t>行政处罚</w:t>
            </w:r>
          </w:p>
        </w:tc>
        <w:tc>
          <w:tcPr>
            <w:tcW w:w="879" w:type="dxa"/>
            <w:vAlign w:val="top"/>
          </w:tcPr>
          <w:p w14:paraId="6C865200">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20A15B11">
            <w:pPr>
              <w:pStyle w:val="6"/>
              <w:spacing w:line="212" w:lineRule="auto"/>
              <w:ind w:left="227"/>
            </w:pPr>
            <w:r>
              <w:rPr>
                <w:spacing w:val="4"/>
              </w:rPr>
              <w:t>级或县级）</w:t>
            </w:r>
          </w:p>
        </w:tc>
        <w:tc>
          <w:tcPr>
            <w:tcW w:w="1259" w:type="dxa"/>
            <w:vAlign w:val="top"/>
          </w:tcPr>
          <w:p w14:paraId="04845D36">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D90B46">
            <w:pPr>
              <w:pStyle w:val="6"/>
              <w:spacing w:before="147" w:line="228" w:lineRule="auto"/>
              <w:ind w:left="23"/>
            </w:pPr>
            <w:r>
              <w:rPr>
                <w:spacing w:val="6"/>
              </w:rPr>
              <w:t>1.《中华人民共和国公司法》（2023年12月29日第十四届全国人民代表大会常务委员会第七次会议第二次修订）第二百六十一条：外国公司违反本法规定，擅自在中华人民共和国境内设立分支机构的，</w:t>
            </w:r>
            <w:r>
              <w:rPr>
                <w:spacing w:val="-18"/>
              </w:rPr>
              <w:t xml:space="preserve"> </w:t>
            </w:r>
            <w:r>
              <w:rPr>
                <w:spacing w:val="6"/>
              </w:rPr>
              <w:t>由公司登记机关责令改正或者关闭</w:t>
            </w:r>
            <w:r>
              <w:rPr>
                <w:spacing w:val="5"/>
              </w:rPr>
              <w:t>，可以并处五万元以上二十万元以下的罚款。</w:t>
            </w:r>
          </w:p>
        </w:tc>
        <w:tc>
          <w:tcPr>
            <w:tcW w:w="371" w:type="dxa"/>
            <w:vAlign w:val="top"/>
          </w:tcPr>
          <w:p w14:paraId="136034BB">
            <w:pPr>
              <w:rPr>
                <w:rFonts w:ascii="Arial"/>
                <w:sz w:val="21"/>
              </w:rPr>
            </w:pPr>
          </w:p>
        </w:tc>
      </w:tr>
      <w:tr w14:paraId="66A6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A64093D">
            <w:pPr>
              <w:pStyle w:val="6"/>
              <w:spacing w:before="148" w:line="108" w:lineRule="exact"/>
              <w:ind w:left="272"/>
            </w:pPr>
            <w:r>
              <w:rPr>
                <w:spacing w:val="-2"/>
                <w:position w:val="1"/>
              </w:rPr>
              <w:t>38</w:t>
            </w:r>
          </w:p>
        </w:tc>
        <w:tc>
          <w:tcPr>
            <w:tcW w:w="1682" w:type="dxa"/>
            <w:vAlign w:val="top"/>
          </w:tcPr>
          <w:p w14:paraId="5CF3C793">
            <w:pPr>
              <w:pStyle w:val="6"/>
              <w:spacing w:before="91" w:line="263" w:lineRule="auto"/>
              <w:ind w:left="193" w:right="14" w:hanging="172"/>
            </w:pPr>
            <w:r>
              <w:rPr>
                <w:spacing w:val="6"/>
              </w:rPr>
              <w:t>对利用公司名义从事危害国家安全、社会公</w:t>
            </w:r>
            <w:r>
              <w:t xml:space="preserve"> </w:t>
            </w:r>
            <w:r>
              <w:rPr>
                <w:spacing w:val="6"/>
              </w:rPr>
              <w:t>共利益的严重违法行为的行政处罚</w:t>
            </w:r>
          </w:p>
        </w:tc>
        <w:tc>
          <w:tcPr>
            <w:tcW w:w="536" w:type="dxa"/>
            <w:vAlign w:val="top"/>
          </w:tcPr>
          <w:p w14:paraId="3EC3256B">
            <w:pPr>
              <w:pStyle w:val="6"/>
              <w:spacing w:before="148" w:line="229" w:lineRule="auto"/>
              <w:ind w:left="95"/>
            </w:pPr>
            <w:r>
              <w:rPr>
                <w:spacing w:val="5"/>
              </w:rPr>
              <w:t>行政处罚</w:t>
            </w:r>
          </w:p>
        </w:tc>
        <w:tc>
          <w:tcPr>
            <w:tcW w:w="879" w:type="dxa"/>
            <w:vAlign w:val="top"/>
          </w:tcPr>
          <w:p w14:paraId="1CF0FDA2">
            <w:pPr>
              <w:pStyle w:val="6"/>
              <w:spacing w:before="34" w:line="263" w:lineRule="auto"/>
              <w:ind w:left="60" w:right="44" w:firstLine="166"/>
            </w:pPr>
            <w:r>
              <w:rPr>
                <w:spacing w:val="5"/>
              </w:rPr>
              <w:t>市场监督管理部</w:t>
            </w:r>
            <w:r>
              <w:rPr>
                <w:spacing w:val="1"/>
              </w:rPr>
              <w:t xml:space="preserve"> </w:t>
            </w:r>
            <w:r>
              <w:rPr>
                <w:spacing w:val="4"/>
              </w:rPr>
              <w:t>门（省级、设区的市</w:t>
            </w:r>
          </w:p>
          <w:p w14:paraId="0C9B4FB9">
            <w:pPr>
              <w:pStyle w:val="6"/>
              <w:spacing w:line="222" w:lineRule="auto"/>
              <w:ind w:left="227"/>
            </w:pPr>
            <w:r>
              <w:rPr>
                <w:spacing w:val="4"/>
              </w:rPr>
              <w:t>级或县级）</w:t>
            </w:r>
          </w:p>
        </w:tc>
        <w:tc>
          <w:tcPr>
            <w:tcW w:w="1259" w:type="dxa"/>
            <w:vAlign w:val="top"/>
          </w:tcPr>
          <w:p w14:paraId="306CF830">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81B29C">
            <w:pPr>
              <w:pStyle w:val="6"/>
              <w:spacing w:before="148" w:line="228" w:lineRule="auto"/>
              <w:ind w:left="23"/>
            </w:pPr>
            <w:r>
              <w:rPr>
                <w:spacing w:val="6"/>
              </w:rPr>
              <w:t>1.《中华人民共和国公司法》（2023年12月29日第十四届全国人民代表大会常务委员会第七次会议第二次修订）第二百六十二条：利用公司名义</w:t>
            </w:r>
            <w:r>
              <w:rPr>
                <w:spacing w:val="5"/>
              </w:rPr>
              <w:t>从事危害国家安全、社会公共利益的严重违法行为的，</w:t>
            </w:r>
            <w:r>
              <w:rPr>
                <w:spacing w:val="-19"/>
              </w:rPr>
              <w:t xml:space="preserve"> </w:t>
            </w:r>
            <w:r>
              <w:rPr>
                <w:spacing w:val="5"/>
              </w:rPr>
              <w:t>吊销营业执照。</w:t>
            </w:r>
          </w:p>
        </w:tc>
        <w:tc>
          <w:tcPr>
            <w:tcW w:w="371" w:type="dxa"/>
            <w:vAlign w:val="top"/>
          </w:tcPr>
          <w:p w14:paraId="0BA13A3E">
            <w:pPr>
              <w:rPr>
                <w:rFonts w:ascii="Arial"/>
                <w:sz w:val="21"/>
              </w:rPr>
            </w:pPr>
          </w:p>
        </w:tc>
      </w:tr>
    </w:tbl>
    <w:p w14:paraId="33553DD0">
      <w:pPr>
        <w:pStyle w:val="2"/>
        <w:spacing w:line="182" w:lineRule="exact"/>
        <w:rPr>
          <w:sz w:val="15"/>
        </w:rPr>
      </w:pPr>
    </w:p>
    <w:p w14:paraId="1AB7C845">
      <w:pPr>
        <w:spacing w:line="182" w:lineRule="exact"/>
        <w:rPr>
          <w:sz w:val="15"/>
          <w:szCs w:val="1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D5A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BB6033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A62F36F">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2ADD55E">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12F0F22">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BDE7A2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D9D8CD7">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3EA4713">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FC0BE58">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C0E4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DFFA7F">
            <w:pPr>
              <w:pStyle w:val="6"/>
              <w:spacing w:before="138" w:line="108" w:lineRule="exact"/>
              <w:ind w:left="272"/>
            </w:pPr>
            <w:r>
              <w:rPr>
                <w:spacing w:val="-2"/>
                <w:position w:val="1"/>
              </w:rPr>
              <w:t>39</w:t>
            </w:r>
          </w:p>
        </w:tc>
        <w:tc>
          <w:tcPr>
            <w:tcW w:w="1682" w:type="dxa"/>
            <w:vAlign w:val="top"/>
          </w:tcPr>
          <w:p w14:paraId="7C953D44">
            <w:pPr>
              <w:pStyle w:val="6"/>
              <w:spacing w:before="25" w:line="231" w:lineRule="auto"/>
              <w:ind w:left="21"/>
            </w:pPr>
            <w:r>
              <w:rPr>
                <w:spacing w:val="6"/>
              </w:rPr>
              <w:t>对利用市场主体登记，牟取非法利益，扰乱</w:t>
            </w:r>
          </w:p>
          <w:p w14:paraId="4CDEDCBF">
            <w:pPr>
              <w:pStyle w:val="6"/>
              <w:spacing w:before="12" w:line="231" w:lineRule="auto"/>
              <w:ind w:left="23"/>
            </w:pPr>
            <w:r>
              <w:rPr>
                <w:spacing w:val="6"/>
              </w:rPr>
              <w:t>市场秩序，危害国家安全、社会公共利益的</w:t>
            </w:r>
          </w:p>
          <w:p w14:paraId="5E75842C">
            <w:pPr>
              <w:pStyle w:val="6"/>
              <w:spacing w:before="14" w:line="229" w:lineRule="auto"/>
              <w:ind w:left="667"/>
            </w:pPr>
            <w:r>
              <w:rPr>
                <w:spacing w:val="5"/>
              </w:rPr>
              <w:t>行政处罚</w:t>
            </w:r>
          </w:p>
        </w:tc>
        <w:tc>
          <w:tcPr>
            <w:tcW w:w="536" w:type="dxa"/>
            <w:vAlign w:val="top"/>
          </w:tcPr>
          <w:p w14:paraId="111E5236">
            <w:pPr>
              <w:pStyle w:val="6"/>
              <w:spacing w:before="138" w:line="229" w:lineRule="auto"/>
              <w:ind w:left="95"/>
            </w:pPr>
            <w:r>
              <w:rPr>
                <w:spacing w:val="5"/>
              </w:rPr>
              <w:t>行政处罚</w:t>
            </w:r>
          </w:p>
        </w:tc>
        <w:tc>
          <w:tcPr>
            <w:tcW w:w="879" w:type="dxa"/>
            <w:vAlign w:val="top"/>
          </w:tcPr>
          <w:p w14:paraId="6E4BE8B7">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2743A061">
            <w:pPr>
              <w:pStyle w:val="6"/>
              <w:spacing w:before="1" w:line="231" w:lineRule="auto"/>
              <w:ind w:left="227"/>
            </w:pPr>
            <w:r>
              <w:rPr>
                <w:spacing w:val="4"/>
              </w:rPr>
              <w:t>级或县级）</w:t>
            </w:r>
          </w:p>
        </w:tc>
        <w:tc>
          <w:tcPr>
            <w:tcW w:w="1259" w:type="dxa"/>
            <w:vAlign w:val="top"/>
          </w:tcPr>
          <w:p w14:paraId="49CF536E">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54F45A">
            <w:pPr>
              <w:pStyle w:val="6"/>
              <w:spacing w:before="82" w:line="263" w:lineRule="auto"/>
              <w:ind w:left="21" w:right="67" w:firstLine="1"/>
            </w:pPr>
            <w:r>
              <w:rPr>
                <w:spacing w:val="6"/>
              </w:rPr>
              <w:t>1.《中华人民共和国市场主体登记管理条例实施细则》（2022年3月1</w:t>
            </w:r>
            <w:r>
              <w:rPr>
                <w:spacing w:val="-20"/>
              </w:rPr>
              <w:t xml:space="preserve"> </w:t>
            </w:r>
            <w:r>
              <w:rPr>
                <w:spacing w:val="6"/>
              </w:rPr>
              <w:t>日国家市场监督管理总局令第52号公布）第七十六条利用市场主体登记，牟取非法利益，扰乱市场秩序，危害国家安全、社会公共利益的，法律、</w:t>
            </w:r>
            <w:r>
              <w:rPr>
                <w:spacing w:val="5"/>
              </w:rPr>
              <w:t>行政法规有规定的，依照其规定；法律、行政法规没有规定的，</w:t>
            </w:r>
            <w:r>
              <w:rPr>
                <w:spacing w:val="-18"/>
              </w:rPr>
              <w:t xml:space="preserve"> </w:t>
            </w:r>
            <w:r>
              <w:rPr>
                <w:spacing w:val="5"/>
              </w:rPr>
              <w:t>由登记机</w:t>
            </w:r>
            <w:r>
              <w:t xml:space="preserve"> </w:t>
            </w:r>
            <w:r>
              <w:rPr>
                <w:spacing w:val="4"/>
              </w:rPr>
              <w:t>关处10万元以下的罚款。</w:t>
            </w:r>
          </w:p>
        </w:tc>
        <w:tc>
          <w:tcPr>
            <w:tcW w:w="371" w:type="dxa"/>
            <w:vAlign w:val="top"/>
          </w:tcPr>
          <w:p w14:paraId="73FFB8CE">
            <w:pPr>
              <w:rPr>
                <w:rFonts w:ascii="Arial"/>
                <w:sz w:val="21"/>
              </w:rPr>
            </w:pPr>
          </w:p>
        </w:tc>
      </w:tr>
      <w:tr w14:paraId="1A5B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D2DFBD">
            <w:pPr>
              <w:pStyle w:val="6"/>
              <w:spacing w:before="138" w:line="108" w:lineRule="exact"/>
              <w:ind w:left="268"/>
            </w:pPr>
            <w:r>
              <w:rPr>
                <w:spacing w:val="-1"/>
                <w:position w:val="1"/>
              </w:rPr>
              <w:t>40</w:t>
            </w:r>
          </w:p>
        </w:tc>
        <w:tc>
          <w:tcPr>
            <w:tcW w:w="1682" w:type="dxa"/>
            <w:vAlign w:val="top"/>
          </w:tcPr>
          <w:p w14:paraId="74118B50">
            <w:pPr>
              <w:pStyle w:val="6"/>
              <w:spacing w:before="82" w:line="227" w:lineRule="auto"/>
              <w:ind w:left="21"/>
            </w:pPr>
            <w:r>
              <w:rPr>
                <w:spacing w:val="3"/>
              </w:rPr>
              <w:t>对市场主体伪造、涂改、</w:t>
            </w:r>
            <w:r>
              <w:rPr>
                <w:spacing w:val="-3"/>
              </w:rPr>
              <w:t xml:space="preserve"> </w:t>
            </w:r>
            <w:r>
              <w:rPr>
                <w:spacing w:val="3"/>
              </w:rPr>
              <w:t>出租、</w:t>
            </w:r>
            <w:r>
              <w:rPr>
                <w:spacing w:val="-20"/>
              </w:rPr>
              <w:t xml:space="preserve"> </w:t>
            </w:r>
            <w:r>
              <w:rPr>
                <w:spacing w:val="3"/>
              </w:rPr>
              <w:t>出借、转让</w:t>
            </w:r>
          </w:p>
          <w:p w14:paraId="74CBC3AF">
            <w:pPr>
              <w:pStyle w:val="6"/>
              <w:spacing w:before="15" w:line="229" w:lineRule="auto"/>
              <w:ind w:left="457"/>
            </w:pPr>
            <w:r>
              <w:rPr>
                <w:spacing w:val="5"/>
              </w:rPr>
              <w:t>营业执照的行政处罚</w:t>
            </w:r>
          </w:p>
        </w:tc>
        <w:tc>
          <w:tcPr>
            <w:tcW w:w="536" w:type="dxa"/>
            <w:vAlign w:val="top"/>
          </w:tcPr>
          <w:p w14:paraId="68CC5B19">
            <w:pPr>
              <w:pStyle w:val="6"/>
              <w:spacing w:before="138" w:line="229" w:lineRule="auto"/>
              <w:ind w:left="95"/>
            </w:pPr>
            <w:r>
              <w:rPr>
                <w:spacing w:val="5"/>
              </w:rPr>
              <w:t>行政处罚</w:t>
            </w:r>
          </w:p>
        </w:tc>
        <w:tc>
          <w:tcPr>
            <w:tcW w:w="879" w:type="dxa"/>
            <w:vAlign w:val="top"/>
          </w:tcPr>
          <w:p w14:paraId="15B59426">
            <w:pPr>
              <w:pStyle w:val="6"/>
              <w:spacing w:before="24" w:line="263" w:lineRule="auto"/>
              <w:ind w:left="60" w:right="44" w:firstLine="166"/>
            </w:pPr>
            <w:r>
              <w:rPr>
                <w:spacing w:val="5"/>
              </w:rPr>
              <w:t>市场监督管理部</w:t>
            </w:r>
            <w:r>
              <w:rPr>
                <w:spacing w:val="1"/>
              </w:rPr>
              <w:t xml:space="preserve"> </w:t>
            </w:r>
            <w:r>
              <w:rPr>
                <w:spacing w:val="4"/>
              </w:rPr>
              <w:t>门（省级、设区的市</w:t>
            </w:r>
          </w:p>
          <w:p w14:paraId="3890CC44">
            <w:pPr>
              <w:pStyle w:val="6"/>
              <w:spacing w:line="231" w:lineRule="auto"/>
              <w:ind w:left="227"/>
            </w:pPr>
            <w:r>
              <w:rPr>
                <w:spacing w:val="4"/>
              </w:rPr>
              <w:t>级或县级）</w:t>
            </w:r>
          </w:p>
        </w:tc>
        <w:tc>
          <w:tcPr>
            <w:tcW w:w="1259" w:type="dxa"/>
            <w:vAlign w:val="top"/>
          </w:tcPr>
          <w:p w14:paraId="71834C4A">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1C6042">
            <w:pPr>
              <w:pStyle w:val="6"/>
              <w:spacing w:before="8" w:line="249" w:lineRule="auto"/>
              <w:ind w:left="23" w:right="67"/>
            </w:pPr>
            <w:r>
              <w:rPr>
                <w:spacing w:val="6"/>
              </w:rPr>
              <w:t>1.《中华人民共和国市场主体登记管理条例》（2021年7月27日中华人民</w:t>
            </w:r>
            <w:r>
              <w:rPr>
                <w:spacing w:val="5"/>
              </w:rPr>
              <w:t>共和国国务院令第746号公布）第四十八条第三款：市场主体伪造、涂改、</w:t>
            </w:r>
            <w:r>
              <w:rPr>
                <w:spacing w:val="-19"/>
              </w:rPr>
              <w:t xml:space="preserve"> </w:t>
            </w:r>
            <w:r>
              <w:rPr>
                <w:spacing w:val="5"/>
              </w:rPr>
              <w:t>出租、</w:t>
            </w:r>
            <w:r>
              <w:rPr>
                <w:spacing w:val="-19"/>
              </w:rPr>
              <w:t xml:space="preserve"> </w:t>
            </w:r>
            <w:r>
              <w:rPr>
                <w:spacing w:val="5"/>
              </w:rPr>
              <w:t>出借、转让营业执照的，</w:t>
            </w:r>
            <w:r>
              <w:rPr>
                <w:spacing w:val="-19"/>
              </w:rPr>
              <w:t xml:space="preserve"> </w:t>
            </w:r>
            <w:r>
              <w:rPr>
                <w:spacing w:val="5"/>
              </w:rPr>
              <w:t>由登记机关没收违法所得，处10万元以下的罚款；情节严重的，处10万元以上50万元以下的罚款，</w:t>
            </w:r>
            <w:r>
              <w:rPr>
                <w:spacing w:val="-18"/>
              </w:rPr>
              <w:t xml:space="preserve"> </w:t>
            </w:r>
            <w:r>
              <w:rPr>
                <w:spacing w:val="5"/>
              </w:rPr>
              <w:t>吊销营业执</w:t>
            </w:r>
            <w:r>
              <w:t xml:space="preserve"> </w:t>
            </w:r>
            <w:r>
              <w:rPr>
                <w:spacing w:val="-2"/>
              </w:rPr>
              <w:t>照。</w:t>
            </w:r>
          </w:p>
          <w:p w14:paraId="5A967BE5">
            <w:pPr>
              <w:pStyle w:val="6"/>
              <w:spacing w:before="12" w:line="227" w:lineRule="auto"/>
              <w:ind w:left="21"/>
            </w:pPr>
            <w:r>
              <w:rPr>
                <w:spacing w:val="6"/>
              </w:rPr>
              <w:t>2.《中华人民共和国市场主体登记管理条例实施细</w:t>
            </w:r>
            <w:r>
              <w:rPr>
                <w:spacing w:val="5"/>
              </w:rPr>
              <w:t>则》（2022年3月1</w:t>
            </w:r>
            <w:r>
              <w:rPr>
                <w:spacing w:val="-20"/>
              </w:rPr>
              <w:t xml:space="preserve"> </w:t>
            </w:r>
            <w:r>
              <w:rPr>
                <w:spacing w:val="5"/>
              </w:rPr>
              <w:t>日国家市场监督管理总局令第52号公布）第七十五条第三款：市场主体伪造、涂改、</w:t>
            </w:r>
            <w:r>
              <w:rPr>
                <w:spacing w:val="-19"/>
              </w:rPr>
              <w:t xml:space="preserve"> </w:t>
            </w:r>
            <w:r>
              <w:rPr>
                <w:spacing w:val="5"/>
              </w:rPr>
              <w:t>出租、</w:t>
            </w:r>
            <w:r>
              <w:rPr>
                <w:spacing w:val="-19"/>
              </w:rPr>
              <w:t xml:space="preserve"> </w:t>
            </w:r>
            <w:r>
              <w:rPr>
                <w:spacing w:val="5"/>
              </w:rPr>
              <w:t>出借、转让营业执照的，</w:t>
            </w:r>
            <w:r>
              <w:rPr>
                <w:spacing w:val="-19"/>
              </w:rPr>
              <w:t xml:space="preserve"> </w:t>
            </w:r>
            <w:r>
              <w:rPr>
                <w:spacing w:val="5"/>
              </w:rPr>
              <w:t>由登记机关没收违法所得，处10万元以下的罚款；情节严重的，处10万元以上50万元以下的罚款，</w:t>
            </w:r>
            <w:r>
              <w:rPr>
                <w:spacing w:val="-18"/>
              </w:rPr>
              <w:t xml:space="preserve"> </w:t>
            </w:r>
            <w:r>
              <w:rPr>
                <w:spacing w:val="5"/>
              </w:rPr>
              <w:t>吊销</w:t>
            </w:r>
          </w:p>
        </w:tc>
        <w:tc>
          <w:tcPr>
            <w:tcW w:w="371" w:type="dxa"/>
            <w:vAlign w:val="top"/>
          </w:tcPr>
          <w:p w14:paraId="39A1CC44">
            <w:pPr>
              <w:rPr>
                <w:rFonts w:ascii="Arial"/>
                <w:sz w:val="21"/>
              </w:rPr>
            </w:pPr>
          </w:p>
        </w:tc>
      </w:tr>
      <w:tr w14:paraId="0556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F9BF90">
            <w:pPr>
              <w:pStyle w:val="6"/>
              <w:spacing w:before="139" w:line="109" w:lineRule="exact"/>
              <w:ind w:left="268"/>
            </w:pPr>
            <w:r>
              <w:rPr>
                <w:spacing w:val="-1"/>
                <w:position w:val="1"/>
              </w:rPr>
              <w:t>41</w:t>
            </w:r>
          </w:p>
        </w:tc>
        <w:tc>
          <w:tcPr>
            <w:tcW w:w="1682" w:type="dxa"/>
            <w:vAlign w:val="top"/>
          </w:tcPr>
          <w:p w14:paraId="7F59F931">
            <w:pPr>
              <w:pStyle w:val="6"/>
              <w:spacing w:before="82" w:line="230" w:lineRule="auto"/>
              <w:ind w:left="21"/>
            </w:pPr>
            <w:r>
              <w:rPr>
                <w:spacing w:val="6"/>
              </w:rPr>
              <w:t>对未将营业执照置于住所或者营业场所醒目</w:t>
            </w:r>
          </w:p>
          <w:p w14:paraId="4104956E">
            <w:pPr>
              <w:pStyle w:val="6"/>
              <w:spacing w:before="14" w:line="229" w:lineRule="auto"/>
              <w:ind w:left="320"/>
            </w:pPr>
            <w:r>
              <w:rPr>
                <w:spacing w:val="6"/>
              </w:rPr>
              <w:t>位置，拒不改正的行政处罚</w:t>
            </w:r>
          </w:p>
        </w:tc>
        <w:tc>
          <w:tcPr>
            <w:tcW w:w="536" w:type="dxa"/>
            <w:vAlign w:val="top"/>
          </w:tcPr>
          <w:p w14:paraId="1CB2D9CE">
            <w:pPr>
              <w:pStyle w:val="6"/>
              <w:spacing w:before="139" w:line="229" w:lineRule="auto"/>
              <w:ind w:left="95"/>
            </w:pPr>
            <w:r>
              <w:rPr>
                <w:spacing w:val="5"/>
              </w:rPr>
              <w:t>行政处罚</w:t>
            </w:r>
          </w:p>
        </w:tc>
        <w:tc>
          <w:tcPr>
            <w:tcW w:w="879" w:type="dxa"/>
            <w:vAlign w:val="top"/>
          </w:tcPr>
          <w:p w14:paraId="403BB484">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299ECB16">
            <w:pPr>
              <w:pStyle w:val="6"/>
              <w:spacing w:line="231" w:lineRule="auto"/>
              <w:ind w:left="227"/>
            </w:pPr>
            <w:r>
              <w:rPr>
                <w:spacing w:val="4"/>
              </w:rPr>
              <w:t>级或县级）</w:t>
            </w:r>
          </w:p>
        </w:tc>
        <w:tc>
          <w:tcPr>
            <w:tcW w:w="1259" w:type="dxa"/>
            <w:vAlign w:val="top"/>
          </w:tcPr>
          <w:p w14:paraId="339D2F8C">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19DE72">
            <w:pPr>
              <w:pStyle w:val="6"/>
              <w:spacing w:line="176" w:lineRule="auto"/>
              <w:ind w:left="23"/>
            </w:pPr>
            <w:r>
              <w:rPr>
                <w:spacing w:val="4"/>
              </w:rPr>
              <w:t>营业执照</w:t>
            </w:r>
          </w:p>
          <w:p w14:paraId="777BFD28">
            <w:pPr>
              <w:pStyle w:val="6"/>
              <w:spacing w:before="6" w:line="228" w:lineRule="auto"/>
              <w:ind w:left="23"/>
            </w:pPr>
            <w:r>
              <w:rPr>
                <w:spacing w:val="6"/>
              </w:rPr>
              <w:t>1.《中华人民共和国市场主体登记管理条例》（2021年7月27日中华人民共和国国务院令第746号公布）第四十八条第一款：市场主体未依照本条例将营业执照置于住所或者主要经营场</w:t>
            </w:r>
            <w:r>
              <w:rPr>
                <w:spacing w:val="5"/>
              </w:rPr>
              <w:t>所醒目位置的，</w:t>
            </w:r>
            <w:r>
              <w:rPr>
                <w:spacing w:val="-18"/>
              </w:rPr>
              <w:t xml:space="preserve"> </w:t>
            </w:r>
            <w:r>
              <w:rPr>
                <w:spacing w:val="5"/>
              </w:rPr>
              <w:t>由登记机关责令改正；拒不改正的，处3万元以下的罚款。</w:t>
            </w:r>
          </w:p>
          <w:p w14:paraId="506D1E6F">
            <w:pPr>
              <w:pStyle w:val="6"/>
              <w:spacing w:before="15" w:line="228" w:lineRule="auto"/>
              <w:ind w:left="21"/>
            </w:pPr>
            <w:r>
              <w:rPr>
                <w:spacing w:val="6"/>
              </w:rPr>
              <w:t>2.《中华人民共和国市场主体登记管理条例实施细则》（2022年3月1</w:t>
            </w:r>
            <w:r>
              <w:rPr>
                <w:spacing w:val="-20"/>
              </w:rPr>
              <w:t xml:space="preserve"> </w:t>
            </w:r>
            <w:r>
              <w:rPr>
                <w:spacing w:val="6"/>
              </w:rPr>
              <w:t>日国家市场监督管理总局令第52号公布）第七十五条市场主体未按规定将营业执照置于住所（</w:t>
            </w:r>
            <w:r>
              <w:rPr>
                <w:spacing w:val="5"/>
              </w:rPr>
              <w:t>主要经营场所、经营场所）醒目位置的，</w:t>
            </w:r>
            <w:r>
              <w:rPr>
                <w:spacing w:val="-18"/>
              </w:rPr>
              <w:t xml:space="preserve"> </w:t>
            </w:r>
            <w:r>
              <w:rPr>
                <w:spacing w:val="5"/>
              </w:rPr>
              <w:t>由登记机关责令改正；拒不改正的，处3万元以下的罚款。</w:t>
            </w:r>
          </w:p>
        </w:tc>
        <w:tc>
          <w:tcPr>
            <w:tcW w:w="371" w:type="dxa"/>
            <w:vAlign w:val="top"/>
          </w:tcPr>
          <w:p w14:paraId="4DBD515E">
            <w:pPr>
              <w:rPr>
                <w:rFonts w:ascii="Arial"/>
                <w:sz w:val="21"/>
              </w:rPr>
            </w:pPr>
          </w:p>
        </w:tc>
      </w:tr>
      <w:tr w14:paraId="7BF3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677E1AB">
            <w:pPr>
              <w:pStyle w:val="6"/>
              <w:spacing w:before="139" w:line="109" w:lineRule="exact"/>
              <w:ind w:left="268"/>
            </w:pPr>
            <w:r>
              <w:rPr>
                <w:spacing w:val="-1"/>
                <w:position w:val="1"/>
              </w:rPr>
              <w:t>42</w:t>
            </w:r>
          </w:p>
        </w:tc>
        <w:tc>
          <w:tcPr>
            <w:tcW w:w="1682" w:type="dxa"/>
            <w:vAlign w:val="top"/>
          </w:tcPr>
          <w:p w14:paraId="279E11C3">
            <w:pPr>
              <w:pStyle w:val="6"/>
              <w:spacing w:before="83" w:line="228" w:lineRule="auto"/>
              <w:ind w:left="21"/>
            </w:pPr>
            <w:r>
              <w:rPr>
                <w:spacing w:val="6"/>
              </w:rPr>
              <w:t>对提交虚假文件或者采取其他欺骗手段，取</w:t>
            </w:r>
          </w:p>
          <w:p w14:paraId="4D8027C6">
            <w:pPr>
              <w:pStyle w:val="6"/>
              <w:spacing w:before="15" w:line="229" w:lineRule="auto"/>
              <w:ind w:left="323"/>
            </w:pPr>
            <w:r>
              <w:rPr>
                <w:spacing w:val="5"/>
              </w:rPr>
              <w:t>得合伙企业登记的行政处罚</w:t>
            </w:r>
          </w:p>
        </w:tc>
        <w:tc>
          <w:tcPr>
            <w:tcW w:w="536" w:type="dxa"/>
            <w:vAlign w:val="top"/>
          </w:tcPr>
          <w:p w14:paraId="10FB4EFD">
            <w:pPr>
              <w:pStyle w:val="6"/>
              <w:spacing w:before="139" w:line="229" w:lineRule="auto"/>
              <w:ind w:left="95"/>
            </w:pPr>
            <w:r>
              <w:rPr>
                <w:spacing w:val="5"/>
              </w:rPr>
              <w:t>行政处罚</w:t>
            </w:r>
          </w:p>
        </w:tc>
        <w:tc>
          <w:tcPr>
            <w:tcW w:w="879" w:type="dxa"/>
            <w:vAlign w:val="top"/>
          </w:tcPr>
          <w:p w14:paraId="5B68F985">
            <w:pPr>
              <w:pStyle w:val="6"/>
              <w:spacing w:before="27" w:line="260" w:lineRule="auto"/>
              <w:ind w:left="60" w:right="44" w:firstLine="166"/>
            </w:pPr>
            <w:r>
              <w:rPr>
                <w:spacing w:val="5"/>
              </w:rPr>
              <w:t>市场监督管理部</w:t>
            </w:r>
            <w:r>
              <w:rPr>
                <w:spacing w:val="1"/>
              </w:rPr>
              <w:t xml:space="preserve"> </w:t>
            </w:r>
            <w:r>
              <w:rPr>
                <w:spacing w:val="4"/>
              </w:rPr>
              <w:t>门（省级、设区的市</w:t>
            </w:r>
          </w:p>
          <w:p w14:paraId="56466D47">
            <w:pPr>
              <w:pStyle w:val="6"/>
              <w:spacing w:before="1" w:line="231" w:lineRule="auto"/>
              <w:ind w:left="227"/>
            </w:pPr>
            <w:r>
              <w:rPr>
                <w:spacing w:val="4"/>
              </w:rPr>
              <w:t>级或县级）</w:t>
            </w:r>
          </w:p>
        </w:tc>
        <w:tc>
          <w:tcPr>
            <w:tcW w:w="1259" w:type="dxa"/>
            <w:vAlign w:val="top"/>
          </w:tcPr>
          <w:p w14:paraId="653C5A2C">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837EF73">
            <w:pPr>
              <w:pStyle w:val="6"/>
              <w:spacing w:before="83" w:line="230" w:lineRule="auto"/>
              <w:ind w:left="23"/>
            </w:pPr>
            <w:r>
              <w:rPr>
                <w:spacing w:val="6"/>
              </w:rPr>
              <w:t>1.《中华人民共和国合伙企业法》（2006年8月27日第十届全国</w:t>
            </w:r>
            <w:r>
              <w:rPr>
                <w:spacing w:val="5"/>
              </w:rPr>
              <w:t>人民代表大会常务委员会第二十三次会议修订）</w:t>
            </w:r>
          </w:p>
          <w:p w14:paraId="6A86DCB4">
            <w:pPr>
              <w:pStyle w:val="6"/>
              <w:spacing w:before="14" w:line="228" w:lineRule="auto"/>
              <w:ind w:left="22"/>
            </w:pPr>
            <w:r>
              <w:rPr>
                <w:spacing w:val="6"/>
              </w:rPr>
              <w:t>第九十三条：违反本法规定，提交虚假文件或者采取其他欺骗手段，取得合伙企业登记的，</w:t>
            </w:r>
            <w:r>
              <w:rPr>
                <w:spacing w:val="-17"/>
              </w:rPr>
              <w:t xml:space="preserve"> </w:t>
            </w:r>
            <w:r>
              <w:rPr>
                <w:spacing w:val="6"/>
              </w:rPr>
              <w:t>由企业登记机关责令改正，处以五千元以上五万元以下的罚款；情节严重的，撤销企业登记，并处以五万元以上二十万元以下的罚款。</w:t>
            </w:r>
          </w:p>
        </w:tc>
        <w:tc>
          <w:tcPr>
            <w:tcW w:w="371" w:type="dxa"/>
            <w:vAlign w:val="top"/>
          </w:tcPr>
          <w:p w14:paraId="6DE49159">
            <w:pPr>
              <w:rPr>
                <w:rFonts w:ascii="Arial"/>
                <w:sz w:val="21"/>
              </w:rPr>
            </w:pPr>
          </w:p>
        </w:tc>
      </w:tr>
      <w:tr w14:paraId="37BA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4D4F21">
            <w:pPr>
              <w:pStyle w:val="6"/>
              <w:spacing w:before="139" w:line="109" w:lineRule="exact"/>
              <w:ind w:left="268"/>
            </w:pPr>
            <w:r>
              <w:rPr>
                <w:spacing w:val="-1"/>
                <w:position w:val="1"/>
              </w:rPr>
              <w:t>43</w:t>
            </w:r>
          </w:p>
        </w:tc>
        <w:tc>
          <w:tcPr>
            <w:tcW w:w="1682" w:type="dxa"/>
            <w:vAlign w:val="top"/>
          </w:tcPr>
          <w:p w14:paraId="191E7AC9">
            <w:pPr>
              <w:pStyle w:val="6"/>
              <w:spacing w:before="25" w:line="228" w:lineRule="auto"/>
              <w:jc w:val="right"/>
            </w:pPr>
            <w:r>
              <w:rPr>
                <w:spacing w:val="6"/>
              </w:rPr>
              <w:t>对合伙企业未在其名称中标明“普通合伙”</w:t>
            </w:r>
          </w:p>
          <w:p w14:paraId="6799B3EB">
            <w:pPr>
              <w:pStyle w:val="6"/>
              <w:spacing w:before="15" w:line="228" w:lineRule="auto"/>
              <w:ind w:left="26"/>
            </w:pPr>
            <w:r>
              <w:rPr>
                <w:spacing w:val="4"/>
              </w:rPr>
              <w:t>、</w:t>
            </w:r>
            <w:r>
              <w:rPr>
                <w:spacing w:val="-7"/>
              </w:rPr>
              <w:t xml:space="preserve"> </w:t>
            </w:r>
            <w:r>
              <w:rPr>
                <w:spacing w:val="4"/>
              </w:rPr>
              <w:t>“特殊普通合伙”或者“有限合伙”字样</w:t>
            </w:r>
          </w:p>
          <w:p w14:paraId="66A29D09">
            <w:pPr>
              <w:pStyle w:val="6"/>
              <w:spacing w:before="15" w:line="229" w:lineRule="auto"/>
              <w:ind w:left="631"/>
            </w:pPr>
            <w:r>
              <w:rPr>
                <w:spacing w:val="4"/>
              </w:rPr>
              <w:t>的行政处罚</w:t>
            </w:r>
          </w:p>
        </w:tc>
        <w:tc>
          <w:tcPr>
            <w:tcW w:w="536" w:type="dxa"/>
            <w:vAlign w:val="top"/>
          </w:tcPr>
          <w:p w14:paraId="44C0ECCB">
            <w:pPr>
              <w:pStyle w:val="6"/>
              <w:spacing w:before="140" w:line="229" w:lineRule="auto"/>
              <w:ind w:left="95"/>
            </w:pPr>
            <w:r>
              <w:rPr>
                <w:spacing w:val="5"/>
              </w:rPr>
              <w:t>行政处罚</w:t>
            </w:r>
          </w:p>
        </w:tc>
        <w:tc>
          <w:tcPr>
            <w:tcW w:w="879" w:type="dxa"/>
            <w:vAlign w:val="top"/>
          </w:tcPr>
          <w:p w14:paraId="41221AAF">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2C879C8F">
            <w:pPr>
              <w:pStyle w:val="6"/>
              <w:spacing w:line="231" w:lineRule="auto"/>
              <w:ind w:left="227"/>
            </w:pPr>
            <w:r>
              <w:rPr>
                <w:spacing w:val="4"/>
              </w:rPr>
              <w:t>级或县级）</w:t>
            </w:r>
          </w:p>
        </w:tc>
        <w:tc>
          <w:tcPr>
            <w:tcW w:w="1259" w:type="dxa"/>
            <w:vAlign w:val="top"/>
          </w:tcPr>
          <w:p w14:paraId="3B744357">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DA95D0">
            <w:pPr>
              <w:pStyle w:val="6"/>
              <w:spacing w:before="83" w:line="230" w:lineRule="auto"/>
              <w:ind w:left="23"/>
            </w:pPr>
            <w:r>
              <w:rPr>
                <w:spacing w:val="6"/>
              </w:rPr>
              <w:t>1.《中华人民共和国合伙企业法》（2006年8月27日第十届全国</w:t>
            </w:r>
            <w:r>
              <w:rPr>
                <w:spacing w:val="5"/>
              </w:rPr>
              <w:t>人民代表大会常务委员会第二十三次会议修订）</w:t>
            </w:r>
          </w:p>
          <w:p w14:paraId="0606EF4C">
            <w:pPr>
              <w:pStyle w:val="6"/>
              <w:spacing w:before="14" w:line="228" w:lineRule="auto"/>
              <w:ind w:left="22"/>
            </w:pPr>
            <w:r>
              <w:rPr>
                <w:spacing w:val="6"/>
              </w:rPr>
              <w:t>第九十四条：违反本法规定，合伙企业未在其名称中标明“普通合伙”</w:t>
            </w:r>
            <w:r>
              <w:rPr>
                <w:spacing w:val="-29"/>
              </w:rPr>
              <w:t xml:space="preserve"> </w:t>
            </w:r>
            <w:r>
              <w:rPr>
                <w:spacing w:val="6"/>
              </w:rPr>
              <w:t>、</w:t>
            </w:r>
            <w:r>
              <w:rPr>
                <w:spacing w:val="-19"/>
              </w:rPr>
              <w:t xml:space="preserve"> </w:t>
            </w:r>
            <w:r>
              <w:rPr>
                <w:spacing w:val="6"/>
              </w:rPr>
              <w:t>“特殊普通合伙”或者“有限</w:t>
            </w:r>
            <w:r>
              <w:rPr>
                <w:spacing w:val="5"/>
              </w:rPr>
              <w:t>合伙”字样的，</w:t>
            </w:r>
            <w:r>
              <w:rPr>
                <w:spacing w:val="-18"/>
              </w:rPr>
              <w:t xml:space="preserve"> </w:t>
            </w:r>
            <w:r>
              <w:rPr>
                <w:spacing w:val="5"/>
              </w:rPr>
              <w:t>由企业登记机关责令限期改正，处以二千元以上一万元以下的罚款。</w:t>
            </w:r>
          </w:p>
        </w:tc>
        <w:tc>
          <w:tcPr>
            <w:tcW w:w="371" w:type="dxa"/>
            <w:vAlign w:val="top"/>
          </w:tcPr>
          <w:p w14:paraId="3B922F6D">
            <w:pPr>
              <w:rPr>
                <w:rFonts w:ascii="Arial"/>
                <w:sz w:val="21"/>
              </w:rPr>
            </w:pPr>
          </w:p>
        </w:tc>
      </w:tr>
      <w:tr w14:paraId="07C69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DD3E3A4">
            <w:pPr>
              <w:pStyle w:val="6"/>
              <w:spacing w:before="140" w:line="109" w:lineRule="exact"/>
              <w:ind w:left="268"/>
            </w:pPr>
            <w:r>
              <w:rPr>
                <w:spacing w:val="-1"/>
                <w:position w:val="1"/>
              </w:rPr>
              <w:t>44</w:t>
            </w:r>
          </w:p>
        </w:tc>
        <w:tc>
          <w:tcPr>
            <w:tcW w:w="1682" w:type="dxa"/>
            <w:vAlign w:val="top"/>
          </w:tcPr>
          <w:p w14:paraId="4DC42EC9">
            <w:pPr>
              <w:pStyle w:val="6"/>
              <w:spacing w:before="83" w:line="263" w:lineRule="auto"/>
              <w:ind w:left="20" w:right="14" w:firstLine="1"/>
            </w:pPr>
            <w:r>
              <w:rPr>
                <w:spacing w:val="6"/>
              </w:rPr>
              <w:t>对未领取营业执照，而以合伙企业或者合伙</w:t>
            </w:r>
            <w:r>
              <w:t xml:space="preserve"> </w:t>
            </w:r>
            <w:r>
              <w:rPr>
                <w:spacing w:val="6"/>
              </w:rPr>
              <w:t>企业分支机构名义从事合伙业务的行政处罚</w:t>
            </w:r>
          </w:p>
        </w:tc>
        <w:tc>
          <w:tcPr>
            <w:tcW w:w="536" w:type="dxa"/>
            <w:vAlign w:val="top"/>
          </w:tcPr>
          <w:p w14:paraId="78E1B60B">
            <w:pPr>
              <w:pStyle w:val="6"/>
              <w:spacing w:before="140" w:line="229" w:lineRule="auto"/>
              <w:ind w:left="95"/>
            </w:pPr>
            <w:r>
              <w:rPr>
                <w:spacing w:val="5"/>
              </w:rPr>
              <w:t>行政处罚</w:t>
            </w:r>
          </w:p>
        </w:tc>
        <w:tc>
          <w:tcPr>
            <w:tcW w:w="879" w:type="dxa"/>
            <w:vAlign w:val="top"/>
          </w:tcPr>
          <w:p w14:paraId="58C66FA8">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650DD5F">
            <w:pPr>
              <w:pStyle w:val="6"/>
              <w:spacing w:line="229" w:lineRule="auto"/>
              <w:ind w:left="227"/>
            </w:pPr>
            <w:r>
              <w:rPr>
                <w:spacing w:val="4"/>
              </w:rPr>
              <w:t>级或县级）</w:t>
            </w:r>
          </w:p>
        </w:tc>
        <w:tc>
          <w:tcPr>
            <w:tcW w:w="1259" w:type="dxa"/>
            <w:vAlign w:val="top"/>
          </w:tcPr>
          <w:p w14:paraId="7342E65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47860E">
            <w:pPr>
              <w:pStyle w:val="6"/>
              <w:spacing w:before="83" w:line="230" w:lineRule="auto"/>
              <w:ind w:left="23"/>
            </w:pPr>
            <w:r>
              <w:rPr>
                <w:spacing w:val="6"/>
              </w:rPr>
              <w:t>1.《中华人民共和国合伙企业法》（2006年8月27日第十届全国</w:t>
            </w:r>
            <w:r>
              <w:rPr>
                <w:spacing w:val="5"/>
              </w:rPr>
              <w:t>人民代表大会常务委员会第二十三次会议修订）</w:t>
            </w:r>
          </w:p>
          <w:p w14:paraId="5B4AE830">
            <w:pPr>
              <w:pStyle w:val="6"/>
              <w:spacing w:before="14" w:line="231" w:lineRule="auto"/>
              <w:ind w:left="22"/>
            </w:pPr>
            <w:r>
              <w:rPr>
                <w:spacing w:val="6"/>
              </w:rPr>
              <w:t>第九十五条第一款：违反本法规定，未领取营业执照，而以合伙企业或者合伙企业分支机构名义从事合伙业务的，</w:t>
            </w:r>
            <w:r>
              <w:rPr>
                <w:spacing w:val="-19"/>
              </w:rPr>
              <w:t xml:space="preserve"> </w:t>
            </w:r>
            <w:r>
              <w:rPr>
                <w:spacing w:val="6"/>
              </w:rPr>
              <w:t>由企业登记机关责令停止，处以五千元以上五万元</w:t>
            </w:r>
            <w:r>
              <w:rPr>
                <w:spacing w:val="5"/>
              </w:rPr>
              <w:t>以下的罚款。</w:t>
            </w:r>
          </w:p>
        </w:tc>
        <w:tc>
          <w:tcPr>
            <w:tcW w:w="371" w:type="dxa"/>
            <w:vAlign w:val="top"/>
          </w:tcPr>
          <w:p w14:paraId="03D2A152">
            <w:pPr>
              <w:rPr>
                <w:rFonts w:ascii="Arial"/>
                <w:sz w:val="21"/>
              </w:rPr>
            </w:pPr>
          </w:p>
        </w:tc>
      </w:tr>
      <w:tr w14:paraId="5144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A802F5">
            <w:pPr>
              <w:pStyle w:val="6"/>
              <w:spacing w:before="140" w:line="108" w:lineRule="exact"/>
              <w:ind w:left="268"/>
            </w:pPr>
            <w:r>
              <w:rPr>
                <w:spacing w:val="-1"/>
                <w:position w:val="1"/>
              </w:rPr>
              <w:t>45</w:t>
            </w:r>
          </w:p>
        </w:tc>
        <w:tc>
          <w:tcPr>
            <w:tcW w:w="1682" w:type="dxa"/>
            <w:vAlign w:val="top"/>
          </w:tcPr>
          <w:p w14:paraId="667D5E00">
            <w:pPr>
              <w:pStyle w:val="6"/>
              <w:spacing w:before="84" w:line="231" w:lineRule="auto"/>
              <w:ind w:left="21"/>
            </w:pPr>
            <w:r>
              <w:rPr>
                <w:spacing w:val="6"/>
              </w:rPr>
              <w:t>对合伙企业登记事项发生变更，未按规定办</w:t>
            </w:r>
          </w:p>
          <w:p w14:paraId="08905168">
            <w:pPr>
              <w:pStyle w:val="6"/>
              <w:spacing w:before="14" w:line="229" w:lineRule="auto"/>
              <w:ind w:left="409"/>
            </w:pPr>
            <w:r>
              <w:rPr>
                <w:spacing w:val="5"/>
              </w:rPr>
              <w:t>理变更登记的行政处罚</w:t>
            </w:r>
          </w:p>
        </w:tc>
        <w:tc>
          <w:tcPr>
            <w:tcW w:w="536" w:type="dxa"/>
            <w:vAlign w:val="top"/>
          </w:tcPr>
          <w:p w14:paraId="4364A1F1">
            <w:pPr>
              <w:pStyle w:val="6"/>
              <w:spacing w:before="141" w:line="229" w:lineRule="auto"/>
              <w:ind w:left="95"/>
            </w:pPr>
            <w:r>
              <w:rPr>
                <w:spacing w:val="5"/>
              </w:rPr>
              <w:t>行政处罚</w:t>
            </w:r>
          </w:p>
        </w:tc>
        <w:tc>
          <w:tcPr>
            <w:tcW w:w="879" w:type="dxa"/>
            <w:vAlign w:val="top"/>
          </w:tcPr>
          <w:p w14:paraId="0D08F5E3">
            <w:pPr>
              <w:pStyle w:val="6"/>
              <w:spacing w:before="28" w:line="260" w:lineRule="auto"/>
              <w:ind w:left="60" w:right="44" w:firstLine="166"/>
            </w:pPr>
            <w:r>
              <w:rPr>
                <w:spacing w:val="5"/>
              </w:rPr>
              <w:t>市场监督管理部</w:t>
            </w:r>
            <w:r>
              <w:rPr>
                <w:spacing w:val="1"/>
              </w:rPr>
              <w:t xml:space="preserve"> </w:t>
            </w:r>
            <w:r>
              <w:rPr>
                <w:spacing w:val="4"/>
              </w:rPr>
              <w:t>门（省级、设区的市</w:t>
            </w:r>
          </w:p>
          <w:p w14:paraId="0607BDC7">
            <w:pPr>
              <w:pStyle w:val="6"/>
              <w:spacing w:before="1" w:line="229" w:lineRule="auto"/>
              <w:ind w:left="227"/>
            </w:pPr>
            <w:r>
              <w:rPr>
                <w:spacing w:val="4"/>
              </w:rPr>
              <w:t>级或县级）</w:t>
            </w:r>
          </w:p>
        </w:tc>
        <w:tc>
          <w:tcPr>
            <w:tcW w:w="1259" w:type="dxa"/>
            <w:vAlign w:val="top"/>
          </w:tcPr>
          <w:p w14:paraId="6E680A4A">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015E6D">
            <w:pPr>
              <w:pStyle w:val="6"/>
              <w:spacing w:before="84" w:line="230" w:lineRule="auto"/>
              <w:ind w:left="23"/>
            </w:pPr>
            <w:r>
              <w:rPr>
                <w:spacing w:val="6"/>
              </w:rPr>
              <w:t>1.《中华人民共和国合伙企业法》（2006年8月27日第十届全国</w:t>
            </w:r>
            <w:r>
              <w:rPr>
                <w:spacing w:val="5"/>
              </w:rPr>
              <w:t>人民代表大会常务委员会第二十三次会议修订）</w:t>
            </w:r>
          </w:p>
          <w:p w14:paraId="70F63D0B">
            <w:pPr>
              <w:pStyle w:val="6"/>
              <w:spacing w:before="14" w:line="231" w:lineRule="auto"/>
              <w:ind w:left="22"/>
            </w:pPr>
            <w:r>
              <w:rPr>
                <w:spacing w:val="6"/>
              </w:rPr>
              <w:t>第九十五条第二款：合伙企业登记事项发生变更时，未依照本法规定办理变更登记的，</w:t>
            </w:r>
            <w:r>
              <w:rPr>
                <w:spacing w:val="-18"/>
              </w:rPr>
              <w:t xml:space="preserve"> </w:t>
            </w:r>
            <w:r>
              <w:rPr>
                <w:spacing w:val="6"/>
              </w:rPr>
              <w:t>由企业登记机关责令限期登记；逾期不登记的，处以二千元以上二</w:t>
            </w:r>
            <w:r>
              <w:rPr>
                <w:spacing w:val="5"/>
              </w:rPr>
              <w:t>万元以下的罚款。</w:t>
            </w:r>
          </w:p>
        </w:tc>
        <w:tc>
          <w:tcPr>
            <w:tcW w:w="371" w:type="dxa"/>
            <w:vAlign w:val="top"/>
          </w:tcPr>
          <w:p w14:paraId="762DB5C7">
            <w:pPr>
              <w:rPr>
                <w:rFonts w:ascii="Arial"/>
                <w:sz w:val="21"/>
              </w:rPr>
            </w:pPr>
          </w:p>
        </w:tc>
      </w:tr>
      <w:tr w14:paraId="67AAA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5926F8">
            <w:pPr>
              <w:pStyle w:val="6"/>
              <w:spacing w:before="141" w:line="108" w:lineRule="exact"/>
              <w:ind w:left="268"/>
            </w:pPr>
            <w:r>
              <w:rPr>
                <w:spacing w:val="-1"/>
                <w:position w:val="1"/>
              </w:rPr>
              <w:t>46</w:t>
            </w:r>
          </w:p>
        </w:tc>
        <w:tc>
          <w:tcPr>
            <w:tcW w:w="1682" w:type="dxa"/>
            <w:vAlign w:val="top"/>
          </w:tcPr>
          <w:p w14:paraId="5CF0F176">
            <w:pPr>
              <w:pStyle w:val="6"/>
              <w:spacing w:before="27" w:line="228" w:lineRule="auto"/>
              <w:ind w:left="21"/>
            </w:pPr>
            <w:r>
              <w:rPr>
                <w:spacing w:val="6"/>
              </w:rPr>
              <w:t>对个人独资企业办理登记时，提交虚假文件</w:t>
            </w:r>
          </w:p>
          <w:p w14:paraId="0FEA9E97">
            <w:pPr>
              <w:pStyle w:val="6"/>
              <w:spacing w:before="15" w:line="229" w:lineRule="auto"/>
              <w:ind w:left="19"/>
            </w:pPr>
            <w:r>
              <w:rPr>
                <w:spacing w:val="6"/>
              </w:rPr>
              <w:t>或采取其他欺骗手段取得企业登记的行政处</w:t>
            </w:r>
          </w:p>
          <w:p w14:paraId="2EADDF45">
            <w:pPr>
              <w:pStyle w:val="6"/>
              <w:spacing w:before="14" w:line="228" w:lineRule="auto"/>
              <w:ind w:left="801"/>
            </w:pPr>
            <w:r>
              <w:t>罚</w:t>
            </w:r>
          </w:p>
        </w:tc>
        <w:tc>
          <w:tcPr>
            <w:tcW w:w="536" w:type="dxa"/>
            <w:vAlign w:val="top"/>
          </w:tcPr>
          <w:p w14:paraId="52E95D0A">
            <w:pPr>
              <w:pStyle w:val="6"/>
              <w:spacing w:before="141" w:line="229" w:lineRule="auto"/>
              <w:ind w:left="95"/>
            </w:pPr>
            <w:r>
              <w:rPr>
                <w:spacing w:val="5"/>
              </w:rPr>
              <w:t>行政处罚</w:t>
            </w:r>
          </w:p>
        </w:tc>
        <w:tc>
          <w:tcPr>
            <w:tcW w:w="879" w:type="dxa"/>
            <w:vAlign w:val="top"/>
          </w:tcPr>
          <w:p w14:paraId="4787C1A3">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72D650E">
            <w:pPr>
              <w:pStyle w:val="6"/>
              <w:spacing w:line="228" w:lineRule="auto"/>
              <w:ind w:left="227"/>
            </w:pPr>
            <w:r>
              <w:rPr>
                <w:spacing w:val="4"/>
              </w:rPr>
              <w:t>级或县级）</w:t>
            </w:r>
          </w:p>
        </w:tc>
        <w:tc>
          <w:tcPr>
            <w:tcW w:w="1259" w:type="dxa"/>
            <w:vAlign w:val="top"/>
          </w:tcPr>
          <w:p w14:paraId="28D4C8D8">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BA2F7E">
            <w:pPr>
              <w:pStyle w:val="6"/>
              <w:spacing w:before="84" w:line="230" w:lineRule="auto"/>
              <w:ind w:left="23"/>
            </w:pPr>
            <w:r>
              <w:rPr>
                <w:spacing w:val="4"/>
              </w:rPr>
              <w:t>1.《中华人民共和国个人独资企业法》（ 中华人民共和国主席令〔1999〕第20号）</w:t>
            </w:r>
          </w:p>
          <w:p w14:paraId="64AE1B04">
            <w:pPr>
              <w:pStyle w:val="6"/>
              <w:spacing w:before="14" w:line="228" w:lineRule="auto"/>
              <w:ind w:left="22"/>
            </w:pPr>
            <w:r>
              <w:rPr>
                <w:spacing w:val="6"/>
              </w:rPr>
              <w:t>第三十三条：违反本法规定，提交虚假文件或采取其他欺骗手段，取得企业登记的，责令改正，处以五千元以下的罚款；情节严重的，并处吊销营业执照。</w:t>
            </w:r>
          </w:p>
        </w:tc>
        <w:tc>
          <w:tcPr>
            <w:tcW w:w="371" w:type="dxa"/>
            <w:vAlign w:val="top"/>
          </w:tcPr>
          <w:p w14:paraId="4C468B48">
            <w:pPr>
              <w:rPr>
                <w:rFonts w:ascii="Arial"/>
                <w:sz w:val="21"/>
              </w:rPr>
            </w:pPr>
          </w:p>
        </w:tc>
      </w:tr>
      <w:tr w14:paraId="67C9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1B8560">
            <w:pPr>
              <w:pStyle w:val="6"/>
              <w:spacing w:before="141" w:line="108" w:lineRule="exact"/>
              <w:ind w:left="268"/>
            </w:pPr>
            <w:r>
              <w:rPr>
                <w:spacing w:val="-1"/>
                <w:position w:val="1"/>
              </w:rPr>
              <w:t>47</w:t>
            </w:r>
          </w:p>
        </w:tc>
        <w:tc>
          <w:tcPr>
            <w:tcW w:w="1682" w:type="dxa"/>
            <w:vAlign w:val="top"/>
          </w:tcPr>
          <w:p w14:paraId="19E351C7">
            <w:pPr>
              <w:pStyle w:val="6"/>
              <w:spacing w:before="84" w:line="263" w:lineRule="auto"/>
              <w:ind w:left="236" w:right="14" w:hanging="215"/>
            </w:pPr>
            <w:r>
              <w:rPr>
                <w:spacing w:val="6"/>
              </w:rPr>
              <w:t>对个人独资企业使用的名称与其在登记机关</w:t>
            </w:r>
            <w:r>
              <w:t xml:space="preserve"> </w:t>
            </w:r>
            <w:r>
              <w:rPr>
                <w:spacing w:val="6"/>
              </w:rPr>
              <w:t>登记的名称不相符合的行政处罚</w:t>
            </w:r>
          </w:p>
        </w:tc>
        <w:tc>
          <w:tcPr>
            <w:tcW w:w="536" w:type="dxa"/>
            <w:vAlign w:val="top"/>
          </w:tcPr>
          <w:p w14:paraId="204E7652">
            <w:pPr>
              <w:pStyle w:val="6"/>
              <w:spacing w:before="141" w:line="229" w:lineRule="auto"/>
              <w:ind w:left="95"/>
            </w:pPr>
            <w:r>
              <w:rPr>
                <w:spacing w:val="5"/>
              </w:rPr>
              <w:t>行政处罚</w:t>
            </w:r>
          </w:p>
        </w:tc>
        <w:tc>
          <w:tcPr>
            <w:tcW w:w="879" w:type="dxa"/>
            <w:vAlign w:val="top"/>
          </w:tcPr>
          <w:p w14:paraId="7E41B91E">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1952728">
            <w:pPr>
              <w:pStyle w:val="6"/>
              <w:spacing w:line="226" w:lineRule="auto"/>
              <w:ind w:left="227"/>
            </w:pPr>
            <w:r>
              <w:rPr>
                <w:spacing w:val="4"/>
              </w:rPr>
              <w:t>级或县级）</w:t>
            </w:r>
          </w:p>
        </w:tc>
        <w:tc>
          <w:tcPr>
            <w:tcW w:w="1259" w:type="dxa"/>
            <w:vAlign w:val="top"/>
          </w:tcPr>
          <w:p w14:paraId="3FC2CF4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636215">
            <w:pPr>
              <w:pStyle w:val="6"/>
              <w:spacing w:before="85" w:line="230" w:lineRule="auto"/>
              <w:ind w:left="23"/>
            </w:pPr>
            <w:r>
              <w:rPr>
                <w:spacing w:val="4"/>
              </w:rPr>
              <w:t>1.《中华人民共和国个人独资企业法》（ 中华人民共和国主席令〔1999〕第20号）</w:t>
            </w:r>
          </w:p>
          <w:p w14:paraId="3C4215A5">
            <w:pPr>
              <w:pStyle w:val="6"/>
              <w:spacing w:before="14" w:line="228" w:lineRule="auto"/>
              <w:ind w:left="22"/>
            </w:pPr>
            <w:r>
              <w:rPr>
                <w:spacing w:val="6"/>
              </w:rPr>
              <w:t>第三十四条：违反本法规定，个人独资企业使用的名称与其在登记机关登记的名称不相符合的，责令限期改正，处以二千元以下的罚款。</w:t>
            </w:r>
          </w:p>
        </w:tc>
        <w:tc>
          <w:tcPr>
            <w:tcW w:w="371" w:type="dxa"/>
            <w:vAlign w:val="top"/>
          </w:tcPr>
          <w:p w14:paraId="3977D8BB">
            <w:pPr>
              <w:rPr>
                <w:rFonts w:ascii="Arial"/>
                <w:sz w:val="21"/>
              </w:rPr>
            </w:pPr>
          </w:p>
        </w:tc>
      </w:tr>
      <w:tr w14:paraId="5BC6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3C70C5">
            <w:pPr>
              <w:pStyle w:val="6"/>
              <w:spacing w:before="142" w:line="108" w:lineRule="exact"/>
              <w:ind w:left="268"/>
            </w:pPr>
            <w:r>
              <w:rPr>
                <w:spacing w:val="-1"/>
                <w:position w:val="1"/>
              </w:rPr>
              <w:t>48</w:t>
            </w:r>
          </w:p>
        </w:tc>
        <w:tc>
          <w:tcPr>
            <w:tcW w:w="1682" w:type="dxa"/>
            <w:vAlign w:val="top"/>
          </w:tcPr>
          <w:p w14:paraId="7FE8E114">
            <w:pPr>
              <w:pStyle w:val="6"/>
              <w:spacing w:before="85" w:line="227" w:lineRule="auto"/>
              <w:ind w:left="21"/>
            </w:pPr>
            <w:r>
              <w:rPr>
                <w:spacing w:val="5"/>
              </w:rPr>
              <w:t>对个人独资企业涂改、</w:t>
            </w:r>
            <w:r>
              <w:rPr>
                <w:spacing w:val="-20"/>
              </w:rPr>
              <w:t xml:space="preserve"> </w:t>
            </w:r>
            <w:r>
              <w:rPr>
                <w:spacing w:val="5"/>
              </w:rPr>
              <w:t>出租、转让营业执照</w:t>
            </w:r>
          </w:p>
          <w:p w14:paraId="2768C623">
            <w:pPr>
              <w:pStyle w:val="6"/>
              <w:spacing w:before="15" w:line="229" w:lineRule="auto"/>
              <w:ind w:left="498"/>
            </w:pPr>
            <w:r>
              <w:rPr>
                <w:spacing w:val="5"/>
              </w:rPr>
              <w:t>等行为的行政处罚</w:t>
            </w:r>
          </w:p>
        </w:tc>
        <w:tc>
          <w:tcPr>
            <w:tcW w:w="536" w:type="dxa"/>
            <w:vAlign w:val="top"/>
          </w:tcPr>
          <w:p w14:paraId="741EBE04">
            <w:pPr>
              <w:pStyle w:val="6"/>
              <w:spacing w:before="142" w:line="229" w:lineRule="auto"/>
              <w:ind w:left="95"/>
            </w:pPr>
            <w:r>
              <w:rPr>
                <w:spacing w:val="5"/>
              </w:rPr>
              <w:t>行政处罚</w:t>
            </w:r>
          </w:p>
        </w:tc>
        <w:tc>
          <w:tcPr>
            <w:tcW w:w="879" w:type="dxa"/>
            <w:vAlign w:val="top"/>
          </w:tcPr>
          <w:p w14:paraId="2174F66E">
            <w:pPr>
              <w:pStyle w:val="6"/>
              <w:spacing w:before="29" w:line="260" w:lineRule="auto"/>
              <w:ind w:left="60" w:right="44" w:firstLine="166"/>
            </w:pPr>
            <w:r>
              <w:rPr>
                <w:spacing w:val="5"/>
              </w:rPr>
              <w:t>市场监督管理部</w:t>
            </w:r>
            <w:r>
              <w:rPr>
                <w:spacing w:val="1"/>
              </w:rPr>
              <w:t xml:space="preserve"> </w:t>
            </w:r>
            <w:r>
              <w:rPr>
                <w:spacing w:val="4"/>
              </w:rPr>
              <w:t>门（省级、设区的市</w:t>
            </w:r>
          </w:p>
          <w:p w14:paraId="3FA9BFBA">
            <w:pPr>
              <w:pStyle w:val="6"/>
              <w:spacing w:before="1" w:line="226" w:lineRule="auto"/>
              <w:ind w:left="227"/>
            </w:pPr>
            <w:r>
              <w:rPr>
                <w:spacing w:val="4"/>
              </w:rPr>
              <w:t>级或县级）</w:t>
            </w:r>
          </w:p>
        </w:tc>
        <w:tc>
          <w:tcPr>
            <w:tcW w:w="1259" w:type="dxa"/>
            <w:vAlign w:val="top"/>
          </w:tcPr>
          <w:p w14:paraId="71666206">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0C01B1">
            <w:pPr>
              <w:pStyle w:val="6"/>
              <w:spacing w:before="85" w:line="230" w:lineRule="auto"/>
              <w:ind w:left="23"/>
            </w:pPr>
            <w:r>
              <w:rPr>
                <w:spacing w:val="4"/>
              </w:rPr>
              <w:t>1.《中华人民共和国个人独资企业法》（ 中华人民共和国主席令〔1999〕第20号）</w:t>
            </w:r>
          </w:p>
          <w:p w14:paraId="0C39396B">
            <w:pPr>
              <w:pStyle w:val="6"/>
              <w:spacing w:before="14" w:line="227" w:lineRule="auto"/>
              <w:ind w:left="22"/>
            </w:pPr>
            <w:r>
              <w:rPr>
                <w:spacing w:val="6"/>
              </w:rPr>
              <w:t>第三十五条第一款：涂改、</w:t>
            </w:r>
            <w:r>
              <w:rPr>
                <w:spacing w:val="-19"/>
              </w:rPr>
              <w:t xml:space="preserve"> </w:t>
            </w:r>
            <w:r>
              <w:rPr>
                <w:spacing w:val="6"/>
              </w:rPr>
              <w:t>出租、转让营业执照的，责</w:t>
            </w:r>
            <w:r>
              <w:rPr>
                <w:spacing w:val="5"/>
              </w:rPr>
              <w:t>令改正，没收违法所得，处以三千元以下的罚款；情节严重的，</w:t>
            </w:r>
            <w:r>
              <w:rPr>
                <w:spacing w:val="-19"/>
              </w:rPr>
              <w:t xml:space="preserve"> </w:t>
            </w:r>
            <w:r>
              <w:rPr>
                <w:spacing w:val="5"/>
              </w:rPr>
              <w:t>吊销营业执照。</w:t>
            </w:r>
          </w:p>
        </w:tc>
        <w:tc>
          <w:tcPr>
            <w:tcW w:w="371" w:type="dxa"/>
            <w:vAlign w:val="top"/>
          </w:tcPr>
          <w:p w14:paraId="2B5FCAF9">
            <w:pPr>
              <w:rPr>
                <w:rFonts w:ascii="Arial"/>
                <w:sz w:val="21"/>
              </w:rPr>
            </w:pPr>
          </w:p>
        </w:tc>
      </w:tr>
      <w:tr w14:paraId="4CB5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154B1F7">
            <w:pPr>
              <w:pStyle w:val="6"/>
              <w:spacing w:before="142" w:line="108" w:lineRule="exact"/>
              <w:ind w:left="268"/>
            </w:pPr>
            <w:r>
              <w:rPr>
                <w:spacing w:val="-1"/>
                <w:position w:val="1"/>
              </w:rPr>
              <w:t>49</w:t>
            </w:r>
          </w:p>
        </w:tc>
        <w:tc>
          <w:tcPr>
            <w:tcW w:w="1682" w:type="dxa"/>
            <w:vAlign w:val="top"/>
          </w:tcPr>
          <w:p w14:paraId="7580D222">
            <w:pPr>
              <w:pStyle w:val="6"/>
              <w:spacing w:before="142" w:line="229" w:lineRule="auto"/>
              <w:ind w:left="64"/>
            </w:pPr>
            <w:r>
              <w:rPr>
                <w:spacing w:val="6"/>
              </w:rPr>
              <w:t>对伪造个人独资企业营业执照的行政处罚</w:t>
            </w:r>
          </w:p>
        </w:tc>
        <w:tc>
          <w:tcPr>
            <w:tcW w:w="536" w:type="dxa"/>
            <w:vAlign w:val="top"/>
          </w:tcPr>
          <w:p w14:paraId="17100ED7">
            <w:pPr>
              <w:pStyle w:val="6"/>
              <w:spacing w:before="142" w:line="229" w:lineRule="auto"/>
              <w:ind w:left="95"/>
            </w:pPr>
            <w:r>
              <w:rPr>
                <w:spacing w:val="5"/>
              </w:rPr>
              <w:t>行政处罚</w:t>
            </w:r>
          </w:p>
        </w:tc>
        <w:tc>
          <w:tcPr>
            <w:tcW w:w="879" w:type="dxa"/>
            <w:vAlign w:val="top"/>
          </w:tcPr>
          <w:p w14:paraId="465D173C">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6274E33B">
            <w:pPr>
              <w:pStyle w:val="6"/>
              <w:spacing w:line="225" w:lineRule="auto"/>
              <w:ind w:left="227"/>
            </w:pPr>
            <w:r>
              <w:rPr>
                <w:spacing w:val="4"/>
              </w:rPr>
              <w:t>级或县级）</w:t>
            </w:r>
          </w:p>
        </w:tc>
        <w:tc>
          <w:tcPr>
            <w:tcW w:w="1259" w:type="dxa"/>
            <w:vAlign w:val="top"/>
          </w:tcPr>
          <w:p w14:paraId="47A0B602">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C96B24">
            <w:pPr>
              <w:pStyle w:val="6"/>
              <w:spacing w:before="86" w:line="230" w:lineRule="auto"/>
              <w:ind w:left="23"/>
            </w:pPr>
            <w:r>
              <w:rPr>
                <w:spacing w:val="4"/>
              </w:rPr>
              <w:t>1.《中华人民共和国个人独资企业法》（ 中华人民共和国主席令〔1999〕第20号）</w:t>
            </w:r>
          </w:p>
          <w:p w14:paraId="2A18FC69">
            <w:pPr>
              <w:pStyle w:val="6"/>
              <w:spacing w:before="14" w:line="230" w:lineRule="auto"/>
              <w:ind w:left="22"/>
            </w:pPr>
            <w:r>
              <w:rPr>
                <w:spacing w:val="6"/>
              </w:rPr>
              <w:t>第三十五条第二款：伪造营业执照的，责令停业，没收违法所得，处以五千元以下的罚款。构成犯罪的，依法追究刑事责任。</w:t>
            </w:r>
          </w:p>
        </w:tc>
        <w:tc>
          <w:tcPr>
            <w:tcW w:w="371" w:type="dxa"/>
            <w:vAlign w:val="top"/>
          </w:tcPr>
          <w:p w14:paraId="64812574">
            <w:pPr>
              <w:rPr>
                <w:rFonts w:ascii="Arial"/>
                <w:sz w:val="21"/>
              </w:rPr>
            </w:pPr>
          </w:p>
        </w:tc>
      </w:tr>
      <w:tr w14:paraId="0B72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BCDB68">
            <w:pPr>
              <w:pStyle w:val="6"/>
              <w:spacing w:before="143" w:line="108" w:lineRule="exact"/>
              <w:ind w:left="270"/>
            </w:pPr>
            <w:r>
              <w:rPr>
                <w:spacing w:val="-1"/>
                <w:position w:val="1"/>
              </w:rPr>
              <w:t>50</w:t>
            </w:r>
          </w:p>
        </w:tc>
        <w:tc>
          <w:tcPr>
            <w:tcW w:w="1682" w:type="dxa"/>
            <w:vAlign w:val="top"/>
          </w:tcPr>
          <w:p w14:paraId="63977065">
            <w:pPr>
              <w:pStyle w:val="6"/>
              <w:spacing w:before="28" w:line="231" w:lineRule="auto"/>
              <w:ind w:left="21"/>
            </w:pPr>
            <w:r>
              <w:rPr>
                <w:spacing w:val="5"/>
              </w:rPr>
              <w:t>对成立后无正当理由超过六个月未开业的，</w:t>
            </w:r>
          </w:p>
          <w:p w14:paraId="5BEC1A73">
            <w:pPr>
              <w:pStyle w:val="6"/>
              <w:spacing w:before="14" w:line="229" w:lineRule="auto"/>
              <w:ind w:left="19"/>
            </w:pPr>
            <w:r>
              <w:rPr>
                <w:spacing w:val="6"/>
              </w:rPr>
              <w:t>或者开业后自行停业连续六个月以上的个人</w:t>
            </w:r>
          </w:p>
          <w:p w14:paraId="3DB9A564">
            <w:pPr>
              <w:pStyle w:val="6"/>
              <w:spacing w:before="14" w:line="224" w:lineRule="auto"/>
              <w:ind w:left="454"/>
            </w:pPr>
            <w:r>
              <w:rPr>
                <w:spacing w:val="5"/>
              </w:rPr>
              <w:t>独资企业的行政处罚</w:t>
            </w:r>
          </w:p>
        </w:tc>
        <w:tc>
          <w:tcPr>
            <w:tcW w:w="536" w:type="dxa"/>
            <w:vAlign w:val="top"/>
          </w:tcPr>
          <w:p w14:paraId="7019C295">
            <w:pPr>
              <w:pStyle w:val="6"/>
              <w:spacing w:before="143" w:line="229" w:lineRule="auto"/>
              <w:ind w:left="95"/>
            </w:pPr>
            <w:r>
              <w:rPr>
                <w:spacing w:val="5"/>
              </w:rPr>
              <w:t>行政处罚</w:t>
            </w:r>
          </w:p>
        </w:tc>
        <w:tc>
          <w:tcPr>
            <w:tcW w:w="879" w:type="dxa"/>
            <w:vAlign w:val="top"/>
          </w:tcPr>
          <w:p w14:paraId="2523A902">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0CE41EC9">
            <w:pPr>
              <w:pStyle w:val="6"/>
              <w:spacing w:line="223" w:lineRule="auto"/>
              <w:ind w:left="227"/>
            </w:pPr>
            <w:r>
              <w:rPr>
                <w:spacing w:val="4"/>
              </w:rPr>
              <w:t>级或县级）</w:t>
            </w:r>
          </w:p>
        </w:tc>
        <w:tc>
          <w:tcPr>
            <w:tcW w:w="1259" w:type="dxa"/>
            <w:vAlign w:val="top"/>
          </w:tcPr>
          <w:p w14:paraId="59C7CB61">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6FD91F">
            <w:pPr>
              <w:pStyle w:val="6"/>
              <w:spacing w:before="86" w:line="230" w:lineRule="auto"/>
              <w:ind w:left="23"/>
            </w:pPr>
            <w:r>
              <w:rPr>
                <w:spacing w:val="4"/>
              </w:rPr>
              <w:t>1.《中华人民共和国个人独资企业法》（ 中华人民共和国主席令〔1999〕第20号）</w:t>
            </w:r>
          </w:p>
          <w:p w14:paraId="4A81FA76">
            <w:pPr>
              <w:pStyle w:val="6"/>
              <w:spacing w:before="14" w:line="229" w:lineRule="auto"/>
              <w:ind w:left="22"/>
            </w:pPr>
            <w:r>
              <w:rPr>
                <w:spacing w:val="6"/>
              </w:rPr>
              <w:t>第三十六条：个人独资企业成立后无正当理由超过六个月未开业的，或者开业后自行停业</w:t>
            </w:r>
            <w:r>
              <w:rPr>
                <w:spacing w:val="5"/>
              </w:rPr>
              <w:t>连续六个月以上的，</w:t>
            </w:r>
            <w:r>
              <w:rPr>
                <w:spacing w:val="-18"/>
              </w:rPr>
              <w:t xml:space="preserve"> </w:t>
            </w:r>
            <w:r>
              <w:rPr>
                <w:spacing w:val="5"/>
              </w:rPr>
              <w:t>吊销营业执照。</w:t>
            </w:r>
          </w:p>
        </w:tc>
        <w:tc>
          <w:tcPr>
            <w:tcW w:w="371" w:type="dxa"/>
            <w:vAlign w:val="top"/>
          </w:tcPr>
          <w:p w14:paraId="2E5F416F">
            <w:pPr>
              <w:rPr>
                <w:rFonts w:ascii="Arial"/>
                <w:sz w:val="21"/>
              </w:rPr>
            </w:pPr>
          </w:p>
        </w:tc>
      </w:tr>
      <w:tr w14:paraId="40BF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290F88">
            <w:pPr>
              <w:pStyle w:val="6"/>
              <w:spacing w:before="143" w:line="108" w:lineRule="exact"/>
              <w:ind w:left="270"/>
            </w:pPr>
            <w:r>
              <w:rPr>
                <w:spacing w:val="-1"/>
                <w:position w:val="1"/>
              </w:rPr>
              <w:t>51</w:t>
            </w:r>
          </w:p>
        </w:tc>
        <w:tc>
          <w:tcPr>
            <w:tcW w:w="1682" w:type="dxa"/>
            <w:vAlign w:val="top"/>
          </w:tcPr>
          <w:p w14:paraId="31D24F61">
            <w:pPr>
              <w:pStyle w:val="6"/>
              <w:spacing w:before="86" w:line="263" w:lineRule="auto"/>
              <w:ind w:left="109" w:right="14" w:hanging="88"/>
            </w:pPr>
            <w:r>
              <w:rPr>
                <w:spacing w:val="4"/>
              </w:rPr>
              <w:t>对未依法核准登记并领取营业执照，</w:t>
            </w:r>
            <w:r>
              <w:rPr>
                <w:spacing w:val="-2"/>
              </w:rPr>
              <w:t xml:space="preserve"> </w:t>
            </w:r>
            <w:r>
              <w:rPr>
                <w:spacing w:val="4"/>
              </w:rPr>
              <w:t>以个人</w:t>
            </w:r>
            <w:r>
              <w:t xml:space="preserve"> </w:t>
            </w:r>
            <w:r>
              <w:rPr>
                <w:spacing w:val="5"/>
              </w:rPr>
              <w:t>独资企业名义从事经营活动的行政处罚</w:t>
            </w:r>
          </w:p>
        </w:tc>
        <w:tc>
          <w:tcPr>
            <w:tcW w:w="536" w:type="dxa"/>
            <w:vAlign w:val="top"/>
          </w:tcPr>
          <w:p w14:paraId="7CADDB41">
            <w:pPr>
              <w:pStyle w:val="6"/>
              <w:spacing w:before="143" w:line="229" w:lineRule="auto"/>
              <w:ind w:left="95"/>
            </w:pPr>
            <w:r>
              <w:rPr>
                <w:spacing w:val="5"/>
              </w:rPr>
              <w:t>行政处罚</w:t>
            </w:r>
          </w:p>
        </w:tc>
        <w:tc>
          <w:tcPr>
            <w:tcW w:w="879" w:type="dxa"/>
            <w:vAlign w:val="top"/>
          </w:tcPr>
          <w:p w14:paraId="0DF92911">
            <w:pPr>
              <w:pStyle w:val="6"/>
              <w:spacing w:before="30" w:line="260" w:lineRule="auto"/>
              <w:ind w:left="60" w:right="44" w:firstLine="166"/>
            </w:pPr>
            <w:r>
              <w:rPr>
                <w:spacing w:val="5"/>
              </w:rPr>
              <w:t>市场监督管理部</w:t>
            </w:r>
            <w:r>
              <w:rPr>
                <w:spacing w:val="1"/>
              </w:rPr>
              <w:t xml:space="preserve"> </w:t>
            </w:r>
            <w:r>
              <w:rPr>
                <w:spacing w:val="4"/>
              </w:rPr>
              <w:t>门（省级、设区的市</w:t>
            </w:r>
          </w:p>
          <w:p w14:paraId="137DC4C0">
            <w:pPr>
              <w:pStyle w:val="6"/>
              <w:spacing w:before="1" w:line="223" w:lineRule="auto"/>
              <w:ind w:left="227"/>
            </w:pPr>
            <w:r>
              <w:rPr>
                <w:spacing w:val="4"/>
              </w:rPr>
              <w:t>级或县级）</w:t>
            </w:r>
          </w:p>
        </w:tc>
        <w:tc>
          <w:tcPr>
            <w:tcW w:w="1259" w:type="dxa"/>
            <w:vAlign w:val="top"/>
          </w:tcPr>
          <w:p w14:paraId="1079285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0A3605">
            <w:pPr>
              <w:pStyle w:val="6"/>
              <w:spacing w:before="87" w:line="230" w:lineRule="auto"/>
              <w:ind w:left="23"/>
            </w:pPr>
            <w:r>
              <w:rPr>
                <w:spacing w:val="4"/>
              </w:rPr>
              <w:t>1.《中华人民共和国个人独资企业法》（ 中华人民共和国主席令〔1999〕第20号）</w:t>
            </w:r>
          </w:p>
          <w:p w14:paraId="5EF074A1">
            <w:pPr>
              <w:pStyle w:val="6"/>
              <w:spacing w:before="14" w:line="231" w:lineRule="auto"/>
              <w:ind w:left="22"/>
            </w:pPr>
            <w:r>
              <w:rPr>
                <w:spacing w:val="6"/>
              </w:rPr>
              <w:t>第三十七条第一款：违反本法规定，未领取营业执照，</w:t>
            </w:r>
            <w:r>
              <w:rPr>
                <w:spacing w:val="-19"/>
              </w:rPr>
              <w:t xml:space="preserve"> </w:t>
            </w:r>
            <w:r>
              <w:rPr>
                <w:spacing w:val="6"/>
              </w:rPr>
              <w:t>以个人独资企业名义从事经营活动的，责令停止经营活</w:t>
            </w:r>
            <w:r>
              <w:rPr>
                <w:spacing w:val="5"/>
              </w:rPr>
              <w:t>动，处以三千元以下的罚款。</w:t>
            </w:r>
          </w:p>
        </w:tc>
        <w:tc>
          <w:tcPr>
            <w:tcW w:w="371" w:type="dxa"/>
            <w:vAlign w:val="top"/>
          </w:tcPr>
          <w:p w14:paraId="1358D7F4">
            <w:pPr>
              <w:rPr>
                <w:rFonts w:ascii="Arial"/>
                <w:sz w:val="21"/>
              </w:rPr>
            </w:pPr>
          </w:p>
        </w:tc>
      </w:tr>
      <w:tr w14:paraId="5636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0F6574">
            <w:pPr>
              <w:pStyle w:val="6"/>
              <w:spacing w:before="143" w:line="108" w:lineRule="exact"/>
              <w:ind w:left="270"/>
            </w:pPr>
            <w:r>
              <w:rPr>
                <w:spacing w:val="-1"/>
                <w:position w:val="1"/>
              </w:rPr>
              <w:t>52</w:t>
            </w:r>
          </w:p>
        </w:tc>
        <w:tc>
          <w:tcPr>
            <w:tcW w:w="1682" w:type="dxa"/>
            <w:vAlign w:val="top"/>
          </w:tcPr>
          <w:p w14:paraId="24135331">
            <w:pPr>
              <w:pStyle w:val="6"/>
              <w:spacing w:before="29" w:line="231" w:lineRule="auto"/>
              <w:ind w:left="21"/>
            </w:pPr>
            <w:r>
              <w:rPr>
                <w:spacing w:val="6"/>
              </w:rPr>
              <w:t>对个人独资企业登记事项发生变更时，未依</w:t>
            </w:r>
          </w:p>
          <w:p w14:paraId="1A3298A9">
            <w:pPr>
              <w:pStyle w:val="6"/>
              <w:spacing w:before="14" w:line="229" w:lineRule="auto"/>
              <w:ind w:left="22"/>
            </w:pPr>
            <w:r>
              <w:rPr>
                <w:spacing w:val="6"/>
              </w:rPr>
              <w:t>法办理有关变更登记且逾期不办理的行政处</w:t>
            </w:r>
          </w:p>
          <w:p w14:paraId="5B49DA7E">
            <w:pPr>
              <w:pStyle w:val="6"/>
              <w:spacing w:before="14" w:line="223" w:lineRule="auto"/>
              <w:ind w:left="801"/>
            </w:pPr>
            <w:r>
              <w:t>罚</w:t>
            </w:r>
          </w:p>
        </w:tc>
        <w:tc>
          <w:tcPr>
            <w:tcW w:w="536" w:type="dxa"/>
            <w:vAlign w:val="top"/>
          </w:tcPr>
          <w:p w14:paraId="50FD8372">
            <w:pPr>
              <w:pStyle w:val="6"/>
              <w:spacing w:before="143" w:line="229" w:lineRule="auto"/>
              <w:ind w:left="95"/>
            </w:pPr>
            <w:r>
              <w:rPr>
                <w:spacing w:val="5"/>
              </w:rPr>
              <w:t>行政处罚</w:t>
            </w:r>
          </w:p>
        </w:tc>
        <w:tc>
          <w:tcPr>
            <w:tcW w:w="879" w:type="dxa"/>
            <w:vAlign w:val="top"/>
          </w:tcPr>
          <w:p w14:paraId="416B513B">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229DF366">
            <w:pPr>
              <w:pStyle w:val="6"/>
              <w:spacing w:line="222" w:lineRule="auto"/>
              <w:ind w:left="227"/>
            </w:pPr>
            <w:r>
              <w:rPr>
                <w:spacing w:val="4"/>
              </w:rPr>
              <w:t>级或县级）</w:t>
            </w:r>
          </w:p>
        </w:tc>
        <w:tc>
          <w:tcPr>
            <w:tcW w:w="1259" w:type="dxa"/>
            <w:vAlign w:val="top"/>
          </w:tcPr>
          <w:p w14:paraId="0F7C15A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A9D3A3">
            <w:pPr>
              <w:pStyle w:val="6"/>
              <w:spacing w:before="87" w:line="230" w:lineRule="auto"/>
              <w:ind w:left="23"/>
            </w:pPr>
            <w:r>
              <w:rPr>
                <w:spacing w:val="4"/>
              </w:rPr>
              <w:t>1.《中华人民共和国个人独资企业法》（ 中华人民共和国主席令〔1999〕第20号）</w:t>
            </w:r>
          </w:p>
          <w:p w14:paraId="313DFB37">
            <w:pPr>
              <w:pStyle w:val="6"/>
              <w:spacing w:before="14" w:line="231" w:lineRule="auto"/>
              <w:ind w:left="22"/>
            </w:pPr>
            <w:r>
              <w:rPr>
                <w:spacing w:val="6"/>
              </w:rPr>
              <w:t>第三十七条第二款：个人独资企业登记事项发生变更时，未按本法规定办理有关变更登记的，责令限期办理变更登记；逾期不办理的，处以二千元以下的罚款。</w:t>
            </w:r>
          </w:p>
        </w:tc>
        <w:tc>
          <w:tcPr>
            <w:tcW w:w="371" w:type="dxa"/>
            <w:vAlign w:val="top"/>
          </w:tcPr>
          <w:p w14:paraId="4A702F6A">
            <w:pPr>
              <w:rPr>
                <w:rFonts w:ascii="Arial"/>
                <w:sz w:val="21"/>
              </w:rPr>
            </w:pPr>
          </w:p>
        </w:tc>
      </w:tr>
      <w:tr w14:paraId="17111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16" w:type="dxa"/>
            <w:vAlign w:val="top"/>
          </w:tcPr>
          <w:p w14:paraId="0C347F28">
            <w:pPr>
              <w:spacing w:line="339" w:lineRule="auto"/>
              <w:rPr>
                <w:rFonts w:ascii="Arial"/>
                <w:sz w:val="21"/>
              </w:rPr>
            </w:pPr>
          </w:p>
          <w:p w14:paraId="7F7DE802">
            <w:pPr>
              <w:pStyle w:val="6"/>
              <w:spacing w:before="26" w:line="108" w:lineRule="exact"/>
              <w:ind w:left="270"/>
            </w:pPr>
            <w:r>
              <w:rPr>
                <w:spacing w:val="-1"/>
                <w:position w:val="1"/>
              </w:rPr>
              <w:t>53</w:t>
            </w:r>
          </w:p>
        </w:tc>
        <w:tc>
          <w:tcPr>
            <w:tcW w:w="1682" w:type="dxa"/>
            <w:vAlign w:val="top"/>
          </w:tcPr>
          <w:p w14:paraId="7B26CA14">
            <w:pPr>
              <w:spacing w:line="283" w:lineRule="auto"/>
              <w:rPr>
                <w:rFonts w:ascii="Arial"/>
                <w:sz w:val="21"/>
              </w:rPr>
            </w:pPr>
          </w:p>
          <w:p w14:paraId="071E7B19">
            <w:pPr>
              <w:pStyle w:val="6"/>
              <w:spacing w:before="26" w:line="231" w:lineRule="auto"/>
              <w:ind w:left="21"/>
            </w:pPr>
            <w:r>
              <w:rPr>
                <w:spacing w:val="6"/>
              </w:rPr>
              <w:t>对未取得营业执照擅自从事房地产开发（经</w:t>
            </w:r>
          </w:p>
          <w:p w14:paraId="0CAD0F9E">
            <w:pPr>
              <w:pStyle w:val="6"/>
              <w:spacing w:before="14" w:line="229" w:lineRule="auto"/>
              <w:ind w:left="457"/>
            </w:pPr>
            <w:r>
              <w:rPr>
                <w:spacing w:val="2"/>
              </w:rPr>
              <w:t>营</w:t>
            </w:r>
            <w:r>
              <w:rPr>
                <w:spacing w:val="-11"/>
              </w:rPr>
              <w:t xml:space="preserve"> </w:t>
            </w:r>
            <w:r>
              <w:rPr>
                <w:spacing w:val="2"/>
              </w:rPr>
              <w:t>）业务的行政处罚</w:t>
            </w:r>
          </w:p>
        </w:tc>
        <w:tc>
          <w:tcPr>
            <w:tcW w:w="536" w:type="dxa"/>
            <w:vAlign w:val="top"/>
          </w:tcPr>
          <w:p w14:paraId="2B0DDDC0">
            <w:pPr>
              <w:spacing w:line="339" w:lineRule="auto"/>
              <w:rPr>
                <w:rFonts w:ascii="Arial"/>
                <w:sz w:val="21"/>
              </w:rPr>
            </w:pPr>
          </w:p>
          <w:p w14:paraId="3A2CA860">
            <w:pPr>
              <w:pStyle w:val="6"/>
              <w:spacing w:before="26" w:line="229" w:lineRule="auto"/>
              <w:ind w:left="95"/>
            </w:pPr>
            <w:r>
              <w:rPr>
                <w:spacing w:val="5"/>
              </w:rPr>
              <w:t>行政处罚</w:t>
            </w:r>
          </w:p>
        </w:tc>
        <w:tc>
          <w:tcPr>
            <w:tcW w:w="879" w:type="dxa"/>
            <w:vAlign w:val="top"/>
          </w:tcPr>
          <w:p w14:paraId="43C0D3A5">
            <w:pPr>
              <w:pStyle w:val="6"/>
              <w:spacing w:before="253" w:line="263" w:lineRule="auto"/>
              <w:ind w:left="60" w:right="44" w:firstLine="166"/>
            </w:pPr>
            <w:r>
              <w:rPr>
                <w:spacing w:val="5"/>
              </w:rPr>
              <w:t>市场监督管理部</w:t>
            </w:r>
            <w:r>
              <w:rPr>
                <w:spacing w:val="1"/>
              </w:rPr>
              <w:t xml:space="preserve"> </w:t>
            </w:r>
            <w:r>
              <w:rPr>
                <w:spacing w:val="4"/>
              </w:rPr>
              <w:t>门（省级、设区的市</w:t>
            </w:r>
          </w:p>
          <w:p w14:paraId="4E6596DD">
            <w:pPr>
              <w:pStyle w:val="6"/>
              <w:spacing w:line="231" w:lineRule="auto"/>
              <w:ind w:left="227"/>
            </w:pPr>
            <w:r>
              <w:rPr>
                <w:spacing w:val="4"/>
              </w:rPr>
              <w:t>级或县级）</w:t>
            </w:r>
          </w:p>
        </w:tc>
        <w:tc>
          <w:tcPr>
            <w:tcW w:w="1259" w:type="dxa"/>
            <w:vAlign w:val="top"/>
          </w:tcPr>
          <w:p w14:paraId="28699AC5">
            <w:pPr>
              <w:spacing w:line="283" w:lineRule="auto"/>
              <w:rPr>
                <w:rFonts w:ascii="Arial"/>
                <w:sz w:val="21"/>
              </w:rPr>
            </w:pPr>
          </w:p>
          <w:p w14:paraId="55BED6C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FAC618">
            <w:pPr>
              <w:pStyle w:val="6"/>
              <w:spacing w:before="26" w:line="230" w:lineRule="auto"/>
              <w:ind w:left="23"/>
            </w:pPr>
            <w:r>
              <w:rPr>
                <w:spacing w:val="5"/>
              </w:rPr>
              <w:t>1.《中华人民共和国城市房地产管理法》（2019修正）</w:t>
            </w:r>
          </w:p>
          <w:p w14:paraId="00EF00D3">
            <w:pPr>
              <w:pStyle w:val="6"/>
              <w:spacing w:before="14" w:line="262" w:lineRule="auto"/>
              <w:ind w:left="18" w:right="67" w:firstLine="4"/>
            </w:pPr>
            <w:r>
              <w:rPr>
                <w:spacing w:val="5"/>
              </w:rPr>
              <w:t>第三十条：房地产开发企业是以营利为目的，从事房地产开发和经营的企业。设立房地产开发企业，应当具备下列条件</w:t>
            </w:r>
            <w:r>
              <w:rPr>
                <w:spacing w:val="-6"/>
              </w:rPr>
              <w:t>：（</w:t>
            </w:r>
            <w:r>
              <w:rPr>
                <w:spacing w:val="-2"/>
              </w:rPr>
              <w:t xml:space="preserve"> </w:t>
            </w:r>
            <w:r>
              <w:rPr>
                <w:spacing w:val="5"/>
              </w:rPr>
              <w:t>一</w:t>
            </w:r>
            <w:r>
              <w:rPr>
                <w:spacing w:val="-16"/>
              </w:rPr>
              <w:t xml:space="preserve"> </w:t>
            </w:r>
            <w:r>
              <w:rPr>
                <w:spacing w:val="5"/>
              </w:rPr>
              <w:t>）有自己的名称和组织机构</w:t>
            </w:r>
            <w:r>
              <w:rPr>
                <w:spacing w:val="-6"/>
              </w:rPr>
              <w:t>；（</w:t>
            </w:r>
            <w:r>
              <w:rPr>
                <w:spacing w:val="-8"/>
              </w:rPr>
              <w:t xml:space="preserve"> </w:t>
            </w:r>
            <w:r>
              <w:rPr>
                <w:spacing w:val="5"/>
              </w:rPr>
              <w:t>二</w:t>
            </w:r>
            <w:r>
              <w:rPr>
                <w:spacing w:val="-16"/>
              </w:rPr>
              <w:t xml:space="preserve"> </w:t>
            </w:r>
            <w:r>
              <w:rPr>
                <w:spacing w:val="5"/>
              </w:rPr>
              <w:t>）有固定的经营场所</w:t>
            </w:r>
            <w:r>
              <w:rPr>
                <w:spacing w:val="-6"/>
              </w:rPr>
              <w:t xml:space="preserve">；（ </w:t>
            </w:r>
            <w:r>
              <w:rPr>
                <w:spacing w:val="5"/>
              </w:rPr>
              <w:t>三</w:t>
            </w:r>
            <w:r>
              <w:rPr>
                <w:spacing w:val="-16"/>
              </w:rPr>
              <w:t xml:space="preserve"> </w:t>
            </w:r>
            <w:r>
              <w:rPr>
                <w:spacing w:val="5"/>
              </w:rPr>
              <w:t>）有符合国务院规定的注册资本</w:t>
            </w:r>
            <w:r>
              <w:rPr>
                <w:spacing w:val="-6"/>
              </w:rPr>
              <w:t>；（</w:t>
            </w:r>
            <w:r>
              <w:rPr>
                <w:spacing w:val="-2"/>
              </w:rPr>
              <w:t xml:space="preserve"> </w:t>
            </w:r>
            <w:r>
              <w:rPr>
                <w:spacing w:val="5"/>
              </w:rPr>
              <w:t>四</w:t>
            </w:r>
            <w:r>
              <w:rPr>
                <w:spacing w:val="-16"/>
              </w:rPr>
              <w:t xml:space="preserve"> </w:t>
            </w:r>
            <w:r>
              <w:rPr>
                <w:spacing w:val="5"/>
              </w:rPr>
              <w:t>）有足够的专业技术</w:t>
            </w:r>
            <w:r>
              <w:rPr>
                <w:spacing w:val="4"/>
              </w:rPr>
              <w:t>人员</w:t>
            </w:r>
            <w:r>
              <w:rPr>
                <w:spacing w:val="-6"/>
              </w:rPr>
              <w:t>；（</w:t>
            </w:r>
            <w:r>
              <w:rPr>
                <w:spacing w:val="-9"/>
              </w:rPr>
              <w:t xml:space="preserve"> </w:t>
            </w:r>
            <w:r>
              <w:rPr>
                <w:spacing w:val="4"/>
              </w:rPr>
              <w:t>五</w:t>
            </w:r>
            <w:r>
              <w:rPr>
                <w:spacing w:val="-16"/>
              </w:rPr>
              <w:t xml:space="preserve"> </w:t>
            </w:r>
            <w:r>
              <w:rPr>
                <w:spacing w:val="4"/>
              </w:rPr>
              <w:t>）法律、行政法规规定的其他</w:t>
            </w:r>
            <w:r>
              <w:t xml:space="preserve"> </w:t>
            </w:r>
            <w:r>
              <w:rPr>
                <w:spacing w:val="7"/>
              </w:rPr>
              <w:t>条件。设立房地产开发企业，应当向工商行政管理部门申请设立登记。工商行政管理部门对符合本法规</w:t>
            </w:r>
            <w:r>
              <w:rPr>
                <w:spacing w:val="6"/>
              </w:rPr>
              <w:t>定条件的，应当予以登记，发给营业执照；对不符合本法规定条件的，不予登记。设立有限责任公司、股份有限公司，从事房地产开发经营的，还应当执行公司法的有关规定。房地产开</w:t>
            </w:r>
            <w:r>
              <w:t xml:space="preserve"> </w:t>
            </w:r>
            <w:r>
              <w:rPr>
                <w:spacing w:val="7"/>
              </w:rPr>
              <w:t>发企业在领取营业执照后的一个月内，应当到登记机关</w:t>
            </w:r>
            <w:r>
              <w:rPr>
                <w:spacing w:val="6"/>
              </w:rPr>
              <w:t>所在地的县级以上地方人民政府规定的部门备案。第六十五条：违反本法第三十条的规定，未取得营业执照擅自从事房地产开发业务的，</w:t>
            </w:r>
            <w:r>
              <w:rPr>
                <w:spacing w:val="-19"/>
              </w:rPr>
              <w:t xml:space="preserve"> </w:t>
            </w:r>
            <w:r>
              <w:rPr>
                <w:spacing w:val="6"/>
              </w:rPr>
              <w:t>由县级以上人民政府工商行政管理部门责令停止房地产开发业务活动，没收违法所得，可以并处</w:t>
            </w:r>
            <w:r>
              <w:t xml:space="preserve"> </w:t>
            </w:r>
            <w:r>
              <w:rPr>
                <w:spacing w:val="2"/>
              </w:rPr>
              <w:t>罚款。</w:t>
            </w:r>
          </w:p>
          <w:p w14:paraId="7AB6C4D9">
            <w:pPr>
              <w:pStyle w:val="6"/>
              <w:spacing w:line="230" w:lineRule="auto"/>
              <w:ind w:left="21"/>
            </w:pPr>
            <w:r>
              <w:rPr>
                <w:spacing w:val="5"/>
              </w:rPr>
              <w:t>2.《城市房地产开发经营管理条例》（2020年11月修订）</w:t>
            </w:r>
          </w:p>
          <w:p w14:paraId="321CA780">
            <w:pPr>
              <w:pStyle w:val="6"/>
              <w:spacing w:before="13" w:line="210" w:lineRule="auto"/>
              <w:ind w:left="22"/>
            </w:pPr>
            <w:r>
              <w:rPr>
                <w:spacing w:val="6"/>
              </w:rPr>
              <w:t>第三十三条：违反本条例规定，未取得营业执照，擅自从事房地产开发经营的，</w:t>
            </w:r>
            <w:r>
              <w:rPr>
                <w:spacing w:val="-19"/>
              </w:rPr>
              <w:t xml:space="preserve"> </w:t>
            </w:r>
            <w:r>
              <w:rPr>
                <w:spacing w:val="6"/>
              </w:rPr>
              <w:t>由县级以上人民政府工商行政管理部门责令停止房地产开发经营活动，没收违法所得，可以并处违法所得5倍以</w:t>
            </w:r>
            <w:r>
              <w:rPr>
                <w:spacing w:val="5"/>
              </w:rPr>
              <w:t>下的罚款。</w:t>
            </w:r>
          </w:p>
        </w:tc>
        <w:tc>
          <w:tcPr>
            <w:tcW w:w="371" w:type="dxa"/>
            <w:vAlign w:val="top"/>
          </w:tcPr>
          <w:p w14:paraId="0C7024FB">
            <w:pPr>
              <w:rPr>
                <w:rFonts w:ascii="Arial"/>
                <w:sz w:val="21"/>
              </w:rPr>
            </w:pPr>
          </w:p>
        </w:tc>
      </w:tr>
      <w:tr w14:paraId="43A3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38CD623C">
            <w:pPr>
              <w:pStyle w:val="6"/>
              <w:spacing w:before="195" w:line="108" w:lineRule="exact"/>
              <w:ind w:left="270"/>
            </w:pPr>
            <w:r>
              <w:rPr>
                <w:spacing w:val="-1"/>
                <w:position w:val="1"/>
              </w:rPr>
              <w:t>54</w:t>
            </w:r>
          </w:p>
        </w:tc>
        <w:tc>
          <w:tcPr>
            <w:tcW w:w="1682" w:type="dxa"/>
            <w:vAlign w:val="top"/>
          </w:tcPr>
          <w:p w14:paraId="1496FE97">
            <w:pPr>
              <w:pStyle w:val="6"/>
              <w:spacing w:before="138" w:line="231" w:lineRule="auto"/>
              <w:ind w:left="21"/>
            </w:pPr>
            <w:r>
              <w:rPr>
                <w:spacing w:val="6"/>
              </w:rPr>
              <w:t>对未取得营业执照擅自从事房地产中介服务</w:t>
            </w:r>
          </w:p>
          <w:p w14:paraId="17FEDFB9">
            <w:pPr>
              <w:pStyle w:val="6"/>
              <w:spacing w:before="14" w:line="229" w:lineRule="auto"/>
              <w:ind w:left="541"/>
            </w:pPr>
            <w:r>
              <w:rPr>
                <w:spacing w:val="5"/>
              </w:rPr>
              <w:t>业务的行政处罚</w:t>
            </w:r>
          </w:p>
        </w:tc>
        <w:tc>
          <w:tcPr>
            <w:tcW w:w="536" w:type="dxa"/>
            <w:vAlign w:val="top"/>
          </w:tcPr>
          <w:p w14:paraId="7F178BAF">
            <w:pPr>
              <w:pStyle w:val="6"/>
              <w:spacing w:before="195" w:line="229" w:lineRule="auto"/>
              <w:ind w:left="95"/>
            </w:pPr>
            <w:r>
              <w:rPr>
                <w:spacing w:val="5"/>
              </w:rPr>
              <w:t>行政处罚</w:t>
            </w:r>
          </w:p>
        </w:tc>
        <w:tc>
          <w:tcPr>
            <w:tcW w:w="879" w:type="dxa"/>
            <w:vAlign w:val="top"/>
          </w:tcPr>
          <w:p w14:paraId="58965595">
            <w:pPr>
              <w:pStyle w:val="6"/>
              <w:spacing w:before="81" w:line="263" w:lineRule="auto"/>
              <w:ind w:left="60" w:right="44" w:firstLine="166"/>
            </w:pPr>
            <w:r>
              <w:rPr>
                <w:spacing w:val="5"/>
              </w:rPr>
              <w:t>市场监督管理部</w:t>
            </w:r>
            <w:r>
              <w:rPr>
                <w:spacing w:val="1"/>
              </w:rPr>
              <w:t xml:space="preserve"> </w:t>
            </w:r>
            <w:r>
              <w:rPr>
                <w:spacing w:val="4"/>
              </w:rPr>
              <w:t>门（省级、设区的市</w:t>
            </w:r>
          </w:p>
          <w:p w14:paraId="499E9358">
            <w:pPr>
              <w:pStyle w:val="6"/>
              <w:spacing w:line="231" w:lineRule="auto"/>
              <w:ind w:left="227"/>
            </w:pPr>
            <w:r>
              <w:rPr>
                <w:spacing w:val="4"/>
              </w:rPr>
              <w:t>级或县级）</w:t>
            </w:r>
          </w:p>
        </w:tc>
        <w:tc>
          <w:tcPr>
            <w:tcW w:w="1259" w:type="dxa"/>
            <w:vAlign w:val="top"/>
          </w:tcPr>
          <w:p w14:paraId="6AF5D48A">
            <w:pPr>
              <w:pStyle w:val="6"/>
              <w:spacing w:before="13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F4445E6">
            <w:pPr>
              <w:pStyle w:val="6"/>
              <w:spacing w:before="81" w:line="230" w:lineRule="auto"/>
              <w:ind w:left="23"/>
            </w:pPr>
            <w:r>
              <w:rPr>
                <w:spacing w:val="5"/>
              </w:rPr>
              <w:t>1.《中华人民共和国城市房地产管理法》（2019修正）</w:t>
            </w:r>
          </w:p>
          <w:p w14:paraId="63149A89">
            <w:pPr>
              <w:pStyle w:val="6"/>
              <w:spacing w:before="14" w:line="262" w:lineRule="auto"/>
              <w:ind w:left="15" w:right="89" w:firstLine="7"/>
            </w:pPr>
            <w:r>
              <w:rPr>
                <w:spacing w:val="5"/>
              </w:rPr>
              <w:t>第五十八条：房地产中介服务机构应当具备下列条件</w:t>
            </w:r>
            <w:r>
              <w:rPr>
                <w:spacing w:val="-6"/>
              </w:rPr>
              <w:t>：（</w:t>
            </w:r>
            <w:r>
              <w:rPr>
                <w:spacing w:val="-1"/>
              </w:rPr>
              <w:t xml:space="preserve"> </w:t>
            </w:r>
            <w:r>
              <w:rPr>
                <w:spacing w:val="5"/>
              </w:rPr>
              <w:t>一</w:t>
            </w:r>
            <w:r>
              <w:rPr>
                <w:spacing w:val="-17"/>
              </w:rPr>
              <w:t xml:space="preserve"> </w:t>
            </w:r>
            <w:r>
              <w:rPr>
                <w:spacing w:val="5"/>
              </w:rPr>
              <w:t>）有自己的名称和组织机构</w:t>
            </w:r>
            <w:r>
              <w:rPr>
                <w:spacing w:val="-6"/>
              </w:rPr>
              <w:t>；（</w:t>
            </w:r>
            <w:r>
              <w:rPr>
                <w:spacing w:val="-7"/>
              </w:rPr>
              <w:t xml:space="preserve"> </w:t>
            </w:r>
            <w:r>
              <w:rPr>
                <w:spacing w:val="5"/>
              </w:rPr>
              <w:t>二</w:t>
            </w:r>
            <w:r>
              <w:rPr>
                <w:spacing w:val="-16"/>
              </w:rPr>
              <w:t xml:space="preserve"> </w:t>
            </w:r>
            <w:r>
              <w:rPr>
                <w:spacing w:val="5"/>
              </w:rPr>
              <w:t>）有固定的服务场所</w:t>
            </w:r>
            <w:r>
              <w:rPr>
                <w:spacing w:val="-6"/>
              </w:rPr>
              <w:t xml:space="preserve">；（ </w:t>
            </w:r>
            <w:r>
              <w:rPr>
                <w:spacing w:val="5"/>
              </w:rPr>
              <w:t>三</w:t>
            </w:r>
            <w:r>
              <w:rPr>
                <w:spacing w:val="-16"/>
              </w:rPr>
              <w:t xml:space="preserve"> </w:t>
            </w:r>
            <w:r>
              <w:rPr>
                <w:spacing w:val="5"/>
              </w:rPr>
              <w:t>）有必要的财产和经费</w:t>
            </w:r>
            <w:r>
              <w:rPr>
                <w:spacing w:val="-6"/>
              </w:rPr>
              <w:t>；（</w:t>
            </w:r>
            <w:r>
              <w:rPr>
                <w:spacing w:val="-2"/>
              </w:rPr>
              <w:t xml:space="preserve"> </w:t>
            </w:r>
            <w:r>
              <w:rPr>
                <w:spacing w:val="5"/>
              </w:rPr>
              <w:t>四</w:t>
            </w:r>
            <w:r>
              <w:rPr>
                <w:spacing w:val="-16"/>
              </w:rPr>
              <w:t xml:space="preserve"> </w:t>
            </w:r>
            <w:r>
              <w:rPr>
                <w:spacing w:val="5"/>
              </w:rPr>
              <w:t>）有足够数量的专业人员</w:t>
            </w:r>
            <w:r>
              <w:rPr>
                <w:spacing w:val="-6"/>
              </w:rPr>
              <w:t>；（</w:t>
            </w:r>
            <w:r>
              <w:rPr>
                <w:spacing w:val="-10"/>
              </w:rPr>
              <w:t xml:space="preserve"> </w:t>
            </w:r>
            <w:r>
              <w:rPr>
                <w:spacing w:val="5"/>
              </w:rPr>
              <w:t>五</w:t>
            </w:r>
            <w:r>
              <w:rPr>
                <w:spacing w:val="-16"/>
              </w:rPr>
              <w:t xml:space="preserve"> </w:t>
            </w:r>
            <w:r>
              <w:rPr>
                <w:spacing w:val="5"/>
              </w:rPr>
              <w:t>）法律、行政法</w:t>
            </w:r>
            <w:r>
              <w:rPr>
                <w:spacing w:val="4"/>
              </w:rPr>
              <w:t>规规定的其他条件。设立房地产中介服务机构，应当向工商行政管理部门申请设立登记，</w:t>
            </w:r>
            <w:r>
              <w:t xml:space="preserve"> </w:t>
            </w:r>
            <w:r>
              <w:rPr>
                <w:spacing w:val="6"/>
              </w:rPr>
              <w:t>领取营业执照后，方可开业。第六十九条：违反本法第五十八条的规定，未取得营业执照擅自从事房地产中介服务业务的，</w:t>
            </w:r>
            <w:r>
              <w:rPr>
                <w:spacing w:val="-9"/>
              </w:rPr>
              <w:t xml:space="preserve"> </w:t>
            </w:r>
            <w:r>
              <w:rPr>
                <w:spacing w:val="6"/>
              </w:rPr>
              <w:t>由县级以上人民政府工商行政管理部门责令停止房地产中介服务业务活动，没收违法所得，可以并处罚款。</w:t>
            </w:r>
          </w:p>
        </w:tc>
        <w:tc>
          <w:tcPr>
            <w:tcW w:w="371" w:type="dxa"/>
            <w:vAlign w:val="top"/>
          </w:tcPr>
          <w:p w14:paraId="31B60D9D">
            <w:pPr>
              <w:rPr>
                <w:rFonts w:ascii="Arial"/>
                <w:sz w:val="21"/>
              </w:rPr>
            </w:pPr>
          </w:p>
        </w:tc>
      </w:tr>
      <w:tr w14:paraId="790D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541E60">
            <w:pPr>
              <w:pStyle w:val="6"/>
              <w:spacing w:before="145" w:line="108" w:lineRule="exact"/>
              <w:ind w:left="270"/>
            </w:pPr>
            <w:r>
              <w:rPr>
                <w:spacing w:val="-1"/>
                <w:position w:val="1"/>
              </w:rPr>
              <w:t>55</w:t>
            </w:r>
          </w:p>
        </w:tc>
        <w:tc>
          <w:tcPr>
            <w:tcW w:w="1682" w:type="dxa"/>
            <w:vAlign w:val="top"/>
          </w:tcPr>
          <w:p w14:paraId="4C7CFC26">
            <w:pPr>
              <w:pStyle w:val="6"/>
              <w:spacing w:before="31" w:line="231" w:lineRule="auto"/>
              <w:ind w:left="21"/>
            </w:pPr>
            <w:r>
              <w:rPr>
                <w:spacing w:val="6"/>
              </w:rPr>
              <w:t>对企业未取得资质等级证书或者超越资质等</w:t>
            </w:r>
          </w:p>
          <w:p w14:paraId="27FF086A">
            <w:pPr>
              <w:pStyle w:val="6"/>
              <w:spacing w:before="14" w:line="229" w:lineRule="auto"/>
              <w:ind w:left="23"/>
            </w:pPr>
            <w:r>
              <w:rPr>
                <w:spacing w:val="6"/>
              </w:rPr>
              <w:t>级从事房地产开发经营，且逾期不改正的行</w:t>
            </w:r>
          </w:p>
          <w:p w14:paraId="1E19E27A">
            <w:pPr>
              <w:pStyle w:val="6"/>
              <w:spacing w:before="14" w:line="219" w:lineRule="auto"/>
              <w:ind w:left="712"/>
            </w:pPr>
            <w:r>
              <w:rPr>
                <w:spacing w:val="4"/>
              </w:rPr>
              <w:t>政处罚</w:t>
            </w:r>
          </w:p>
        </w:tc>
        <w:tc>
          <w:tcPr>
            <w:tcW w:w="536" w:type="dxa"/>
            <w:vAlign w:val="top"/>
          </w:tcPr>
          <w:p w14:paraId="1FD6EA6E">
            <w:pPr>
              <w:pStyle w:val="6"/>
              <w:spacing w:before="145" w:line="229" w:lineRule="auto"/>
              <w:ind w:left="95"/>
            </w:pPr>
            <w:r>
              <w:rPr>
                <w:spacing w:val="5"/>
              </w:rPr>
              <w:t>行政处罚</w:t>
            </w:r>
          </w:p>
        </w:tc>
        <w:tc>
          <w:tcPr>
            <w:tcW w:w="879" w:type="dxa"/>
            <w:vAlign w:val="top"/>
          </w:tcPr>
          <w:p w14:paraId="63635F1C">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33AABCC0">
            <w:pPr>
              <w:pStyle w:val="6"/>
              <w:spacing w:line="218" w:lineRule="auto"/>
              <w:ind w:left="227"/>
            </w:pPr>
            <w:r>
              <w:rPr>
                <w:spacing w:val="4"/>
              </w:rPr>
              <w:t>级或县级）</w:t>
            </w:r>
          </w:p>
        </w:tc>
        <w:tc>
          <w:tcPr>
            <w:tcW w:w="1259" w:type="dxa"/>
            <w:vAlign w:val="top"/>
          </w:tcPr>
          <w:p w14:paraId="2BB1884F">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197FDB">
            <w:pPr>
              <w:pStyle w:val="6"/>
              <w:spacing w:before="88" w:line="231" w:lineRule="auto"/>
              <w:ind w:left="23"/>
            </w:pPr>
            <w:r>
              <w:rPr>
                <w:spacing w:val="5"/>
              </w:rPr>
              <w:t>1.《城市房地产开发经营管理条例》（2020年11月修订）</w:t>
            </w:r>
          </w:p>
          <w:p w14:paraId="74BB2686">
            <w:pPr>
              <w:pStyle w:val="6"/>
              <w:spacing w:before="14" w:line="229" w:lineRule="auto"/>
              <w:ind w:left="22"/>
            </w:pPr>
            <w:r>
              <w:rPr>
                <w:spacing w:val="6"/>
              </w:rPr>
              <w:t>第三十四条：违反本条例规定，未取得资质等级证书或者超越资质等级从事房地产开发经营的，</w:t>
            </w:r>
            <w:r>
              <w:rPr>
                <w:spacing w:val="-19"/>
              </w:rPr>
              <w:t xml:space="preserve"> </w:t>
            </w:r>
            <w:r>
              <w:rPr>
                <w:spacing w:val="6"/>
              </w:rPr>
              <w:t>由县级以上人民政府房地产开发主管部门责令限期改正，处5万元以上10万元以下的</w:t>
            </w:r>
            <w:r>
              <w:rPr>
                <w:spacing w:val="5"/>
              </w:rPr>
              <w:t>罚款；逾期不改正的，</w:t>
            </w:r>
            <w:r>
              <w:rPr>
                <w:spacing w:val="-18"/>
              </w:rPr>
              <w:t xml:space="preserve"> </w:t>
            </w:r>
            <w:r>
              <w:rPr>
                <w:spacing w:val="5"/>
              </w:rPr>
              <w:t>由工商行政管理部门吊销营业执照。</w:t>
            </w:r>
          </w:p>
        </w:tc>
        <w:tc>
          <w:tcPr>
            <w:tcW w:w="371" w:type="dxa"/>
            <w:vAlign w:val="top"/>
          </w:tcPr>
          <w:p w14:paraId="5438CA9A">
            <w:pPr>
              <w:rPr>
                <w:rFonts w:ascii="Arial"/>
                <w:sz w:val="21"/>
              </w:rPr>
            </w:pPr>
          </w:p>
        </w:tc>
      </w:tr>
      <w:tr w14:paraId="529A7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FC8C921">
            <w:pPr>
              <w:pStyle w:val="6"/>
              <w:spacing w:before="145" w:line="108" w:lineRule="exact"/>
              <w:ind w:left="270"/>
            </w:pPr>
            <w:r>
              <w:rPr>
                <w:spacing w:val="-1"/>
                <w:position w:val="1"/>
              </w:rPr>
              <w:t>56</w:t>
            </w:r>
          </w:p>
        </w:tc>
        <w:tc>
          <w:tcPr>
            <w:tcW w:w="1682" w:type="dxa"/>
            <w:vAlign w:val="top"/>
          </w:tcPr>
          <w:p w14:paraId="39050E90">
            <w:pPr>
              <w:pStyle w:val="6"/>
              <w:spacing w:before="145" w:line="229" w:lineRule="auto"/>
              <w:ind w:left="410"/>
            </w:pPr>
            <w:r>
              <w:rPr>
                <w:spacing w:val="5"/>
              </w:rPr>
              <w:t>对无照经营的行政处罚</w:t>
            </w:r>
          </w:p>
        </w:tc>
        <w:tc>
          <w:tcPr>
            <w:tcW w:w="536" w:type="dxa"/>
            <w:vAlign w:val="top"/>
          </w:tcPr>
          <w:p w14:paraId="05F98A8F">
            <w:pPr>
              <w:pStyle w:val="6"/>
              <w:spacing w:before="145" w:line="229" w:lineRule="auto"/>
              <w:ind w:left="95"/>
            </w:pPr>
            <w:r>
              <w:rPr>
                <w:spacing w:val="5"/>
              </w:rPr>
              <w:t>行政处罚</w:t>
            </w:r>
          </w:p>
        </w:tc>
        <w:tc>
          <w:tcPr>
            <w:tcW w:w="879" w:type="dxa"/>
            <w:vAlign w:val="top"/>
          </w:tcPr>
          <w:p w14:paraId="33B5108D">
            <w:pPr>
              <w:pStyle w:val="6"/>
              <w:spacing w:before="32" w:line="260" w:lineRule="auto"/>
              <w:ind w:left="60" w:right="44" w:firstLine="166"/>
            </w:pPr>
            <w:r>
              <w:rPr>
                <w:spacing w:val="5"/>
              </w:rPr>
              <w:t>市场监督管理部</w:t>
            </w:r>
            <w:r>
              <w:rPr>
                <w:spacing w:val="1"/>
              </w:rPr>
              <w:t xml:space="preserve"> </w:t>
            </w:r>
            <w:r>
              <w:rPr>
                <w:spacing w:val="4"/>
              </w:rPr>
              <w:t>门（省级、设区的市</w:t>
            </w:r>
          </w:p>
          <w:p w14:paraId="01A31996">
            <w:pPr>
              <w:pStyle w:val="6"/>
              <w:spacing w:before="1" w:line="218" w:lineRule="auto"/>
              <w:ind w:left="227"/>
            </w:pPr>
            <w:r>
              <w:rPr>
                <w:spacing w:val="4"/>
              </w:rPr>
              <w:t>级或县级）</w:t>
            </w:r>
          </w:p>
        </w:tc>
        <w:tc>
          <w:tcPr>
            <w:tcW w:w="1259" w:type="dxa"/>
            <w:vAlign w:val="top"/>
          </w:tcPr>
          <w:p w14:paraId="299B62F5">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84CC15">
            <w:pPr>
              <w:pStyle w:val="6"/>
              <w:spacing w:before="89" w:line="228" w:lineRule="auto"/>
              <w:ind w:left="23"/>
            </w:pPr>
            <w:r>
              <w:rPr>
                <w:spacing w:val="4"/>
              </w:rPr>
              <w:t>1.《无证无照经营查处办法》（</w:t>
            </w:r>
            <w:r>
              <w:rPr>
                <w:spacing w:val="9"/>
              </w:rPr>
              <w:t xml:space="preserve"> </w:t>
            </w:r>
            <w:r>
              <w:rPr>
                <w:spacing w:val="4"/>
              </w:rPr>
              <w:t>国务院令第684号2017年8月6日公布，2017年10月1日起施行）</w:t>
            </w:r>
          </w:p>
          <w:p w14:paraId="209F91D0">
            <w:pPr>
              <w:pStyle w:val="6"/>
              <w:spacing w:before="15" w:line="228" w:lineRule="auto"/>
              <w:ind w:left="22"/>
            </w:pPr>
            <w:r>
              <w:rPr>
                <w:spacing w:val="6"/>
              </w:rPr>
              <w:t>第十三条：从事无照经营的，</w:t>
            </w:r>
            <w:r>
              <w:rPr>
                <w:spacing w:val="-19"/>
              </w:rPr>
              <w:t xml:space="preserve"> </w:t>
            </w:r>
            <w:r>
              <w:rPr>
                <w:spacing w:val="6"/>
              </w:rPr>
              <w:t>由工商行政管理部门依照相关法律、行政法规的规定予以处罚。法律、行政法规对无照经营的处罚没有明确规定的，</w:t>
            </w:r>
            <w:r>
              <w:rPr>
                <w:spacing w:val="-18"/>
              </w:rPr>
              <w:t xml:space="preserve"> </w:t>
            </w:r>
            <w:r>
              <w:rPr>
                <w:spacing w:val="6"/>
              </w:rPr>
              <w:t>由工商行政管理部门责令停止违</w:t>
            </w:r>
            <w:r>
              <w:rPr>
                <w:spacing w:val="5"/>
              </w:rPr>
              <w:t>法行为，没收违法所得，并处1万元以下的罚款。</w:t>
            </w:r>
          </w:p>
        </w:tc>
        <w:tc>
          <w:tcPr>
            <w:tcW w:w="371" w:type="dxa"/>
            <w:vAlign w:val="top"/>
          </w:tcPr>
          <w:p w14:paraId="2F06BF9E">
            <w:pPr>
              <w:rPr>
                <w:rFonts w:ascii="Arial"/>
                <w:sz w:val="21"/>
              </w:rPr>
            </w:pPr>
          </w:p>
        </w:tc>
      </w:tr>
      <w:tr w14:paraId="6C20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3170FE">
            <w:pPr>
              <w:pStyle w:val="6"/>
              <w:spacing w:before="145" w:line="108" w:lineRule="exact"/>
              <w:ind w:left="270"/>
            </w:pPr>
            <w:r>
              <w:rPr>
                <w:spacing w:val="-1"/>
                <w:position w:val="1"/>
              </w:rPr>
              <w:t>57</w:t>
            </w:r>
          </w:p>
        </w:tc>
        <w:tc>
          <w:tcPr>
            <w:tcW w:w="1682" w:type="dxa"/>
            <w:vAlign w:val="top"/>
          </w:tcPr>
          <w:p w14:paraId="604F6F86">
            <w:pPr>
              <w:pStyle w:val="6"/>
              <w:spacing w:before="31" w:line="231" w:lineRule="auto"/>
              <w:ind w:left="21"/>
            </w:pPr>
            <w:r>
              <w:rPr>
                <w:spacing w:val="6"/>
              </w:rPr>
              <w:t>对明知属于无照经营而为经营者提供经营场</w:t>
            </w:r>
          </w:p>
          <w:p w14:paraId="38F5FF98">
            <w:pPr>
              <w:pStyle w:val="6"/>
              <w:spacing w:before="13" w:line="229" w:lineRule="auto"/>
              <w:ind w:left="19"/>
            </w:pPr>
            <w:r>
              <w:rPr>
                <w:spacing w:val="6"/>
              </w:rPr>
              <w:t>所或者提供运输、保管、仓储等条件行为的</w:t>
            </w:r>
          </w:p>
          <w:p w14:paraId="1EC0A223">
            <w:pPr>
              <w:pStyle w:val="6"/>
              <w:spacing w:before="14" w:line="218" w:lineRule="auto"/>
              <w:ind w:left="667"/>
            </w:pPr>
            <w:r>
              <w:rPr>
                <w:spacing w:val="5"/>
              </w:rPr>
              <w:t>行政处罚</w:t>
            </w:r>
          </w:p>
        </w:tc>
        <w:tc>
          <w:tcPr>
            <w:tcW w:w="536" w:type="dxa"/>
            <w:vAlign w:val="top"/>
          </w:tcPr>
          <w:p w14:paraId="741CE970">
            <w:pPr>
              <w:pStyle w:val="6"/>
              <w:spacing w:before="145" w:line="229" w:lineRule="auto"/>
              <w:ind w:left="95"/>
            </w:pPr>
            <w:r>
              <w:rPr>
                <w:spacing w:val="5"/>
              </w:rPr>
              <w:t>行政处罚</w:t>
            </w:r>
          </w:p>
        </w:tc>
        <w:tc>
          <w:tcPr>
            <w:tcW w:w="879" w:type="dxa"/>
            <w:vAlign w:val="top"/>
          </w:tcPr>
          <w:p w14:paraId="1CD02467">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37002C52">
            <w:pPr>
              <w:pStyle w:val="6"/>
              <w:spacing w:line="217" w:lineRule="auto"/>
              <w:ind w:left="227"/>
            </w:pPr>
            <w:r>
              <w:rPr>
                <w:spacing w:val="4"/>
              </w:rPr>
              <w:t>级或县级）</w:t>
            </w:r>
          </w:p>
        </w:tc>
        <w:tc>
          <w:tcPr>
            <w:tcW w:w="1259" w:type="dxa"/>
            <w:vAlign w:val="top"/>
          </w:tcPr>
          <w:p w14:paraId="769DD283">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E6EB30">
            <w:pPr>
              <w:pStyle w:val="6"/>
              <w:spacing w:before="89" w:line="228" w:lineRule="auto"/>
              <w:ind w:left="23"/>
            </w:pPr>
            <w:r>
              <w:rPr>
                <w:spacing w:val="4"/>
              </w:rPr>
              <w:t>1.《无证无照经营查处办法》（</w:t>
            </w:r>
            <w:r>
              <w:rPr>
                <w:spacing w:val="9"/>
              </w:rPr>
              <w:t xml:space="preserve"> </w:t>
            </w:r>
            <w:r>
              <w:rPr>
                <w:spacing w:val="4"/>
              </w:rPr>
              <w:t>国务院令第684号2017年8月6日公布，2017年10月1日起施行）</w:t>
            </w:r>
          </w:p>
          <w:p w14:paraId="0A1567EE">
            <w:pPr>
              <w:pStyle w:val="6"/>
              <w:spacing w:before="15" w:line="229" w:lineRule="auto"/>
              <w:ind w:left="22"/>
            </w:pPr>
            <w:r>
              <w:rPr>
                <w:spacing w:val="6"/>
              </w:rPr>
              <w:t>第十四条：明知属于无照经营而为经营者提供经营场所，或者提供运输、保管、仓储等条件的，</w:t>
            </w:r>
            <w:r>
              <w:rPr>
                <w:spacing w:val="-19"/>
              </w:rPr>
              <w:t xml:space="preserve"> </w:t>
            </w:r>
            <w:r>
              <w:rPr>
                <w:spacing w:val="6"/>
              </w:rPr>
              <w:t>由工商行政管理部门责令停止违法行为，没收违</w:t>
            </w:r>
            <w:r>
              <w:rPr>
                <w:spacing w:val="5"/>
              </w:rPr>
              <w:t>法所得，可以处5000元以下的罚款。</w:t>
            </w:r>
          </w:p>
        </w:tc>
        <w:tc>
          <w:tcPr>
            <w:tcW w:w="371" w:type="dxa"/>
            <w:vAlign w:val="top"/>
          </w:tcPr>
          <w:p w14:paraId="167E16D6">
            <w:pPr>
              <w:rPr>
                <w:rFonts w:ascii="Arial"/>
                <w:sz w:val="21"/>
              </w:rPr>
            </w:pPr>
          </w:p>
        </w:tc>
      </w:tr>
      <w:tr w14:paraId="4AF8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4CCFE0">
            <w:pPr>
              <w:pStyle w:val="6"/>
              <w:spacing w:before="146" w:line="108" w:lineRule="exact"/>
              <w:ind w:left="270"/>
            </w:pPr>
            <w:r>
              <w:rPr>
                <w:spacing w:val="-1"/>
                <w:position w:val="1"/>
              </w:rPr>
              <w:t>58</w:t>
            </w:r>
          </w:p>
        </w:tc>
        <w:tc>
          <w:tcPr>
            <w:tcW w:w="1682" w:type="dxa"/>
            <w:vAlign w:val="top"/>
          </w:tcPr>
          <w:p w14:paraId="10513695">
            <w:pPr>
              <w:pStyle w:val="6"/>
              <w:spacing w:before="32" w:line="228" w:lineRule="auto"/>
              <w:ind w:left="21"/>
            </w:pPr>
            <w:r>
              <w:rPr>
                <w:spacing w:val="6"/>
              </w:rPr>
              <w:t>对农民专业合作社向登记机关提供虚假登记</w:t>
            </w:r>
          </w:p>
          <w:p w14:paraId="4394E9CD">
            <w:pPr>
              <w:pStyle w:val="6"/>
              <w:spacing w:before="15" w:line="228" w:lineRule="auto"/>
              <w:ind w:left="20"/>
            </w:pPr>
            <w:r>
              <w:rPr>
                <w:spacing w:val="6"/>
              </w:rPr>
              <w:t>材料或者采取其他欺诈手段取得登记行为的</w:t>
            </w:r>
          </w:p>
          <w:p w14:paraId="6D87931B">
            <w:pPr>
              <w:pStyle w:val="6"/>
              <w:spacing w:before="14" w:line="216" w:lineRule="auto"/>
              <w:ind w:left="667"/>
            </w:pPr>
            <w:r>
              <w:rPr>
                <w:spacing w:val="5"/>
              </w:rPr>
              <w:t>行政处罚</w:t>
            </w:r>
          </w:p>
        </w:tc>
        <w:tc>
          <w:tcPr>
            <w:tcW w:w="536" w:type="dxa"/>
            <w:vAlign w:val="top"/>
          </w:tcPr>
          <w:p w14:paraId="4FA38842">
            <w:pPr>
              <w:pStyle w:val="6"/>
              <w:spacing w:before="146" w:line="229" w:lineRule="auto"/>
              <w:ind w:left="95"/>
            </w:pPr>
            <w:r>
              <w:rPr>
                <w:spacing w:val="5"/>
              </w:rPr>
              <w:t>行政处罚</w:t>
            </w:r>
          </w:p>
        </w:tc>
        <w:tc>
          <w:tcPr>
            <w:tcW w:w="879" w:type="dxa"/>
            <w:vAlign w:val="top"/>
          </w:tcPr>
          <w:p w14:paraId="7C753934">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5C866AEF">
            <w:pPr>
              <w:pStyle w:val="6"/>
              <w:spacing w:line="216" w:lineRule="auto"/>
              <w:ind w:left="227"/>
            </w:pPr>
            <w:r>
              <w:rPr>
                <w:spacing w:val="4"/>
              </w:rPr>
              <w:t>级或县级）</w:t>
            </w:r>
          </w:p>
        </w:tc>
        <w:tc>
          <w:tcPr>
            <w:tcW w:w="1259" w:type="dxa"/>
            <w:vAlign w:val="top"/>
          </w:tcPr>
          <w:p w14:paraId="6A899DB7">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CC529F6">
            <w:pPr>
              <w:pStyle w:val="6"/>
              <w:spacing w:before="89" w:line="228" w:lineRule="auto"/>
              <w:ind w:left="23"/>
            </w:pPr>
            <w:r>
              <w:rPr>
                <w:spacing w:val="6"/>
              </w:rPr>
              <w:t>1.《中华人民共和国农民专业合作社法》（2017年12月27日第十二届</w:t>
            </w:r>
            <w:r>
              <w:rPr>
                <w:spacing w:val="5"/>
              </w:rPr>
              <w:t>全国人民代表大会常务委员会第三十一次会议修订）</w:t>
            </w:r>
          </w:p>
          <w:p w14:paraId="72583B8F">
            <w:pPr>
              <w:pStyle w:val="6"/>
              <w:spacing w:before="15" w:line="228" w:lineRule="auto"/>
              <w:ind w:left="22"/>
            </w:pPr>
            <w:r>
              <w:rPr>
                <w:spacing w:val="6"/>
              </w:rPr>
              <w:t>第七十条：农民专业合作社向登记机关提供虚假登记材料或者采取其他欺诈手段取得登记的，</w:t>
            </w:r>
            <w:r>
              <w:rPr>
                <w:spacing w:val="-19"/>
              </w:rPr>
              <w:t xml:space="preserve"> </w:t>
            </w:r>
            <w:r>
              <w:rPr>
                <w:spacing w:val="6"/>
              </w:rPr>
              <w:t>由登记机关责令改正，可以处五千元以下罚款；情节严重的，撤销登记或者吊销</w:t>
            </w:r>
            <w:r>
              <w:rPr>
                <w:spacing w:val="5"/>
              </w:rPr>
              <w:t>营业执照。</w:t>
            </w:r>
          </w:p>
        </w:tc>
        <w:tc>
          <w:tcPr>
            <w:tcW w:w="371" w:type="dxa"/>
            <w:vAlign w:val="top"/>
          </w:tcPr>
          <w:p w14:paraId="4966445A">
            <w:pPr>
              <w:rPr>
                <w:rFonts w:ascii="Arial"/>
                <w:sz w:val="21"/>
              </w:rPr>
            </w:pPr>
          </w:p>
        </w:tc>
      </w:tr>
      <w:tr w14:paraId="2A86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BE6997">
            <w:pPr>
              <w:pStyle w:val="6"/>
              <w:spacing w:before="146" w:line="108" w:lineRule="exact"/>
              <w:ind w:left="270"/>
            </w:pPr>
            <w:r>
              <w:rPr>
                <w:spacing w:val="-1"/>
                <w:position w:val="1"/>
              </w:rPr>
              <w:t>59</w:t>
            </w:r>
          </w:p>
        </w:tc>
        <w:tc>
          <w:tcPr>
            <w:tcW w:w="1682" w:type="dxa"/>
            <w:vAlign w:val="top"/>
          </w:tcPr>
          <w:p w14:paraId="0060A40D">
            <w:pPr>
              <w:pStyle w:val="6"/>
              <w:spacing w:before="90" w:line="228" w:lineRule="auto"/>
              <w:ind w:left="21"/>
            </w:pPr>
            <w:r>
              <w:rPr>
                <w:spacing w:val="6"/>
              </w:rPr>
              <w:t>对农民专业合作社连续两年未从事经营活动</w:t>
            </w:r>
          </w:p>
          <w:p w14:paraId="02D6BEEC">
            <w:pPr>
              <w:pStyle w:val="6"/>
              <w:spacing w:before="15" w:line="229" w:lineRule="auto"/>
              <w:ind w:left="537"/>
            </w:pPr>
            <w:r>
              <w:rPr>
                <w:spacing w:val="5"/>
              </w:rPr>
              <w:t>行为的行政处罚</w:t>
            </w:r>
          </w:p>
        </w:tc>
        <w:tc>
          <w:tcPr>
            <w:tcW w:w="536" w:type="dxa"/>
            <w:vAlign w:val="top"/>
          </w:tcPr>
          <w:p w14:paraId="545BDD38">
            <w:pPr>
              <w:pStyle w:val="6"/>
              <w:spacing w:before="146" w:line="229" w:lineRule="auto"/>
              <w:ind w:left="95"/>
            </w:pPr>
            <w:r>
              <w:rPr>
                <w:spacing w:val="5"/>
              </w:rPr>
              <w:t>行政处罚</w:t>
            </w:r>
          </w:p>
        </w:tc>
        <w:tc>
          <w:tcPr>
            <w:tcW w:w="879" w:type="dxa"/>
            <w:vAlign w:val="top"/>
          </w:tcPr>
          <w:p w14:paraId="0BB0634C">
            <w:pPr>
              <w:pStyle w:val="6"/>
              <w:spacing w:before="34" w:line="260" w:lineRule="auto"/>
              <w:ind w:left="60" w:right="44" w:firstLine="166"/>
            </w:pPr>
            <w:r>
              <w:rPr>
                <w:spacing w:val="5"/>
              </w:rPr>
              <w:t>市场监督管理部</w:t>
            </w:r>
            <w:r>
              <w:rPr>
                <w:spacing w:val="1"/>
              </w:rPr>
              <w:t xml:space="preserve"> </w:t>
            </w:r>
            <w:r>
              <w:rPr>
                <w:spacing w:val="4"/>
              </w:rPr>
              <w:t>门（省级、设区的市</w:t>
            </w:r>
          </w:p>
          <w:p w14:paraId="3631F963">
            <w:pPr>
              <w:pStyle w:val="6"/>
              <w:spacing w:before="1" w:line="215" w:lineRule="auto"/>
              <w:ind w:left="227"/>
            </w:pPr>
            <w:r>
              <w:rPr>
                <w:spacing w:val="4"/>
              </w:rPr>
              <w:t>级或县级）</w:t>
            </w:r>
          </w:p>
        </w:tc>
        <w:tc>
          <w:tcPr>
            <w:tcW w:w="1259" w:type="dxa"/>
            <w:vAlign w:val="top"/>
          </w:tcPr>
          <w:p w14:paraId="3D94CD5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AA980C0">
            <w:pPr>
              <w:pStyle w:val="6"/>
              <w:spacing w:before="90" w:line="228" w:lineRule="auto"/>
              <w:ind w:left="23"/>
            </w:pPr>
            <w:r>
              <w:rPr>
                <w:spacing w:val="6"/>
              </w:rPr>
              <w:t>1.《中华人民共和国农民专业合作社法》（2017年12月27日第十二届</w:t>
            </w:r>
            <w:r>
              <w:rPr>
                <w:spacing w:val="5"/>
              </w:rPr>
              <w:t>全国人民代表大会常务委员会第三十一次会议修订）</w:t>
            </w:r>
          </w:p>
          <w:p w14:paraId="435C9C4B">
            <w:pPr>
              <w:pStyle w:val="6"/>
              <w:spacing w:before="15" w:line="228" w:lineRule="auto"/>
              <w:ind w:left="22"/>
            </w:pPr>
            <w:r>
              <w:rPr>
                <w:spacing w:val="5"/>
              </w:rPr>
              <w:t>第七十一条：农民专业合作社连续两年未从事经营活动的，</w:t>
            </w:r>
            <w:r>
              <w:rPr>
                <w:spacing w:val="-9"/>
              </w:rPr>
              <w:t xml:space="preserve"> </w:t>
            </w:r>
            <w:r>
              <w:rPr>
                <w:spacing w:val="5"/>
              </w:rPr>
              <w:t>吊销其营业执照。</w:t>
            </w:r>
          </w:p>
        </w:tc>
        <w:tc>
          <w:tcPr>
            <w:tcW w:w="371" w:type="dxa"/>
            <w:vAlign w:val="top"/>
          </w:tcPr>
          <w:p w14:paraId="5BC1771E">
            <w:pPr>
              <w:rPr>
                <w:rFonts w:ascii="Arial"/>
                <w:sz w:val="21"/>
              </w:rPr>
            </w:pPr>
          </w:p>
        </w:tc>
      </w:tr>
      <w:tr w14:paraId="602C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65214948">
            <w:pPr>
              <w:pStyle w:val="6"/>
              <w:spacing w:before="197" w:line="108" w:lineRule="exact"/>
              <w:ind w:left="269"/>
            </w:pPr>
            <w:r>
              <w:rPr>
                <w:spacing w:val="-1"/>
                <w:position w:val="1"/>
              </w:rPr>
              <w:t>60</w:t>
            </w:r>
          </w:p>
        </w:tc>
        <w:tc>
          <w:tcPr>
            <w:tcW w:w="1682" w:type="dxa"/>
            <w:vAlign w:val="top"/>
          </w:tcPr>
          <w:p w14:paraId="116B43E5">
            <w:pPr>
              <w:pStyle w:val="6"/>
              <w:spacing w:before="83" w:line="231" w:lineRule="auto"/>
              <w:ind w:left="21"/>
            </w:pPr>
            <w:r>
              <w:rPr>
                <w:spacing w:val="6"/>
              </w:rPr>
              <w:t>对企业未按照本条例规定的期限公示年度报</w:t>
            </w:r>
          </w:p>
          <w:p w14:paraId="05E338B4">
            <w:pPr>
              <w:pStyle w:val="6"/>
              <w:spacing w:before="13" w:line="230" w:lineRule="auto"/>
              <w:ind w:left="22"/>
            </w:pPr>
            <w:r>
              <w:rPr>
                <w:spacing w:val="6"/>
              </w:rPr>
              <w:t>告或者未按照市场监督管理部门责令的期限</w:t>
            </w:r>
          </w:p>
          <w:p w14:paraId="7DBD2D63">
            <w:pPr>
              <w:pStyle w:val="6"/>
              <w:spacing w:before="14" w:line="229" w:lineRule="auto"/>
              <w:ind w:left="278"/>
            </w:pPr>
            <w:r>
              <w:rPr>
                <w:spacing w:val="6"/>
              </w:rPr>
              <w:t>公示有关企业信息的行政处罚</w:t>
            </w:r>
          </w:p>
        </w:tc>
        <w:tc>
          <w:tcPr>
            <w:tcW w:w="536" w:type="dxa"/>
            <w:vAlign w:val="top"/>
          </w:tcPr>
          <w:p w14:paraId="49AD4D0B">
            <w:pPr>
              <w:pStyle w:val="6"/>
              <w:spacing w:before="197" w:line="229" w:lineRule="auto"/>
              <w:ind w:left="95"/>
            </w:pPr>
            <w:r>
              <w:rPr>
                <w:spacing w:val="5"/>
              </w:rPr>
              <w:t>行政处罚</w:t>
            </w:r>
          </w:p>
        </w:tc>
        <w:tc>
          <w:tcPr>
            <w:tcW w:w="879" w:type="dxa"/>
            <w:vAlign w:val="top"/>
          </w:tcPr>
          <w:p w14:paraId="2DDA0AD4">
            <w:pPr>
              <w:pStyle w:val="6"/>
              <w:spacing w:before="83" w:line="263" w:lineRule="auto"/>
              <w:ind w:left="60" w:right="44" w:firstLine="166"/>
            </w:pPr>
            <w:r>
              <w:rPr>
                <w:spacing w:val="5"/>
              </w:rPr>
              <w:t>市场监督管理部</w:t>
            </w:r>
            <w:r>
              <w:rPr>
                <w:spacing w:val="1"/>
              </w:rPr>
              <w:t xml:space="preserve"> </w:t>
            </w:r>
            <w:r>
              <w:rPr>
                <w:spacing w:val="4"/>
              </w:rPr>
              <w:t>门（省级、设区的市</w:t>
            </w:r>
          </w:p>
          <w:p w14:paraId="71446EBB">
            <w:pPr>
              <w:pStyle w:val="6"/>
              <w:spacing w:line="231" w:lineRule="auto"/>
              <w:ind w:left="227"/>
            </w:pPr>
            <w:r>
              <w:rPr>
                <w:spacing w:val="4"/>
              </w:rPr>
              <w:t>级或县级）</w:t>
            </w:r>
          </w:p>
        </w:tc>
        <w:tc>
          <w:tcPr>
            <w:tcW w:w="1259" w:type="dxa"/>
            <w:vAlign w:val="top"/>
          </w:tcPr>
          <w:p w14:paraId="2040A9A0">
            <w:pPr>
              <w:pStyle w:val="6"/>
              <w:spacing w:before="14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F0540D8">
            <w:pPr>
              <w:pStyle w:val="6"/>
              <w:spacing w:before="83" w:line="229" w:lineRule="auto"/>
              <w:ind w:left="23"/>
            </w:pPr>
            <w:r>
              <w:rPr>
                <w:spacing w:val="6"/>
              </w:rPr>
              <w:t>1.《企业信息公示暂行条例》（根据2024年3月10日《国</w:t>
            </w:r>
            <w:r>
              <w:rPr>
                <w:spacing w:val="5"/>
              </w:rPr>
              <w:t>务院关于修改和废止部分行政法规的决定》修订）</w:t>
            </w:r>
          </w:p>
          <w:p w14:paraId="73CD06DB">
            <w:pPr>
              <w:pStyle w:val="6"/>
              <w:spacing w:before="14" w:line="263" w:lineRule="auto"/>
              <w:ind w:left="20" w:right="24" w:firstLine="2"/>
            </w:pPr>
            <w:r>
              <w:rPr>
                <w:spacing w:val="6"/>
              </w:rPr>
              <w:t>第十八条第一款：企业未按照本条例规定的期限公示年度报告或者未按照市场监督管理部门责令的期限公示有关企业信息的，</w:t>
            </w:r>
            <w:r>
              <w:rPr>
                <w:spacing w:val="-2"/>
              </w:rPr>
              <w:t xml:space="preserve"> </w:t>
            </w:r>
            <w:r>
              <w:rPr>
                <w:spacing w:val="6"/>
              </w:rPr>
              <w:t>由县级以上市场监督管理部门列入经营异常名录，并依法给予行政处罚。企业因连续2年未按规定报送年度报告被列入经营异常名录未改正，且通过登记的住所或者</w:t>
            </w:r>
            <w:r>
              <w:t xml:space="preserve"> </w:t>
            </w:r>
            <w:r>
              <w:rPr>
                <w:spacing w:val="5"/>
              </w:rPr>
              <w:t>经营场所无法取得联系的，</w:t>
            </w:r>
            <w:r>
              <w:rPr>
                <w:spacing w:val="-9"/>
              </w:rPr>
              <w:t xml:space="preserve"> </w:t>
            </w:r>
            <w:r>
              <w:rPr>
                <w:spacing w:val="5"/>
              </w:rPr>
              <w:t>由县级以上市场监督管理部门吊销营业执照。</w:t>
            </w:r>
          </w:p>
        </w:tc>
        <w:tc>
          <w:tcPr>
            <w:tcW w:w="371" w:type="dxa"/>
            <w:vAlign w:val="top"/>
          </w:tcPr>
          <w:p w14:paraId="5FC3861D">
            <w:pPr>
              <w:rPr>
                <w:rFonts w:ascii="Arial"/>
                <w:sz w:val="21"/>
              </w:rPr>
            </w:pPr>
          </w:p>
        </w:tc>
      </w:tr>
      <w:tr w14:paraId="73B6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1760C88A">
            <w:pPr>
              <w:pStyle w:val="6"/>
              <w:spacing w:before="191" w:line="109" w:lineRule="exact"/>
              <w:ind w:left="269"/>
            </w:pPr>
            <w:r>
              <w:rPr>
                <w:spacing w:val="-1"/>
                <w:position w:val="1"/>
              </w:rPr>
              <w:t>61</w:t>
            </w:r>
          </w:p>
        </w:tc>
        <w:tc>
          <w:tcPr>
            <w:tcW w:w="1682" w:type="dxa"/>
            <w:vAlign w:val="top"/>
          </w:tcPr>
          <w:p w14:paraId="0C757B3D">
            <w:pPr>
              <w:pStyle w:val="6"/>
              <w:spacing w:before="135" w:line="228" w:lineRule="auto"/>
              <w:ind w:left="21"/>
            </w:pPr>
            <w:r>
              <w:rPr>
                <w:spacing w:val="6"/>
              </w:rPr>
              <w:t>对企业公示信息隐瞒真实情况、弄虚作假的</w:t>
            </w:r>
          </w:p>
          <w:p w14:paraId="229C6344">
            <w:pPr>
              <w:pStyle w:val="6"/>
              <w:spacing w:before="15" w:line="229" w:lineRule="auto"/>
              <w:ind w:left="667"/>
            </w:pPr>
            <w:r>
              <w:rPr>
                <w:spacing w:val="5"/>
              </w:rPr>
              <w:t>行政处罚</w:t>
            </w:r>
          </w:p>
        </w:tc>
        <w:tc>
          <w:tcPr>
            <w:tcW w:w="536" w:type="dxa"/>
            <w:vAlign w:val="top"/>
          </w:tcPr>
          <w:p w14:paraId="3B46D482">
            <w:pPr>
              <w:pStyle w:val="6"/>
              <w:spacing w:before="192" w:line="229" w:lineRule="auto"/>
              <w:ind w:left="95"/>
            </w:pPr>
            <w:r>
              <w:rPr>
                <w:spacing w:val="5"/>
              </w:rPr>
              <w:t>行政处罚</w:t>
            </w:r>
          </w:p>
        </w:tc>
        <w:tc>
          <w:tcPr>
            <w:tcW w:w="879" w:type="dxa"/>
            <w:vAlign w:val="top"/>
          </w:tcPr>
          <w:p w14:paraId="775095A6">
            <w:pPr>
              <w:pStyle w:val="6"/>
              <w:spacing w:before="77" w:line="264" w:lineRule="auto"/>
              <w:ind w:left="60" w:right="44" w:firstLine="166"/>
            </w:pPr>
            <w:r>
              <w:rPr>
                <w:spacing w:val="5"/>
              </w:rPr>
              <w:t>市场监督管理部</w:t>
            </w:r>
            <w:r>
              <w:rPr>
                <w:spacing w:val="1"/>
              </w:rPr>
              <w:t xml:space="preserve"> </w:t>
            </w:r>
            <w:r>
              <w:rPr>
                <w:spacing w:val="4"/>
              </w:rPr>
              <w:t>门（省级、设区的市</w:t>
            </w:r>
          </w:p>
          <w:p w14:paraId="682F551F">
            <w:pPr>
              <w:pStyle w:val="6"/>
              <w:spacing w:line="231" w:lineRule="auto"/>
              <w:ind w:left="227"/>
            </w:pPr>
            <w:r>
              <w:rPr>
                <w:spacing w:val="4"/>
              </w:rPr>
              <w:t>级或县级）</w:t>
            </w:r>
          </w:p>
        </w:tc>
        <w:tc>
          <w:tcPr>
            <w:tcW w:w="1259" w:type="dxa"/>
            <w:vAlign w:val="top"/>
          </w:tcPr>
          <w:p w14:paraId="586F199A">
            <w:pPr>
              <w:pStyle w:val="6"/>
              <w:spacing w:before="13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1A3766">
            <w:pPr>
              <w:pStyle w:val="6"/>
              <w:spacing w:before="77" w:line="229" w:lineRule="auto"/>
              <w:ind w:left="23"/>
            </w:pPr>
            <w:r>
              <w:rPr>
                <w:spacing w:val="6"/>
              </w:rPr>
              <w:t>1.《企业信息公示暂行条例》（根据2024年3月10日《国</w:t>
            </w:r>
            <w:r>
              <w:rPr>
                <w:spacing w:val="5"/>
              </w:rPr>
              <w:t>务院关于修改和废止部分行政法规的决定》修订）</w:t>
            </w:r>
          </w:p>
          <w:p w14:paraId="49833588">
            <w:pPr>
              <w:pStyle w:val="6"/>
              <w:spacing w:before="14" w:line="263" w:lineRule="auto"/>
              <w:ind w:left="18" w:right="24" w:firstLine="3"/>
            </w:pPr>
            <w:r>
              <w:rPr>
                <w:spacing w:val="6"/>
              </w:rPr>
              <w:t>第十八条第二款：企业公示信息隐瞒真实情况、弄虚作假的，法律、行政法规有规定的，依照其规定；没有规定的，</w:t>
            </w:r>
            <w:r>
              <w:rPr>
                <w:spacing w:val="-14"/>
              </w:rPr>
              <w:t xml:space="preserve"> </w:t>
            </w:r>
            <w:r>
              <w:rPr>
                <w:spacing w:val="6"/>
              </w:rPr>
              <w:t>由市场监督管理部门责令改正，处1万元以上5万元以下罚款；情节严重的，处5万元以上20万元以下罚款，列入市场监督管理严重违法失信名单，并可以吊销营业执照。被列</w:t>
            </w:r>
            <w:r>
              <w:t xml:space="preserve"> </w:t>
            </w:r>
            <w:r>
              <w:rPr>
                <w:spacing w:val="6"/>
              </w:rPr>
              <w:t>入市场监督管理严重违法失信名单的企业的法定代表人、负责人，3年内不得担任其他企业的法定代表人、负责人。</w:t>
            </w:r>
          </w:p>
        </w:tc>
        <w:tc>
          <w:tcPr>
            <w:tcW w:w="371" w:type="dxa"/>
            <w:vAlign w:val="top"/>
          </w:tcPr>
          <w:p w14:paraId="00D438A2">
            <w:pPr>
              <w:rPr>
                <w:rFonts w:ascii="Arial"/>
                <w:sz w:val="21"/>
              </w:rPr>
            </w:pPr>
          </w:p>
        </w:tc>
      </w:tr>
      <w:tr w14:paraId="6FBA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60E53961">
            <w:pPr>
              <w:spacing w:line="291" w:lineRule="auto"/>
              <w:rPr>
                <w:rFonts w:ascii="Arial"/>
                <w:sz w:val="21"/>
              </w:rPr>
            </w:pPr>
          </w:p>
          <w:p w14:paraId="1A176295">
            <w:pPr>
              <w:pStyle w:val="6"/>
              <w:spacing w:before="26" w:line="108" w:lineRule="exact"/>
              <w:ind w:left="269"/>
            </w:pPr>
            <w:r>
              <w:rPr>
                <w:spacing w:val="-1"/>
                <w:position w:val="1"/>
              </w:rPr>
              <w:t>62</w:t>
            </w:r>
          </w:p>
        </w:tc>
        <w:tc>
          <w:tcPr>
            <w:tcW w:w="1682" w:type="dxa"/>
            <w:vAlign w:val="top"/>
          </w:tcPr>
          <w:p w14:paraId="06CAD232">
            <w:pPr>
              <w:spacing w:line="291" w:lineRule="auto"/>
              <w:rPr>
                <w:rFonts w:ascii="Arial"/>
                <w:sz w:val="21"/>
              </w:rPr>
            </w:pPr>
          </w:p>
          <w:p w14:paraId="6958041E">
            <w:pPr>
              <w:pStyle w:val="6"/>
              <w:spacing w:before="26" w:line="228" w:lineRule="auto"/>
              <w:ind w:left="410"/>
            </w:pPr>
            <w:r>
              <w:rPr>
                <w:spacing w:val="5"/>
              </w:rPr>
              <w:t>对登记事项的行政检查</w:t>
            </w:r>
          </w:p>
        </w:tc>
        <w:tc>
          <w:tcPr>
            <w:tcW w:w="536" w:type="dxa"/>
            <w:vAlign w:val="top"/>
          </w:tcPr>
          <w:p w14:paraId="70281564">
            <w:pPr>
              <w:spacing w:line="291" w:lineRule="auto"/>
              <w:rPr>
                <w:rFonts w:ascii="Arial"/>
                <w:sz w:val="21"/>
              </w:rPr>
            </w:pPr>
          </w:p>
          <w:p w14:paraId="24835C8F">
            <w:pPr>
              <w:pStyle w:val="6"/>
              <w:spacing w:before="26" w:line="228" w:lineRule="auto"/>
              <w:ind w:left="95"/>
            </w:pPr>
            <w:r>
              <w:rPr>
                <w:spacing w:val="5"/>
              </w:rPr>
              <w:t>行政检查</w:t>
            </w:r>
          </w:p>
        </w:tc>
        <w:tc>
          <w:tcPr>
            <w:tcW w:w="879" w:type="dxa"/>
            <w:vAlign w:val="top"/>
          </w:tcPr>
          <w:p w14:paraId="327FA1D3">
            <w:pPr>
              <w:pStyle w:val="6"/>
              <w:spacing w:before="205" w:line="263" w:lineRule="auto"/>
              <w:ind w:left="60" w:right="44" w:firstLine="166"/>
            </w:pPr>
            <w:r>
              <w:rPr>
                <w:spacing w:val="5"/>
              </w:rPr>
              <w:t>市场监督管理部</w:t>
            </w:r>
            <w:r>
              <w:rPr>
                <w:spacing w:val="1"/>
              </w:rPr>
              <w:t xml:space="preserve"> </w:t>
            </w:r>
            <w:r>
              <w:rPr>
                <w:spacing w:val="4"/>
              </w:rPr>
              <w:t>门（省级、设区的市</w:t>
            </w:r>
          </w:p>
          <w:p w14:paraId="6B6E4A06">
            <w:pPr>
              <w:pStyle w:val="6"/>
              <w:spacing w:line="231" w:lineRule="auto"/>
              <w:ind w:left="227"/>
            </w:pPr>
            <w:r>
              <w:rPr>
                <w:spacing w:val="4"/>
              </w:rPr>
              <w:t>级或县级）</w:t>
            </w:r>
          </w:p>
        </w:tc>
        <w:tc>
          <w:tcPr>
            <w:tcW w:w="1259" w:type="dxa"/>
            <w:vAlign w:val="top"/>
          </w:tcPr>
          <w:p w14:paraId="38BA97DB">
            <w:pPr>
              <w:pStyle w:val="6"/>
              <w:spacing w:before="205" w:line="230" w:lineRule="auto"/>
              <w:ind w:left="28"/>
            </w:pPr>
            <w:r>
              <w:rPr>
                <w:spacing w:val="5"/>
              </w:rPr>
              <w:t>省市场监督管理局信用监督管理</w:t>
            </w:r>
          </w:p>
          <w:p w14:paraId="0BC3F31A">
            <w:pPr>
              <w:pStyle w:val="6"/>
              <w:spacing w:before="14" w:line="230" w:lineRule="auto"/>
              <w:ind w:left="28"/>
            </w:pPr>
            <w:r>
              <w:rPr>
                <w:spacing w:val="5"/>
              </w:rPr>
              <w:t>处、市（州）、县级相关业务部</w:t>
            </w:r>
          </w:p>
          <w:p w14:paraId="4C3EBBAF">
            <w:pPr>
              <w:pStyle w:val="6"/>
              <w:spacing w:before="14" w:line="230" w:lineRule="auto"/>
              <w:ind w:left="596"/>
            </w:pPr>
            <w:r>
              <w:t>门</w:t>
            </w:r>
          </w:p>
        </w:tc>
        <w:tc>
          <w:tcPr>
            <w:tcW w:w="10978" w:type="dxa"/>
            <w:vAlign w:val="top"/>
          </w:tcPr>
          <w:p w14:paraId="6E29DDE0">
            <w:pPr>
              <w:pStyle w:val="6"/>
              <w:spacing w:before="91" w:line="228" w:lineRule="auto"/>
              <w:ind w:left="23"/>
            </w:pPr>
            <w:r>
              <w:rPr>
                <w:spacing w:val="6"/>
              </w:rPr>
              <w:t>1.《中华人民共和国市场主体登记管理条例》（2021年7月27日中华人民共和国国务院令第746号公布）第三十八条：登记机关应当</w:t>
            </w:r>
            <w:r>
              <w:rPr>
                <w:spacing w:val="5"/>
              </w:rPr>
              <w:t>根据市场主体的信用风险状况实施分级分类监管。</w:t>
            </w:r>
          </w:p>
          <w:p w14:paraId="4E273A2E">
            <w:pPr>
              <w:pStyle w:val="6"/>
              <w:spacing w:before="15" w:line="228" w:lineRule="auto"/>
              <w:ind w:left="19"/>
            </w:pPr>
            <w:r>
              <w:rPr>
                <w:spacing w:val="6"/>
              </w:rPr>
              <w:t>登记机关应当采取随机抽取检查对象、随机选派执法检查人员的方式，对市场主体登记事项进行监督检查，并及时向社会公开监督检查结果。</w:t>
            </w:r>
          </w:p>
          <w:p w14:paraId="002792A7">
            <w:pPr>
              <w:pStyle w:val="6"/>
              <w:spacing w:before="14" w:line="230" w:lineRule="auto"/>
              <w:ind w:left="21"/>
            </w:pPr>
            <w:r>
              <w:rPr>
                <w:spacing w:val="5"/>
              </w:rPr>
              <w:t>2.《中华人民共和国市场主体登记管理条例实施细则</w:t>
            </w:r>
          </w:p>
          <w:p w14:paraId="61935BCC">
            <w:pPr>
              <w:pStyle w:val="6"/>
              <w:spacing w:before="14" w:line="262" w:lineRule="auto"/>
              <w:ind w:left="19" w:right="67" w:firstLine="1"/>
            </w:pPr>
            <w:r>
              <w:rPr>
                <w:spacing w:val="7"/>
              </w:rPr>
              <w:t>》第六十六条：登记机关应当随机抽取检查对象、随机选派执法检查人员，对市场主体的登记备</w:t>
            </w:r>
            <w:r>
              <w:rPr>
                <w:spacing w:val="6"/>
              </w:rPr>
              <w:t>案事项、公示信息情况等进行抽查，并将抽查检查结果通过国家企业信用信息公示系统向社会公示。必要时可以委托会计师事务所、税务师事务所、律师事务所等专业机构开展审计、验资、咨</w:t>
            </w:r>
            <w:r>
              <w:t xml:space="preserve"> </w:t>
            </w:r>
            <w:r>
              <w:rPr>
                <w:spacing w:val="6"/>
              </w:rPr>
              <w:t>询等相关工作，依法使用其他政府部门作出的检查、核查结果或者专业机构作出的专业结论。</w:t>
            </w:r>
          </w:p>
        </w:tc>
        <w:tc>
          <w:tcPr>
            <w:tcW w:w="371" w:type="dxa"/>
            <w:vAlign w:val="top"/>
          </w:tcPr>
          <w:p w14:paraId="22BCFF40">
            <w:pPr>
              <w:rPr>
                <w:rFonts w:ascii="Arial"/>
                <w:sz w:val="21"/>
              </w:rPr>
            </w:pPr>
          </w:p>
        </w:tc>
      </w:tr>
      <w:tr w14:paraId="044B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16" w:type="dxa"/>
            <w:vAlign w:val="top"/>
          </w:tcPr>
          <w:p w14:paraId="74A4DA3E">
            <w:pPr>
              <w:spacing w:line="267" w:lineRule="auto"/>
              <w:rPr>
                <w:rFonts w:ascii="Arial"/>
                <w:sz w:val="21"/>
              </w:rPr>
            </w:pPr>
          </w:p>
          <w:p w14:paraId="71B425EB">
            <w:pPr>
              <w:pStyle w:val="6"/>
              <w:spacing w:before="26" w:line="108" w:lineRule="exact"/>
              <w:ind w:left="269"/>
            </w:pPr>
            <w:r>
              <w:rPr>
                <w:spacing w:val="-1"/>
                <w:position w:val="1"/>
              </w:rPr>
              <w:t>63</w:t>
            </w:r>
          </w:p>
        </w:tc>
        <w:tc>
          <w:tcPr>
            <w:tcW w:w="1682" w:type="dxa"/>
            <w:vAlign w:val="top"/>
          </w:tcPr>
          <w:p w14:paraId="643EDFAD">
            <w:pPr>
              <w:spacing w:line="267" w:lineRule="auto"/>
              <w:rPr>
                <w:rFonts w:ascii="Arial"/>
                <w:sz w:val="21"/>
              </w:rPr>
            </w:pPr>
          </w:p>
          <w:p w14:paraId="63151D28">
            <w:pPr>
              <w:pStyle w:val="6"/>
              <w:spacing w:before="26" w:line="228" w:lineRule="auto"/>
              <w:ind w:left="410"/>
            </w:pPr>
            <w:r>
              <w:rPr>
                <w:spacing w:val="5"/>
              </w:rPr>
              <w:t>对公示信息的行政检查</w:t>
            </w:r>
          </w:p>
        </w:tc>
        <w:tc>
          <w:tcPr>
            <w:tcW w:w="536" w:type="dxa"/>
            <w:vAlign w:val="top"/>
          </w:tcPr>
          <w:p w14:paraId="1E1A0675">
            <w:pPr>
              <w:spacing w:line="267" w:lineRule="auto"/>
              <w:rPr>
                <w:rFonts w:ascii="Arial"/>
                <w:sz w:val="21"/>
              </w:rPr>
            </w:pPr>
          </w:p>
          <w:p w14:paraId="2BA78A83">
            <w:pPr>
              <w:pStyle w:val="6"/>
              <w:spacing w:before="26" w:line="228" w:lineRule="auto"/>
              <w:ind w:left="95"/>
            </w:pPr>
            <w:r>
              <w:rPr>
                <w:spacing w:val="5"/>
              </w:rPr>
              <w:t>行政检查</w:t>
            </w:r>
          </w:p>
        </w:tc>
        <w:tc>
          <w:tcPr>
            <w:tcW w:w="879" w:type="dxa"/>
            <w:vAlign w:val="top"/>
          </w:tcPr>
          <w:p w14:paraId="58DAFCB9">
            <w:pPr>
              <w:pStyle w:val="6"/>
              <w:spacing w:before="181" w:line="263" w:lineRule="auto"/>
              <w:ind w:left="50" w:right="44" w:firstLine="47"/>
            </w:pPr>
            <w:r>
              <w:rPr>
                <w:spacing w:val="5"/>
              </w:rPr>
              <w:t>市场监督管理部门</w:t>
            </w:r>
            <w:r>
              <w:rPr>
                <w:spacing w:val="1"/>
              </w:rPr>
              <w:t xml:space="preserve">  </w:t>
            </w:r>
            <w:r>
              <w:rPr>
                <w:spacing w:val="6"/>
              </w:rPr>
              <w:t>（省级、设区的市级</w:t>
            </w:r>
          </w:p>
          <w:p w14:paraId="5BA14030">
            <w:pPr>
              <w:pStyle w:val="6"/>
              <w:spacing w:line="231" w:lineRule="auto"/>
              <w:ind w:left="267"/>
            </w:pPr>
            <w:r>
              <w:rPr>
                <w:spacing w:val="4"/>
              </w:rPr>
              <w:t>或县级）</w:t>
            </w:r>
          </w:p>
        </w:tc>
        <w:tc>
          <w:tcPr>
            <w:tcW w:w="1259" w:type="dxa"/>
            <w:vAlign w:val="top"/>
          </w:tcPr>
          <w:p w14:paraId="1F6B8740">
            <w:pPr>
              <w:pStyle w:val="6"/>
              <w:spacing w:before="181" w:line="230" w:lineRule="auto"/>
              <w:ind w:left="28"/>
            </w:pPr>
            <w:r>
              <w:rPr>
                <w:spacing w:val="5"/>
              </w:rPr>
              <w:t>省市场监督管理局信用监督管理</w:t>
            </w:r>
          </w:p>
          <w:p w14:paraId="3B95CE71">
            <w:pPr>
              <w:pStyle w:val="6"/>
              <w:spacing w:before="14" w:line="230" w:lineRule="auto"/>
              <w:ind w:left="28"/>
            </w:pPr>
            <w:r>
              <w:rPr>
                <w:spacing w:val="5"/>
              </w:rPr>
              <w:t>处、市（州）、县级相关业务部</w:t>
            </w:r>
          </w:p>
          <w:p w14:paraId="6422F9EE">
            <w:pPr>
              <w:pStyle w:val="6"/>
              <w:spacing w:before="14" w:line="230" w:lineRule="auto"/>
              <w:ind w:left="596"/>
            </w:pPr>
            <w:r>
              <w:t>门</w:t>
            </w:r>
          </w:p>
        </w:tc>
        <w:tc>
          <w:tcPr>
            <w:tcW w:w="10978" w:type="dxa"/>
            <w:vAlign w:val="top"/>
          </w:tcPr>
          <w:p w14:paraId="40F833CD">
            <w:pPr>
              <w:pStyle w:val="6"/>
              <w:spacing w:before="66" w:line="229" w:lineRule="auto"/>
              <w:ind w:left="23"/>
            </w:pPr>
            <w:r>
              <w:rPr>
                <w:spacing w:val="6"/>
              </w:rPr>
              <w:t>1.《企业信息公示暂行条例》（根据2024年3月10日《国</w:t>
            </w:r>
            <w:r>
              <w:rPr>
                <w:spacing w:val="5"/>
              </w:rPr>
              <w:t>务院关于修改和废止部分行政法规的决定》修订）</w:t>
            </w:r>
          </w:p>
          <w:p w14:paraId="0E899566">
            <w:pPr>
              <w:pStyle w:val="6"/>
              <w:spacing w:before="15" w:line="228" w:lineRule="auto"/>
              <w:ind w:left="22"/>
            </w:pPr>
            <w:r>
              <w:rPr>
                <w:spacing w:val="6"/>
              </w:rPr>
              <w:t>第十四条：国务院市场监督管理部门和省、</w:t>
            </w:r>
            <w:r>
              <w:rPr>
                <w:spacing w:val="-15"/>
              </w:rPr>
              <w:t xml:space="preserve"> </w:t>
            </w:r>
            <w:r>
              <w:rPr>
                <w:spacing w:val="6"/>
              </w:rPr>
              <w:t>自治区、直辖市人民政府市场监督管理部门应当按照公平规范的要求，根据企业注册号等随机摇号，确定抽查的企业，组织对企业公示信息的情</w:t>
            </w:r>
            <w:r>
              <w:rPr>
                <w:spacing w:val="5"/>
              </w:rPr>
              <w:t>况进行检查。</w:t>
            </w:r>
          </w:p>
          <w:p w14:paraId="6A80C150">
            <w:pPr>
              <w:pStyle w:val="6"/>
              <w:spacing w:before="14" w:line="263" w:lineRule="auto"/>
              <w:ind w:left="17" w:right="67" w:firstLine="4"/>
            </w:pPr>
            <w:r>
              <w:rPr>
                <w:spacing w:val="7"/>
              </w:rPr>
              <w:t>市场监督管理部门抽查企业公示的信息，可以采取书面检查、实地核查、网络监测等方式。市</w:t>
            </w:r>
            <w:r>
              <w:rPr>
                <w:spacing w:val="6"/>
              </w:rPr>
              <w:t>场监督管理部门抽查企业公示的信息，可以委托会计师事务所、税务师事务所、律师事务所等专业机构开展相关工作，并依法利用其他政府部门作出的检查、核查结果或者专业机构作出的专业结</w:t>
            </w:r>
            <w:r>
              <w:t xml:space="preserve"> </w:t>
            </w:r>
            <w:r>
              <w:rPr>
                <w:spacing w:val="1"/>
              </w:rPr>
              <w:t>论。</w:t>
            </w:r>
          </w:p>
          <w:p w14:paraId="58349DBB">
            <w:pPr>
              <w:pStyle w:val="6"/>
              <w:spacing w:line="228" w:lineRule="auto"/>
              <w:ind w:left="18"/>
            </w:pPr>
            <w:r>
              <w:rPr>
                <w:spacing w:val="6"/>
              </w:rPr>
              <w:t>抽查结果由市场监督管理部门通过国家企业信用信息公示系统向社会公布。</w:t>
            </w:r>
          </w:p>
        </w:tc>
        <w:tc>
          <w:tcPr>
            <w:tcW w:w="371" w:type="dxa"/>
            <w:vAlign w:val="top"/>
          </w:tcPr>
          <w:p w14:paraId="6D4839B7">
            <w:pPr>
              <w:rPr>
                <w:rFonts w:ascii="Arial"/>
                <w:sz w:val="21"/>
              </w:rPr>
            </w:pPr>
          </w:p>
        </w:tc>
      </w:tr>
    </w:tbl>
    <w:p w14:paraId="637485D2">
      <w:pPr>
        <w:pStyle w:val="2"/>
        <w:spacing w:line="230" w:lineRule="exact"/>
        <w:rPr>
          <w:sz w:val="20"/>
        </w:rPr>
      </w:pPr>
    </w:p>
    <w:p w14:paraId="1DC5EE40">
      <w:pPr>
        <w:spacing w:line="230" w:lineRule="exact"/>
        <w:rPr>
          <w:sz w:val="20"/>
          <w:szCs w:val="20"/>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0ED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C537B8A">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AA959F6">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7194432">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4474750">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093C39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F3916E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5FAACDE">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8E06CF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008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3" w:hRule="atLeast"/>
        </w:trPr>
        <w:tc>
          <w:tcPr>
            <w:tcW w:w="616" w:type="dxa"/>
            <w:vAlign w:val="top"/>
          </w:tcPr>
          <w:p w14:paraId="6DC22848">
            <w:pPr>
              <w:spacing w:line="260" w:lineRule="auto"/>
              <w:rPr>
                <w:rFonts w:ascii="Arial"/>
                <w:sz w:val="21"/>
              </w:rPr>
            </w:pPr>
          </w:p>
          <w:p w14:paraId="568FD824">
            <w:pPr>
              <w:spacing w:line="260" w:lineRule="auto"/>
              <w:rPr>
                <w:rFonts w:ascii="Arial"/>
                <w:sz w:val="21"/>
              </w:rPr>
            </w:pPr>
          </w:p>
          <w:p w14:paraId="0A90C9CC">
            <w:pPr>
              <w:spacing w:line="260" w:lineRule="auto"/>
              <w:rPr>
                <w:rFonts w:ascii="Arial"/>
                <w:sz w:val="21"/>
              </w:rPr>
            </w:pPr>
          </w:p>
          <w:p w14:paraId="5B3BB3D9">
            <w:pPr>
              <w:spacing w:line="260" w:lineRule="auto"/>
              <w:rPr>
                <w:rFonts w:ascii="Arial"/>
                <w:sz w:val="21"/>
              </w:rPr>
            </w:pPr>
          </w:p>
          <w:p w14:paraId="6C9D345A">
            <w:pPr>
              <w:spacing w:line="260" w:lineRule="auto"/>
              <w:rPr>
                <w:rFonts w:ascii="Arial"/>
                <w:sz w:val="21"/>
              </w:rPr>
            </w:pPr>
          </w:p>
          <w:p w14:paraId="031ABD81">
            <w:pPr>
              <w:spacing w:line="261" w:lineRule="auto"/>
              <w:rPr>
                <w:rFonts w:ascii="Arial"/>
                <w:sz w:val="21"/>
              </w:rPr>
            </w:pPr>
          </w:p>
          <w:p w14:paraId="61BE3B23">
            <w:pPr>
              <w:spacing w:line="261" w:lineRule="auto"/>
              <w:rPr>
                <w:rFonts w:ascii="Arial"/>
                <w:sz w:val="21"/>
              </w:rPr>
            </w:pPr>
          </w:p>
          <w:p w14:paraId="27A80BBD">
            <w:pPr>
              <w:spacing w:line="261" w:lineRule="auto"/>
              <w:rPr>
                <w:rFonts w:ascii="Arial"/>
                <w:sz w:val="21"/>
              </w:rPr>
            </w:pPr>
          </w:p>
          <w:p w14:paraId="457C13F5">
            <w:pPr>
              <w:spacing w:line="261" w:lineRule="auto"/>
              <w:rPr>
                <w:rFonts w:ascii="Arial"/>
                <w:sz w:val="21"/>
              </w:rPr>
            </w:pPr>
          </w:p>
          <w:p w14:paraId="74B80534">
            <w:pPr>
              <w:pStyle w:val="6"/>
              <w:spacing w:before="26" w:line="108" w:lineRule="exact"/>
              <w:ind w:left="269"/>
            </w:pPr>
            <w:r>
              <w:rPr>
                <w:spacing w:val="-1"/>
                <w:position w:val="1"/>
              </w:rPr>
              <w:t>64</w:t>
            </w:r>
          </w:p>
        </w:tc>
        <w:tc>
          <w:tcPr>
            <w:tcW w:w="1682" w:type="dxa"/>
            <w:vAlign w:val="top"/>
          </w:tcPr>
          <w:p w14:paraId="42E0E11B">
            <w:pPr>
              <w:spacing w:line="260" w:lineRule="auto"/>
              <w:rPr>
                <w:rFonts w:ascii="Arial"/>
                <w:sz w:val="21"/>
              </w:rPr>
            </w:pPr>
          </w:p>
          <w:p w14:paraId="024650E8">
            <w:pPr>
              <w:spacing w:line="260" w:lineRule="auto"/>
              <w:rPr>
                <w:rFonts w:ascii="Arial"/>
                <w:sz w:val="21"/>
              </w:rPr>
            </w:pPr>
          </w:p>
          <w:p w14:paraId="2C440A5A">
            <w:pPr>
              <w:spacing w:line="260" w:lineRule="auto"/>
              <w:rPr>
                <w:rFonts w:ascii="Arial"/>
                <w:sz w:val="21"/>
              </w:rPr>
            </w:pPr>
          </w:p>
          <w:p w14:paraId="5631AA3D">
            <w:pPr>
              <w:spacing w:line="260" w:lineRule="auto"/>
              <w:rPr>
                <w:rFonts w:ascii="Arial"/>
                <w:sz w:val="21"/>
              </w:rPr>
            </w:pPr>
          </w:p>
          <w:p w14:paraId="32D2FC16">
            <w:pPr>
              <w:spacing w:line="260" w:lineRule="auto"/>
              <w:rPr>
                <w:rFonts w:ascii="Arial"/>
                <w:sz w:val="21"/>
              </w:rPr>
            </w:pPr>
          </w:p>
          <w:p w14:paraId="7A87FF2D">
            <w:pPr>
              <w:spacing w:line="261" w:lineRule="auto"/>
              <w:rPr>
                <w:rFonts w:ascii="Arial"/>
                <w:sz w:val="21"/>
              </w:rPr>
            </w:pPr>
          </w:p>
          <w:p w14:paraId="0389931F">
            <w:pPr>
              <w:spacing w:line="261" w:lineRule="auto"/>
              <w:rPr>
                <w:rFonts w:ascii="Arial"/>
                <w:sz w:val="21"/>
              </w:rPr>
            </w:pPr>
          </w:p>
          <w:p w14:paraId="3903C907">
            <w:pPr>
              <w:spacing w:line="261" w:lineRule="auto"/>
              <w:rPr>
                <w:rFonts w:ascii="Arial"/>
                <w:sz w:val="21"/>
              </w:rPr>
            </w:pPr>
          </w:p>
          <w:p w14:paraId="6D1970E5">
            <w:pPr>
              <w:spacing w:line="261" w:lineRule="auto"/>
              <w:rPr>
                <w:rFonts w:ascii="Arial"/>
                <w:sz w:val="21"/>
              </w:rPr>
            </w:pPr>
          </w:p>
          <w:p w14:paraId="4C62FBC9">
            <w:pPr>
              <w:pStyle w:val="6"/>
              <w:spacing w:before="26" w:line="228" w:lineRule="auto"/>
              <w:ind w:left="410"/>
            </w:pPr>
            <w:r>
              <w:rPr>
                <w:spacing w:val="5"/>
              </w:rPr>
              <w:t>对备案事项的行政检查</w:t>
            </w:r>
          </w:p>
        </w:tc>
        <w:tc>
          <w:tcPr>
            <w:tcW w:w="536" w:type="dxa"/>
            <w:vAlign w:val="top"/>
          </w:tcPr>
          <w:p w14:paraId="36AB1C83">
            <w:pPr>
              <w:spacing w:line="260" w:lineRule="auto"/>
              <w:rPr>
                <w:rFonts w:ascii="Arial"/>
                <w:sz w:val="21"/>
              </w:rPr>
            </w:pPr>
          </w:p>
          <w:p w14:paraId="5C4FA285">
            <w:pPr>
              <w:spacing w:line="260" w:lineRule="auto"/>
              <w:rPr>
                <w:rFonts w:ascii="Arial"/>
                <w:sz w:val="21"/>
              </w:rPr>
            </w:pPr>
          </w:p>
          <w:p w14:paraId="6FC93AE9">
            <w:pPr>
              <w:spacing w:line="260" w:lineRule="auto"/>
              <w:rPr>
                <w:rFonts w:ascii="Arial"/>
                <w:sz w:val="21"/>
              </w:rPr>
            </w:pPr>
          </w:p>
          <w:p w14:paraId="06E342AC">
            <w:pPr>
              <w:spacing w:line="260" w:lineRule="auto"/>
              <w:rPr>
                <w:rFonts w:ascii="Arial"/>
                <w:sz w:val="21"/>
              </w:rPr>
            </w:pPr>
          </w:p>
          <w:p w14:paraId="105C4CE3">
            <w:pPr>
              <w:spacing w:line="260" w:lineRule="auto"/>
              <w:rPr>
                <w:rFonts w:ascii="Arial"/>
                <w:sz w:val="21"/>
              </w:rPr>
            </w:pPr>
          </w:p>
          <w:p w14:paraId="3E7B6A30">
            <w:pPr>
              <w:spacing w:line="261" w:lineRule="auto"/>
              <w:rPr>
                <w:rFonts w:ascii="Arial"/>
                <w:sz w:val="21"/>
              </w:rPr>
            </w:pPr>
          </w:p>
          <w:p w14:paraId="0E55FF5C">
            <w:pPr>
              <w:spacing w:line="261" w:lineRule="auto"/>
              <w:rPr>
                <w:rFonts w:ascii="Arial"/>
                <w:sz w:val="21"/>
              </w:rPr>
            </w:pPr>
          </w:p>
          <w:p w14:paraId="4F0CC637">
            <w:pPr>
              <w:spacing w:line="261" w:lineRule="auto"/>
              <w:rPr>
                <w:rFonts w:ascii="Arial"/>
                <w:sz w:val="21"/>
              </w:rPr>
            </w:pPr>
          </w:p>
          <w:p w14:paraId="6CFBBEEF">
            <w:pPr>
              <w:spacing w:line="261" w:lineRule="auto"/>
              <w:rPr>
                <w:rFonts w:ascii="Arial"/>
                <w:sz w:val="21"/>
              </w:rPr>
            </w:pPr>
          </w:p>
          <w:p w14:paraId="0A660967">
            <w:pPr>
              <w:pStyle w:val="6"/>
              <w:spacing w:before="26" w:line="228" w:lineRule="auto"/>
              <w:ind w:left="95"/>
            </w:pPr>
            <w:r>
              <w:rPr>
                <w:spacing w:val="5"/>
              </w:rPr>
              <w:t>行政检查</w:t>
            </w:r>
          </w:p>
        </w:tc>
        <w:tc>
          <w:tcPr>
            <w:tcW w:w="879" w:type="dxa"/>
            <w:vAlign w:val="top"/>
          </w:tcPr>
          <w:p w14:paraId="5E93E622">
            <w:pPr>
              <w:spacing w:line="248" w:lineRule="auto"/>
              <w:rPr>
                <w:rFonts w:ascii="Arial"/>
                <w:sz w:val="21"/>
              </w:rPr>
            </w:pPr>
          </w:p>
          <w:p w14:paraId="2ED3B282">
            <w:pPr>
              <w:spacing w:line="248" w:lineRule="auto"/>
              <w:rPr>
                <w:rFonts w:ascii="Arial"/>
                <w:sz w:val="21"/>
              </w:rPr>
            </w:pPr>
          </w:p>
          <w:p w14:paraId="13A26CBF">
            <w:pPr>
              <w:spacing w:line="248" w:lineRule="auto"/>
              <w:rPr>
                <w:rFonts w:ascii="Arial"/>
                <w:sz w:val="21"/>
              </w:rPr>
            </w:pPr>
          </w:p>
          <w:p w14:paraId="5C187D37">
            <w:pPr>
              <w:spacing w:line="248" w:lineRule="auto"/>
              <w:rPr>
                <w:rFonts w:ascii="Arial"/>
                <w:sz w:val="21"/>
              </w:rPr>
            </w:pPr>
          </w:p>
          <w:p w14:paraId="7554ECF9">
            <w:pPr>
              <w:spacing w:line="248" w:lineRule="auto"/>
              <w:rPr>
                <w:rFonts w:ascii="Arial"/>
                <w:sz w:val="21"/>
              </w:rPr>
            </w:pPr>
          </w:p>
          <w:p w14:paraId="6058B93F">
            <w:pPr>
              <w:spacing w:line="248" w:lineRule="auto"/>
              <w:rPr>
                <w:rFonts w:ascii="Arial"/>
                <w:sz w:val="21"/>
              </w:rPr>
            </w:pPr>
          </w:p>
          <w:p w14:paraId="30A69286">
            <w:pPr>
              <w:spacing w:line="248" w:lineRule="auto"/>
              <w:rPr>
                <w:rFonts w:ascii="Arial"/>
                <w:sz w:val="21"/>
              </w:rPr>
            </w:pPr>
          </w:p>
          <w:p w14:paraId="2BB2430D">
            <w:pPr>
              <w:spacing w:line="248" w:lineRule="auto"/>
              <w:rPr>
                <w:rFonts w:ascii="Arial"/>
                <w:sz w:val="21"/>
              </w:rPr>
            </w:pPr>
          </w:p>
          <w:p w14:paraId="36D0E32A">
            <w:pPr>
              <w:spacing w:line="248" w:lineRule="auto"/>
              <w:rPr>
                <w:rFonts w:ascii="Arial"/>
                <w:sz w:val="21"/>
              </w:rPr>
            </w:pPr>
          </w:p>
          <w:p w14:paraId="33DEC574">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0068754C">
            <w:pPr>
              <w:pStyle w:val="6"/>
              <w:spacing w:line="231" w:lineRule="auto"/>
              <w:ind w:left="267"/>
            </w:pPr>
            <w:r>
              <w:rPr>
                <w:spacing w:val="4"/>
              </w:rPr>
              <w:t>或县级）</w:t>
            </w:r>
          </w:p>
        </w:tc>
        <w:tc>
          <w:tcPr>
            <w:tcW w:w="1259" w:type="dxa"/>
            <w:vAlign w:val="top"/>
          </w:tcPr>
          <w:p w14:paraId="339AC694">
            <w:pPr>
              <w:spacing w:line="248" w:lineRule="auto"/>
              <w:rPr>
                <w:rFonts w:ascii="Arial"/>
                <w:sz w:val="21"/>
              </w:rPr>
            </w:pPr>
          </w:p>
          <w:p w14:paraId="1D3C2BBD">
            <w:pPr>
              <w:spacing w:line="248" w:lineRule="auto"/>
              <w:rPr>
                <w:rFonts w:ascii="Arial"/>
                <w:sz w:val="21"/>
              </w:rPr>
            </w:pPr>
          </w:p>
          <w:p w14:paraId="19C8CF67">
            <w:pPr>
              <w:spacing w:line="248" w:lineRule="auto"/>
              <w:rPr>
                <w:rFonts w:ascii="Arial"/>
                <w:sz w:val="21"/>
              </w:rPr>
            </w:pPr>
          </w:p>
          <w:p w14:paraId="1D461D43">
            <w:pPr>
              <w:spacing w:line="248" w:lineRule="auto"/>
              <w:rPr>
                <w:rFonts w:ascii="Arial"/>
                <w:sz w:val="21"/>
              </w:rPr>
            </w:pPr>
          </w:p>
          <w:p w14:paraId="1688B4B4">
            <w:pPr>
              <w:spacing w:line="248" w:lineRule="auto"/>
              <w:rPr>
                <w:rFonts w:ascii="Arial"/>
                <w:sz w:val="21"/>
              </w:rPr>
            </w:pPr>
          </w:p>
          <w:p w14:paraId="53016A78">
            <w:pPr>
              <w:spacing w:line="248" w:lineRule="auto"/>
              <w:rPr>
                <w:rFonts w:ascii="Arial"/>
                <w:sz w:val="21"/>
              </w:rPr>
            </w:pPr>
          </w:p>
          <w:p w14:paraId="3B36FCC7">
            <w:pPr>
              <w:spacing w:line="248" w:lineRule="auto"/>
              <w:rPr>
                <w:rFonts w:ascii="Arial"/>
                <w:sz w:val="21"/>
              </w:rPr>
            </w:pPr>
          </w:p>
          <w:p w14:paraId="3A3BDB7C">
            <w:pPr>
              <w:spacing w:line="248" w:lineRule="auto"/>
              <w:rPr>
                <w:rFonts w:ascii="Arial"/>
                <w:sz w:val="21"/>
              </w:rPr>
            </w:pPr>
          </w:p>
          <w:p w14:paraId="1D720678">
            <w:pPr>
              <w:spacing w:line="248" w:lineRule="auto"/>
              <w:rPr>
                <w:rFonts w:ascii="Arial"/>
                <w:sz w:val="21"/>
              </w:rPr>
            </w:pPr>
          </w:p>
          <w:p w14:paraId="027301E1">
            <w:pPr>
              <w:pStyle w:val="6"/>
              <w:spacing w:before="26" w:line="230" w:lineRule="auto"/>
              <w:ind w:left="28"/>
            </w:pPr>
            <w:r>
              <w:rPr>
                <w:spacing w:val="5"/>
              </w:rPr>
              <w:t>省市场监督管理局信用监督管理</w:t>
            </w:r>
          </w:p>
          <w:p w14:paraId="4FBA1177">
            <w:pPr>
              <w:pStyle w:val="6"/>
              <w:spacing w:before="13" w:line="230" w:lineRule="auto"/>
              <w:ind w:left="28"/>
            </w:pPr>
            <w:r>
              <w:rPr>
                <w:spacing w:val="5"/>
              </w:rPr>
              <w:t>处、市（州）、县级相关业务部</w:t>
            </w:r>
          </w:p>
          <w:p w14:paraId="78E48AA0">
            <w:pPr>
              <w:pStyle w:val="6"/>
              <w:spacing w:before="14" w:line="230" w:lineRule="auto"/>
              <w:ind w:left="596"/>
            </w:pPr>
            <w:r>
              <w:t>门</w:t>
            </w:r>
          </w:p>
        </w:tc>
        <w:tc>
          <w:tcPr>
            <w:tcW w:w="10978" w:type="dxa"/>
            <w:vAlign w:val="top"/>
          </w:tcPr>
          <w:p w14:paraId="0DA3555D">
            <w:pPr>
              <w:pStyle w:val="6"/>
              <w:spacing w:before="9" w:line="228" w:lineRule="auto"/>
              <w:ind w:left="23"/>
            </w:pPr>
            <w:r>
              <w:rPr>
                <w:spacing w:val="6"/>
              </w:rPr>
              <w:t>1.《中华人民共和国市场主体登记管理条</w:t>
            </w:r>
            <w:r>
              <w:rPr>
                <w:spacing w:val="5"/>
              </w:rPr>
              <w:t>例》（2021年7月27日中华人民共和国国务院令第746号公布）</w:t>
            </w:r>
          </w:p>
          <w:p w14:paraId="6DF3F05F">
            <w:pPr>
              <w:pStyle w:val="6"/>
              <w:spacing w:before="14" w:line="231" w:lineRule="auto"/>
              <w:ind w:left="22"/>
            </w:pPr>
            <w:r>
              <w:rPr>
                <w:spacing w:val="6"/>
              </w:rPr>
              <w:t>第九条：市场主体的下列事项应当向登记机</w:t>
            </w:r>
            <w:r>
              <w:rPr>
                <w:spacing w:val="5"/>
              </w:rPr>
              <w:t>关办理备案：</w:t>
            </w:r>
          </w:p>
          <w:p w14:paraId="54E0C680">
            <w:pPr>
              <w:pStyle w:val="6"/>
              <w:spacing w:before="12" w:line="231" w:lineRule="auto"/>
              <w:ind w:left="17"/>
            </w:pPr>
            <w:r>
              <w:rPr>
                <w:spacing w:val="1"/>
              </w:rPr>
              <w:t>（</w:t>
            </w:r>
            <w:r>
              <w:rPr>
                <w:spacing w:val="-11"/>
              </w:rPr>
              <w:t xml:space="preserve"> </w:t>
            </w:r>
            <w:r>
              <w:rPr>
                <w:spacing w:val="1"/>
              </w:rPr>
              <w:t>一</w:t>
            </w:r>
            <w:r>
              <w:rPr>
                <w:spacing w:val="-16"/>
              </w:rPr>
              <w:t xml:space="preserve"> </w:t>
            </w:r>
            <w:r>
              <w:rPr>
                <w:spacing w:val="1"/>
              </w:rPr>
              <w:t>）章程或者合伙协议；</w:t>
            </w:r>
          </w:p>
          <w:p w14:paraId="732CE2C7">
            <w:pPr>
              <w:pStyle w:val="6"/>
              <w:spacing w:before="13" w:line="231" w:lineRule="auto"/>
              <w:ind w:left="17"/>
            </w:pPr>
            <w:r>
              <w:rPr>
                <w:spacing w:val="2"/>
              </w:rPr>
              <w:t>（</w:t>
            </w:r>
            <w:r>
              <w:rPr>
                <w:spacing w:val="-14"/>
              </w:rPr>
              <w:t xml:space="preserve"> </w:t>
            </w:r>
            <w:r>
              <w:rPr>
                <w:spacing w:val="2"/>
              </w:rPr>
              <w:t>二</w:t>
            </w:r>
            <w:r>
              <w:rPr>
                <w:spacing w:val="-16"/>
              </w:rPr>
              <w:t xml:space="preserve"> </w:t>
            </w:r>
            <w:r>
              <w:rPr>
                <w:spacing w:val="2"/>
              </w:rPr>
              <w:t>）经营期限或者合伙期限；</w:t>
            </w:r>
          </w:p>
          <w:p w14:paraId="0D31B6C7">
            <w:pPr>
              <w:pStyle w:val="6"/>
              <w:spacing w:before="14" w:line="231" w:lineRule="auto"/>
              <w:ind w:left="17"/>
            </w:pPr>
            <w:r>
              <w:rPr>
                <w:spacing w:val="6"/>
              </w:rPr>
              <w:t>（</w:t>
            </w:r>
            <w:r>
              <w:rPr>
                <w:spacing w:val="-18"/>
              </w:rPr>
              <w:t xml:space="preserve"> </w:t>
            </w:r>
            <w:r>
              <w:rPr>
                <w:spacing w:val="6"/>
              </w:rPr>
              <w:t>三</w:t>
            </w:r>
            <w:r>
              <w:rPr>
                <w:spacing w:val="-16"/>
              </w:rPr>
              <w:t xml:space="preserve"> </w:t>
            </w:r>
            <w:r>
              <w:rPr>
                <w:spacing w:val="6"/>
              </w:rPr>
              <w:t>）有限责任公司股东或者股份有限公司发起人认缴的出资数</w:t>
            </w:r>
            <w:r>
              <w:rPr>
                <w:spacing w:val="5"/>
              </w:rPr>
              <w:t>额，合伙企业合伙人认缴或者实际缴付的出资数额、缴付期限和出资方式；</w:t>
            </w:r>
          </w:p>
          <w:p w14:paraId="7EA65395">
            <w:pPr>
              <w:pStyle w:val="6"/>
              <w:spacing w:before="14" w:line="231" w:lineRule="auto"/>
              <w:ind w:left="17"/>
            </w:pPr>
            <w:r>
              <w:rPr>
                <w:spacing w:val="4"/>
              </w:rPr>
              <w:t>（</w:t>
            </w:r>
            <w:r>
              <w:rPr>
                <w:spacing w:val="-8"/>
              </w:rPr>
              <w:t xml:space="preserve"> </w:t>
            </w:r>
            <w:r>
              <w:rPr>
                <w:spacing w:val="4"/>
              </w:rPr>
              <w:t>四）公司董事、监事、高级管理人员；</w:t>
            </w:r>
          </w:p>
          <w:p w14:paraId="4FAE4FB2">
            <w:pPr>
              <w:pStyle w:val="6"/>
              <w:spacing w:before="14" w:line="228" w:lineRule="auto"/>
              <w:ind w:left="17"/>
            </w:pPr>
            <w:r>
              <w:rPr>
                <w:spacing w:val="5"/>
              </w:rPr>
              <w:t>（五）农民专业合作社（联合社）成员；</w:t>
            </w:r>
          </w:p>
          <w:p w14:paraId="0D8B67B6">
            <w:pPr>
              <w:pStyle w:val="6"/>
              <w:spacing w:before="15" w:line="231" w:lineRule="auto"/>
              <w:ind w:left="17"/>
            </w:pPr>
            <w:r>
              <w:rPr>
                <w:spacing w:val="4"/>
              </w:rPr>
              <w:t>（六</w:t>
            </w:r>
            <w:r>
              <w:rPr>
                <w:spacing w:val="-3"/>
              </w:rPr>
              <w:t xml:space="preserve"> </w:t>
            </w:r>
            <w:r>
              <w:rPr>
                <w:spacing w:val="4"/>
              </w:rPr>
              <w:t>）参加经营的个体工商户家庭成员姓名；</w:t>
            </w:r>
          </w:p>
          <w:p w14:paraId="7F19A108">
            <w:pPr>
              <w:pStyle w:val="6"/>
              <w:spacing w:before="14" w:line="230" w:lineRule="auto"/>
              <w:ind w:left="17"/>
            </w:pPr>
            <w:r>
              <w:rPr>
                <w:spacing w:val="6"/>
              </w:rPr>
              <w:t>（七）市场主体登记联络员、外商投资企业法律文件送达接受人；</w:t>
            </w:r>
          </w:p>
          <w:p w14:paraId="4593D314">
            <w:pPr>
              <w:pStyle w:val="6"/>
              <w:spacing w:before="14" w:line="230" w:lineRule="auto"/>
              <w:ind w:left="17"/>
            </w:pPr>
            <w:r>
              <w:rPr>
                <w:spacing w:val="6"/>
              </w:rPr>
              <w:t>（八）公司、合伙企业等市场主体受益所有人相关信息；</w:t>
            </w:r>
          </w:p>
          <w:p w14:paraId="49AC61BE">
            <w:pPr>
              <w:pStyle w:val="6"/>
              <w:spacing w:before="15" w:line="229" w:lineRule="auto"/>
              <w:ind w:left="17"/>
            </w:pPr>
            <w:r>
              <w:rPr>
                <w:spacing w:val="5"/>
              </w:rPr>
              <w:t>（九）法律、行政法规规定的其他事项。</w:t>
            </w:r>
          </w:p>
          <w:p w14:paraId="5C47B9F7">
            <w:pPr>
              <w:pStyle w:val="6"/>
              <w:spacing w:before="15" w:line="228" w:lineRule="auto"/>
              <w:ind w:left="22"/>
            </w:pPr>
            <w:r>
              <w:rPr>
                <w:spacing w:val="6"/>
              </w:rPr>
              <w:t>第二十九条：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w:t>
            </w:r>
          </w:p>
          <w:p w14:paraId="3B1DBF51">
            <w:pPr>
              <w:pStyle w:val="6"/>
              <w:spacing w:before="14" w:line="228" w:lineRule="auto"/>
              <w:ind w:left="22"/>
            </w:pPr>
            <w:r>
              <w:rPr>
                <w:spacing w:val="6"/>
              </w:rPr>
              <w:t>第三十条：</w:t>
            </w:r>
            <w:r>
              <w:rPr>
                <w:spacing w:val="-18"/>
              </w:rPr>
              <w:t xml:space="preserve"> </w:t>
            </w:r>
            <w:r>
              <w:rPr>
                <w:spacing w:val="6"/>
              </w:rPr>
              <w:t>因自然灾害、事故灾难、公共卫生事件、社会安全事件等原因造成经营困难的，市场主体可以自主决定在一定时期内歇业。法律、行政法</w:t>
            </w:r>
            <w:r>
              <w:rPr>
                <w:spacing w:val="5"/>
              </w:rPr>
              <w:t>规另有规定的除外。</w:t>
            </w:r>
          </w:p>
          <w:p w14:paraId="5EFB2BE5">
            <w:pPr>
              <w:pStyle w:val="6"/>
              <w:spacing w:before="16" w:line="228" w:lineRule="auto"/>
              <w:ind w:left="21"/>
            </w:pPr>
            <w:r>
              <w:rPr>
                <w:spacing w:val="6"/>
              </w:rPr>
              <w:t>市场主体应当在歇业前与职工依法协商劳动关系处理等有</w:t>
            </w:r>
            <w:r>
              <w:rPr>
                <w:spacing w:val="5"/>
              </w:rPr>
              <w:t>关事项。</w:t>
            </w:r>
          </w:p>
          <w:p w14:paraId="7CBD1ED4">
            <w:pPr>
              <w:pStyle w:val="6"/>
              <w:spacing w:before="15" w:line="228" w:lineRule="auto"/>
              <w:ind w:left="21"/>
            </w:pPr>
            <w:r>
              <w:rPr>
                <w:spacing w:val="6"/>
              </w:rPr>
              <w:t>市场主体应当在歇业前向登记机关办理备案。登记机关通过国家企业信用信息公示系统向社会公示歇业期限、法律文书送达地址等信息。</w:t>
            </w:r>
          </w:p>
          <w:p w14:paraId="582F9F9F">
            <w:pPr>
              <w:pStyle w:val="6"/>
              <w:spacing w:before="15" w:line="228" w:lineRule="auto"/>
              <w:ind w:left="21"/>
            </w:pPr>
            <w:r>
              <w:rPr>
                <w:spacing w:val="6"/>
              </w:rPr>
              <w:t>市场主体歇业的期限最长不得超过3年。市场主体在歇业期间开展经营活动的，视为恢复营业，市场主体应当通过国家企业信用信息公示系统向社会公示。</w:t>
            </w:r>
          </w:p>
          <w:p w14:paraId="13D590A3">
            <w:pPr>
              <w:pStyle w:val="6"/>
              <w:spacing w:before="16" w:line="230" w:lineRule="auto"/>
              <w:ind w:left="21"/>
            </w:pPr>
            <w:r>
              <w:rPr>
                <w:spacing w:val="6"/>
              </w:rPr>
              <w:t>市场主体歇业期间，可以以法律文书送达地址代替住所或者主要经营场</w:t>
            </w:r>
            <w:r>
              <w:rPr>
                <w:spacing w:val="5"/>
              </w:rPr>
              <w:t>所。</w:t>
            </w:r>
          </w:p>
          <w:p w14:paraId="08EE11A9">
            <w:pPr>
              <w:pStyle w:val="6"/>
              <w:spacing w:before="14" w:line="231" w:lineRule="auto"/>
              <w:ind w:left="22"/>
            </w:pPr>
            <w:r>
              <w:rPr>
                <w:spacing w:val="6"/>
              </w:rPr>
              <w:t>第四十七条：市场主体未依照本条例办理备案的，</w:t>
            </w:r>
            <w:r>
              <w:rPr>
                <w:spacing w:val="-18"/>
              </w:rPr>
              <w:t xml:space="preserve"> </w:t>
            </w:r>
            <w:r>
              <w:rPr>
                <w:spacing w:val="6"/>
              </w:rPr>
              <w:t>由登记机</w:t>
            </w:r>
            <w:r>
              <w:rPr>
                <w:spacing w:val="5"/>
              </w:rPr>
              <w:t>关责令改正；拒不改正的，处5万元以下的罚款。</w:t>
            </w:r>
          </w:p>
          <w:p w14:paraId="3E078350">
            <w:pPr>
              <w:pStyle w:val="6"/>
              <w:spacing w:before="14" w:line="228" w:lineRule="auto"/>
              <w:ind w:left="21"/>
            </w:pPr>
            <w:r>
              <w:rPr>
                <w:spacing w:val="5"/>
              </w:rPr>
              <w:t>2.《公司登记管理实施办法》（2024年12月20日国家市场监督管理总局令第95号公布</w:t>
            </w:r>
            <w:r>
              <w:rPr>
                <w:spacing w:val="23"/>
                <w:w w:val="101"/>
              </w:rPr>
              <w:t xml:space="preserve"> </w:t>
            </w:r>
            <w:r>
              <w:rPr>
                <w:spacing w:val="5"/>
              </w:rPr>
              <w:t>自202</w:t>
            </w:r>
            <w:r>
              <w:rPr>
                <w:spacing w:val="4"/>
              </w:rPr>
              <w:t>5年2月10日起施行）</w:t>
            </w:r>
          </w:p>
          <w:p w14:paraId="3FC5E461">
            <w:pPr>
              <w:pStyle w:val="6"/>
              <w:spacing w:before="15" w:line="228" w:lineRule="auto"/>
              <w:ind w:left="22"/>
            </w:pPr>
            <w:r>
              <w:rPr>
                <w:spacing w:val="7"/>
              </w:rPr>
              <w:t>第五条：有限责任公司股东认缴出资应当遵循诚实</w:t>
            </w:r>
            <w:r>
              <w:rPr>
                <w:spacing w:val="6"/>
              </w:rPr>
              <w:t>信用原则，全体股东认缴的出资额由股东按照公司章程的规定自公司成立之日起五年内缴足。股份有限公司发起人应当在公司成立前按照其认购的股份全额缴纳股款。</w:t>
            </w:r>
          </w:p>
          <w:p w14:paraId="3F468CA9">
            <w:pPr>
              <w:pStyle w:val="6"/>
              <w:spacing w:before="15" w:line="230" w:lineRule="auto"/>
              <w:ind w:left="18"/>
            </w:pPr>
            <w:r>
              <w:rPr>
                <w:spacing w:val="7"/>
              </w:rPr>
              <w:t>采取向社会公开募集设立的方式成立的股份有限公司，办理登记时应</w:t>
            </w:r>
            <w:r>
              <w:rPr>
                <w:spacing w:val="6"/>
              </w:rPr>
              <w:t>当依法提交验资机构出具的验资证明；有限责任公司、采取发起设立或者向特定对象募集设立的方式成立的股份有限公司，办理登记时无需提交验资机构出具的验资证明。</w:t>
            </w:r>
          </w:p>
          <w:p w14:paraId="3D905717">
            <w:pPr>
              <w:pStyle w:val="6"/>
              <w:spacing w:before="14" w:line="229" w:lineRule="auto"/>
              <w:ind w:left="21"/>
            </w:pPr>
            <w:r>
              <w:rPr>
                <w:spacing w:val="6"/>
              </w:rPr>
              <w:t>法律、行政法规以及国务院决定对公司注册资本实缴、注册资本最低限额、股东出资期限等另有规定的，从其规定。</w:t>
            </w:r>
          </w:p>
          <w:p w14:paraId="29C1BBAB">
            <w:pPr>
              <w:pStyle w:val="6"/>
              <w:spacing w:before="14" w:line="263" w:lineRule="auto"/>
              <w:ind w:left="19" w:right="67" w:firstLine="3"/>
            </w:pPr>
            <w:r>
              <w:rPr>
                <w:spacing w:val="7"/>
              </w:rPr>
              <w:t>第六条：股东可以用货币出资，也可以用实物、知识产权、土地使用权、股权、债权等可以用</w:t>
            </w:r>
            <w:r>
              <w:rPr>
                <w:spacing w:val="6"/>
              </w:rPr>
              <w:t>货币估价并可以依法转让的非货币财产作价出资。法律对数据、网络虚拟财产的权属等有规定的，股东可以按照规定用数据、网络虚拟财产作价出资。但是，法律、行政法规规定不得作为出资的</w:t>
            </w:r>
            <w:r>
              <w:t xml:space="preserve"> </w:t>
            </w:r>
            <w:r>
              <w:rPr>
                <w:spacing w:val="4"/>
              </w:rPr>
              <w:t>财产除外。</w:t>
            </w:r>
          </w:p>
          <w:p w14:paraId="0375935B">
            <w:pPr>
              <w:pStyle w:val="6"/>
              <w:spacing w:line="228" w:lineRule="auto"/>
              <w:ind w:left="19"/>
            </w:pPr>
            <w:r>
              <w:rPr>
                <w:spacing w:val="6"/>
              </w:rPr>
              <w:t>对作为出资的非货币财产应当依法评估作价，核实财产，不得高估或者低估作价。</w:t>
            </w:r>
          </w:p>
          <w:p w14:paraId="440FBC83">
            <w:pPr>
              <w:pStyle w:val="6"/>
              <w:spacing w:before="15" w:line="231" w:lineRule="auto"/>
              <w:ind w:left="22"/>
            </w:pPr>
            <w:r>
              <w:rPr>
                <w:spacing w:val="6"/>
              </w:rPr>
              <w:t>第七条：有限责任公司增加注册资本的，股东认缴新增资本的出资按照公司章程的规定自注册资本变更登记之日起五年内缴足。</w:t>
            </w:r>
          </w:p>
          <w:p w14:paraId="7FD09AC2">
            <w:pPr>
              <w:pStyle w:val="6"/>
              <w:spacing w:before="14" w:line="228" w:lineRule="auto"/>
              <w:ind w:left="18"/>
            </w:pPr>
            <w:r>
              <w:rPr>
                <w:spacing w:val="6"/>
              </w:rPr>
              <w:t>股份有限公司为增加注册资本发行新股的，应当在公司股东全额缴纳新增股款后，办理注册资本变更登记。</w:t>
            </w:r>
          </w:p>
          <w:p w14:paraId="59A2E037">
            <w:pPr>
              <w:pStyle w:val="6"/>
              <w:spacing w:before="16" w:line="263" w:lineRule="auto"/>
              <w:ind w:left="17" w:right="24" w:firstLine="5"/>
            </w:pPr>
            <w:r>
              <w:rPr>
                <w:spacing w:val="6"/>
              </w:rPr>
              <w:t>第八条：</w:t>
            </w:r>
            <w:r>
              <w:rPr>
                <w:spacing w:val="19"/>
              </w:rPr>
              <w:t xml:space="preserve"> </w:t>
            </w:r>
            <w:r>
              <w:rPr>
                <w:spacing w:val="6"/>
              </w:rPr>
              <w:t>2024年6月30日前登记设立的有限责任公司，剩余认缴出资期限自2027年7月1日起超过五年的，应当在2027年6月30日前将其剩余认缴出资期限调整至五年内，并记载</w:t>
            </w:r>
            <w:r>
              <w:rPr>
                <w:spacing w:val="5"/>
              </w:rPr>
              <w:t>于公司章程，股东应当在调整后的认缴出资期限内足额缴纳认缴的出资额；剩余认缴出资期限自2027年7月1日起不</w:t>
            </w:r>
            <w:r>
              <w:t xml:space="preserve"> </w:t>
            </w:r>
            <w:r>
              <w:rPr>
                <w:spacing w:val="6"/>
              </w:rPr>
              <w:t>足五年或者已缴足注册资本的，无需调整认缴出资期限。</w:t>
            </w:r>
          </w:p>
          <w:p w14:paraId="428DEE7D">
            <w:pPr>
              <w:pStyle w:val="6"/>
              <w:spacing w:line="227" w:lineRule="auto"/>
              <w:ind w:left="21"/>
            </w:pPr>
            <w:r>
              <w:rPr>
                <w:spacing w:val="6"/>
              </w:rPr>
              <w:t>2024年6月30日前登记设立的股份有限公</w:t>
            </w:r>
            <w:r>
              <w:rPr>
                <w:spacing w:val="5"/>
              </w:rPr>
              <w:t>司发起人或者股东应当在2027年6月30日前按照其认购的股份全额缴纳股款。</w:t>
            </w:r>
          </w:p>
          <w:p w14:paraId="2AC209D9">
            <w:pPr>
              <w:pStyle w:val="6"/>
              <w:spacing w:before="15" w:line="230" w:lineRule="auto"/>
              <w:ind w:left="22"/>
            </w:pPr>
            <w:r>
              <w:rPr>
                <w:spacing w:val="6"/>
              </w:rPr>
              <w:t>第九条：</w:t>
            </w:r>
            <w:r>
              <w:rPr>
                <w:spacing w:val="18"/>
                <w:w w:val="101"/>
              </w:rPr>
              <w:t xml:space="preserve"> </w:t>
            </w:r>
            <w:r>
              <w:rPr>
                <w:spacing w:val="6"/>
              </w:rPr>
              <w:t>2024年6月30日前登记设立的公司生产经营涉及国家利益或者重大公共利益的，</w:t>
            </w:r>
            <w:r>
              <w:rPr>
                <w:spacing w:val="-19"/>
              </w:rPr>
              <w:t xml:space="preserve"> </w:t>
            </w:r>
            <w:r>
              <w:rPr>
                <w:spacing w:val="6"/>
              </w:rPr>
              <w:t>由国务院有</w:t>
            </w:r>
            <w:r>
              <w:rPr>
                <w:spacing w:val="5"/>
              </w:rPr>
              <w:t>关主管部门或者省级人民政府提出意见，经国家市场监督管理总局同意，可以按2024年6月30日前确定的出资期限出资。</w:t>
            </w:r>
          </w:p>
          <w:p w14:paraId="6F741961">
            <w:pPr>
              <w:pStyle w:val="6"/>
              <w:spacing w:before="14" w:line="247" w:lineRule="auto"/>
              <w:ind w:left="19" w:right="24" w:firstLine="2"/>
            </w:pPr>
            <w:r>
              <w:rPr>
                <w:spacing w:val="6"/>
              </w:rPr>
              <w:t>第十一条：</w:t>
            </w:r>
            <w:r>
              <w:rPr>
                <w:spacing w:val="19"/>
              </w:rPr>
              <w:t xml:space="preserve"> </w:t>
            </w:r>
            <w:r>
              <w:rPr>
                <w:spacing w:val="6"/>
              </w:rPr>
              <w:t>2024年6月30日前登记设立的有限责任公司，剩余认缴出资期限自2027年7月1日起超过五年的，应当在2027年6月30日前将其剩余认缴出资期限调整至五年内，并记</w:t>
            </w:r>
            <w:r>
              <w:rPr>
                <w:spacing w:val="5"/>
              </w:rPr>
              <w:t>载于公司章程，股东应当在调整后的认缴出资期限内足额缴纳认缴的出资额；剩余认缴出资期限自2027年7月1日起</w:t>
            </w:r>
            <w:r>
              <w:t xml:space="preserve"> </w:t>
            </w:r>
            <w:r>
              <w:rPr>
                <w:spacing w:val="6"/>
              </w:rPr>
              <w:t>不足五年或者已缴足注册资本的，无需调整认缴出资</w:t>
            </w:r>
            <w:r>
              <w:rPr>
                <w:spacing w:val="5"/>
              </w:rPr>
              <w:t>期限。</w:t>
            </w:r>
          </w:p>
          <w:p w14:paraId="6EE8F806">
            <w:pPr>
              <w:pStyle w:val="6"/>
              <w:spacing w:before="14" w:line="228" w:lineRule="auto"/>
              <w:ind w:left="21"/>
            </w:pPr>
            <w:r>
              <w:rPr>
                <w:spacing w:val="6"/>
              </w:rPr>
              <w:t>2024年6月30日前登记设立的股份有限公</w:t>
            </w:r>
            <w:r>
              <w:rPr>
                <w:spacing w:val="5"/>
              </w:rPr>
              <w:t>司发起人或者股东应当在2027年6月30日前按照其认购的股份全额缴纳股款。</w:t>
            </w:r>
          </w:p>
          <w:p w14:paraId="318E25C5">
            <w:pPr>
              <w:pStyle w:val="6"/>
              <w:spacing w:before="16" w:line="228" w:lineRule="auto"/>
              <w:ind w:left="24"/>
            </w:pPr>
            <w:r>
              <w:rPr>
                <w:spacing w:val="5"/>
              </w:rPr>
              <w:t>3.《中华人民共和国市场主体登记管理条例实施细则》（2022年3月1</w:t>
            </w:r>
            <w:r>
              <w:rPr>
                <w:spacing w:val="-21"/>
              </w:rPr>
              <w:t xml:space="preserve"> </w:t>
            </w:r>
            <w:r>
              <w:rPr>
                <w:spacing w:val="5"/>
              </w:rPr>
              <w:t>日国家市场监督管理总局令第52号公布</w:t>
            </w:r>
            <w:r>
              <w:rPr>
                <w:spacing w:val="23"/>
              </w:rPr>
              <w:t xml:space="preserve"> </w:t>
            </w:r>
            <w:r>
              <w:rPr>
                <w:spacing w:val="5"/>
              </w:rPr>
              <w:t>自公布之日起施行）</w:t>
            </w:r>
          </w:p>
          <w:p w14:paraId="5A022483">
            <w:pPr>
              <w:pStyle w:val="6"/>
              <w:spacing w:before="14" w:line="231" w:lineRule="auto"/>
              <w:ind w:left="22"/>
            </w:pPr>
            <w:r>
              <w:rPr>
                <w:spacing w:val="5"/>
              </w:rPr>
              <w:t>第七条：市场主体应当按照类型依法备案下列事项：</w:t>
            </w:r>
          </w:p>
          <w:p w14:paraId="00CDFB0E">
            <w:pPr>
              <w:pStyle w:val="6"/>
              <w:spacing w:before="15" w:line="230" w:lineRule="auto"/>
              <w:ind w:left="17"/>
            </w:pPr>
            <w:r>
              <w:rPr>
                <w:spacing w:val="6"/>
              </w:rPr>
              <w:t>（</w:t>
            </w:r>
            <w:r>
              <w:rPr>
                <w:spacing w:val="-19"/>
              </w:rPr>
              <w:t xml:space="preserve"> </w:t>
            </w:r>
            <w:r>
              <w:rPr>
                <w:spacing w:val="6"/>
              </w:rPr>
              <w:t>一）公司：章程、经营期限、有限责任公司股东或者股份有限公司发起人认缴的出资数额、董事、监事、高级管理人员、登记联络员、外商投资公司法律文件送达接受</w:t>
            </w:r>
            <w:r>
              <w:rPr>
                <w:spacing w:val="5"/>
              </w:rPr>
              <w:t>人。</w:t>
            </w:r>
          </w:p>
          <w:p w14:paraId="5F86508F">
            <w:pPr>
              <w:pStyle w:val="6"/>
              <w:spacing w:before="14" w:line="230" w:lineRule="auto"/>
              <w:ind w:left="17"/>
            </w:pPr>
            <w:r>
              <w:rPr>
                <w:spacing w:val="4"/>
              </w:rPr>
              <w:t>（</w:t>
            </w:r>
            <w:r>
              <w:rPr>
                <w:spacing w:val="-15"/>
              </w:rPr>
              <w:t xml:space="preserve"> </w:t>
            </w:r>
            <w:r>
              <w:rPr>
                <w:spacing w:val="4"/>
              </w:rPr>
              <w:t>二</w:t>
            </w:r>
            <w:r>
              <w:rPr>
                <w:spacing w:val="-16"/>
              </w:rPr>
              <w:t xml:space="preserve"> </w:t>
            </w:r>
            <w:r>
              <w:rPr>
                <w:spacing w:val="4"/>
              </w:rPr>
              <w:t>）非公司企业法人：章程、经营期限、登记联络员。</w:t>
            </w:r>
          </w:p>
          <w:p w14:paraId="51F96797">
            <w:pPr>
              <w:pStyle w:val="6"/>
              <w:spacing w:before="14" w:line="230" w:lineRule="auto"/>
              <w:ind w:left="17"/>
            </w:pPr>
            <w:r>
              <w:rPr>
                <w:spacing w:val="4"/>
              </w:rPr>
              <w:t>（</w:t>
            </w:r>
            <w:r>
              <w:rPr>
                <w:spacing w:val="-13"/>
              </w:rPr>
              <w:t xml:space="preserve"> </w:t>
            </w:r>
            <w:r>
              <w:rPr>
                <w:spacing w:val="4"/>
              </w:rPr>
              <w:t>三）个人独资企业：登记联络员。</w:t>
            </w:r>
          </w:p>
          <w:p w14:paraId="6C01532A">
            <w:pPr>
              <w:pStyle w:val="6"/>
              <w:spacing w:before="15" w:line="230" w:lineRule="auto"/>
              <w:ind w:left="17"/>
            </w:pPr>
            <w:r>
              <w:rPr>
                <w:spacing w:val="6"/>
              </w:rPr>
              <w:t>（</w:t>
            </w:r>
            <w:r>
              <w:rPr>
                <w:spacing w:val="-14"/>
              </w:rPr>
              <w:t xml:space="preserve"> </w:t>
            </w:r>
            <w:r>
              <w:rPr>
                <w:spacing w:val="6"/>
              </w:rPr>
              <w:t>四）合伙企业：合伙协议、合伙期限、合伙人认缴或者实际缴付的出资数额、缴付期限和出资方式、登记联络员、外商投资合伙企业</w:t>
            </w:r>
            <w:r>
              <w:rPr>
                <w:spacing w:val="5"/>
              </w:rPr>
              <w:t>法律文件送达接受人。</w:t>
            </w:r>
          </w:p>
          <w:p w14:paraId="46087C7E">
            <w:pPr>
              <w:pStyle w:val="6"/>
              <w:spacing w:before="14" w:line="228" w:lineRule="auto"/>
              <w:ind w:left="17"/>
            </w:pPr>
            <w:r>
              <w:rPr>
                <w:spacing w:val="5"/>
              </w:rPr>
              <w:t>（五）农民专业合作社（联合社</w:t>
            </w:r>
            <w:r>
              <w:rPr>
                <w:spacing w:val="19"/>
              </w:rPr>
              <w:t>）：</w:t>
            </w:r>
            <w:r>
              <w:rPr>
                <w:spacing w:val="5"/>
              </w:rPr>
              <w:t>章程、成员、登记联络员。</w:t>
            </w:r>
          </w:p>
          <w:p w14:paraId="511AFC61">
            <w:pPr>
              <w:pStyle w:val="6"/>
              <w:spacing w:before="15" w:line="230" w:lineRule="auto"/>
              <w:ind w:left="17"/>
            </w:pPr>
            <w:r>
              <w:rPr>
                <w:spacing w:val="5"/>
              </w:rPr>
              <w:t>（六）分支机构：登记联络员。</w:t>
            </w:r>
          </w:p>
          <w:p w14:paraId="58E632BB">
            <w:pPr>
              <w:pStyle w:val="6"/>
              <w:spacing w:before="13" w:line="229" w:lineRule="auto"/>
              <w:ind w:left="17"/>
              <w:rPr>
                <w:sz w:val="4"/>
                <w:szCs w:val="4"/>
              </w:rPr>
            </w:pPr>
            <w:r>
              <w:rPr>
                <w:spacing w:val="20"/>
                <w:w w:val="151"/>
                <w:sz w:val="4"/>
                <w:szCs w:val="4"/>
              </w:rPr>
              <w:t>（七） 个体工商户：</w:t>
            </w:r>
            <w:r>
              <w:rPr>
                <w:spacing w:val="6"/>
                <w:sz w:val="4"/>
                <w:szCs w:val="4"/>
              </w:rPr>
              <w:t xml:space="preserve">  </w:t>
            </w:r>
            <w:r>
              <w:rPr>
                <w:spacing w:val="20"/>
                <w:w w:val="151"/>
                <w:sz w:val="4"/>
                <w:szCs w:val="4"/>
              </w:rPr>
              <w:t>家庭参加经营的家庭成员姓名</w:t>
            </w:r>
            <w:r>
              <w:rPr>
                <w:spacing w:val="-9"/>
                <w:sz w:val="4"/>
                <w:szCs w:val="4"/>
              </w:rPr>
              <w:t xml:space="preserve"> </w:t>
            </w:r>
            <w:r>
              <w:rPr>
                <w:spacing w:val="20"/>
                <w:w w:val="151"/>
                <w:sz w:val="4"/>
                <w:szCs w:val="4"/>
              </w:rPr>
              <w:t>、 登记联络员</w:t>
            </w:r>
          </w:p>
        </w:tc>
        <w:tc>
          <w:tcPr>
            <w:tcW w:w="371" w:type="dxa"/>
            <w:vAlign w:val="top"/>
          </w:tcPr>
          <w:p w14:paraId="48727A01">
            <w:pPr>
              <w:rPr>
                <w:rFonts w:ascii="Arial"/>
                <w:sz w:val="21"/>
              </w:rPr>
            </w:pPr>
          </w:p>
        </w:tc>
      </w:tr>
      <w:tr w14:paraId="3D94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E61CB03">
            <w:pPr>
              <w:pStyle w:val="6"/>
              <w:spacing w:before="142" w:line="108" w:lineRule="exact"/>
              <w:ind w:left="269"/>
            </w:pPr>
            <w:r>
              <w:rPr>
                <w:spacing w:val="-1"/>
                <w:position w:val="1"/>
              </w:rPr>
              <w:t>65</w:t>
            </w:r>
          </w:p>
        </w:tc>
        <w:tc>
          <w:tcPr>
            <w:tcW w:w="1682" w:type="dxa"/>
            <w:vAlign w:val="top"/>
          </w:tcPr>
          <w:p w14:paraId="3B47301A">
            <w:pPr>
              <w:pStyle w:val="6"/>
              <w:spacing w:before="142" w:line="231" w:lineRule="auto"/>
              <w:ind w:left="150"/>
            </w:pPr>
            <w:r>
              <w:rPr>
                <w:spacing w:val="6"/>
              </w:rPr>
              <w:t>对外国企业常驻代表机构的监督管理</w:t>
            </w:r>
          </w:p>
        </w:tc>
        <w:tc>
          <w:tcPr>
            <w:tcW w:w="536" w:type="dxa"/>
            <w:vAlign w:val="top"/>
          </w:tcPr>
          <w:p w14:paraId="59F802D2">
            <w:pPr>
              <w:pStyle w:val="6"/>
              <w:spacing w:before="142" w:line="228" w:lineRule="auto"/>
              <w:ind w:left="95"/>
            </w:pPr>
            <w:r>
              <w:rPr>
                <w:spacing w:val="5"/>
              </w:rPr>
              <w:t>行政检查</w:t>
            </w:r>
          </w:p>
        </w:tc>
        <w:tc>
          <w:tcPr>
            <w:tcW w:w="879" w:type="dxa"/>
            <w:vAlign w:val="top"/>
          </w:tcPr>
          <w:p w14:paraId="4433C3F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D876D38">
            <w:pPr>
              <w:pStyle w:val="6"/>
              <w:spacing w:line="225" w:lineRule="auto"/>
              <w:ind w:left="267"/>
            </w:pPr>
            <w:r>
              <w:rPr>
                <w:spacing w:val="4"/>
              </w:rPr>
              <w:t>或县级）</w:t>
            </w:r>
          </w:p>
        </w:tc>
        <w:tc>
          <w:tcPr>
            <w:tcW w:w="1259" w:type="dxa"/>
            <w:vAlign w:val="top"/>
          </w:tcPr>
          <w:p w14:paraId="07F22F91">
            <w:pPr>
              <w:pStyle w:val="6"/>
              <w:spacing w:before="28" w:line="230" w:lineRule="auto"/>
              <w:ind w:left="28"/>
            </w:pPr>
            <w:r>
              <w:rPr>
                <w:spacing w:val="5"/>
              </w:rPr>
              <w:t>省市场监督管理局信用监督管理</w:t>
            </w:r>
          </w:p>
          <w:p w14:paraId="3983288E">
            <w:pPr>
              <w:pStyle w:val="6"/>
              <w:spacing w:before="14" w:line="230" w:lineRule="auto"/>
              <w:ind w:left="28"/>
            </w:pPr>
            <w:r>
              <w:rPr>
                <w:spacing w:val="5"/>
              </w:rPr>
              <w:t>处、市（州）、县级相关业务部</w:t>
            </w:r>
          </w:p>
          <w:p w14:paraId="73347A89">
            <w:pPr>
              <w:pStyle w:val="6"/>
              <w:spacing w:before="14" w:line="225" w:lineRule="auto"/>
              <w:ind w:left="596"/>
            </w:pPr>
            <w:r>
              <w:t>门</w:t>
            </w:r>
          </w:p>
        </w:tc>
        <w:tc>
          <w:tcPr>
            <w:tcW w:w="10978" w:type="dxa"/>
            <w:vAlign w:val="top"/>
          </w:tcPr>
          <w:p w14:paraId="2C398033">
            <w:pPr>
              <w:pStyle w:val="6"/>
              <w:spacing w:line="13" w:lineRule="exact"/>
              <w:ind w:left="2443"/>
              <w:rPr>
                <w:sz w:val="3"/>
                <w:szCs w:val="3"/>
              </w:rPr>
            </w:pPr>
            <w:r>
              <w:rPr>
                <w:spacing w:val="1"/>
                <w:sz w:val="3"/>
                <w:szCs w:val="3"/>
              </w:rPr>
              <w:t>。</w:t>
            </w:r>
          </w:p>
          <w:p w14:paraId="73DAD524">
            <w:pPr>
              <w:pStyle w:val="6"/>
              <w:spacing w:before="72" w:line="231" w:lineRule="auto"/>
              <w:ind w:left="23"/>
            </w:pPr>
            <w:r>
              <w:rPr>
                <w:spacing w:val="5"/>
              </w:rPr>
              <w:t>1.《外国企业常驻代表机构登记管理条例》</w:t>
            </w:r>
          </w:p>
          <w:p w14:paraId="37D30378">
            <w:pPr>
              <w:pStyle w:val="6"/>
              <w:spacing w:before="13" w:line="231" w:lineRule="auto"/>
              <w:ind w:left="22"/>
            </w:pPr>
            <w:r>
              <w:rPr>
                <w:spacing w:val="6"/>
              </w:rPr>
              <w:t>第九条、第十六条、第三十五条、第三十六条、第三十七条、第三十八条</w:t>
            </w:r>
          </w:p>
        </w:tc>
        <w:tc>
          <w:tcPr>
            <w:tcW w:w="371" w:type="dxa"/>
            <w:vAlign w:val="top"/>
          </w:tcPr>
          <w:p w14:paraId="24C75F7C">
            <w:pPr>
              <w:rPr>
                <w:rFonts w:ascii="Arial"/>
                <w:sz w:val="21"/>
              </w:rPr>
            </w:pPr>
          </w:p>
        </w:tc>
      </w:tr>
      <w:tr w14:paraId="58125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96796B3">
            <w:pPr>
              <w:pStyle w:val="6"/>
              <w:spacing w:before="143" w:line="108" w:lineRule="exact"/>
              <w:ind w:left="269"/>
            </w:pPr>
            <w:r>
              <w:rPr>
                <w:spacing w:val="-1"/>
                <w:position w:val="1"/>
              </w:rPr>
              <w:t>66</w:t>
            </w:r>
          </w:p>
        </w:tc>
        <w:tc>
          <w:tcPr>
            <w:tcW w:w="1682" w:type="dxa"/>
            <w:vAlign w:val="top"/>
          </w:tcPr>
          <w:p w14:paraId="0CF7ED84">
            <w:pPr>
              <w:pStyle w:val="6"/>
              <w:spacing w:before="143" w:line="228" w:lineRule="auto"/>
              <w:ind w:left="237"/>
            </w:pPr>
            <w:r>
              <w:rPr>
                <w:spacing w:val="5"/>
              </w:rPr>
              <w:t>对涉嫌无照经营行为的行政强制</w:t>
            </w:r>
          </w:p>
        </w:tc>
        <w:tc>
          <w:tcPr>
            <w:tcW w:w="536" w:type="dxa"/>
            <w:vAlign w:val="top"/>
          </w:tcPr>
          <w:p w14:paraId="405777D6">
            <w:pPr>
              <w:pStyle w:val="6"/>
              <w:spacing w:before="143" w:line="229" w:lineRule="auto"/>
              <w:ind w:left="95"/>
            </w:pPr>
            <w:r>
              <w:rPr>
                <w:spacing w:val="5"/>
              </w:rPr>
              <w:t>行政强制</w:t>
            </w:r>
          </w:p>
        </w:tc>
        <w:tc>
          <w:tcPr>
            <w:tcW w:w="879" w:type="dxa"/>
            <w:vAlign w:val="top"/>
          </w:tcPr>
          <w:p w14:paraId="71708E9F">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7E364842">
            <w:pPr>
              <w:pStyle w:val="6"/>
              <w:spacing w:line="223" w:lineRule="auto"/>
              <w:ind w:left="267"/>
            </w:pPr>
            <w:r>
              <w:rPr>
                <w:spacing w:val="4"/>
              </w:rPr>
              <w:t>或县级）</w:t>
            </w:r>
          </w:p>
        </w:tc>
        <w:tc>
          <w:tcPr>
            <w:tcW w:w="1259" w:type="dxa"/>
            <w:vAlign w:val="top"/>
          </w:tcPr>
          <w:p w14:paraId="7C5BE5AD">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FBF86E">
            <w:pPr>
              <w:pStyle w:val="6"/>
              <w:spacing w:before="86" w:line="228" w:lineRule="auto"/>
              <w:ind w:left="23"/>
            </w:pPr>
            <w:r>
              <w:rPr>
                <w:spacing w:val="4"/>
              </w:rPr>
              <w:t>1.《无证无照经营查处办法》（</w:t>
            </w:r>
            <w:r>
              <w:rPr>
                <w:spacing w:val="9"/>
              </w:rPr>
              <w:t xml:space="preserve"> </w:t>
            </w:r>
            <w:r>
              <w:rPr>
                <w:spacing w:val="4"/>
              </w:rPr>
              <w:t>国务院令第684号2017年8月6日公布，2017年10月1日起施行）</w:t>
            </w:r>
          </w:p>
          <w:p w14:paraId="76CB1E7B">
            <w:pPr>
              <w:pStyle w:val="6"/>
              <w:spacing w:before="15" w:line="228" w:lineRule="auto"/>
              <w:ind w:left="22"/>
            </w:pPr>
            <w:r>
              <w:rPr>
                <w:spacing w:val="6"/>
              </w:rPr>
              <w:t>第十一条第二款：对涉嫌从事无照经营的场所，可以予以查封；对涉嫌用于无照经营的工具、设备、原材料、产品（商品）等物品，可以予以查封、扣押。</w:t>
            </w:r>
          </w:p>
        </w:tc>
        <w:tc>
          <w:tcPr>
            <w:tcW w:w="371" w:type="dxa"/>
            <w:vAlign w:val="top"/>
          </w:tcPr>
          <w:p w14:paraId="35C96378">
            <w:pPr>
              <w:rPr>
                <w:rFonts w:ascii="Arial"/>
                <w:sz w:val="21"/>
              </w:rPr>
            </w:pPr>
          </w:p>
        </w:tc>
      </w:tr>
      <w:tr w14:paraId="5C3E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A8CA8A">
            <w:pPr>
              <w:pStyle w:val="6"/>
              <w:spacing w:before="143" w:line="108" w:lineRule="exact"/>
              <w:ind w:left="269"/>
            </w:pPr>
            <w:r>
              <w:rPr>
                <w:spacing w:val="-1"/>
                <w:position w:val="1"/>
              </w:rPr>
              <w:t>67</w:t>
            </w:r>
          </w:p>
        </w:tc>
        <w:tc>
          <w:tcPr>
            <w:tcW w:w="1682" w:type="dxa"/>
            <w:vAlign w:val="top"/>
          </w:tcPr>
          <w:p w14:paraId="47E37ECE">
            <w:pPr>
              <w:pStyle w:val="6"/>
              <w:spacing w:before="30" w:line="229" w:lineRule="auto"/>
              <w:ind w:left="21"/>
            </w:pPr>
            <w:r>
              <w:rPr>
                <w:spacing w:val="6"/>
              </w:rPr>
              <w:t>对网络交易平台经营者拒不为入驻的平台内</w:t>
            </w:r>
          </w:p>
          <w:p w14:paraId="4378C8F3">
            <w:pPr>
              <w:pStyle w:val="6"/>
              <w:spacing w:before="13" w:line="228" w:lineRule="auto"/>
              <w:ind w:left="21"/>
            </w:pPr>
            <w:r>
              <w:rPr>
                <w:spacing w:val="6"/>
              </w:rPr>
              <w:t>经营者出具网络经营场所相关材料的行政处</w:t>
            </w:r>
          </w:p>
          <w:p w14:paraId="67CFC658">
            <w:pPr>
              <w:pStyle w:val="6"/>
              <w:spacing w:before="14" w:line="223" w:lineRule="auto"/>
              <w:ind w:left="801"/>
            </w:pPr>
            <w:r>
              <w:t>罚</w:t>
            </w:r>
          </w:p>
        </w:tc>
        <w:tc>
          <w:tcPr>
            <w:tcW w:w="536" w:type="dxa"/>
            <w:vAlign w:val="top"/>
          </w:tcPr>
          <w:p w14:paraId="1E8B5006">
            <w:pPr>
              <w:pStyle w:val="6"/>
              <w:spacing w:before="143" w:line="229" w:lineRule="auto"/>
              <w:ind w:left="95"/>
            </w:pPr>
            <w:r>
              <w:rPr>
                <w:spacing w:val="5"/>
              </w:rPr>
              <w:t>行政处罚</w:t>
            </w:r>
          </w:p>
        </w:tc>
        <w:tc>
          <w:tcPr>
            <w:tcW w:w="879" w:type="dxa"/>
            <w:vAlign w:val="top"/>
          </w:tcPr>
          <w:p w14:paraId="54E83AA7">
            <w:pPr>
              <w:pStyle w:val="6"/>
              <w:spacing w:before="31" w:line="260" w:lineRule="auto"/>
              <w:ind w:left="60" w:right="44" w:firstLine="166"/>
            </w:pPr>
            <w:r>
              <w:rPr>
                <w:spacing w:val="5"/>
              </w:rPr>
              <w:t>市场监督管理部</w:t>
            </w:r>
            <w:r>
              <w:rPr>
                <w:spacing w:val="1"/>
              </w:rPr>
              <w:t xml:space="preserve"> </w:t>
            </w:r>
            <w:r>
              <w:rPr>
                <w:spacing w:val="4"/>
              </w:rPr>
              <w:t>门（省级、设区的市</w:t>
            </w:r>
          </w:p>
          <w:p w14:paraId="34EBA13F">
            <w:pPr>
              <w:pStyle w:val="6"/>
              <w:spacing w:before="1" w:line="223" w:lineRule="auto"/>
              <w:ind w:left="227"/>
            </w:pPr>
            <w:r>
              <w:rPr>
                <w:spacing w:val="4"/>
              </w:rPr>
              <w:t>级或县级）</w:t>
            </w:r>
          </w:p>
        </w:tc>
        <w:tc>
          <w:tcPr>
            <w:tcW w:w="1259" w:type="dxa"/>
            <w:vAlign w:val="top"/>
          </w:tcPr>
          <w:p w14:paraId="506B7E9E">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E28EB4">
            <w:pPr>
              <w:pStyle w:val="6"/>
              <w:spacing w:before="30" w:line="228" w:lineRule="auto"/>
              <w:ind w:left="23"/>
            </w:pPr>
            <w:r>
              <w:rPr>
                <w:spacing w:val="5"/>
              </w:rPr>
              <w:t>1.《网络交易监督管理办法》（2021年3月15日国家市场监督管理总局令第37号公布）</w:t>
            </w:r>
          </w:p>
          <w:p w14:paraId="335FF9C7">
            <w:pPr>
              <w:pStyle w:val="6"/>
              <w:spacing w:before="14" w:line="228" w:lineRule="auto"/>
              <w:ind w:left="22"/>
            </w:pPr>
            <w:r>
              <w:rPr>
                <w:spacing w:val="6"/>
              </w:rPr>
              <w:t>第十条：平台内经营者申请将网络经营场所登记为经营场所的，</w:t>
            </w:r>
            <w:r>
              <w:rPr>
                <w:spacing w:val="-19"/>
              </w:rPr>
              <w:t xml:space="preserve"> </w:t>
            </w:r>
            <w:r>
              <w:rPr>
                <w:spacing w:val="6"/>
              </w:rPr>
              <w:t>由其入驻的网络交易平台为其出具符合登记机关要求</w:t>
            </w:r>
            <w:r>
              <w:rPr>
                <w:spacing w:val="5"/>
              </w:rPr>
              <w:t>的网络经营场所相关材料。</w:t>
            </w:r>
          </w:p>
          <w:p w14:paraId="1793BC1D">
            <w:pPr>
              <w:pStyle w:val="6"/>
              <w:spacing w:before="14" w:line="223" w:lineRule="auto"/>
              <w:ind w:left="22"/>
            </w:pPr>
            <w:r>
              <w:rPr>
                <w:spacing w:val="6"/>
              </w:rPr>
              <w:t>第四十条：</w:t>
            </w:r>
            <w:r>
              <w:rPr>
                <w:spacing w:val="-19"/>
              </w:rPr>
              <w:t xml:space="preserve"> </w:t>
            </w:r>
            <w:r>
              <w:rPr>
                <w:spacing w:val="6"/>
              </w:rPr>
              <w:t>网络交易平台经营者违反本办法第十条，拒不为入驻的平台内经营者出具网络经营场所相关材料的，</w:t>
            </w:r>
            <w:r>
              <w:rPr>
                <w:spacing w:val="-19"/>
              </w:rPr>
              <w:t xml:space="preserve"> </w:t>
            </w:r>
            <w:r>
              <w:rPr>
                <w:spacing w:val="6"/>
              </w:rPr>
              <w:t>由市场监督管理部门责令限期</w:t>
            </w:r>
            <w:r>
              <w:rPr>
                <w:spacing w:val="5"/>
              </w:rPr>
              <w:t>改正；逾期不改正的，处一万元以上三万元以下罚款。</w:t>
            </w:r>
          </w:p>
        </w:tc>
        <w:tc>
          <w:tcPr>
            <w:tcW w:w="371" w:type="dxa"/>
            <w:vAlign w:val="top"/>
          </w:tcPr>
          <w:p w14:paraId="202D8949">
            <w:pPr>
              <w:rPr>
                <w:rFonts w:ascii="Arial"/>
                <w:sz w:val="21"/>
              </w:rPr>
            </w:pPr>
          </w:p>
        </w:tc>
      </w:tr>
      <w:tr w14:paraId="37D8E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1F6854">
            <w:pPr>
              <w:pStyle w:val="6"/>
              <w:spacing w:before="143" w:line="108" w:lineRule="exact"/>
              <w:ind w:left="269"/>
            </w:pPr>
            <w:r>
              <w:rPr>
                <w:spacing w:val="-1"/>
                <w:position w:val="1"/>
              </w:rPr>
              <w:t>68</w:t>
            </w:r>
          </w:p>
        </w:tc>
        <w:tc>
          <w:tcPr>
            <w:tcW w:w="1682" w:type="dxa"/>
            <w:vAlign w:val="top"/>
          </w:tcPr>
          <w:p w14:paraId="3B9B2943">
            <w:pPr>
              <w:pStyle w:val="6"/>
              <w:spacing w:before="29" w:line="230" w:lineRule="auto"/>
              <w:ind w:left="21"/>
            </w:pPr>
            <w:r>
              <w:rPr>
                <w:spacing w:val="6"/>
              </w:rPr>
              <w:t>对通过网络社交、网络直播等网络服务开展</w:t>
            </w:r>
          </w:p>
          <w:p w14:paraId="52CD9B03">
            <w:pPr>
              <w:pStyle w:val="6"/>
              <w:spacing w:before="14" w:line="230" w:lineRule="auto"/>
              <w:ind w:left="28"/>
            </w:pPr>
            <w:r>
              <w:rPr>
                <w:spacing w:val="5"/>
              </w:rPr>
              <w:t>网络交易活动的网络交易经营者未依法显著</w:t>
            </w:r>
          </w:p>
          <w:p w14:paraId="12FB5216">
            <w:pPr>
              <w:pStyle w:val="6"/>
              <w:spacing w:before="14" w:line="222" w:lineRule="auto"/>
              <w:ind w:left="365"/>
            </w:pPr>
            <w:r>
              <w:rPr>
                <w:spacing w:val="6"/>
              </w:rPr>
              <w:t>展示相关信息的行政处罚</w:t>
            </w:r>
          </w:p>
        </w:tc>
        <w:tc>
          <w:tcPr>
            <w:tcW w:w="536" w:type="dxa"/>
            <w:vAlign w:val="top"/>
          </w:tcPr>
          <w:p w14:paraId="757C1256">
            <w:pPr>
              <w:pStyle w:val="6"/>
              <w:spacing w:before="143" w:line="229" w:lineRule="auto"/>
              <w:ind w:left="95"/>
            </w:pPr>
            <w:r>
              <w:rPr>
                <w:spacing w:val="5"/>
              </w:rPr>
              <w:t>行政处罚</w:t>
            </w:r>
          </w:p>
        </w:tc>
        <w:tc>
          <w:tcPr>
            <w:tcW w:w="879" w:type="dxa"/>
            <w:vAlign w:val="top"/>
          </w:tcPr>
          <w:p w14:paraId="2F2F83F5">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50E11FF0">
            <w:pPr>
              <w:pStyle w:val="6"/>
              <w:spacing w:line="222" w:lineRule="auto"/>
              <w:ind w:left="227"/>
            </w:pPr>
            <w:r>
              <w:rPr>
                <w:spacing w:val="4"/>
              </w:rPr>
              <w:t>级或县级）</w:t>
            </w:r>
          </w:p>
        </w:tc>
        <w:tc>
          <w:tcPr>
            <w:tcW w:w="1259" w:type="dxa"/>
            <w:vAlign w:val="top"/>
          </w:tcPr>
          <w:p w14:paraId="10C5077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C188D1">
            <w:pPr>
              <w:pStyle w:val="6"/>
              <w:spacing w:before="30" w:line="228" w:lineRule="auto"/>
              <w:ind w:left="23"/>
            </w:pPr>
            <w:r>
              <w:rPr>
                <w:spacing w:val="5"/>
              </w:rPr>
              <w:t>1.《网络交易监督管理办法》（2021年3月15日国家市场监督管理总局令第37号公布）</w:t>
            </w:r>
          </w:p>
          <w:p w14:paraId="49BC3D78">
            <w:pPr>
              <w:pStyle w:val="6"/>
              <w:spacing w:before="14" w:line="243" w:lineRule="auto"/>
              <w:ind w:left="19" w:right="153" w:firstLine="3"/>
            </w:pPr>
            <w:r>
              <w:rPr>
                <w:spacing w:val="6"/>
              </w:rPr>
              <w:t>第二十条：通过网络社交、网络直播等网络服务开展网络交易活动的网络交易经营者，应当以显著方式展示商品或者服务及其实际经营主体、售后服务等信息，或者上述信息的链接标识。</w:t>
            </w:r>
            <w:r>
              <w:t xml:space="preserve"> </w:t>
            </w:r>
            <w:r>
              <w:rPr>
                <w:spacing w:val="6"/>
              </w:rPr>
              <w:t>网络直播服务提供者对网络交易活动的直播视频保存时间自直播结束之日起不少于三年。第四十五</w:t>
            </w:r>
            <w:r>
              <w:t xml:space="preserve"> </w:t>
            </w:r>
            <w:r>
              <w:rPr>
                <w:spacing w:val="6"/>
              </w:rPr>
              <w:t>条：</w:t>
            </w:r>
            <w:r>
              <w:rPr>
                <w:spacing w:val="-20"/>
              </w:rPr>
              <w:t xml:space="preserve"> </w:t>
            </w:r>
            <w:r>
              <w:rPr>
                <w:spacing w:val="6"/>
              </w:rPr>
              <w:t>网络交易经营者违反本办法第二十条，法律、行政法规有规定的，依照其规定；法律、行政法规没有规定的，</w:t>
            </w:r>
            <w:r>
              <w:rPr>
                <w:spacing w:val="-18"/>
              </w:rPr>
              <w:t xml:space="preserve"> </w:t>
            </w:r>
            <w:r>
              <w:rPr>
                <w:spacing w:val="6"/>
              </w:rPr>
              <w:t>由市场监督管理部门责</w:t>
            </w:r>
            <w:r>
              <w:rPr>
                <w:spacing w:val="5"/>
              </w:rPr>
              <w:t>令限期改正；逾期不改正的，处一万元以下罚款。</w:t>
            </w:r>
          </w:p>
        </w:tc>
        <w:tc>
          <w:tcPr>
            <w:tcW w:w="371" w:type="dxa"/>
            <w:vAlign w:val="top"/>
          </w:tcPr>
          <w:p w14:paraId="4D34A009">
            <w:pPr>
              <w:rPr>
                <w:rFonts w:ascii="Arial"/>
                <w:sz w:val="21"/>
              </w:rPr>
            </w:pPr>
          </w:p>
        </w:tc>
      </w:tr>
      <w:tr w14:paraId="508A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A98EC9">
            <w:pPr>
              <w:pStyle w:val="6"/>
              <w:spacing w:before="144" w:line="108" w:lineRule="exact"/>
              <w:ind w:left="269"/>
            </w:pPr>
            <w:r>
              <w:rPr>
                <w:spacing w:val="-1"/>
                <w:position w:val="1"/>
              </w:rPr>
              <w:t>69</w:t>
            </w:r>
          </w:p>
        </w:tc>
        <w:tc>
          <w:tcPr>
            <w:tcW w:w="1682" w:type="dxa"/>
            <w:vAlign w:val="top"/>
          </w:tcPr>
          <w:p w14:paraId="7334FABD">
            <w:pPr>
              <w:pStyle w:val="6"/>
              <w:spacing w:before="87" w:line="262" w:lineRule="auto"/>
              <w:ind w:left="196" w:right="14" w:hanging="175"/>
            </w:pPr>
            <w:r>
              <w:rPr>
                <w:spacing w:val="6"/>
              </w:rPr>
              <w:t>对网络直播服务提供者未按要求对网络交易</w:t>
            </w:r>
            <w:r>
              <w:t xml:space="preserve"> </w:t>
            </w:r>
            <w:r>
              <w:rPr>
                <w:spacing w:val="5"/>
              </w:rPr>
              <w:t>活动直播视频进行保存的行政处罚</w:t>
            </w:r>
          </w:p>
        </w:tc>
        <w:tc>
          <w:tcPr>
            <w:tcW w:w="536" w:type="dxa"/>
            <w:vAlign w:val="top"/>
          </w:tcPr>
          <w:p w14:paraId="6520A75F">
            <w:pPr>
              <w:pStyle w:val="6"/>
              <w:spacing w:before="144" w:line="229" w:lineRule="auto"/>
              <w:ind w:left="95"/>
            </w:pPr>
            <w:r>
              <w:rPr>
                <w:spacing w:val="5"/>
              </w:rPr>
              <w:t>行政处罚</w:t>
            </w:r>
          </w:p>
        </w:tc>
        <w:tc>
          <w:tcPr>
            <w:tcW w:w="879" w:type="dxa"/>
            <w:vAlign w:val="top"/>
          </w:tcPr>
          <w:p w14:paraId="0AE4C7B6">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3FDBED6E">
            <w:pPr>
              <w:pStyle w:val="6"/>
              <w:spacing w:line="220" w:lineRule="auto"/>
              <w:ind w:left="227"/>
            </w:pPr>
            <w:r>
              <w:rPr>
                <w:spacing w:val="4"/>
              </w:rPr>
              <w:t>级或县级）</w:t>
            </w:r>
          </w:p>
        </w:tc>
        <w:tc>
          <w:tcPr>
            <w:tcW w:w="1259" w:type="dxa"/>
            <w:vAlign w:val="top"/>
          </w:tcPr>
          <w:p w14:paraId="27432660">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15F38CE">
            <w:pPr>
              <w:pStyle w:val="6"/>
              <w:spacing w:before="30" w:line="228" w:lineRule="auto"/>
              <w:ind w:left="23"/>
            </w:pPr>
            <w:r>
              <w:rPr>
                <w:spacing w:val="5"/>
              </w:rPr>
              <w:t>1.《网络交易监督管理办法》（2021年3月15日国家市场监督管理总局令第37号公布）</w:t>
            </w:r>
          </w:p>
          <w:p w14:paraId="32010D9C">
            <w:pPr>
              <w:pStyle w:val="6"/>
              <w:spacing w:before="14" w:line="242" w:lineRule="auto"/>
              <w:ind w:left="19" w:right="153" w:firstLine="3"/>
            </w:pPr>
            <w:r>
              <w:rPr>
                <w:spacing w:val="6"/>
              </w:rPr>
              <w:t>第二十条：通过网络社交、网络直播等网络服务开展网络交易活动的网络交易经营者，应当以显著方式展示商品或者服务及其实际经营主体、售后服务等信息，或者上述信息的链接标识。</w:t>
            </w:r>
            <w:r>
              <w:t xml:space="preserve"> </w:t>
            </w:r>
            <w:r>
              <w:rPr>
                <w:spacing w:val="6"/>
              </w:rPr>
              <w:t>网络直播服务提供者对网络交易活动的直播视频保存时间自直播结束之日起不少于三年。第四十五</w:t>
            </w:r>
            <w:r>
              <w:t xml:space="preserve"> </w:t>
            </w:r>
            <w:r>
              <w:rPr>
                <w:spacing w:val="6"/>
              </w:rPr>
              <w:t>条：</w:t>
            </w:r>
            <w:r>
              <w:rPr>
                <w:spacing w:val="-20"/>
              </w:rPr>
              <w:t xml:space="preserve"> </w:t>
            </w:r>
            <w:r>
              <w:rPr>
                <w:spacing w:val="6"/>
              </w:rPr>
              <w:t>网络交易经营者违反本办法第二十条，法律、行政法规有规定的，依照其规定；法律、行政法规没有规定的，</w:t>
            </w:r>
            <w:r>
              <w:rPr>
                <w:spacing w:val="-18"/>
              </w:rPr>
              <w:t xml:space="preserve"> </w:t>
            </w:r>
            <w:r>
              <w:rPr>
                <w:spacing w:val="6"/>
              </w:rPr>
              <w:t>由市场监督管理部门责</w:t>
            </w:r>
            <w:r>
              <w:rPr>
                <w:spacing w:val="5"/>
              </w:rPr>
              <w:t>令限期改正；逾期不改正的，处一万元以下罚款。</w:t>
            </w:r>
          </w:p>
        </w:tc>
        <w:tc>
          <w:tcPr>
            <w:tcW w:w="371" w:type="dxa"/>
            <w:vAlign w:val="top"/>
          </w:tcPr>
          <w:p w14:paraId="5127B2EB">
            <w:pPr>
              <w:rPr>
                <w:rFonts w:ascii="Arial"/>
                <w:sz w:val="21"/>
              </w:rPr>
            </w:pPr>
          </w:p>
        </w:tc>
      </w:tr>
      <w:tr w14:paraId="1E9F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71ECFEC">
            <w:pPr>
              <w:pStyle w:val="6"/>
              <w:spacing w:before="144" w:line="108" w:lineRule="exact"/>
              <w:ind w:left="269"/>
            </w:pPr>
            <w:r>
              <w:rPr>
                <w:spacing w:val="-1"/>
                <w:position w:val="1"/>
              </w:rPr>
              <w:t>70</w:t>
            </w:r>
          </w:p>
        </w:tc>
        <w:tc>
          <w:tcPr>
            <w:tcW w:w="1682" w:type="dxa"/>
            <w:vAlign w:val="top"/>
          </w:tcPr>
          <w:p w14:paraId="5A058A1F">
            <w:pPr>
              <w:pStyle w:val="6"/>
              <w:spacing w:before="31" w:line="229" w:lineRule="auto"/>
              <w:ind w:left="21"/>
            </w:pPr>
            <w:r>
              <w:rPr>
                <w:spacing w:val="6"/>
              </w:rPr>
              <w:t>对网络交易平台经营者未以显著方式区分标</w:t>
            </w:r>
          </w:p>
          <w:p w14:paraId="6CED07A3">
            <w:pPr>
              <w:pStyle w:val="6"/>
              <w:spacing w:before="13" w:line="231" w:lineRule="auto"/>
              <w:ind w:left="21"/>
            </w:pPr>
            <w:r>
              <w:rPr>
                <w:spacing w:val="6"/>
              </w:rPr>
              <w:t>记已办理市场主体登记的经营者和未办理市</w:t>
            </w:r>
          </w:p>
          <w:p w14:paraId="7FEF9C47">
            <w:pPr>
              <w:pStyle w:val="6"/>
              <w:spacing w:before="14" w:line="220" w:lineRule="auto"/>
              <w:ind w:left="235"/>
            </w:pPr>
            <w:r>
              <w:rPr>
                <w:spacing w:val="6"/>
              </w:rPr>
              <w:t>场主体登记的经营者的行政处罚</w:t>
            </w:r>
          </w:p>
        </w:tc>
        <w:tc>
          <w:tcPr>
            <w:tcW w:w="536" w:type="dxa"/>
            <w:vAlign w:val="top"/>
          </w:tcPr>
          <w:p w14:paraId="370A72E6">
            <w:pPr>
              <w:pStyle w:val="6"/>
              <w:spacing w:before="144" w:line="229" w:lineRule="auto"/>
              <w:ind w:left="95"/>
            </w:pPr>
            <w:r>
              <w:rPr>
                <w:spacing w:val="5"/>
              </w:rPr>
              <w:t>行政处罚</w:t>
            </w:r>
          </w:p>
        </w:tc>
        <w:tc>
          <w:tcPr>
            <w:tcW w:w="879" w:type="dxa"/>
            <w:vAlign w:val="top"/>
          </w:tcPr>
          <w:p w14:paraId="1AC7AFDF">
            <w:pPr>
              <w:pStyle w:val="6"/>
              <w:spacing w:before="32" w:line="260" w:lineRule="auto"/>
              <w:ind w:left="60" w:right="44" w:firstLine="166"/>
            </w:pPr>
            <w:r>
              <w:rPr>
                <w:spacing w:val="5"/>
              </w:rPr>
              <w:t>市场监督管理部</w:t>
            </w:r>
            <w:r>
              <w:rPr>
                <w:spacing w:val="1"/>
              </w:rPr>
              <w:t xml:space="preserve"> </w:t>
            </w:r>
            <w:r>
              <w:rPr>
                <w:spacing w:val="4"/>
              </w:rPr>
              <w:t>门（省级、设区的市</w:t>
            </w:r>
          </w:p>
          <w:p w14:paraId="7DDDA054">
            <w:pPr>
              <w:pStyle w:val="6"/>
              <w:spacing w:before="1" w:line="220" w:lineRule="auto"/>
              <w:ind w:left="227"/>
            </w:pPr>
            <w:r>
              <w:rPr>
                <w:spacing w:val="4"/>
              </w:rPr>
              <w:t>级或县级）</w:t>
            </w:r>
          </w:p>
        </w:tc>
        <w:tc>
          <w:tcPr>
            <w:tcW w:w="1259" w:type="dxa"/>
            <w:vAlign w:val="top"/>
          </w:tcPr>
          <w:p w14:paraId="7232267A">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034C92C">
            <w:pPr>
              <w:pStyle w:val="6"/>
              <w:spacing w:before="32" w:line="228" w:lineRule="auto"/>
              <w:ind w:left="23"/>
            </w:pPr>
            <w:r>
              <w:rPr>
                <w:spacing w:val="5"/>
              </w:rPr>
              <w:t>1.《网络交易监督管理办法》（2021年3月15日国家市场监督管理总局令第37号公布）</w:t>
            </w:r>
          </w:p>
          <w:p w14:paraId="116E252B">
            <w:pPr>
              <w:pStyle w:val="6"/>
              <w:spacing w:before="14" w:line="228" w:lineRule="auto"/>
              <w:ind w:left="22"/>
            </w:pPr>
            <w:r>
              <w:rPr>
                <w:spacing w:val="6"/>
              </w:rPr>
              <w:t>第二十七条：</w:t>
            </w:r>
            <w:r>
              <w:rPr>
                <w:spacing w:val="-19"/>
              </w:rPr>
              <w:t xml:space="preserve"> </w:t>
            </w:r>
            <w:r>
              <w:rPr>
                <w:spacing w:val="6"/>
              </w:rPr>
              <w:t>网络交易平台经营者应当以显著方式区分标记已办理市场主体登记的经营者和未办理市场主体登记的经营者，确</w:t>
            </w:r>
            <w:r>
              <w:rPr>
                <w:spacing w:val="5"/>
              </w:rPr>
              <w:t>保消费者能够清晰辨认。</w:t>
            </w:r>
          </w:p>
          <w:p w14:paraId="1608CE28">
            <w:pPr>
              <w:pStyle w:val="6"/>
              <w:spacing w:before="14" w:line="220" w:lineRule="auto"/>
              <w:ind w:left="22"/>
            </w:pPr>
            <w:r>
              <w:rPr>
                <w:spacing w:val="6"/>
              </w:rPr>
              <w:t>第四十八条：</w:t>
            </w:r>
            <w:r>
              <w:rPr>
                <w:spacing w:val="-19"/>
              </w:rPr>
              <w:t xml:space="preserve"> </w:t>
            </w:r>
            <w:r>
              <w:rPr>
                <w:spacing w:val="6"/>
              </w:rPr>
              <w:t>网络交易平台经营者违反本办法第二十七条、第二十八条、第三十条的，</w:t>
            </w:r>
            <w:r>
              <w:rPr>
                <w:spacing w:val="-18"/>
              </w:rPr>
              <w:t xml:space="preserve"> </w:t>
            </w:r>
            <w:r>
              <w:rPr>
                <w:spacing w:val="6"/>
              </w:rPr>
              <w:t>由市场监督管理部</w:t>
            </w:r>
            <w:r>
              <w:rPr>
                <w:spacing w:val="5"/>
              </w:rPr>
              <w:t>门责令限期改正；逾期不改正的，处一万元以上三万元以下罚款。</w:t>
            </w:r>
          </w:p>
        </w:tc>
        <w:tc>
          <w:tcPr>
            <w:tcW w:w="371" w:type="dxa"/>
            <w:vAlign w:val="top"/>
          </w:tcPr>
          <w:p w14:paraId="7DA96DA4">
            <w:pPr>
              <w:rPr>
                <w:rFonts w:ascii="Arial"/>
                <w:sz w:val="21"/>
              </w:rPr>
            </w:pPr>
          </w:p>
        </w:tc>
      </w:tr>
      <w:tr w14:paraId="6739E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16" w:type="dxa"/>
            <w:vAlign w:val="top"/>
          </w:tcPr>
          <w:p w14:paraId="26C39371">
            <w:pPr>
              <w:pStyle w:val="6"/>
              <w:spacing w:before="237" w:line="108" w:lineRule="exact"/>
              <w:ind w:left="269"/>
            </w:pPr>
            <w:r>
              <w:rPr>
                <w:spacing w:val="-1"/>
                <w:position w:val="1"/>
              </w:rPr>
              <w:t>71</w:t>
            </w:r>
          </w:p>
        </w:tc>
        <w:tc>
          <w:tcPr>
            <w:tcW w:w="1682" w:type="dxa"/>
            <w:vAlign w:val="top"/>
          </w:tcPr>
          <w:p w14:paraId="5C13C96E">
            <w:pPr>
              <w:pStyle w:val="6"/>
              <w:spacing w:before="123" w:line="229" w:lineRule="auto"/>
              <w:ind w:left="21"/>
            </w:pPr>
            <w:r>
              <w:rPr>
                <w:spacing w:val="6"/>
              </w:rPr>
              <w:t>对网络交易平台经营者修改平台服务协议和</w:t>
            </w:r>
          </w:p>
          <w:p w14:paraId="3B2DDEEF">
            <w:pPr>
              <w:pStyle w:val="6"/>
              <w:spacing w:before="14" w:line="228" w:lineRule="auto"/>
              <w:ind w:left="22"/>
            </w:pPr>
            <w:r>
              <w:rPr>
                <w:spacing w:val="6"/>
              </w:rPr>
              <w:t>交易规则未完整保存修改后的版本生效之日</w:t>
            </w:r>
          </w:p>
          <w:p w14:paraId="42AF18F7">
            <w:pPr>
              <w:pStyle w:val="6"/>
              <w:spacing w:before="15" w:line="229" w:lineRule="auto"/>
              <w:ind w:left="194"/>
            </w:pPr>
            <w:r>
              <w:rPr>
                <w:spacing w:val="5"/>
              </w:rPr>
              <w:t>前三年的全部历史版本的行政处罚</w:t>
            </w:r>
          </w:p>
        </w:tc>
        <w:tc>
          <w:tcPr>
            <w:tcW w:w="536" w:type="dxa"/>
            <w:vAlign w:val="top"/>
          </w:tcPr>
          <w:p w14:paraId="22EDC5FD">
            <w:pPr>
              <w:pStyle w:val="6"/>
              <w:spacing w:before="237" w:line="229" w:lineRule="auto"/>
              <w:ind w:left="95"/>
            </w:pPr>
            <w:r>
              <w:rPr>
                <w:spacing w:val="5"/>
              </w:rPr>
              <w:t>行政处罚</w:t>
            </w:r>
          </w:p>
        </w:tc>
        <w:tc>
          <w:tcPr>
            <w:tcW w:w="879" w:type="dxa"/>
            <w:vAlign w:val="top"/>
          </w:tcPr>
          <w:p w14:paraId="3090F84E">
            <w:pPr>
              <w:pStyle w:val="6"/>
              <w:spacing w:before="123" w:line="263" w:lineRule="auto"/>
              <w:ind w:left="60" w:right="44" w:firstLine="166"/>
            </w:pPr>
            <w:r>
              <w:rPr>
                <w:spacing w:val="5"/>
              </w:rPr>
              <w:t>市场监督管理部</w:t>
            </w:r>
            <w:r>
              <w:rPr>
                <w:spacing w:val="1"/>
              </w:rPr>
              <w:t xml:space="preserve"> </w:t>
            </w:r>
            <w:r>
              <w:rPr>
                <w:spacing w:val="4"/>
              </w:rPr>
              <w:t>门（省级、设区的市</w:t>
            </w:r>
          </w:p>
          <w:p w14:paraId="25DD28EA">
            <w:pPr>
              <w:pStyle w:val="6"/>
              <w:spacing w:line="231" w:lineRule="auto"/>
              <w:ind w:left="227"/>
            </w:pPr>
            <w:r>
              <w:rPr>
                <w:spacing w:val="4"/>
              </w:rPr>
              <w:t>级或县级）</w:t>
            </w:r>
          </w:p>
        </w:tc>
        <w:tc>
          <w:tcPr>
            <w:tcW w:w="1259" w:type="dxa"/>
            <w:vAlign w:val="top"/>
          </w:tcPr>
          <w:p w14:paraId="4E17B43E">
            <w:pPr>
              <w:pStyle w:val="6"/>
              <w:spacing w:before="18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B6F98C">
            <w:pPr>
              <w:pStyle w:val="6"/>
              <w:spacing w:before="123" w:line="228" w:lineRule="auto"/>
              <w:ind w:left="23"/>
            </w:pPr>
            <w:r>
              <w:rPr>
                <w:spacing w:val="5"/>
              </w:rPr>
              <w:t>1.《网络交易监督管理办法》（2021年3月15日国家市场监督管理总局令第37号公布）</w:t>
            </w:r>
          </w:p>
          <w:p w14:paraId="15F06282">
            <w:pPr>
              <w:pStyle w:val="6"/>
              <w:spacing w:before="14" w:line="228" w:lineRule="auto"/>
              <w:ind w:left="22"/>
            </w:pPr>
            <w:r>
              <w:rPr>
                <w:spacing w:val="6"/>
              </w:rPr>
              <w:t>第二十八条：</w:t>
            </w:r>
            <w:r>
              <w:rPr>
                <w:spacing w:val="-19"/>
              </w:rPr>
              <w:t xml:space="preserve"> </w:t>
            </w:r>
            <w:r>
              <w:rPr>
                <w:spacing w:val="6"/>
              </w:rPr>
              <w:t>网络交易平台经营者修改平台服务协议和交易规则的，应当完整保存修改后的版本生效之日前三年的全部历史版本，并保证经营者和消费者能够便利、完整地阅</w:t>
            </w:r>
            <w:r>
              <w:rPr>
                <w:spacing w:val="5"/>
              </w:rPr>
              <w:t>览和下载。</w:t>
            </w:r>
          </w:p>
          <w:p w14:paraId="6811178D">
            <w:pPr>
              <w:pStyle w:val="6"/>
              <w:spacing w:before="15" w:line="229" w:lineRule="auto"/>
              <w:ind w:left="22"/>
            </w:pPr>
            <w:r>
              <w:rPr>
                <w:spacing w:val="6"/>
              </w:rPr>
              <w:t>第四十八条：</w:t>
            </w:r>
            <w:r>
              <w:rPr>
                <w:spacing w:val="-19"/>
              </w:rPr>
              <w:t xml:space="preserve"> </w:t>
            </w:r>
            <w:r>
              <w:rPr>
                <w:spacing w:val="6"/>
              </w:rPr>
              <w:t>网络交易平台经营者违反本办法第二十七条、第二十八条、第三十条的，</w:t>
            </w:r>
            <w:r>
              <w:rPr>
                <w:spacing w:val="-18"/>
              </w:rPr>
              <w:t xml:space="preserve"> </w:t>
            </w:r>
            <w:r>
              <w:rPr>
                <w:spacing w:val="6"/>
              </w:rPr>
              <w:t>由市场监督管理部</w:t>
            </w:r>
            <w:r>
              <w:rPr>
                <w:spacing w:val="5"/>
              </w:rPr>
              <w:t>门责令限期改正；逾期不改正的，处一万元以上三万元以下罚款。</w:t>
            </w:r>
          </w:p>
        </w:tc>
        <w:tc>
          <w:tcPr>
            <w:tcW w:w="371" w:type="dxa"/>
            <w:vAlign w:val="top"/>
          </w:tcPr>
          <w:p w14:paraId="46C2D849">
            <w:pPr>
              <w:rPr>
                <w:rFonts w:ascii="Arial"/>
                <w:sz w:val="21"/>
              </w:rPr>
            </w:pPr>
          </w:p>
        </w:tc>
      </w:tr>
      <w:tr w14:paraId="5D149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1FAA7286">
            <w:pPr>
              <w:spacing w:line="289" w:lineRule="auto"/>
              <w:rPr>
                <w:rFonts w:ascii="Arial"/>
                <w:sz w:val="21"/>
              </w:rPr>
            </w:pPr>
          </w:p>
          <w:p w14:paraId="60EE383F">
            <w:pPr>
              <w:pStyle w:val="6"/>
              <w:spacing w:before="26" w:line="108" w:lineRule="exact"/>
              <w:ind w:left="269"/>
            </w:pPr>
            <w:r>
              <w:rPr>
                <w:spacing w:val="-1"/>
                <w:position w:val="1"/>
              </w:rPr>
              <w:t>72</w:t>
            </w:r>
          </w:p>
        </w:tc>
        <w:tc>
          <w:tcPr>
            <w:tcW w:w="1682" w:type="dxa"/>
            <w:vAlign w:val="top"/>
          </w:tcPr>
          <w:p w14:paraId="55F6EA3C">
            <w:pPr>
              <w:pStyle w:val="6"/>
              <w:spacing w:before="203" w:line="229" w:lineRule="auto"/>
              <w:ind w:left="21"/>
            </w:pPr>
            <w:r>
              <w:rPr>
                <w:spacing w:val="6"/>
              </w:rPr>
              <w:t>对网络交易平台经营者对平台内经营者违法</w:t>
            </w:r>
          </w:p>
          <w:p w14:paraId="02622F7D">
            <w:pPr>
              <w:pStyle w:val="6"/>
              <w:spacing w:before="13" w:line="232" w:lineRule="auto"/>
              <w:ind w:left="19"/>
            </w:pPr>
            <w:r>
              <w:rPr>
                <w:spacing w:val="6"/>
              </w:rPr>
              <w:t>行为采取警示、暂停或者终止服务等处理措</w:t>
            </w:r>
          </w:p>
          <w:p w14:paraId="3481E020">
            <w:pPr>
              <w:pStyle w:val="6"/>
              <w:spacing w:before="14" w:line="229" w:lineRule="auto"/>
              <w:ind w:left="365"/>
            </w:pPr>
            <w:r>
              <w:rPr>
                <w:spacing w:val="6"/>
              </w:rPr>
              <w:t>施未依法公示的行政处罚</w:t>
            </w:r>
          </w:p>
        </w:tc>
        <w:tc>
          <w:tcPr>
            <w:tcW w:w="536" w:type="dxa"/>
            <w:vAlign w:val="top"/>
          </w:tcPr>
          <w:p w14:paraId="2E257D22">
            <w:pPr>
              <w:spacing w:line="289" w:lineRule="auto"/>
              <w:rPr>
                <w:rFonts w:ascii="Arial"/>
                <w:sz w:val="21"/>
              </w:rPr>
            </w:pPr>
          </w:p>
          <w:p w14:paraId="3222F7B2">
            <w:pPr>
              <w:pStyle w:val="6"/>
              <w:spacing w:before="26" w:line="229" w:lineRule="auto"/>
              <w:ind w:left="95"/>
            </w:pPr>
            <w:r>
              <w:rPr>
                <w:spacing w:val="5"/>
              </w:rPr>
              <w:t>行政处罚</w:t>
            </w:r>
          </w:p>
        </w:tc>
        <w:tc>
          <w:tcPr>
            <w:tcW w:w="879" w:type="dxa"/>
            <w:vAlign w:val="top"/>
          </w:tcPr>
          <w:p w14:paraId="0045BFB0">
            <w:pPr>
              <w:pStyle w:val="6"/>
              <w:spacing w:before="203" w:line="263" w:lineRule="auto"/>
              <w:ind w:left="60" w:right="44" w:firstLine="166"/>
            </w:pPr>
            <w:r>
              <w:rPr>
                <w:spacing w:val="5"/>
              </w:rPr>
              <w:t>市场监督管理部</w:t>
            </w:r>
            <w:r>
              <w:rPr>
                <w:spacing w:val="1"/>
              </w:rPr>
              <w:t xml:space="preserve"> </w:t>
            </w:r>
            <w:r>
              <w:rPr>
                <w:spacing w:val="4"/>
              </w:rPr>
              <w:t>门（省级、设区的市</w:t>
            </w:r>
          </w:p>
          <w:p w14:paraId="2A5B71EF">
            <w:pPr>
              <w:pStyle w:val="6"/>
              <w:spacing w:line="231" w:lineRule="auto"/>
              <w:ind w:left="227"/>
            </w:pPr>
            <w:r>
              <w:rPr>
                <w:spacing w:val="4"/>
              </w:rPr>
              <w:t>级或县级）</w:t>
            </w:r>
          </w:p>
        </w:tc>
        <w:tc>
          <w:tcPr>
            <w:tcW w:w="1259" w:type="dxa"/>
            <w:vAlign w:val="top"/>
          </w:tcPr>
          <w:p w14:paraId="1888C91F">
            <w:pPr>
              <w:pStyle w:val="6"/>
              <w:spacing w:before="25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75E266">
            <w:pPr>
              <w:pStyle w:val="6"/>
              <w:spacing w:before="145" w:line="228" w:lineRule="auto"/>
              <w:ind w:left="23"/>
            </w:pPr>
            <w:r>
              <w:rPr>
                <w:spacing w:val="5"/>
              </w:rPr>
              <w:t>1.《网络交易监督管理办法》（2021年3月15日国家市场监督管理总局令第37号公布）</w:t>
            </w:r>
          </w:p>
          <w:p w14:paraId="030A54E7">
            <w:pPr>
              <w:pStyle w:val="6"/>
              <w:spacing w:before="13" w:line="248" w:lineRule="auto"/>
              <w:ind w:left="21" w:right="86"/>
            </w:pPr>
            <w:r>
              <w:rPr>
                <w:spacing w:val="6"/>
              </w:rPr>
              <w:t>第三十条：</w:t>
            </w:r>
            <w:r>
              <w:rPr>
                <w:spacing w:val="-18"/>
              </w:rPr>
              <w:t xml:space="preserve"> </w:t>
            </w:r>
            <w:r>
              <w:rPr>
                <w:spacing w:val="6"/>
              </w:rPr>
              <w:t>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w:t>
            </w:r>
            <w:r>
              <w:t xml:space="preserve"> </w:t>
            </w:r>
            <w:r>
              <w:rPr>
                <w:spacing w:val="6"/>
              </w:rPr>
              <w:t>暂停服务等短期处理措施的相关信息应当持续公示至处理措施实施期满之日止。</w:t>
            </w:r>
          </w:p>
          <w:p w14:paraId="3BAB8584">
            <w:pPr>
              <w:pStyle w:val="6"/>
              <w:spacing w:before="14" w:line="229" w:lineRule="auto"/>
              <w:ind w:left="22"/>
            </w:pPr>
            <w:r>
              <w:rPr>
                <w:spacing w:val="6"/>
              </w:rPr>
              <w:t>第四十八条：</w:t>
            </w:r>
            <w:r>
              <w:rPr>
                <w:spacing w:val="-19"/>
              </w:rPr>
              <w:t xml:space="preserve"> </w:t>
            </w:r>
            <w:r>
              <w:rPr>
                <w:spacing w:val="6"/>
              </w:rPr>
              <w:t>网络交易平台经营者违反本办法第二十七条、第二十八条、第三十条的，</w:t>
            </w:r>
            <w:r>
              <w:rPr>
                <w:spacing w:val="-18"/>
              </w:rPr>
              <w:t xml:space="preserve"> </w:t>
            </w:r>
            <w:r>
              <w:rPr>
                <w:spacing w:val="6"/>
              </w:rPr>
              <w:t>由市场监督管理部</w:t>
            </w:r>
            <w:r>
              <w:rPr>
                <w:spacing w:val="5"/>
              </w:rPr>
              <w:t>门责令限期改正；逾期不改正的，处一万元以上三万元以下罚款。</w:t>
            </w:r>
          </w:p>
        </w:tc>
        <w:tc>
          <w:tcPr>
            <w:tcW w:w="371" w:type="dxa"/>
            <w:vAlign w:val="top"/>
          </w:tcPr>
          <w:p w14:paraId="5CD0F409">
            <w:pPr>
              <w:rPr>
                <w:rFonts w:ascii="Arial"/>
                <w:sz w:val="21"/>
              </w:rPr>
            </w:pPr>
          </w:p>
        </w:tc>
      </w:tr>
      <w:tr w14:paraId="7C5B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616" w:type="dxa"/>
            <w:vAlign w:val="top"/>
          </w:tcPr>
          <w:p w14:paraId="134BCAC3">
            <w:pPr>
              <w:spacing w:line="371" w:lineRule="auto"/>
              <w:rPr>
                <w:rFonts w:ascii="Arial"/>
                <w:sz w:val="21"/>
              </w:rPr>
            </w:pPr>
          </w:p>
          <w:p w14:paraId="4F7AB54F">
            <w:pPr>
              <w:pStyle w:val="6"/>
              <w:spacing w:before="26" w:line="108" w:lineRule="exact"/>
              <w:ind w:left="269"/>
            </w:pPr>
            <w:r>
              <w:rPr>
                <w:spacing w:val="-1"/>
                <w:position w:val="1"/>
              </w:rPr>
              <w:t>73</w:t>
            </w:r>
          </w:p>
        </w:tc>
        <w:tc>
          <w:tcPr>
            <w:tcW w:w="1682" w:type="dxa"/>
            <w:vAlign w:val="top"/>
          </w:tcPr>
          <w:p w14:paraId="4007D86C">
            <w:pPr>
              <w:spacing w:line="315" w:lineRule="auto"/>
              <w:rPr>
                <w:rFonts w:ascii="Arial"/>
                <w:sz w:val="21"/>
              </w:rPr>
            </w:pPr>
          </w:p>
          <w:p w14:paraId="728B4224">
            <w:pPr>
              <w:pStyle w:val="6"/>
              <w:spacing w:before="26" w:line="230" w:lineRule="auto"/>
              <w:ind w:left="21"/>
            </w:pPr>
            <w:r>
              <w:rPr>
                <w:spacing w:val="6"/>
              </w:rPr>
              <w:t>对网络交易经营者违法收集、使用消费者个</w:t>
            </w:r>
          </w:p>
          <w:p w14:paraId="6779A0D6">
            <w:pPr>
              <w:pStyle w:val="6"/>
              <w:spacing w:before="14" w:line="229" w:lineRule="auto"/>
              <w:ind w:left="495"/>
            </w:pPr>
            <w:r>
              <w:rPr>
                <w:spacing w:val="5"/>
              </w:rPr>
              <w:t>人信息的行政处罚</w:t>
            </w:r>
          </w:p>
        </w:tc>
        <w:tc>
          <w:tcPr>
            <w:tcW w:w="536" w:type="dxa"/>
            <w:vAlign w:val="top"/>
          </w:tcPr>
          <w:p w14:paraId="14E55F3B">
            <w:pPr>
              <w:spacing w:line="371" w:lineRule="auto"/>
              <w:rPr>
                <w:rFonts w:ascii="Arial"/>
                <w:sz w:val="21"/>
              </w:rPr>
            </w:pPr>
          </w:p>
          <w:p w14:paraId="3D7B38AE">
            <w:pPr>
              <w:pStyle w:val="6"/>
              <w:spacing w:before="26" w:line="229" w:lineRule="auto"/>
              <w:ind w:left="95"/>
            </w:pPr>
            <w:r>
              <w:rPr>
                <w:spacing w:val="5"/>
              </w:rPr>
              <w:t>行政处罚</w:t>
            </w:r>
          </w:p>
        </w:tc>
        <w:tc>
          <w:tcPr>
            <w:tcW w:w="879" w:type="dxa"/>
            <w:vAlign w:val="top"/>
          </w:tcPr>
          <w:p w14:paraId="7F37CCC2">
            <w:pPr>
              <w:spacing w:line="257" w:lineRule="auto"/>
              <w:rPr>
                <w:rFonts w:ascii="Arial"/>
                <w:sz w:val="21"/>
              </w:rPr>
            </w:pPr>
          </w:p>
          <w:p w14:paraId="6383661E">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C7AF542">
            <w:pPr>
              <w:pStyle w:val="6"/>
              <w:spacing w:line="231" w:lineRule="auto"/>
              <w:ind w:left="227"/>
            </w:pPr>
            <w:r>
              <w:rPr>
                <w:spacing w:val="4"/>
              </w:rPr>
              <w:t>级或县级）</w:t>
            </w:r>
          </w:p>
        </w:tc>
        <w:tc>
          <w:tcPr>
            <w:tcW w:w="1259" w:type="dxa"/>
            <w:vAlign w:val="top"/>
          </w:tcPr>
          <w:p w14:paraId="1CF48BC3">
            <w:pPr>
              <w:spacing w:line="315" w:lineRule="auto"/>
              <w:rPr>
                <w:rFonts w:ascii="Arial"/>
                <w:sz w:val="21"/>
              </w:rPr>
            </w:pPr>
          </w:p>
          <w:p w14:paraId="0B7865B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2F110C4">
            <w:pPr>
              <w:pStyle w:val="6"/>
              <w:spacing w:before="171" w:line="228" w:lineRule="auto"/>
              <w:ind w:left="23"/>
            </w:pPr>
            <w:r>
              <w:rPr>
                <w:spacing w:val="5"/>
              </w:rPr>
              <w:t>1.《网络交易监督管理办法》（2021年3月15日国家市场监督管理总局令第37号公布）</w:t>
            </w:r>
          </w:p>
          <w:p w14:paraId="1BA91831">
            <w:pPr>
              <w:pStyle w:val="6"/>
              <w:spacing w:before="15" w:line="251" w:lineRule="auto"/>
              <w:ind w:left="17" w:right="67" w:firstLine="5"/>
            </w:pPr>
            <w:r>
              <w:rPr>
                <w:spacing w:val="6"/>
              </w:rPr>
              <w:t>第十三条：</w:t>
            </w:r>
            <w:r>
              <w:rPr>
                <w:spacing w:val="-19"/>
              </w:rPr>
              <w:t xml:space="preserve"> </w:t>
            </w:r>
            <w:r>
              <w:rPr>
                <w:spacing w:val="6"/>
              </w:rPr>
              <w:t>网络交易经营者收集、使用消费者个人信息，应当遵循合法、正当、必要的原则，明示收集、使用信息的目的、方式和范围，并经消费者同意。</w:t>
            </w:r>
            <w:r>
              <w:rPr>
                <w:spacing w:val="-17"/>
              </w:rPr>
              <w:t xml:space="preserve"> </w:t>
            </w:r>
            <w:r>
              <w:rPr>
                <w:spacing w:val="6"/>
              </w:rPr>
              <w:t>网络交易经营者收集、使用消费者个人信息，应当公开其收集、使用规则，不得违反法律、法规的规定和双方的约定收集、使</w:t>
            </w:r>
            <w:r>
              <w:rPr>
                <w:spacing w:val="5"/>
              </w:rPr>
              <w:t>用信息</w:t>
            </w:r>
            <w:r>
              <w:t xml:space="preserve"> </w:t>
            </w:r>
            <w:r>
              <w:rPr>
                <w:spacing w:val="6"/>
              </w:rPr>
              <w:t>。</w:t>
            </w:r>
            <w:r>
              <w:rPr>
                <w:spacing w:val="-17"/>
              </w:rPr>
              <w:t xml:space="preserve"> </w:t>
            </w:r>
            <w:r>
              <w:rPr>
                <w:spacing w:val="6"/>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r>
              <w:rPr>
                <w:spacing w:val="-17"/>
              </w:rPr>
              <w:t xml:space="preserve"> </w:t>
            </w:r>
            <w:r>
              <w:rPr>
                <w:spacing w:val="6"/>
              </w:rPr>
              <w:t>网络交易经营者</w:t>
            </w:r>
            <w:r>
              <w:t xml:space="preserve"> </w:t>
            </w:r>
            <w:r>
              <w:rPr>
                <w:spacing w:val="6"/>
              </w:rPr>
              <w:t>及其工作人员应当对收集的个人信息严格保密，除依法配合监管执法活动外，未经被收集者授权同意，不得向包括关联方在内的任何第三方提供。</w:t>
            </w:r>
          </w:p>
          <w:p w14:paraId="275474BF">
            <w:pPr>
              <w:pStyle w:val="6"/>
              <w:spacing w:before="15" w:line="229"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1F45FADF">
            <w:pPr>
              <w:rPr>
                <w:rFonts w:ascii="Arial"/>
                <w:sz w:val="21"/>
              </w:rPr>
            </w:pPr>
          </w:p>
        </w:tc>
      </w:tr>
      <w:tr w14:paraId="62EB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616" w:type="dxa"/>
            <w:vAlign w:val="top"/>
          </w:tcPr>
          <w:p w14:paraId="7A1D64B0">
            <w:pPr>
              <w:spacing w:line="248" w:lineRule="auto"/>
              <w:rPr>
                <w:rFonts w:ascii="Arial"/>
                <w:sz w:val="21"/>
              </w:rPr>
            </w:pPr>
          </w:p>
          <w:p w14:paraId="52C38AEF">
            <w:pPr>
              <w:pStyle w:val="6"/>
              <w:spacing w:before="26" w:line="108" w:lineRule="exact"/>
              <w:ind w:left="269"/>
            </w:pPr>
            <w:r>
              <w:rPr>
                <w:spacing w:val="-1"/>
                <w:position w:val="1"/>
              </w:rPr>
              <w:t>74</w:t>
            </w:r>
          </w:p>
        </w:tc>
        <w:tc>
          <w:tcPr>
            <w:tcW w:w="1682" w:type="dxa"/>
            <w:vAlign w:val="top"/>
          </w:tcPr>
          <w:p w14:paraId="725E0730">
            <w:pPr>
              <w:pStyle w:val="6"/>
              <w:spacing w:before="219" w:line="263" w:lineRule="auto"/>
              <w:ind w:left="237" w:right="14" w:hanging="216"/>
            </w:pPr>
            <w:r>
              <w:rPr>
                <w:spacing w:val="4"/>
              </w:rPr>
              <w:t>对网络交易经营者违法采取自动展期、</w:t>
            </w:r>
            <w:r>
              <w:rPr>
                <w:spacing w:val="-2"/>
              </w:rPr>
              <w:t xml:space="preserve"> </w:t>
            </w:r>
            <w:r>
              <w:rPr>
                <w:spacing w:val="4"/>
              </w:rPr>
              <w:t>自动</w:t>
            </w:r>
            <w:r>
              <w:t xml:space="preserve"> </w:t>
            </w:r>
            <w:r>
              <w:rPr>
                <w:spacing w:val="5"/>
              </w:rPr>
              <w:t>续费等方式提供服务的行政处罚</w:t>
            </w:r>
          </w:p>
        </w:tc>
        <w:tc>
          <w:tcPr>
            <w:tcW w:w="536" w:type="dxa"/>
            <w:vAlign w:val="top"/>
          </w:tcPr>
          <w:p w14:paraId="302C1D46">
            <w:pPr>
              <w:spacing w:line="248" w:lineRule="auto"/>
              <w:rPr>
                <w:rFonts w:ascii="Arial"/>
                <w:sz w:val="21"/>
              </w:rPr>
            </w:pPr>
          </w:p>
          <w:p w14:paraId="3A2FECAE">
            <w:pPr>
              <w:pStyle w:val="6"/>
              <w:spacing w:before="26" w:line="229" w:lineRule="auto"/>
              <w:ind w:left="95"/>
            </w:pPr>
            <w:r>
              <w:rPr>
                <w:spacing w:val="5"/>
              </w:rPr>
              <w:t>行政处罚</w:t>
            </w:r>
          </w:p>
        </w:tc>
        <w:tc>
          <w:tcPr>
            <w:tcW w:w="879" w:type="dxa"/>
            <w:vAlign w:val="top"/>
          </w:tcPr>
          <w:p w14:paraId="4FAF11A9">
            <w:pPr>
              <w:pStyle w:val="6"/>
              <w:spacing w:before="161" w:line="263" w:lineRule="auto"/>
              <w:ind w:left="60" w:right="44" w:firstLine="166"/>
            </w:pPr>
            <w:r>
              <w:rPr>
                <w:spacing w:val="5"/>
              </w:rPr>
              <w:t>市场监督管理部</w:t>
            </w:r>
            <w:r>
              <w:rPr>
                <w:spacing w:val="1"/>
              </w:rPr>
              <w:t xml:space="preserve"> </w:t>
            </w:r>
            <w:r>
              <w:rPr>
                <w:spacing w:val="4"/>
              </w:rPr>
              <w:t>门（省级、设区的市</w:t>
            </w:r>
          </w:p>
          <w:p w14:paraId="3CC29BB9">
            <w:pPr>
              <w:pStyle w:val="6"/>
              <w:spacing w:line="231" w:lineRule="auto"/>
              <w:ind w:left="227"/>
            </w:pPr>
            <w:r>
              <w:rPr>
                <w:spacing w:val="4"/>
              </w:rPr>
              <w:t>级或县级）</w:t>
            </w:r>
          </w:p>
        </w:tc>
        <w:tc>
          <w:tcPr>
            <w:tcW w:w="1259" w:type="dxa"/>
            <w:vAlign w:val="top"/>
          </w:tcPr>
          <w:p w14:paraId="4E1BEED3">
            <w:pPr>
              <w:pStyle w:val="6"/>
              <w:spacing w:before="21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10DF69">
            <w:pPr>
              <w:pStyle w:val="6"/>
              <w:spacing w:before="161" w:line="228" w:lineRule="auto"/>
              <w:ind w:left="23"/>
            </w:pPr>
            <w:r>
              <w:rPr>
                <w:spacing w:val="5"/>
              </w:rPr>
              <w:t>1.《网络交易监督管理办法》（2021年3月15日国家市场监督管理总局令第37号公布）</w:t>
            </w:r>
          </w:p>
          <w:p w14:paraId="05AD5D0D">
            <w:pPr>
              <w:pStyle w:val="6"/>
              <w:spacing w:before="14" w:line="228" w:lineRule="auto"/>
              <w:ind w:left="22"/>
            </w:pPr>
            <w:r>
              <w:rPr>
                <w:spacing w:val="6"/>
              </w:rPr>
              <w:t>第十八条：</w:t>
            </w:r>
            <w:r>
              <w:rPr>
                <w:spacing w:val="-19"/>
              </w:rPr>
              <w:t xml:space="preserve"> </w:t>
            </w:r>
            <w:r>
              <w:rPr>
                <w:spacing w:val="6"/>
              </w:rPr>
              <w:t>网络交易经营者采取自动展期、</w:t>
            </w:r>
            <w:r>
              <w:rPr>
                <w:spacing w:val="-14"/>
              </w:rPr>
              <w:t xml:space="preserve"> </w:t>
            </w:r>
            <w:r>
              <w:rPr>
                <w:spacing w:val="6"/>
              </w:rPr>
              <w:t>自动续费等方式提供服务的，应当在消费者接受服务前和</w:t>
            </w:r>
            <w:r>
              <w:rPr>
                <w:spacing w:val="5"/>
              </w:rPr>
              <w:t>自动展期、</w:t>
            </w:r>
            <w:r>
              <w:rPr>
                <w:spacing w:val="-15"/>
              </w:rPr>
              <w:t xml:space="preserve"> </w:t>
            </w:r>
            <w:r>
              <w:rPr>
                <w:spacing w:val="5"/>
              </w:rPr>
              <w:t>自动续费日期前五日，</w:t>
            </w:r>
            <w:r>
              <w:rPr>
                <w:spacing w:val="-19"/>
              </w:rPr>
              <w:t xml:space="preserve"> </w:t>
            </w:r>
            <w:r>
              <w:rPr>
                <w:spacing w:val="5"/>
              </w:rPr>
              <w:t>以显著方式提请消费者注意，</w:t>
            </w:r>
            <w:r>
              <w:rPr>
                <w:spacing w:val="-18"/>
              </w:rPr>
              <w:t xml:space="preserve"> </w:t>
            </w:r>
            <w:r>
              <w:rPr>
                <w:spacing w:val="5"/>
              </w:rPr>
              <w:t>由消费者自主选择；在服务期间内，应当为消费者提供显著、简便的随时取消或者变更的选项，并不得收取不合理费用。</w:t>
            </w:r>
          </w:p>
          <w:p w14:paraId="5F445590">
            <w:pPr>
              <w:pStyle w:val="6"/>
              <w:spacing w:before="15" w:line="229"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30892776">
            <w:pPr>
              <w:rPr>
                <w:rFonts w:ascii="Arial"/>
                <w:sz w:val="21"/>
              </w:rPr>
            </w:pPr>
          </w:p>
        </w:tc>
      </w:tr>
      <w:tr w14:paraId="0BB5B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B373D9B">
            <w:pPr>
              <w:spacing w:line="244" w:lineRule="auto"/>
              <w:rPr>
                <w:rFonts w:ascii="Arial"/>
                <w:sz w:val="21"/>
              </w:rPr>
            </w:pPr>
          </w:p>
          <w:p w14:paraId="102C6939">
            <w:pPr>
              <w:pStyle w:val="6"/>
              <w:spacing w:before="26" w:line="108" w:lineRule="exact"/>
              <w:ind w:left="269"/>
            </w:pPr>
            <w:r>
              <w:rPr>
                <w:spacing w:val="-1"/>
                <w:position w:val="1"/>
              </w:rPr>
              <w:t>75</w:t>
            </w:r>
          </w:p>
        </w:tc>
        <w:tc>
          <w:tcPr>
            <w:tcW w:w="1682" w:type="dxa"/>
            <w:vAlign w:val="top"/>
          </w:tcPr>
          <w:p w14:paraId="47BF6FCB">
            <w:pPr>
              <w:pStyle w:val="6"/>
              <w:spacing w:before="44" w:line="229" w:lineRule="auto"/>
              <w:ind w:left="21"/>
            </w:pPr>
            <w:r>
              <w:rPr>
                <w:spacing w:val="6"/>
              </w:rPr>
              <w:t>对网络交易经营者销售的商品或者提供的服</w:t>
            </w:r>
          </w:p>
          <w:p w14:paraId="7A297905">
            <w:pPr>
              <w:pStyle w:val="6"/>
              <w:spacing w:before="14" w:line="229" w:lineRule="auto"/>
              <w:ind w:left="21"/>
            </w:pPr>
            <w:r>
              <w:rPr>
                <w:spacing w:val="6"/>
              </w:rPr>
              <w:t>务不符合保障人身、财产安全的要求和环境</w:t>
            </w:r>
          </w:p>
          <w:p w14:paraId="782AED85">
            <w:pPr>
              <w:pStyle w:val="6"/>
              <w:spacing w:before="14" w:line="229" w:lineRule="auto"/>
              <w:ind w:left="18"/>
            </w:pPr>
            <w:r>
              <w:rPr>
                <w:spacing w:val="6"/>
              </w:rPr>
              <w:t>保护要求，销售或者提供法律、行政法规禁</w:t>
            </w:r>
          </w:p>
          <w:p w14:paraId="31BBDB9E">
            <w:pPr>
              <w:pStyle w:val="6"/>
              <w:spacing w:before="15" w:line="231" w:lineRule="auto"/>
              <w:ind w:left="20"/>
            </w:pPr>
            <w:r>
              <w:rPr>
                <w:spacing w:val="6"/>
              </w:rPr>
              <w:t>止交易，损害国家利益和社会公共利益，违</w:t>
            </w:r>
          </w:p>
          <w:p w14:paraId="196D0F7F">
            <w:pPr>
              <w:pStyle w:val="6"/>
              <w:spacing w:before="14" w:line="229" w:lineRule="auto"/>
              <w:ind w:left="109"/>
            </w:pPr>
            <w:r>
              <w:rPr>
                <w:spacing w:val="5"/>
              </w:rPr>
              <w:t>背公序良俗的商品或者服务的行政处罚</w:t>
            </w:r>
          </w:p>
        </w:tc>
        <w:tc>
          <w:tcPr>
            <w:tcW w:w="536" w:type="dxa"/>
            <w:vAlign w:val="top"/>
          </w:tcPr>
          <w:p w14:paraId="55002112">
            <w:pPr>
              <w:spacing w:line="244" w:lineRule="auto"/>
              <w:rPr>
                <w:rFonts w:ascii="Arial"/>
                <w:sz w:val="21"/>
              </w:rPr>
            </w:pPr>
          </w:p>
          <w:p w14:paraId="1A5A1DDB">
            <w:pPr>
              <w:pStyle w:val="6"/>
              <w:spacing w:before="26" w:line="229" w:lineRule="auto"/>
              <w:ind w:left="95"/>
            </w:pPr>
            <w:r>
              <w:rPr>
                <w:spacing w:val="5"/>
              </w:rPr>
              <w:t>行政处罚</w:t>
            </w:r>
          </w:p>
        </w:tc>
        <w:tc>
          <w:tcPr>
            <w:tcW w:w="879" w:type="dxa"/>
            <w:vAlign w:val="top"/>
          </w:tcPr>
          <w:p w14:paraId="79C4E435">
            <w:pPr>
              <w:pStyle w:val="6"/>
              <w:spacing w:before="158" w:line="263" w:lineRule="auto"/>
              <w:ind w:left="60" w:right="44" w:firstLine="166"/>
            </w:pPr>
            <w:r>
              <w:rPr>
                <w:spacing w:val="5"/>
              </w:rPr>
              <w:t>市场监督管理部</w:t>
            </w:r>
            <w:r>
              <w:rPr>
                <w:spacing w:val="1"/>
              </w:rPr>
              <w:t xml:space="preserve"> </w:t>
            </w:r>
            <w:r>
              <w:rPr>
                <w:spacing w:val="4"/>
              </w:rPr>
              <w:t>门（省级、设区的市</w:t>
            </w:r>
          </w:p>
          <w:p w14:paraId="5D79D5B5">
            <w:pPr>
              <w:pStyle w:val="6"/>
              <w:spacing w:line="231" w:lineRule="auto"/>
              <w:ind w:left="227"/>
            </w:pPr>
            <w:r>
              <w:rPr>
                <w:spacing w:val="4"/>
              </w:rPr>
              <w:t>级或县级）</w:t>
            </w:r>
          </w:p>
        </w:tc>
        <w:tc>
          <w:tcPr>
            <w:tcW w:w="1259" w:type="dxa"/>
            <w:vAlign w:val="top"/>
          </w:tcPr>
          <w:p w14:paraId="34720C6E">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C137A3">
            <w:pPr>
              <w:pStyle w:val="6"/>
              <w:spacing w:before="158" w:line="228" w:lineRule="auto"/>
              <w:ind w:left="23"/>
            </w:pPr>
            <w:r>
              <w:rPr>
                <w:spacing w:val="5"/>
              </w:rPr>
              <w:t>1.《网络交易监督管理办法》（2021年3月15日国家市场监督管理总局令第37号公布）</w:t>
            </w:r>
          </w:p>
          <w:p w14:paraId="1D09D0F9">
            <w:pPr>
              <w:pStyle w:val="6"/>
              <w:spacing w:before="15" w:line="229" w:lineRule="auto"/>
              <w:ind w:left="22"/>
            </w:pPr>
            <w:r>
              <w:rPr>
                <w:spacing w:val="6"/>
              </w:rPr>
              <w:t>第十一条：</w:t>
            </w:r>
            <w:r>
              <w:rPr>
                <w:spacing w:val="-18"/>
              </w:rPr>
              <w:t xml:space="preserve"> </w:t>
            </w:r>
            <w:r>
              <w:rPr>
                <w:spacing w:val="6"/>
              </w:rPr>
              <w:t>网络交易经营者销售的商品或者提供的服务应当符合保障人身、财产安全的要求和环境保护要求，不得销售或者提供法律、行政法规禁止交易，损害国家利益和社会公共利益，违背公序良俗的商品或者服务。</w:t>
            </w:r>
          </w:p>
          <w:p w14:paraId="592CA85A">
            <w:pPr>
              <w:pStyle w:val="6"/>
              <w:spacing w:before="15" w:line="229"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297B997D">
            <w:pPr>
              <w:rPr>
                <w:rFonts w:ascii="Arial"/>
                <w:sz w:val="21"/>
              </w:rPr>
            </w:pPr>
          </w:p>
        </w:tc>
      </w:tr>
      <w:tr w14:paraId="67D76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2344E1A2">
            <w:pPr>
              <w:pStyle w:val="6"/>
              <w:spacing w:before="149" w:line="108" w:lineRule="exact"/>
              <w:ind w:left="269"/>
            </w:pPr>
            <w:r>
              <w:rPr>
                <w:spacing w:val="-1"/>
                <w:position w:val="1"/>
              </w:rPr>
              <w:t>76</w:t>
            </w:r>
          </w:p>
        </w:tc>
        <w:tc>
          <w:tcPr>
            <w:tcW w:w="1682" w:type="dxa"/>
            <w:vAlign w:val="top"/>
          </w:tcPr>
          <w:p w14:paraId="78A2188C">
            <w:pPr>
              <w:pStyle w:val="6"/>
              <w:spacing w:before="92" w:line="228" w:lineRule="auto"/>
              <w:ind w:left="21"/>
            </w:pPr>
            <w:r>
              <w:rPr>
                <w:spacing w:val="6"/>
              </w:rPr>
              <w:t>对网络交易经营者违法向消费者发送商业性</w:t>
            </w:r>
          </w:p>
          <w:p w14:paraId="0CE8F2CD">
            <w:pPr>
              <w:pStyle w:val="6"/>
              <w:spacing w:before="15" w:line="229" w:lineRule="auto"/>
              <w:ind w:left="535"/>
            </w:pPr>
            <w:r>
              <w:rPr>
                <w:spacing w:val="6"/>
              </w:rPr>
              <w:t>信息的行政处罚</w:t>
            </w:r>
          </w:p>
        </w:tc>
        <w:tc>
          <w:tcPr>
            <w:tcW w:w="536" w:type="dxa"/>
            <w:vAlign w:val="top"/>
          </w:tcPr>
          <w:p w14:paraId="4F86CE6D">
            <w:pPr>
              <w:pStyle w:val="6"/>
              <w:spacing w:before="149" w:line="229" w:lineRule="auto"/>
              <w:ind w:left="95"/>
            </w:pPr>
            <w:r>
              <w:rPr>
                <w:spacing w:val="5"/>
              </w:rPr>
              <w:t>行政处罚</w:t>
            </w:r>
          </w:p>
        </w:tc>
        <w:tc>
          <w:tcPr>
            <w:tcW w:w="879" w:type="dxa"/>
            <w:vAlign w:val="top"/>
          </w:tcPr>
          <w:p w14:paraId="793D0527">
            <w:pPr>
              <w:pStyle w:val="6"/>
              <w:spacing w:before="35" w:line="262" w:lineRule="auto"/>
              <w:ind w:left="60" w:right="44" w:firstLine="166"/>
            </w:pPr>
            <w:r>
              <w:rPr>
                <w:spacing w:val="5"/>
              </w:rPr>
              <w:t>市场监督管理部</w:t>
            </w:r>
            <w:r>
              <w:rPr>
                <w:spacing w:val="1"/>
              </w:rPr>
              <w:t xml:space="preserve"> </w:t>
            </w:r>
            <w:r>
              <w:rPr>
                <w:spacing w:val="4"/>
              </w:rPr>
              <w:t>门（省级、设区的市</w:t>
            </w:r>
          </w:p>
          <w:p w14:paraId="74884762">
            <w:pPr>
              <w:pStyle w:val="6"/>
              <w:spacing w:line="222" w:lineRule="auto"/>
              <w:ind w:left="227"/>
            </w:pPr>
            <w:r>
              <w:rPr>
                <w:spacing w:val="4"/>
              </w:rPr>
              <w:t>级或县级）</w:t>
            </w:r>
          </w:p>
        </w:tc>
        <w:tc>
          <w:tcPr>
            <w:tcW w:w="1259" w:type="dxa"/>
            <w:vAlign w:val="top"/>
          </w:tcPr>
          <w:p w14:paraId="1CF579D5">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88A5A7">
            <w:pPr>
              <w:pStyle w:val="6"/>
              <w:spacing w:before="35" w:line="228" w:lineRule="auto"/>
              <w:ind w:left="23"/>
            </w:pPr>
            <w:r>
              <w:rPr>
                <w:spacing w:val="5"/>
              </w:rPr>
              <w:t>1.《网络交易监督管理办法》（2021年3月15日国家市场监督管理总局令第37号公布）</w:t>
            </w:r>
          </w:p>
          <w:p w14:paraId="5F8F23CD">
            <w:pPr>
              <w:pStyle w:val="6"/>
              <w:spacing w:before="15" w:line="228" w:lineRule="auto"/>
              <w:ind w:left="22"/>
            </w:pPr>
            <w:r>
              <w:rPr>
                <w:spacing w:val="6"/>
              </w:rPr>
              <w:t>第十六条：</w:t>
            </w:r>
            <w:r>
              <w:rPr>
                <w:spacing w:val="-19"/>
              </w:rPr>
              <w:t xml:space="preserve"> </w:t>
            </w:r>
            <w:r>
              <w:rPr>
                <w:spacing w:val="6"/>
              </w:rPr>
              <w:t>网络交易经营者未经消费者同意或者请求，不得向其发送商业性信息。</w:t>
            </w:r>
            <w:r>
              <w:rPr>
                <w:spacing w:val="-17"/>
              </w:rPr>
              <w:t xml:space="preserve"> </w:t>
            </w:r>
            <w:r>
              <w:rPr>
                <w:spacing w:val="6"/>
              </w:rPr>
              <w:t>网络交易经营者发送商业性信息时，应当明示其真实身份和联系方式，并向消费者提供显著、简便、免费的拒绝继续接收的方式。消费者明确表示拒绝的，应当立即停止发送，不得</w:t>
            </w:r>
            <w:r>
              <w:rPr>
                <w:spacing w:val="5"/>
              </w:rPr>
              <w:t>更换名义后再次发送。</w:t>
            </w:r>
          </w:p>
          <w:p w14:paraId="487692E9">
            <w:pPr>
              <w:pStyle w:val="6"/>
              <w:spacing w:before="13" w:line="223"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35C4AA85">
            <w:pPr>
              <w:rPr>
                <w:rFonts w:ascii="Arial"/>
                <w:sz w:val="21"/>
              </w:rPr>
            </w:pPr>
          </w:p>
        </w:tc>
      </w:tr>
    </w:tbl>
    <w:p w14:paraId="6447F5A7">
      <w:pPr>
        <w:pStyle w:val="2"/>
        <w:spacing w:line="62" w:lineRule="exact"/>
        <w:rPr>
          <w:sz w:val="5"/>
        </w:rPr>
      </w:pPr>
    </w:p>
    <w:p w14:paraId="05AA68A1">
      <w:pPr>
        <w:spacing w:line="62" w:lineRule="exact"/>
        <w:rPr>
          <w:sz w:val="5"/>
          <w:szCs w:val="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F50B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51DF77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27AE0B7">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F1DB79D">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0B9AA7A">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7E6252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B5CE71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1CB605C">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C78500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7457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74982C87">
            <w:pPr>
              <w:spacing w:line="360" w:lineRule="auto"/>
              <w:rPr>
                <w:rFonts w:ascii="Arial"/>
                <w:sz w:val="21"/>
              </w:rPr>
            </w:pPr>
          </w:p>
          <w:p w14:paraId="6B327C18">
            <w:pPr>
              <w:pStyle w:val="6"/>
              <w:spacing w:before="26" w:line="108" w:lineRule="exact"/>
              <w:ind w:left="269"/>
            </w:pPr>
            <w:r>
              <w:rPr>
                <w:spacing w:val="-1"/>
                <w:position w:val="1"/>
              </w:rPr>
              <w:t>77</w:t>
            </w:r>
          </w:p>
        </w:tc>
        <w:tc>
          <w:tcPr>
            <w:tcW w:w="1682" w:type="dxa"/>
            <w:vAlign w:val="top"/>
          </w:tcPr>
          <w:p w14:paraId="567B780D">
            <w:pPr>
              <w:spacing w:line="247" w:lineRule="auto"/>
              <w:rPr>
                <w:rFonts w:ascii="Arial"/>
                <w:sz w:val="21"/>
              </w:rPr>
            </w:pPr>
          </w:p>
          <w:p w14:paraId="24D5A134">
            <w:pPr>
              <w:pStyle w:val="6"/>
              <w:spacing w:before="26" w:line="230" w:lineRule="auto"/>
              <w:ind w:left="21"/>
            </w:pPr>
            <w:r>
              <w:rPr>
                <w:spacing w:val="6"/>
              </w:rPr>
              <w:t>对网络交易经营者以虚构交易、编造用户评</w:t>
            </w:r>
          </w:p>
          <w:p w14:paraId="1239CB1C">
            <w:pPr>
              <w:pStyle w:val="6"/>
              <w:spacing w:before="14" w:line="228" w:lineRule="auto"/>
              <w:ind w:left="19"/>
            </w:pPr>
            <w:r>
              <w:rPr>
                <w:spacing w:val="5"/>
              </w:rPr>
              <w:t>价等方式作虚假或者引人误解的商业宣传，</w:t>
            </w:r>
          </w:p>
          <w:p w14:paraId="291BCA21">
            <w:pPr>
              <w:pStyle w:val="6"/>
              <w:spacing w:before="15" w:line="229" w:lineRule="auto"/>
              <w:ind w:left="193"/>
            </w:pPr>
            <w:r>
              <w:rPr>
                <w:spacing w:val="6"/>
              </w:rPr>
              <w:t>欺骗、误导消费者行为的行政处罚</w:t>
            </w:r>
          </w:p>
        </w:tc>
        <w:tc>
          <w:tcPr>
            <w:tcW w:w="536" w:type="dxa"/>
            <w:vAlign w:val="top"/>
          </w:tcPr>
          <w:p w14:paraId="7AE6BB48">
            <w:pPr>
              <w:spacing w:line="360" w:lineRule="auto"/>
              <w:rPr>
                <w:rFonts w:ascii="Arial"/>
                <w:sz w:val="21"/>
              </w:rPr>
            </w:pPr>
          </w:p>
          <w:p w14:paraId="4D1221DE">
            <w:pPr>
              <w:pStyle w:val="6"/>
              <w:spacing w:before="26" w:line="229" w:lineRule="auto"/>
              <w:ind w:left="95"/>
            </w:pPr>
            <w:r>
              <w:rPr>
                <w:spacing w:val="5"/>
              </w:rPr>
              <w:t>行政处罚</w:t>
            </w:r>
          </w:p>
        </w:tc>
        <w:tc>
          <w:tcPr>
            <w:tcW w:w="879" w:type="dxa"/>
            <w:vAlign w:val="top"/>
          </w:tcPr>
          <w:p w14:paraId="5B4DBFBF">
            <w:pPr>
              <w:spacing w:line="247" w:lineRule="auto"/>
              <w:rPr>
                <w:rFonts w:ascii="Arial"/>
                <w:sz w:val="21"/>
              </w:rPr>
            </w:pPr>
          </w:p>
          <w:p w14:paraId="0A85C39C">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2B055514">
            <w:pPr>
              <w:pStyle w:val="6"/>
              <w:spacing w:line="231" w:lineRule="auto"/>
              <w:ind w:left="227"/>
            </w:pPr>
            <w:r>
              <w:rPr>
                <w:spacing w:val="4"/>
              </w:rPr>
              <w:t>级或县级）</w:t>
            </w:r>
          </w:p>
        </w:tc>
        <w:tc>
          <w:tcPr>
            <w:tcW w:w="1259" w:type="dxa"/>
            <w:vAlign w:val="top"/>
          </w:tcPr>
          <w:p w14:paraId="0590BA03">
            <w:pPr>
              <w:spacing w:line="304" w:lineRule="auto"/>
              <w:rPr>
                <w:rFonts w:ascii="Arial"/>
                <w:sz w:val="21"/>
              </w:rPr>
            </w:pPr>
          </w:p>
          <w:p w14:paraId="1FCB984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9C31DDA">
            <w:pPr>
              <w:pStyle w:val="6"/>
              <w:spacing w:before="47" w:line="228" w:lineRule="auto"/>
              <w:ind w:left="23"/>
            </w:pPr>
            <w:r>
              <w:rPr>
                <w:spacing w:val="5"/>
              </w:rPr>
              <w:t>1.《网络交易监督管理办法》（2021年3月15日国家市场监督管理总局令第37号公布）</w:t>
            </w:r>
          </w:p>
          <w:p w14:paraId="46B87AEA">
            <w:pPr>
              <w:pStyle w:val="6"/>
              <w:spacing w:before="14" w:line="246" w:lineRule="auto"/>
              <w:ind w:left="22" w:right="67"/>
            </w:pPr>
            <w:r>
              <w:rPr>
                <w:spacing w:val="6"/>
              </w:rPr>
              <w:t>第十四条第二款：</w:t>
            </w:r>
            <w:r>
              <w:rPr>
                <w:spacing w:val="-16"/>
              </w:rPr>
              <w:t xml:space="preserve"> </w:t>
            </w:r>
            <w:r>
              <w:rPr>
                <w:spacing w:val="6"/>
              </w:rPr>
              <w:t>网络交易经营者不得以下列方式，作虚假或者引人误解的商业宣传，欺骗、误导消费者</w:t>
            </w:r>
            <w:r>
              <w:rPr>
                <w:spacing w:val="-6"/>
              </w:rPr>
              <w:t>：（</w:t>
            </w:r>
            <w:r>
              <w:rPr>
                <w:spacing w:val="-7"/>
              </w:rPr>
              <w:t xml:space="preserve"> </w:t>
            </w:r>
            <w:r>
              <w:rPr>
                <w:spacing w:val="6"/>
              </w:rPr>
              <w:t>一）虚构交易、编造用户评价</w:t>
            </w:r>
            <w:r>
              <w:rPr>
                <w:spacing w:val="-6"/>
              </w:rPr>
              <w:t>；（</w:t>
            </w:r>
            <w:r>
              <w:rPr>
                <w:spacing w:val="-7"/>
              </w:rPr>
              <w:t xml:space="preserve"> </w:t>
            </w:r>
            <w:r>
              <w:rPr>
                <w:spacing w:val="6"/>
              </w:rPr>
              <w:t>二）采用误导性展示等方式，将好评前置、差评后置，或者不显著区分不同商品或者服务的评价等</w:t>
            </w:r>
            <w:r>
              <w:rPr>
                <w:spacing w:val="-6"/>
              </w:rPr>
              <w:t xml:space="preserve">；（ </w:t>
            </w:r>
            <w:r>
              <w:rPr>
                <w:spacing w:val="6"/>
              </w:rPr>
              <w:t>三）采用谎称现</w:t>
            </w:r>
            <w:r>
              <w:rPr>
                <w:spacing w:val="5"/>
              </w:rPr>
              <w:t>货、虚构预订、虚假抢购</w:t>
            </w:r>
            <w:r>
              <w:t xml:space="preserve"> </w:t>
            </w:r>
            <w:r>
              <w:rPr>
                <w:spacing w:val="5"/>
              </w:rPr>
              <w:t>等方式进行虚假营销</w:t>
            </w:r>
            <w:r>
              <w:rPr>
                <w:spacing w:val="-1"/>
              </w:rPr>
              <w:t>；（</w:t>
            </w:r>
            <w:r>
              <w:rPr>
                <w:spacing w:val="-2"/>
              </w:rPr>
              <w:t xml:space="preserve"> </w:t>
            </w:r>
            <w:r>
              <w:rPr>
                <w:spacing w:val="5"/>
              </w:rPr>
              <w:t>四）虚构点击量、关注度等流量数据，</w:t>
            </w:r>
            <w:r>
              <w:rPr>
                <w:spacing w:val="-19"/>
              </w:rPr>
              <w:t xml:space="preserve"> </w:t>
            </w:r>
            <w:r>
              <w:rPr>
                <w:spacing w:val="5"/>
              </w:rPr>
              <w:t>以及虚构点赞、打赏等交易互动数据。</w:t>
            </w:r>
          </w:p>
          <w:p w14:paraId="4362EEFB">
            <w:pPr>
              <w:pStyle w:val="6"/>
              <w:spacing w:before="15" w:line="229" w:lineRule="auto"/>
              <w:ind w:left="22"/>
            </w:pPr>
            <w:r>
              <w:rPr>
                <w:spacing w:val="6"/>
              </w:rPr>
              <w:t>第四十三条：</w:t>
            </w:r>
            <w:r>
              <w:rPr>
                <w:spacing w:val="-19"/>
              </w:rPr>
              <w:t xml:space="preserve"> </w:t>
            </w:r>
            <w:r>
              <w:rPr>
                <w:spacing w:val="6"/>
              </w:rPr>
              <w:t>网络交易经营者违反本办法第十四条的，依照《中华人民共和国反不</w:t>
            </w:r>
            <w:r>
              <w:rPr>
                <w:spacing w:val="5"/>
              </w:rPr>
              <w:t>正当竞争法》的相关规定进行处罚。</w:t>
            </w:r>
          </w:p>
          <w:p w14:paraId="7C2280E6">
            <w:pPr>
              <w:pStyle w:val="6"/>
              <w:spacing w:before="15" w:line="229" w:lineRule="auto"/>
              <w:ind w:left="21"/>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p w14:paraId="57676220">
            <w:pPr>
              <w:pStyle w:val="6"/>
              <w:spacing w:before="14" w:line="263" w:lineRule="auto"/>
              <w:ind w:left="29" w:right="67" w:hanging="7"/>
            </w:pPr>
            <w:r>
              <w:rPr>
                <w:spacing w:val="7"/>
              </w:rPr>
              <w:t>第二十条第一款：经营者违反本法第八条规</w:t>
            </w:r>
            <w:r>
              <w:rPr>
                <w:spacing w:val="6"/>
              </w:rPr>
              <w:t>定对其商品作虚假或者引人误解的商业宣传，或者通过组织虚假交易等方式帮助其他经营者进行虚假或者引人误解的商业宣传的，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w:t>
            </w:r>
            <w:r>
              <w:t xml:space="preserve"> </w:t>
            </w:r>
            <w:r>
              <w:rPr>
                <w:spacing w:val="4"/>
              </w:rPr>
              <w:t>以下的罚款，可以吊销营业执照。</w:t>
            </w:r>
          </w:p>
        </w:tc>
        <w:tc>
          <w:tcPr>
            <w:tcW w:w="371" w:type="dxa"/>
            <w:vAlign w:val="top"/>
          </w:tcPr>
          <w:p w14:paraId="32D5F0AE">
            <w:pPr>
              <w:rPr>
                <w:rFonts w:ascii="Arial"/>
                <w:sz w:val="21"/>
              </w:rPr>
            </w:pPr>
          </w:p>
        </w:tc>
      </w:tr>
      <w:tr w14:paraId="5FBA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CEC2D7">
            <w:pPr>
              <w:pStyle w:val="6"/>
              <w:spacing w:before="264" w:line="108" w:lineRule="exact"/>
              <w:ind w:left="269"/>
            </w:pPr>
            <w:r>
              <w:rPr>
                <w:spacing w:val="-1"/>
                <w:position w:val="1"/>
              </w:rPr>
              <w:t>78</w:t>
            </w:r>
          </w:p>
        </w:tc>
        <w:tc>
          <w:tcPr>
            <w:tcW w:w="1682" w:type="dxa"/>
            <w:vAlign w:val="top"/>
          </w:tcPr>
          <w:p w14:paraId="661806AF">
            <w:pPr>
              <w:pStyle w:val="6"/>
              <w:spacing w:before="150" w:line="229" w:lineRule="auto"/>
              <w:ind w:left="21"/>
            </w:pPr>
            <w:r>
              <w:rPr>
                <w:spacing w:val="6"/>
              </w:rPr>
              <w:t>对网络交易经营者实施混淆行为，引人误认</w:t>
            </w:r>
          </w:p>
          <w:p w14:paraId="61095224">
            <w:pPr>
              <w:pStyle w:val="6"/>
              <w:spacing w:before="14" w:line="228" w:lineRule="auto"/>
              <w:ind w:left="22"/>
            </w:pPr>
            <w:r>
              <w:rPr>
                <w:spacing w:val="6"/>
              </w:rPr>
              <w:t>为是他人商品、服务或者与他人存在特定联</w:t>
            </w:r>
          </w:p>
          <w:p w14:paraId="0BA18ACF">
            <w:pPr>
              <w:pStyle w:val="6"/>
              <w:spacing w:before="15" w:line="229" w:lineRule="auto"/>
              <w:ind w:left="585"/>
            </w:pPr>
            <w:r>
              <w:rPr>
                <w:spacing w:val="5"/>
              </w:rPr>
              <w:t>系的行政处罚</w:t>
            </w:r>
          </w:p>
        </w:tc>
        <w:tc>
          <w:tcPr>
            <w:tcW w:w="536" w:type="dxa"/>
            <w:vAlign w:val="top"/>
          </w:tcPr>
          <w:p w14:paraId="43D49207">
            <w:pPr>
              <w:pStyle w:val="6"/>
              <w:spacing w:before="264" w:line="229" w:lineRule="auto"/>
              <w:ind w:left="95"/>
            </w:pPr>
            <w:r>
              <w:rPr>
                <w:spacing w:val="5"/>
              </w:rPr>
              <w:t>行政处罚</w:t>
            </w:r>
          </w:p>
        </w:tc>
        <w:tc>
          <w:tcPr>
            <w:tcW w:w="879" w:type="dxa"/>
            <w:vAlign w:val="top"/>
          </w:tcPr>
          <w:p w14:paraId="4DA66DB9">
            <w:pPr>
              <w:pStyle w:val="6"/>
              <w:spacing w:before="150" w:line="263" w:lineRule="auto"/>
              <w:ind w:left="60" w:right="44" w:firstLine="166"/>
            </w:pPr>
            <w:r>
              <w:rPr>
                <w:spacing w:val="5"/>
              </w:rPr>
              <w:t>市场监督管理部</w:t>
            </w:r>
            <w:r>
              <w:rPr>
                <w:spacing w:val="1"/>
              </w:rPr>
              <w:t xml:space="preserve"> </w:t>
            </w:r>
            <w:r>
              <w:rPr>
                <w:spacing w:val="4"/>
              </w:rPr>
              <w:t>门（省级、设区的市</w:t>
            </w:r>
          </w:p>
          <w:p w14:paraId="071793A5">
            <w:pPr>
              <w:pStyle w:val="6"/>
              <w:spacing w:line="231" w:lineRule="auto"/>
              <w:ind w:left="227"/>
            </w:pPr>
            <w:r>
              <w:rPr>
                <w:spacing w:val="4"/>
              </w:rPr>
              <w:t>级或县级）</w:t>
            </w:r>
          </w:p>
        </w:tc>
        <w:tc>
          <w:tcPr>
            <w:tcW w:w="1259" w:type="dxa"/>
            <w:vAlign w:val="top"/>
          </w:tcPr>
          <w:p w14:paraId="59D2B165">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8AB3B7">
            <w:pPr>
              <w:pStyle w:val="6"/>
              <w:spacing w:before="8" w:line="228" w:lineRule="auto"/>
              <w:ind w:left="23"/>
            </w:pPr>
            <w:r>
              <w:rPr>
                <w:spacing w:val="5"/>
              </w:rPr>
              <w:t>1.《网络交易监督管理办法》（2021年3月15日国家市场监督管理总局令第37号公布）</w:t>
            </w:r>
          </w:p>
          <w:p w14:paraId="45079AD9">
            <w:pPr>
              <w:pStyle w:val="6"/>
              <w:spacing w:before="14" w:line="228" w:lineRule="auto"/>
              <w:ind w:left="22"/>
            </w:pPr>
            <w:r>
              <w:rPr>
                <w:spacing w:val="6"/>
              </w:rPr>
              <w:t>第十四条第三款：</w:t>
            </w:r>
            <w:r>
              <w:rPr>
                <w:spacing w:val="-19"/>
              </w:rPr>
              <w:t xml:space="preserve"> </w:t>
            </w:r>
            <w:r>
              <w:rPr>
                <w:spacing w:val="6"/>
              </w:rPr>
              <w:t>网络交易经营者不得实施混淆行为，引人误认为是他</w:t>
            </w:r>
            <w:r>
              <w:rPr>
                <w:spacing w:val="5"/>
              </w:rPr>
              <w:t>人商品、服务或者与他人存在特定联系。</w:t>
            </w:r>
          </w:p>
          <w:p w14:paraId="1C282039">
            <w:pPr>
              <w:pStyle w:val="6"/>
              <w:spacing w:before="15" w:line="229" w:lineRule="auto"/>
              <w:ind w:left="22"/>
            </w:pPr>
            <w:r>
              <w:rPr>
                <w:spacing w:val="6"/>
              </w:rPr>
              <w:t>第四十三条：</w:t>
            </w:r>
            <w:r>
              <w:rPr>
                <w:spacing w:val="-19"/>
              </w:rPr>
              <w:t xml:space="preserve"> </w:t>
            </w:r>
            <w:r>
              <w:rPr>
                <w:spacing w:val="6"/>
              </w:rPr>
              <w:t>网络交易经营者违反本办法第十四条的，依照《中华人民共和国反不</w:t>
            </w:r>
            <w:r>
              <w:rPr>
                <w:spacing w:val="5"/>
              </w:rPr>
              <w:t>正当竞争法》的相关规定进行处罚。</w:t>
            </w:r>
          </w:p>
          <w:p w14:paraId="4BB59EBE">
            <w:pPr>
              <w:pStyle w:val="6"/>
              <w:spacing w:before="14" w:line="229" w:lineRule="auto"/>
              <w:ind w:left="21"/>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p w14:paraId="358B73A8">
            <w:pPr>
              <w:pStyle w:val="6"/>
              <w:spacing w:before="15" w:line="228" w:lineRule="auto"/>
              <w:ind w:left="22"/>
            </w:pPr>
            <w:r>
              <w:rPr>
                <w:spacing w:val="6"/>
              </w:rPr>
              <w:t>第十八条第一款：经营者违反本法第六条规定实施混淆行为的，</w:t>
            </w:r>
            <w:r>
              <w:rPr>
                <w:spacing w:val="-19"/>
              </w:rPr>
              <w:t xml:space="preserve"> </w:t>
            </w:r>
            <w:r>
              <w:rPr>
                <w:spacing w:val="6"/>
              </w:rPr>
              <w:t>由监督检查部门责令停止违法行为，没收违法商品。违法经营额五万元以上的，可以并处违法经营额五倍以下的罚款；没有违法经营额或者违法经营额不足五万元的，可以并处二十五万元以下的罚款。情节严重的，</w:t>
            </w:r>
            <w:r>
              <w:rPr>
                <w:spacing w:val="-18"/>
              </w:rPr>
              <w:t xml:space="preserve"> </w:t>
            </w:r>
            <w:r>
              <w:rPr>
                <w:spacing w:val="6"/>
              </w:rPr>
              <w:t>吊销</w:t>
            </w:r>
            <w:r>
              <w:rPr>
                <w:spacing w:val="5"/>
              </w:rPr>
              <w:t>营业</w:t>
            </w:r>
          </w:p>
        </w:tc>
        <w:tc>
          <w:tcPr>
            <w:tcW w:w="371" w:type="dxa"/>
            <w:vAlign w:val="top"/>
          </w:tcPr>
          <w:p w14:paraId="206063B1">
            <w:pPr>
              <w:rPr>
                <w:rFonts w:ascii="Arial"/>
                <w:sz w:val="21"/>
              </w:rPr>
            </w:pPr>
          </w:p>
        </w:tc>
      </w:tr>
      <w:tr w14:paraId="63DB9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AC27C21">
            <w:pPr>
              <w:pStyle w:val="6"/>
              <w:spacing w:before="266" w:line="108" w:lineRule="exact"/>
              <w:ind w:left="269"/>
            </w:pPr>
            <w:r>
              <w:rPr>
                <w:spacing w:val="-1"/>
                <w:position w:val="1"/>
              </w:rPr>
              <w:t>79</w:t>
            </w:r>
          </w:p>
        </w:tc>
        <w:tc>
          <w:tcPr>
            <w:tcW w:w="1682" w:type="dxa"/>
            <w:vAlign w:val="top"/>
          </w:tcPr>
          <w:p w14:paraId="70D3F84F">
            <w:pPr>
              <w:pStyle w:val="6"/>
              <w:spacing w:before="152" w:line="228" w:lineRule="auto"/>
              <w:ind w:left="21"/>
            </w:pPr>
            <w:r>
              <w:rPr>
                <w:spacing w:val="6"/>
              </w:rPr>
              <w:t>对网络交易经营者编造、传播虚假信息或者</w:t>
            </w:r>
          </w:p>
          <w:p w14:paraId="3AFFB6A5">
            <w:pPr>
              <w:pStyle w:val="6"/>
              <w:spacing w:before="15" w:line="228" w:lineRule="auto"/>
              <w:ind w:left="19"/>
            </w:pPr>
            <w:r>
              <w:rPr>
                <w:spacing w:val="6"/>
              </w:rPr>
              <w:t>误导性信息，损害竞争对手的商业信誉、商</w:t>
            </w:r>
          </w:p>
          <w:p w14:paraId="29798A21">
            <w:pPr>
              <w:pStyle w:val="6"/>
              <w:spacing w:before="13" w:line="229" w:lineRule="auto"/>
              <w:ind w:left="505"/>
            </w:pPr>
            <w:r>
              <w:rPr>
                <w:spacing w:val="4"/>
              </w:rPr>
              <w:t>品声誉的行政处罚</w:t>
            </w:r>
          </w:p>
        </w:tc>
        <w:tc>
          <w:tcPr>
            <w:tcW w:w="536" w:type="dxa"/>
            <w:vAlign w:val="top"/>
          </w:tcPr>
          <w:p w14:paraId="1A0F89CA">
            <w:pPr>
              <w:pStyle w:val="6"/>
              <w:spacing w:before="266" w:line="229" w:lineRule="auto"/>
              <w:ind w:left="95"/>
            </w:pPr>
            <w:r>
              <w:rPr>
                <w:spacing w:val="5"/>
              </w:rPr>
              <w:t>行政处罚</w:t>
            </w:r>
          </w:p>
        </w:tc>
        <w:tc>
          <w:tcPr>
            <w:tcW w:w="879" w:type="dxa"/>
            <w:vAlign w:val="top"/>
          </w:tcPr>
          <w:p w14:paraId="1037A137">
            <w:pPr>
              <w:pStyle w:val="6"/>
              <w:spacing w:before="152" w:line="262" w:lineRule="auto"/>
              <w:ind w:left="60" w:right="44" w:firstLine="166"/>
            </w:pPr>
            <w:r>
              <w:rPr>
                <w:spacing w:val="5"/>
              </w:rPr>
              <w:t>市场监督管理部</w:t>
            </w:r>
            <w:r>
              <w:rPr>
                <w:spacing w:val="1"/>
              </w:rPr>
              <w:t xml:space="preserve"> </w:t>
            </w:r>
            <w:r>
              <w:rPr>
                <w:spacing w:val="4"/>
              </w:rPr>
              <w:t>门（省级、设区的市</w:t>
            </w:r>
          </w:p>
          <w:p w14:paraId="20C40DF0">
            <w:pPr>
              <w:pStyle w:val="6"/>
              <w:spacing w:line="231" w:lineRule="auto"/>
              <w:ind w:left="227"/>
            </w:pPr>
            <w:r>
              <w:rPr>
                <w:spacing w:val="4"/>
              </w:rPr>
              <w:t>级或县级）</w:t>
            </w:r>
          </w:p>
        </w:tc>
        <w:tc>
          <w:tcPr>
            <w:tcW w:w="1259" w:type="dxa"/>
            <w:vAlign w:val="top"/>
          </w:tcPr>
          <w:p w14:paraId="2D16F89E">
            <w:pPr>
              <w:pStyle w:val="6"/>
              <w:spacing w:before="20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8E397F">
            <w:pPr>
              <w:pStyle w:val="6"/>
              <w:spacing w:line="184" w:lineRule="auto"/>
              <w:ind w:left="20"/>
              <w:rPr>
                <w:sz w:val="4"/>
                <w:szCs w:val="4"/>
              </w:rPr>
            </w:pPr>
            <w:r>
              <w:rPr>
                <w:spacing w:val="18"/>
                <w:w w:val="163"/>
                <w:sz w:val="4"/>
                <w:szCs w:val="4"/>
              </w:rPr>
              <w:t>执照</w:t>
            </w:r>
          </w:p>
          <w:p w14:paraId="483BAFA4">
            <w:pPr>
              <w:pStyle w:val="6"/>
              <w:spacing w:line="225" w:lineRule="auto"/>
              <w:ind w:left="23"/>
            </w:pPr>
            <w:r>
              <w:rPr>
                <w:spacing w:val="5"/>
              </w:rPr>
              <w:t>1.《网络交易监督管理办法》（2021年3月15日国家市场监督管理总局令第37号公布）</w:t>
            </w:r>
          </w:p>
          <w:p w14:paraId="0322C01E">
            <w:pPr>
              <w:pStyle w:val="6"/>
              <w:spacing w:before="15" w:line="228" w:lineRule="auto"/>
              <w:ind w:left="22"/>
            </w:pPr>
            <w:r>
              <w:rPr>
                <w:spacing w:val="6"/>
              </w:rPr>
              <w:t>第十四条第四款：</w:t>
            </w:r>
            <w:r>
              <w:rPr>
                <w:spacing w:val="-19"/>
              </w:rPr>
              <w:t xml:space="preserve"> </w:t>
            </w:r>
            <w:r>
              <w:rPr>
                <w:spacing w:val="6"/>
              </w:rPr>
              <w:t>网络交易经营者不得编造、传播虚假信息或者误导性信息，</w:t>
            </w:r>
            <w:r>
              <w:rPr>
                <w:spacing w:val="5"/>
              </w:rPr>
              <w:t>损害竞争对手的商业信誉、商品声誉。</w:t>
            </w:r>
          </w:p>
          <w:p w14:paraId="31BC7A72">
            <w:pPr>
              <w:pStyle w:val="6"/>
              <w:spacing w:before="15" w:line="229" w:lineRule="auto"/>
              <w:ind w:left="22"/>
            </w:pPr>
            <w:r>
              <w:rPr>
                <w:spacing w:val="6"/>
              </w:rPr>
              <w:t>第四十三条：</w:t>
            </w:r>
            <w:r>
              <w:rPr>
                <w:spacing w:val="-19"/>
              </w:rPr>
              <w:t xml:space="preserve"> </w:t>
            </w:r>
            <w:r>
              <w:rPr>
                <w:spacing w:val="6"/>
              </w:rPr>
              <w:t>网络交易经营者违反本办法第十四条的，依照《中华人民共和国反不</w:t>
            </w:r>
            <w:r>
              <w:rPr>
                <w:spacing w:val="5"/>
              </w:rPr>
              <w:t>正当竞争法》的相关规定进行处罚。</w:t>
            </w:r>
          </w:p>
          <w:p w14:paraId="74E11E84">
            <w:pPr>
              <w:pStyle w:val="6"/>
              <w:spacing w:before="13" w:line="229" w:lineRule="auto"/>
              <w:ind w:left="21"/>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p w14:paraId="75CDCFC1">
            <w:pPr>
              <w:pStyle w:val="6"/>
              <w:spacing w:before="14" w:line="228" w:lineRule="auto"/>
              <w:ind w:left="22"/>
            </w:pPr>
            <w:r>
              <w:rPr>
                <w:spacing w:val="6"/>
              </w:rPr>
              <w:t>第二十三条：经营者违反本法第十一条规定损害竞争对手商业信誉、商品声誉的，</w:t>
            </w:r>
            <w:r>
              <w:rPr>
                <w:spacing w:val="-18"/>
              </w:rPr>
              <w:t xml:space="preserve"> </w:t>
            </w:r>
            <w:r>
              <w:rPr>
                <w:spacing w:val="6"/>
              </w:rPr>
              <w:t>由监督检查部门责令停止违法行为、消除影响，处十万元以上五十万元以下的罚款；情节严重的，处五十万元以上三百万元以下的罚款。</w:t>
            </w:r>
          </w:p>
        </w:tc>
        <w:tc>
          <w:tcPr>
            <w:tcW w:w="371" w:type="dxa"/>
            <w:vAlign w:val="top"/>
          </w:tcPr>
          <w:p w14:paraId="436D41C9">
            <w:pPr>
              <w:rPr>
                <w:rFonts w:ascii="Arial"/>
                <w:sz w:val="21"/>
              </w:rPr>
            </w:pPr>
          </w:p>
        </w:tc>
      </w:tr>
      <w:tr w14:paraId="4F2A7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B881F81">
            <w:pPr>
              <w:pStyle w:val="6"/>
              <w:spacing w:before="266" w:line="108" w:lineRule="exact"/>
              <w:ind w:left="269"/>
            </w:pPr>
            <w:r>
              <w:rPr>
                <w:spacing w:val="-1"/>
                <w:position w:val="1"/>
              </w:rPr>
              <w:t>80</w:t>
            </w:r>
          </w:p>
        </w:tc>
        <w:tc>
          <w:tcPr>
            <w:tcW w:w="1682" w:type="dxa"/>
            <w:vAlign w:val="top"/>
          </w:tcPr>
          <w:p w14:paraId="0E5FEBB7">
            <w:pPr>
              <w:pStyle w:val="6"/>
              <w:spacing w:before="38" w:line="230" w:lineRule="auto"/>
              <w:ind w:left="21"/>
            </w:pPr>
            <w:r>
              <w:rPr>
                <w:spacing w:val="6"/>
              </w:rPr>
              <w:t>对网络交易经营者未按照国家市场监督管理</w:t>
            </w:r>
          </w:p>
          <w:p w14:paraId="4E8616B0">
            <w:pPr>
              <w:pStyle w:val="6"/>
              <w:spacing w:before="14" w:line="230" w:lineRule="auto"/>
              <w:ind w:left="25"/>
            </w:pPr>
            <w:r>
              <w:rPr>
                <w:spacing w:val="5"/>
              </w:rPr>
              <w:t>总局及其授权的省级市场监督管理部门的要</w:t>
            </w:r>
          </w:p>
          <w:p w14:paraId="077DEFA7">
            <w:pPr>
              <w:pStyle w:val="6"/>
              <w:spacing w:before="14" w:line="231" w:lineRule="auto"/>
              <w:ind w:left="23"/>
            </w:pPr>
            <w:r>
              <w:rPr>
                <w:spacing w:val="6"/>
              </w:rPr>
              <w:t>求，提供特定时段、特定品类、特定区域的</w:t>
            </w:r>
          </w:p>
          <w:p w14:paraId="58A17AED">
            <w:pPr>
              <w:pStyle w:val="6"/>
              <w:spacing w:before="14" w:line="229" w:lineRule="auto"/>
              <w:ind w:left="23"/>
            </w:pPr>
            <w:r>
              <w:rPr>
                <w:spacing w:val="6"/>
              </w:rPr>
              <w:t>商品或者服务的价格、销量、销售额等数据</w:t>
            </w:r>
          </w:p>
          <w:p w14:paraId="404C8EB4">
            <w:pPr>
              <w:pStyle w:val="6"/>
              <w:spacing w:before="14" w:line="229" w:lineRule="auto"/>
              <w:ind w:left="535"/>
            </w:pPr>
            <w:r>
              <w:rPr>
                <w:spacing w:val="6"/>
              </w:rPr>
              <w:t>信息的行政处罚</w:t>
            </w:r>
          </w:p>
        </w:tc>
        <w:tc>
          <w:tcPr>
            <w:tcW w:w="536" w:type="dxa"/>
            <w:vAlign w:val="top"/>
          </w:tcPr>
          <w:p w14:paraId="6D06E4AD">
            <w:pPr>
              <w:pStyle w:val="6"/>
              <w:spacing w:before="266" w:line="229" w:lineRule="auto"/>
              <w:ind w:left="95"/>
            </w:pPr>
            <w:r>
              <w:rPr>
                <w:spacing w:val="5"/>
              </w:rPr>
              <w:t>行政处罚</w:t>
            </w:r>
          </w:p>
        </w:tc>
        <w:tc>
          <w:tcPr>
            <w:tcW w:w="879" w:type="dxa"/>
            <w:vAlign w:val="top"/>
          </w:tcPr>
          <w:p w14:paraId="46DD394B">
            <w:pPr>
              <w:pStyle w:val="6"/>
              <w:spacing w:before="152" w:line="263" w:lineRule="auto"/>
              <w:ind w:left="60" w:right="44" w:firstLine="166"/>
            </w:pPr>
            <w:r>
              <w:rPr>
                <w:spacing w:val="5"/>
              </w:rPr>
              <w:t>市场监督管理部</w:t>
            </w:r>
            <w:r>
              <w:rPr>
                <w:spacing w:val="1"/>
              </w:rPr>
              <w:t xml:space="preserve"> </w:t>
            </w:r>
            <w:r>
              <w:rPr>
                <w:spacing w:val="4"/>
              </w:rPr>
              <w:t>门（省级、设区的市</w:t>
            </w:r>
          </w:p>
          <w:p w14:paraId="49DE9849">
            <w:pPr>
              <w:pStyle w:val="6"/>
              <w:spacing w:line="231" w:lineRule="auto"/>
              <w:ind w:left="227"/>
            </w:pPr>
            <w:r>
              <w:rPr>
                <w:spacing w:val="4"/>
              </w:rPr>
              <w:t>级或县级）</w:t>
            </w:r>
          </w:p>
        </w:tc>
        <w:tc>
          <w:tcPr>
            <w:tcW w:w="1259" w:type="dxa"/>
            <w:vAlign w:val="top"/>
          </w:tcPr>
          <w:p w14:paraId="4CDC0C27">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4EDAFD">
            <w:pPr>
              <w:pStyle w:val="6"/>
              <w:spacing w:before="152" w:line="228" w:lineRule="auto"/>
              <w:ind w:left="23"/>
            </w:pPr>
            <w:r>
              <w:rPr>
                <w:spacing w:val="5"/>
              </w:rPr>
              <w:t>1.《网络交易监督管理办法》（2021年3月15日国家市场监督管理总局令第37号公布）</w:t>
            </w:r>
          </w:p>
          <w:p w14:paraId="738D2A00">
            <w:pPr>
              <w:pStyle w:val="6"/>
              <w:spacing w:before="15" w:line="229" w:lineRule="auto"/>
              <w:ind w:left="22"/>
            </w:pPr>
            <w:r>
              <w:rPr>
                <w:spacing w:val="6"/>
              </w:rPr>
              <w:t>第二十二条：</w:t>
            </w:r>
            <w:r>
              <w:rPr>
                <w:spacing w:val="-19"/>
              </w:rPr>
              <w:t xml:space="preserve"> </w:t>
            </w:r>
            <w:r>
              <w:rPr>
                <w:spacing w:val="6"/>
              </w:rPr>
              <w:t>网络交易经营者应当按照国家市场监督管理总局及其授权的省级市场监督管理部门的要求，提供特定时段、特定品类、特定区域的商品或者服务的价格、销量、销售额等数据</w:t>
            </w:r>
            <w:r>
              <w:rPr>
                <w:spacing w:val="5"/>
              </w:rPr>
              <w:t>信息。</w:t>
            </w:r>
          </w:p>
          <w:p w14:paraId="68BE1BF7">
            <w:pPr>
              <w:pStyle w:val="6"/>
              <w:spacing w:before="15" w:line="230" w:lineRule="auto"/>
              <w:ind w:left="22"/>
            </w:pPr>
            <w:r>
              <w:rPr>
                <w:spacing w:val="6"/>
              </w:rPr>
              <w:t>第四十六条：</w:t>
            </w:r>
            <w:r>
              <w:rPr>
                <w:spacing w:val="-19"/>
              </w:rPr>
              <w:t xml:space="preserve"> </w:t>
            </w:r>
            <w:r>
              <w:rPr>
                <w:spacing w:val="6"/>
              </w:rPr>
              <w:t>网络交易经营者违反本办法第二十二条的，</w:t>
            </w:r>
            <w:r>
              <w:rPr>
                <w:spacing w:val="-18"/>
              </w:rPr>
              <w:t xml:space="preserve"> </w:t>
            </w:r>
            <w:r>
              <w:rPr>
                <w:spacing w:val="6"/>
              </w:rPr>
              <w:t>由市场</w:t>
            </w:r>
            <w:r>
              <w:rPr>
                <w:spacing w:val="5"/>
              </w:rPr>
              <w:t>监督管理部门责令限期改正；逾期不改正的，处五千元以上三万元以下罚款。</w:t>
            </w:r>
          </w:p>
        </w:tc>
        <w:tc>
          <w:tcPr>
            <w:tcW w:w="371" w:type="dxa"/>
            <w:vAlign w:val="top"/>
          </w:tcPr>
          <w:p w14:paraId="7460603A">
            <w:pPr>
              <w:rPr>
                <w:rFonts w:ascii="Arial"/>
                <w:sz w:val="21"/>
              </w:rPr>
            </w:pPr>
          </w:p>
        </w:tc>
      </w:tr>
      <w:tr w14:paraId="4F3A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79FCE4CA">
            <w:pPr>
              <w:spacing w:line="303" w:lineRule="auto"/>
              <w:rPr>
                <w:rFonts w:ascii="Arial"/>
                <w:sz w:val="21"/>
              </w:rPr>
            </w:pPr>
          </w:p>
          <w:p w14:paraId="2D8D3D83">
            <w:pPr>
              <w:pStyle w:val="6"/>
              <w:spacing w:before="26" w:line="108" w:lineRule="exact"/>
              <w:ind w:left="269"/>
            </w:pPr>
            <w:r>
              <w:rPr>
                <w:spacing w:val="-1"/>
                <w:position w:val="1"/>
              </w:rPr>
              <w:t>81</w:t>
            </w:r>
          </w:p>
        </w:tc>
        <w:tc>
          <w:tcPr>
            <w:tcW w:w="1682" w:type="dxa"/>
            <w:vAlign w:val="top"/>
          </w:tcPr>
          <w:p w14:paraId="6B4A7592">
            <w:pPr>
              <w:pStyle w:val="6"/>
              <w:spacing w:before="45" w:line="229" w:lineRule="auto"/>
              <w:ind w:left="21"/>
            </w:pPr>
            <w:r>
              <w:rPr>
                <w:spacing w:val="6"/>
              </w:rPr>
              <w:t>对网络交易平台经营者未对平台内经营者及</w:t>
            </w:r>
          </w:p>
          <w:p w14:paraId="329F914B">
            <w:pPr>
              <w:pStyle w:val="6"/>
              <w:spacing w:before="14" w:line="228" w:lineRule="auto"/>
              <w:ind w:left="19"/>
            </w:pPr>
            <w:r>
              <w:rPr>
                <w:spacing w:val="6"/>
              </w:rPr>
              <w:t>其发布的商品或者服务信息建立检查监控制</w:t>
            </w:r>
          </w:p>
          <w:p w14:paraId="007EE6FA">
            <w:pPr>
              <w:pStyle w:val="6"/>
              <w:spacing w:before="15" w:line="229" w:lineRule="auto"/>
              <w:ind w:left="40"/>
            </w:pPr>
            <w:r>
              <w:rPr>
                <w:spacing w:val="6"/>
              </w:rPr>
              <w:t>度,发现平台内的商品或者服务信息有违反</w:t>
            </w:r>
          </w:p>
          <w:p w14:paraId="27707E5C">
            <w:pPr>
              <w:pStyle w:val="6"/>
              <w:spacing w:before="14" w:line="231" w:lineRule="auto"/>
              <w:ind w:left="23"/>
            </w:pPr>
            <w:r>
              <w:rPr>
                <w:spacing w:val="6"/>
              </w:rPr>
              <w:t>市场监督管理法律、法规、规章，损害国家</w:t>
            </w:r>
          </w:p>
          <w:p w14:paraId="26CE4657">
            <w:pPr>
              <w:pStyle w:val="6"/>
              <w:spacing w:before="13" w:line="231" w:lineRule="auto"/>
              <w:ind w:left="18"/>
            </w:pPr>
            <w:r>
              <w:rPr>
                <w:spacing w:val="6"/>
              </w:rPr>
              <w:t>利益和社会公共利益，违背公序良俗的，未</w:t>
            </w:r>
          </w:p>
          <w:p w14:paraId="3AD54BB9">
            <w:pPr>
              <w:pStyle w:val="6"/>
              <w:spacing w:before="14" w:line="229" w:lineRule="auto"/>
              <w:ind w:left="277"/>
            </w:pPr>
            <w:r>
              <w:rPr>
                <w:spacing w:val="6"/>
              </w:rPr>
              <w:t>依法履行相关义务的行政处罚</w:t>
            </w:r>
          </w:p>
        </w:tc>
        <w:tc>
          <w:tcPr>
            <w:tcW w:w="536" w:type="dxa"/>
            <w:vAlign w:val="top"/>
          </w:tcPr>
          <w:p w14:paraId="3AC6589D">
            <w:pPr>
              <w:spacing w:line="303" w:lineRule="auto"/>
              <w:rPr>
                <w:rFonts w:ascii="Arial"/>
                <w:sz w:val="21"/>
              </w:rPr>
            </w:pPr>
          </w:p>
          <w:p w14:paraId="6FEA9CD4">
            <w:pPr>
              <w:pStyle w:val="6"/>
              <w:spacing w:before="26" w:line="229" w:lineRule="auto"/>
              <w:ind w:left="95"/>
            </w:pPr>
            <w:r>
              <w:rPr>
                <w:spacing w:val="5"/>
              </w:rPr>
              <w:t>行政处罚</w:t>
            </w:r>
          </w:p>
        </w:tc>
        <w:tc>
          <w:tcPr>
            <w:tcW w:w="879" w:type="dxa"/>
            <w:vAlign w:val="top"/>
          </w:tcPr>
          <w:p w14:paraId="3A3D7CAB">
            <w:pPr>
              <w:pStyle w:val="6"/>
              <w:spacing w:before="217" w:line="263" w:lineRule="auto"/>
              <w:ind w:left="60" w:right="44" w:firstLine="166"/>
            </w:pPr>
            <w:r>
              <w:rPr>
                <w:spacing w:val="5"/>
              </w:rPr>
              <w:t>市场监督管理部</w:t>
            </w:r>
            <w:r>
              <w:rPr>
                <w:spacing w:val="1"/>
              </w:rPr>
              <w:t xml:space="preserve"> </w:t>
            </w:r>
            <w:r>
              <w:rPr>
                <w:spacing w:val="4"/>
              </w:rPr>
              <w:t>门（省级、设区的市</w:t>
            </w:r>
          </w:p>
          <w:p w14:paraId="1754B699">
            <w:pPr>
              <w:pStyle w:val="6"/>
              <w:spacing w:line="231" w:lineRule="auto"/>
              <w:ind w:left="227"/>
            </w:pPr>
            <w:r>
              <w:rPr>
                <w:spacing w:val="4"/>
              </w:rPr>
              <w:t>级或县级）</w:t>
            </w:r>
          </w:p>
        </w:tc>
        <w:tc>
          <w:tcPr>
            <w:tcW w:w="1259" w:type="dxa"/>
            <w:vAlign w:val="top"/>
          </w:tcPr>
          <w:p w14:paraId="4FB31925">
            <w:pPr>
              <w:spacing w:line="245" w:lineRule="auto"/>
              <w:rPr>
                <w:rFonts w:ascii="Arial"/>
                <w:sz w:val="21"/>
              </w:rPr>
            </w:pPr>
          </w:p>
          <w:p w14:paraId="40D793B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A84A3E">
            <w:pPr>
              <w:pStyle w:val="6"/>
              <w:spacing w:before="159" w:line="228" w:lineRule="auto"/>
              <w:ind w:left="23"/>
            </w:pPr>
            <w:r>
              <w:rPr>
                <w:spacing w:val="5"/>
              </w:rPr>
              <w:t>1.《网络交易监督管理办法》（2021年3月15日国家市场监督管理总局令第37号公布）</w:t>
            </w:r>
          </w:p>
          <w:p w14:paraId="2720A718">
            <w:pPr>
              <w:pStyle w:val="6"/>
              <w:spacing w:before="14" w:line="246" w:lineRule="auto"/>
              <w:ind w:left="21" w:right="67"/>
            </w:pPr>
            <w:r>
              <w:rPr>
                <w:spacing w:val="6"/>
              </w:rPr>
              <w:t>第二十九条：</w:t>
            </w:r>
            <w:r>
              <w:rPr>
                <w:spacing w:val="-19"/>
              </w:rPr>
              <w:t xml:space="preserve"> </w:t>
            </w:r>
            <w:r>
              <w:rPr>
                <w:spacing w:val="6"/>
              </w:rPr>
              <w:t>网络交易平台经营者应当对平台内经营者及其发布的商品或者服务信息建立检查监控制度。</w:t>
            </w:r>
            <w:r>
              <w:rPr>
                <w:spacing w:val="-17"/>
              </w:rPr>
              <w:t xml:space="preserve"> </w:t>
            </w:r>
            <w:r>
              <w:rPr>
                <w:spacing w:val="6"/>
              </w:rPr>
              <w:t>网络交易平台经营者发现平台内的商品或者服务信息有违反市场监督管理法律、法规、规章，损害国家利益和社会公共利益，违背公序良俗的，应当依法采取必要的处置措施，</w:t>
            </w:r>
            <w:r>
              <w:rPr>
                <w:spacing w:val="5"/>
              </w:rPr>
              <w:t>保存有</w:t>
            </w:r>
            <w:r>
              <w:t xml:space="preserve"> </w:t>
            </w:r>
            <w:r>
              <w:rPr>
                <w:spacing w:val="6"/>
              </w:rPr>
              <w:t>关记录，并向平台住所地县级以上市场监督管理</w:t>
            </w:r>
            <w:r>
              <w:rPr>
                <w:spacing w:val="5"/>
              </w:rPr>
              <w:t>部门报告。</w:t>
            </w:r>
          </w:p>
          <w:p w14:paraId="620E41BB">
            <w:pPr>
              <w:pStyle w:val="6"/>
              <w:spacing w:before="15" w:line="229" w:lineRule="auto"/>
              <w:ind w:left="22"/>
            </w:pPr>
            <w:r>
              <w:rPr>
                <w:spacing w:val="6"/>
              </w:rPr>
              <w:t>第四十九条：</w:t>
            </w:r>
            <w:r>
              <w:rPr>
                <w:spacing w:val="-19"/>
              </w:rPr>
              <w:t xml:space="preserve"> </w:t>
            </w:r>
            <w:r>
              <w:rPr>
                <w:spacing w:val="6"/>
              </w:rPr>
              <w:t>网络交易平台经营者违反本办法第二十九条，法律、行政法规有规定的，依照其规定；法律、行政法规没有规定的，</w:t>
            </w:r>
            <w:r>
              <w:rPr>
                <w:spacing w:val="-18"/>
              </w:rPr>
              <w:t xml:space="preserve"> </w:t>
            </w:r>
            <w:r>
              <w:rPr>
                <w:spacing w:val="6"/>
              </w:rPr>
              <w:t>由市场监督管理部门依职责责</w:t>
            </w:r>
            <w:r>
              <w:rPr>
                <w:spacing w:val="5"/>
              </w:rPr>
              <w:t>令限期改正，可以处一万元以上三万元以下罚款。</w:t>
            </w:r>
          </w:p>
        </w:tc>
        <w:tc>
          <w:tcPr>
            <w:tcW w:w="371" w:type="dxa"/>
            <w:vAlign w:val="top"/>
          </w:tcPr>
          <w:p w14:paraId="70D3BB2F">
            <w:pPr>
              <w:rPr>
                <w:rFonts w:ascii="Arial"/>
                <w:sz w:val="21"/>
              </w:rPr>
            </w:pPr>
          </w:p>
        </w:tc>
      </w:tr>
      <w:tr w14:paraId="57837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2FF1EA82">
            <w:pPr>
              <w:spacing w:line="365" w:lineRule="auto"/>
              <w:rPr>
                <w:rFonts w:ascii="Arial"/>
                <w:sz w:val="21"/>
              </w:rPr>
            </w:pPr>
          </w:p>
          <w:p w14:paraId="011936BD">
            <w:pPr>
              <w:pStyle w:val="6"/>
              <w:spacing w:before="26" w:line="108" w:lineRule="exact"/>
              <w:ind w:left="269"/>
            </w:pPr>
            <w:r>
              <w:rPr>
                <w:spacing w:val="-1"/>
                <w:position w:val="1"/>
              </w:rPr>
              <w:t>82</w:t>
            </w:r>
          </w:p>
        </w:tc>
        <w:tc>
          <w:tcPr>
            <w:tcW w:w="1682" w:type="dxa"/>
            <w:vAlign w:val="top"/>
          </w:tcPr>
          <w:p w14:paraId="063C430B">
            <w:pPr>
              <w:pStyle w:val="6"/>
              <w:spacing w:before="166" w:line="228" w:lineRule="auto"/>
              <w:ind w:left="21"/>
            </w:pPr>
            <w:r>
              <w:rPr>
                <w:spacing w:val="6"/>
              </w:rPr>
              <w:t>对网络交易平台经营者对平台内经营者在平</w:t>
            </w:r>
          </w:p>
          <w:p w14:paraId="4BA7E8C6">
            <w:pPr>
              <w:pStyle w:val="6"/>
              <w:spacing w:before="15" w:line="229" w:lineRule="auto"/>
              <w:ind w:left="29"/>
            </w:pPr>
            <w:r>
              <w:rPr>
                <w:spacing w:val="5"/>
              </w:rPr>
              <w:t>台内的交易、交易价格以及与其他经营者的</w:t>
            </w:r>
          </w:p>
          <w:p w14:paraId="48F83D27">
            <w:pPr>
              <w:pStyle w:val="6"/>
              <w:spacing w:before="14" w:line="229" w:lineRule="auto"/>
              <w:ind w:left="65"/>
            </w:pPr>
            <w:r>
              <w:rPr>
                <w:spacing w:val="6"/>
              </w:rPr>
              <w:t>交易等进行不合理限制或者附加不合理条</w:t>
            </w:r>
          </w:p>
          <w:p w14:paraId="3C94CF7F">
            <w:pPr>
              <w:pStyle w:val="6"/>
              <w:spacing w:before="14" w:line="229" w:lineRule="auto"/>
              <w:ind w:left="18"/>
            </w:pPr>
            <w:r>
              <w:rPr>
                <w:spacing w:val="6"/>
              </w:rPr>
              <w:t>件，干涉平台内经营者的自主经营行为的行</w:t>
            </w:r>
          </w:p>
          <w:p w14:paraId="1035DC77">
            <w:pPr>
              <w:pStyle w:val="6"/>
              <w:spacing w:before="14" w:line="231" w:lineRule="auto"/>
              <w:ind w:left="712"/>
            </w:pPr>
            <w:r>
              <w:rPr>
                <w:spacing w:val="4"/>
              </w:rPr>
              <w:t>政处罚</w:t>
            </w:r>
          </w:p>
        </w:tc>
        <w:tc>
          <w:tcPr>
            <w:tcW w:w="536" w:type="dxa"/>
            <w:vAlign w:val="top"/>
          </w:tcPr>
          <w:p w14:paraId="7EF1F2FD">
            <w:pPr>
              <w:spacing w:line="365" w:lineRule="auto"/>
              <w:rPr>
                <w:rFonts w:ascii="Arial"/>
                <w:sz w:val="21"/>
              </w:rPr>
            </w:pPr>
          </w:p>
          <w:p w14:paraId="6B609C55">
            <w:pPr>
              <w:pStyle w:val="6"/>
              <w:spacing w:before="26" w:line="229" w:lineRule="auto"/>
              <w:ind w:left="95"/>
            </w:pPr>
            <w:r>
              <w:rPr>
                <w:spacing w:val="5"/>
              </w:rPr>
              <w:t>行政处罚</w:t>
            </w:r>
          </w:p>
        </w:tc>
        <w:tc>
          <w:tcPr>
            <w:tcW w:w="879" w:type="dxa"/>
            <w:vAlign w:val="top"/>
          </w:tcPr>
          <w:p w14:paraId="75B16952">
            <w:pPr>
              <w:spacing w:line="252" w:lineRule="auto"/>
              <w:rPr>
                <w:rFonts w:ascii="Arial"/>
                <w:sz w:val="21"/>
              </w:rPr>
            </w:pPr>
          </w:p>
          <w:p w14:paraId="47959562">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659565D">
            <w:pPr>
              <w:pStyle w:val="6"/>
              <w:spacing w:line="231" w:lineRule="auto"/>
              <w:ind w:left="227"/>
            </w:pPr>
            <w:r>
              <w:rPr>
                <w:spacing w:val="4"/>
              </w:rPr>
              <w:t>级或县级）</w:t>
            </w:r>
          </w:p>
        </w:tc>
        <w:tc>
          <w:tcPr>
            <w:tcW w:w="1259" w:type="dxa"/>
            <w:vAlign w:val="top"/>
          </w:tcPr>
          <w:p w14:paraId="6D6BCF88">
            <w:pPr>
              <w:spacing w:line="309" w:lineRule="auto"/>
              <w:rPr>
                <w:rFonts w:ascii="Arial"/>
                <w:sz w:val="21"/>
              </w:rPr>
            </w:pPr>
          </w:p>
          <w:p w14:paraId="01AD889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D1942D">
            <w:pPr>
              <w:pStyle w:val="6"/>
              <w:spacing w:before="52" w:line="228" w:lineRule="auto"/>
              <w:ind w:left="23"/>
            </w:pPr>
            <w:r>
              <w:rPr>
                <w:spacing w:val="5"/>
              </w:rPr>
              <w:t>1.《网络交易监督管理办法》（2021年3月15日国家市场监督管理总局令第37号公布）</w:t>
            </w:r>
          </w:p>
          <w:p w14:paraId="33244E15">
            <w:pPr>
              <w:pStyle w:val="6"/>
              <w:spacing w:before="15" w:line="245" w:lineRule="auto"/>
              <w:ind w:left="20" w:right="67" w:firstLine="2"/>
            </w:pPr>
            <w:r>
              <w:rPr>
                <w:spacing w:val="6"/>
              </w:rPr>
              <w:t>第三十二条：</w:t>
            </w:r>
            <w:r>
              <w:rPr>
                <w:spacing w:val="-18"/>
              </w:rPr>
              <w:t xml:space="preserve"> </w:t>
            </w:r>
            <w:r>
              <w:rPr>
                <w:spacing w:val="6"/>
              </w:rPr>
              <w:t>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w:t>
            </w:r>
            <w:r>
              <w:rPr>
                <w:spacing w:val="-6"/>
              </w:rPr>
              <w:t>：（</w:t>
            </w:r>
            <w:r>
              <w:rPr>
                <w:spacing w:val="-7"/>
              </w:rPr>
              <w:t xml:space="preserve"> </w:t>
            </w:r>
            <w:r>
              <w:rPr>
                <w:spacing w:val="6"/>
              </w:rPr>
              <w:t>一</w:t>
            </w:r>
            <w:r>
              <w:rPr>
                <w:spacing w:val="-16"/>
              </w:rPr>
              <w:t xml:space="preserve"> </w:t>
            </w:r>
            <w:r>
              <w:rPr>
                <w:spacing w:val="6"/>
              </w:rPr>
              <w:t>）</w:t>
            </w:r>
            <w:r>
              <w:rPr>
                <w:spacing w:val="5"/>
              </w:rPr>
              <w:t>通过搜索降权、下架商品、限制</w:t>
            </w:r>
            <w:r>
              <w:t xml:space="preserve"> </w:t>
            </w:r>
            <w:r>
              <w:rPr>
                <w:spacing w:val="6"/>
              </w:rPr>
              <w:t>经营、屏蔽店铺、提高服务收费等方式，禁止或者限制平台内经营者自主选择在多个平台开展经营活动，或者利用不正当手段限制其仅在特定平台开展经营活动</w:t>
            </w:r>
            <w:r>
              <w:rPr>
                <w:spacing w:val="-6"/>
              </w:rPr>
              <w:t>；（</w:t>
            </w:r>
            <w:r>
              <w:rPr>
                <w:spacing w:val="-5"/>
              </w:rPr>
              <w:t xml:space="preserve"> </w:t>
            </w:r>
            <w:r>
              <w:rPr>
                <w:spacing w:val="6"/>
              </w:rPr>
              <w:t>二</w:t>
            </w:r>
            <w:r>
              <w:rPr>
                <w:spacing w:val="-16"/>
              </w:rPr>
              <w:t xml:space="preserve"> </w:t>
            </w:r>
            <w:r>
              <w:rPr>
                <w:spacing w:val="6"/>
              </w:rPr>
              <w:t>）禁止或者限制平台内经营者自主选择快递物流等交易辅助服务提供者</w:t>
            </w:r>
            <w:r>
              <w:rPr>
                <w:spacing w:val="-6"/>
              </w:rPr>
              <w:t xml:space="preserve">；（ </w:t>
            </w:r>
            <w:r>
              <w:rPr>
                <w:spacing w:val="6"/>
              </w:rPr>
              <w:t>三）其他干涉平台内经营者</w:t>
            </w:r>
            <w:r>
              <w:rPr>
                <w:spacing w:val="5"/>
              </w:rPr>
              <w:t>自主经营的行为。</w:t>
            </w:r>
          </w:p>
          <w:p w14:paraId="5DD3A572">
            <w:pPr>
              <w:pStyle w:val="6"/>
              <w:spacing w:before="15" w:line="229" w:lineRule="auto"/>
              <w:ind w:left="22"/>
            </w:pPr>
            <w:r>
              <w:rPr>
                <w:spacing w:val="6"/>
              </w:rPr>
              <w:t>第五十条：</w:t>
            </w:r>
            <w:r>
              <w:rPr>
                <w:spacing w:val="-19"/>
              </w:rPr>
              <w:t xml:space="preserve"> </w:t>
            </w:r>
            <w:r>
              <w:rPr>
                <w:spacing w:val="6"/>
              </w:rPr>
              <w:t>网络交易平台经营者违反本办法第三十二条的，依照《中华人民共和国电子商务</w:t>
            </w:r>
            <w:r>
              <w:rPr>
                <w:spacing w:val="5"/>
              </w:rPr>
              <w:t>法》第八十二条的规定进行处罚。</w:t>
            </w:r>
          </w:p>
          <w:p w14:paraId="7BF0F802">
            <w:pPr>
              <w:pStyle w:val="6"/>
              <w:spacing w:before="14" w:line="230" w:lineRule="auto"/>
              <w:ind w:left="21"/>
            </w:pPr>
            <w:r>
              <w:rPr>
                <w:spacing w:val="6"/>
              </w:rPr>
              <w:t>2.《中华人民共和国电子商务法》（2018年8月31日第十三届全</w:t>
            </w:r>
            <w:r>
              <w:rPr>
                <w:spacing w:val="5"/>
              </w:rPr>
              <w:t>国人民代表大会常务委员会第五次会议通过）</w:t>
            </w:r>
          </w:p>
          <w:p w14:paraId="2C5D02F9">
            <w:pPr>
              <w:pStyle w:val="6"/>
              <w:spacing w:before="14" w:line="262" w:lineRule="auto"/>
              <w:ind w:left="18" w:right="153" w:firstLine="3"/>
            </w:pPr>
            <w:r>
              <w:rPr>
                <w:spacing w:val="6"/>
              </w:rPr>
              <w:t>第八十二条：</w:t>
            </w:r>
            <w:r>
              <w:rPr>
                <w:spacing w:val="-18"/>
              </w:rPr>
              <w:t xml:space="preserve"> </w:t>
            </w:r>
            <w:r>
              <w:rPr>
                <w:spacing w:val="6"/>
              </w:rPr>
              <w:t>电子商务平台经营者违反本法第三十五条规定，对平台内经营者在平台内的交易、交易价格或者与其他经营者的交易等进行不合理限制或者附加不合理条件，或者向平台内经营者收取不合理费用的，</w:t>
            </w:r>
            <w:r>
              <w:rPr>
                <w:spacing w:val="-19"/>
              </w:rPr>
              <w:t xml:space="preserve"> </w:t>
            </w:r>
            <w:r>
              <w:rPr>
                <w:spacing w:val="6"/>
              </w:rPr>
              <w:t>由市场监督管理部门责令限期改正，可以处五万元以上五十万元以</w:t>
            </w:r>
            <w:r>
              <w:rPr>
                <w:spacing w:val="5"/>
              </w:rPr>
              <w:t>下的罚</w:t>
            </w:r>
            <w:r>
              <w:t xml:space="preserve"> </w:t>
            </w:r>
            <w:r>
              <w:rPr>
                <w:spacing w:val="6"/>
              </w:rPr>
              <w:t>款；情节严重的，处五十万元以上二百万元以下的罚</w:t>
            </w:r>
            <w:r>
              <w:rPr>
                <w:spacing w:val="5"/>
              </w:rPr>
              <w:t>款。</w:t>
            </w:r>
          </w:p>
        </w:tc>
        <w:tc>
          <w:tcPr>
            <w:tcW w:w="371" w:type="dxa"/>
            <w:vAlign w:val="top"/>
          </w:tcPr>
          <w:p w14:paraId="4DE8F53C">
            <w:pPr>
              <w:rPr>
                <w:rFonts w:ascii="Arial"/>
                <w:sz w:val="21"/>
              </w:rPr>
            </w:pPr>
          </w:p>
        </w:tc>
      </w:tr>
      <w:tr w14:paraId="1E50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08DF8C">
            <w:pPr>
              <w:pStyle w:val="6"/>
              <w:spacing w:before="145" w:line="108" w:lineRule="exact"/>
              <w:ind w:left="269"/>
            </w:pPr>
            <w:r>
              <w:rPr>
                <w:spacing w:val="-1"/>
                <w:position w:val="1"/>
              </w:rPr>
              <w:t>83</w:t>
            </w:r>
          </w:p>
        </w:tc>
        <w:tc>
          <w:tcPr>
            <w:tcW w:w="1682" w:type="dxa"/>
            <w:vAlign w:val="top"/>
          </w:tcPr>
          <w:p w14:paraId="7BA6D1BD">
            <w:pPr>
              <w:pStyle w:val="6"/>
              <w:spacing w:before="87" w:line="229" w:lineRule="auto"/>
              <w:ind w:left="21"/>
            </w:pPr>
            <w:r>
              <w:rPr>
                <w:spacing w:val="6"/>
              </w:rPr>
              <w:t>对电子商务经营者未取得相关行政许可从事</w:t>
            </w:r>
          </w:p>
          <w:p w14:paraId="2659FD99">
            <w:pPr>
              <w:pStyle w:val="6"/>
              <w:spacing w:before="14" w:line="229" w:lineRule="auto"/>
              <w:ind w:left="323"/>
            </w:pPr>
            <w:r>
              <w:rPr>
                <w:spacing w:val="5"/>
              </w:rPr>
              <w:t>经营活动等行为的行政处罚</w:t>
            </w:r>
          </w:p>
        </w:tc>
        <w:tc>
          <w:tcPr>
            <w:tcW w:w="536" w:type="dxa"/>
            <w:vAlign w:val="top"/>
          </w:tcPr>
          <w:p w14:paraId="3F546E88">
            <w:pPr>
              <w:pStyle w:val="6"/>
              <w:spacing w:before="145" w:line="229" w:lineRule="auto"/>
              <w:ind w:left="95"/>
            </w:pPr>
            <w:r>
              <w:rPr>
                <w:spacing w:val="5"/>
              </w:rPr>
              <w:t>行政处罚</w:t>
            </w:r>
          </w:p>
        </w:tc>
        <w:tc>
          <w:tcPr>
            <w:tcW w:w="879" w:type="dxa"/>
            <w:vAlign w:val="top"/>
          </w:tcPr>
          <w:p w14:paraId="12BCB21B">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2EC4E82">
            <w:pPr>
              <w:pStyle w:val="6"/>
              <w:spacing w:line="218" w:lineRule="auto"/>
              <w:ind w:left="267"/>
            </w:pPr>
            <w:r>
              <w:rPr>
                <w:spacing w:val="4"/>
              </w:rPr>
              <w:t>或县级）</w:t>
            </w:r>
          </w:p>
        </w:tc>
        <w:tc>
          <w:tcPr>
            <w:tcW w:w="1259" w:type="dxa"/>
            <w:vAlign w:val="top"/>
          </w:tcPr>
          <w:p w14:paraId="659CBEB5">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8A0134">
            <w:pPr>
              <w:pStyle w:val="6"/>
              <w:spacing w:before="31" w:line="230" w:lineRule="auto"/>
              <w:ind w:left="23"/>
            </w:pPr>
            <w:r>
              <w:rPr>
                <w:spacing w:val="6"/>
              </w:rPr>
              <w:t>1.《中华人民共和国电子商务法》（2018年8月31日第十三</w:t>
            </w:r>
            <w:r>
              <w:rPr>
                <w:spacing w:val="5"/>
              </w:rPr>
              <w:t>届全国人民代表大会常务委员会第五次会议通过）</w:t>
            </w:r>
          </w:p>
          <w:p w14:paraId="39B2070F">
            <w:pPr>
              <w:pStyle w:val="6"/>
              <w:spacing w:before="13" w:line="241" w:lineRule="auto"/>
              <w:ind w:left="18" w:right="89" w:firstLine="4"/>
            </w:pPr>
            <w:r>
              <w:rPr>
                <w:spacing w:val="6"/>
              </w:rPr>
              <w:t>第七十五条：</w:t>
            </w:r>
            <w:r>
              <w:rPr>
                <w:spacing w:val="-18"/>
              </w:rPr>
              <w:t xml:space="preserve"> </w:t>
            </w:r>
            <w:r>
              <w:rPr>
                <w:spacing w:val="6"/>
              </w:rPr>
              <w:t>电子商务经营者违反本法第十二条、第十三条规定，未取得相关行政许可从事经营活动，或者销售、提供法律、行政法规禁止交易的商品、服务，或者不履行本法第二十五条规定的信息提供义务，电子商务平台经营者违反本法第四十六条规定，采取集中交易方式进</w:t>
            </w:r>
            <w:r>
              <w:rPr>
                <w:spacing w:val="5"/>
              </w:rPr>
              <w:t>行交易，</w:t>
            </w:r>
            <w:r>
              <w:t xml:space="preserve"> </w:t>
            </w:r>
            <w:r>
              <w:rPr>
                <w:spacing w:val="6"/>
              </w:rPr>
              <w:t>或者进行标准化合约交易的，依照有关法律、行政法规的规定处罚。</w:t>
            </w:r>
          </w:p>
        </w:tc>
        <w:tc>
          <w:tcPr>
            <w:tcW w:w="371" w:type="dxa"/>
            <w:vAlign w:val="top"/>
          </w:tcPr>
          <w:p w14:paraId="393F3148">
            <w:pPr>
              <w:rPr>
                <w:rFonts w:ascii="Arial"/>
                <w:sz w:val="21"/>
              </w:rPr>
            </w:pPr>
          </w:p>
        </w:tc>
      </w:tr>
      <w:tr w14:paraId="101C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71916773">
            <w:pPr>
              <w:spacing w:line="367" w:lineRule="auto"/>
              <w:rPr>
                <w:rFonts w:ascii="Arial"/>
                <w:sz w:val="21"/>
              </w:rPr>
            </w:pPr>
          </w:p>
          <w:p w14:paraId="5EF8406C">
            <w:pPr>
              <w:pStyle w:val="6"/>
              <w:spacing w:before="26" w:line="108" w:lineRule="exact"/>
              <w:ind w:left="269"/>
            </w:pPr>
            <w:r>
              <w:rPr>
                <w:spacing w:val="-1"/>
                <w:position w:val="1"/>
              </w:rPr>
              <w:t>84</w:t>
            </w:r>
          </w:p>
        </w:tc>
        <w:tc>
          <w:tcPr>
            <w:tcW w:w="1682" w:type="dxa"/>
            <w:vAlign w:val="top"/>
          </w:tcPr>
          <w:p w14:paraId="2A006C61">
            <w:pPr>
              <w:pStyle w:val="6"/>
              <w:spacing w:before="225" w:line="228" w:lineRule="auto"/>
              <w:ind w:left="21"/>
            </w:pPr>
            <w:r>
              <w:rPr>
                <w:spacing w:val="6"/>
              </w:rPr>
              <w:t>对电子商务经营者未在首页显著位置公示营</w:t>
            </w:r>
          </w:p>
          <w:p w14:paraId="7EA29232">
            <w:pPr>
              <w:pStyle w:val="6"/>
              <w:spacing w:before="15" w:line="229" w:lineRule="auto"/>
              <w:ind w:left="23"/>
            </w:pPr>
            <w:r>
              <w:rPr>
                <w:spacing w:val="6"/>
              </w:rPr>
              <w:t>业执照信息、行政许可信息、属于不需要办</w:t>
            </w:r>
          </w:p>
          <w:p w14:paraId="21B3461E">
            <w:pPr>
              <w:pStyle w:val="6"/>
              <w:spacing w:before="14" w:line="230" w:lineRule="auto"/>
              <w:ind w:left="20"/>
            </w:pPr>
            <w:r>
              <w:rPr>
                <w:spacing w:val="6"/>
              </w:rPr>
              <w:t>理市场主体登记情形等信息，或者上述信息</w:t>
            </w:r>
          </w:p>
          <w:p w14:paraId="55E546B0">
            <w:pPr>
              <w:pStyle w:val="6"/>
              <w:spacing w:before="14" w:line="229" w:lineRule="auto"/>
              <w:ind w:left="242"/>
            </w:pPr>
            <w:r>
              <w:rPr>
                <w:spacing w:val="5"/>
              </w:rPr>
              <w:t>的链接标识的等行为的行政处罚</w:t>
            </w:r>
          </w:p>
        </w:tc>
        <w:tc>
          <w:tcPr>
            <w:tcW w:w="536" w:type="dxa"/>
            <w:vAlign w:val="top"/>
          </w:tcPr>
          <w:p w14:paraId="19F3B464">
            <w:pPr>
              <w:spacing w:line="367" w:lineRule="auto"/>
              <w:rPr>
                <w:rFonts w:ascii="Arial"/>
                <w:sz w:val="21"/>
              </w:rPr>
            </w:pPr>
          </w:p>
          <w:p w14:paraId="5BB18AB3">
            <w:pPr>
              <w:pStyle w:val="6"/>
              <w:spacing w:before="26" w:line="229" w:lineRule="auto"/>
              <w:ind w:left="95"/>
            </w:pPr>
            <w:r>
              <w:rPr>
                <w:spacing w:val="5"/>
              </w:rPr>
              <w:t>行政处罚</w:t>
            </w:r>
          </w:p>
        </w:tc>
        <w:tc>
          <w:tcPr>
            <w:tcW w:w="879" w:type="dxa"/>
            <w:vAlign w:val="top"/>
          </w:tcPr>
          <w:p w14:paraId="78469E6F">
            <w:pPr>
              <w:spacing w:line="253" w:lineRule="auto"/>
              <w:rPr>
                <w:rFonts w:ascii="Arial"/>
                <w:sz w:val="21"/>
              </w:rPr>
            </w:pPr>
          </w:p>
          <w:p w14:paraId="0D9C1EAC">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36FE2EE6">
            <w:pPr>
              <w:pStyle w:val="6"/>
              <w:spacing w:line="231" w:lineRule="auto"/>
              <w:ind w:left="267"/>
            </w:pPr>
            <w:r>
              <w:rPr>
                <w:spacing w:val="4"/>
              </w:rPr>
              <w:t>或县级）</w:t>
            </w:r>
          </w:p>
        </w:tc>
        <w:tc>
          <w:tcPr>
            <w:tcW w:w="1259" w:type="dxa"/>
            <w:vAlign w:val="top"/>
          </w:tcPr>
          <w:p w14:paraId="732324FF">
            <w:pPr>
              <w:spacing w:line="311" w:lineRule="auto"/>
              <w:rPr>
                <w:rFonts w:ascii="Arial"/>
                <w:sz w:val="21"/>
              </w:rPr>
            </w:pPr>
          </w:p>
          <w:p w14:paraId="7718045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83186F7">
            <w:pPr>
              <w:pStyle w:val="6"/>
              <w:spacing w:before="53" w:line="230" w:lineRule="auto"/>
              <w:ind w:left="23"/>
            </w:pPr>
            <w:r>
              <w:rPr>
                <w:spacing w:val="6"/>
              </w:rPr>
              <w:t>1.《中华人民共和国电子商务法》（2018年8月31日第十三</w:t>
            </w:r>
            <w:r>
              <w:rPr>
                <w:spacing w:val="5"/>
              </w:rPr>
              <w:t>届全国人民代表大会常务委员会第五次会议通过）</w:t>
            </w:r>
          </w:p>
          <w:p w14:paraId="0DDD59A9">
            <w:pPr>
              <w:pStyle w:val="6"/>
              <w:spacing w:before="13" w:line="263" w:lineRule="auto"/>
              <w:ind w:left="16" w:right="67" w:firstLine="6"/>
            </w:pPr>
            <w:r>
              <w:rPr>
                <w:spacing w:val="6"/>
              </w:rPr>
              <w:t>第七十六条：</w:t>
            </w:r>
            <w:r>
              <w:rPr>
                <w:spacing w:val="-17"/>
              </w:rPr>
              <w:t xml:space="preserve"> </w:t>
            </w:r>
            <w:r>
              <w:rPr>
                <w:spacing w:val="6"/>
              </w:rPr>
              <w:t>电子商务经营者违反本法规定，有下列行为之一的，</w:t>
            </w:r>
            <w:r>
              <w:rPr>
                <w:spacing w:val="-18"/>
              </w:rPr>
              <w:t xml:space="preserve"> </w:t>
            </w:r>
            <w:r>
              <w:rPr>
                <w:spacing w:val="6"/>
              </w:rPr>
              <w:t>由市场监督管理部门责令限期改正，可以处一万元以下的罚款，对其中的电子商务平台经营者，依照本法第八十一条第一款的规定处罚</w:t>
            </w:r>
            <w:r>
              <w:rPr>
                <w:spacing w:val="-6"/>
              </w:rPr>
              <w:t>：（</w:t>
            </w:r>
            <w:r>
              <w:rPr>
                <w:spacing w:val="-7"/>
              </w:rPr>
              <w:t xml:space="preserve"> </w:t>
            </w:r>
            <w:r>
              <w:rPr>
                <w:spacing w:val="6"/>
              </w:rPr>
              <w:t>一）未在首页显著位置公示营业执照信息、行政许可</w:t>
            </w:r>
            <w:r>
              <w:rPr>
                <w:spacing w:val="5"/>
              </w:rPr>
              <w:t>信息、属于不需要办理市场主</w:t>
            </w:r>
            <w:r>
              <w:t xml:space="preserve"> </w:t>
            </w:r>
            <w:r>
              <w:rPr>
                <w:spacing w:val="6"/>
              </w:rPr>
              <w:t>体登记情形等信息，或者上述信息的链接标识的</w:t>
            </w:r>
            <w:r>
              <w:rPr>
                <w:spacing w:val="-5"/>
              </w:rPr>
              <w:t>；（</w:t>
            </w:r>
            <w:r>
              <w:rPr>
                <w:spacing w:val="-7"/>
              </w:rPr>
              <w:t xml:space="preserve"> </w:t>
            </w:r>
            <w:r>
              <w:rPr>
                <w:spacing w:val="6"/>
              </w:rPr>
              <w:t>二）未在首页显著位置持续公示终止电子商务的有关信息的</w:t>
            </w:r>
            <w:r>
              <w:rPr>
                <w:spacing w:val="-5"/>
              </w:rPr>
              <w:t>；（</w:t>
            </w:r>
            <w:r>
              <w:rPr>
                <w:spacing w:val="-6"/>
              </w:rPr>
              <w:t xml:space="preserve"> </w:t>
            </w:r>
            <w:r>
              <w:rPr>
                <w:spacing w:val="6"/>
              </w:rPr>
              <w:t>三）未明示用户信息查询、更正、删除以及用户注销的方式、程序，或者对用户信息查询、更正、删除以及用户注销设置不合理条件的。</w:t>
            </w:r>
            <w:r>
              <w:rPr>
                <w:spacing w:val="-16"/>
              </w:rPr>
              <w:t xml:space="preserve"> </w:t>
            </w:r>
            <w:r>
              <w:rPr>
                <w:spacing w:val="6"/>
              </w:rPr>
              <w:t>电子商务平台经营者对违反前款规</w:t>
            </w:r>
            <w:r>
              <w:t xml:space="preserve"> </w:t>
            </w:r>
            <w:r>
              <w:rPr>
                <w:spacing w:val="6"/>
              </w:rPr>
              <w:t>定的平台内经营者未采取必要措施的，</w:t>
            </w:r>
            <w:r>
              <w:rPr>
                <w:spacing w:val="-18"/>
              </w:rPr>
              <w:t xml:space="preserve"> </w:t>
            </w:r>
            <w:r>
              <w:rPr>
                <w:spacing w:val="6"/>
              </w:rPr>
              <w:t>由市场监督管理部门责令限期改正，可以处二万元以上十万元以下的罚款。第八十条第一款：</w:t>
            </w:r>
            <w:r>
              <w:rPr>
                <w:spacing w:val="-19"/>
              </w:rPr>
              <w:t xml:space="preserve"> </w:t>
            </w:r>
            <w:r>
              <w:rPr>
                <w:spacing w:val="6"/>
              </w:rPr>
              <w:t>电子商务平台经营者有下列行为之一的，</w:t>
            </w:r>
            <w:r>
              <w:rPr>
                <w:spacing w:val="-18"/>
              </w:rPr>
              <w:t xml:space="preserve"> </w:t>
            </w:r>
            <w:r>
              <w:rPr>
                <w:spacing w:val="6"/>
              </w:rPr>
              <w:t>由有关主管部门责令限期改正；逾期不改正的，处二万元以上十万元以下</w:t>
            </w:r>
            <w:r>
              <w:rPr>
                <w:spacing w:val="5"/>
              </w:rPr>
              <w:t>的罚款；情节严重的，责令停业整顿，并</w:t>
            </w:r>
            <w:r>
              <w:t xml:space="preserve"> </w:t>
            </w:r>
            <w:r>
              <w:rPr>
                <w:spacing w:val="6"/>
              </w:rPr>
              <w:t>处十万元以上五十万元以下的罚款</w:t>
            </w:r>
            <w:r>
              <w:rPr>
                <w:spacing w:val="-6"/>
              </w:rPr>
              <w:t>：（</w:t>
            </w:r>
            <w:r>
              <w:rPr>
                <w:spacing w:val="-3"/>
              </w:rPr>
              <w:t xml:space="preserve"> </w:t>
            </w:r>
            <w:r>
              <w:rPr>
                <w:spacing w:val="6"/>
              </w:rPr>
              <w:t>一</w:t>
            </w:r>
            <w:r>
              <w:rPr>
                <w:spacing w:val="-16"/>
              </w:rPr>
              <w:t xml:space="preserve"> </w:t>
            </w:r>
            <w:r>
              <w:rPr>
                <w:spacing w:val="6"/>
              </w:rPr>
              <w:t>）不履行本法第二</w:t>
            </w:r>
            <w:r>
              <w:rPr>
                <w:spacing w:val="5"/>
              </w:rPr>
              <w:t>十七条规定的核验、登记义务的</w:t>
            </w:r>
            <w:r>
              <w:rPr>
                <w:spacing w:val="-6"/>
              </w:rPr>
              <w:t>；（</w:t>
            </w:r>
            <w:r>
              <w:rPr>
                <w:spacing w:val="-8"/>
              </w:rPr>
              <w:t xml:space="preserve"> </w:t>
            </w:r>
            <w:r>
              <w:rPr>
                <w:spacing w:val="5"/>
              </w:rPr>
              <w:t>二</w:t>
            </w:r>
            <w:r>
              <w:rPr>
                <w:spacing w:val="-16"/>
              </w:rPr>
              <w:t xml:space="preserve"> </w:t>
            </w:r>
            <w:r>
              <w:rPr>
                <w:spacing w:val="5"/>
              </w:rPr>
              <w:t>）不按照本法第二十八条规定向市场监督管理部门、税务部门报送有关信息的</w:t>
            </w:r>
            <w:r>
              <w:rPr>
                <w:spacing w:val="-6"/>
              </w:rPr>
              <w:t xml:space="preserve">；（ </w:t>
            </w:r>
            <w:r>
              <w:rPr>
                <w:spacing w:val="5"/>
              </w:rPr>
              <w:t>三</w:t>
            </w:r>
            <w:r>
              <w:rPr>
                <w:spacing w:val="-16"/>
              </w:rPr>
              <w:t xml:space="preserve"> </w:t>
            </w:r>
            <w:r>
              <w:rPr>
                <w:spacing w:val="5"/>
              </w:rPr>
              <w:t>）不按照本法第二十九条规定对违法情形采取必要的处置措施，或者未向有关主管部门报告的</w:t>
            </w:r>
            <w:r>
              <w:rPr>
                <w:spacing w:val="-6"/>
              </w:rPr>
              <w:t>；（</w:t>
            </w:r>
            <w:r>
              <w:rPr>
                <w:spacing w:val="-2"/>
              </w:rPr>
              <w:t xml:space="preserve"> </w:t>
            </w:r>
            <w:r>
              <w:rPr>
                <w:spacing w:val="5"/>
              </w:rPr>
              <w:t>四</w:t>
            </w:r>
            <w:r>
              <w:rPr>
                <w:spacing w:val="-16"/>
              </w:rPr>
              <w:t xml:space="preserve"> </w:t>
            </w:r>
            <w:r>
              <w:rPr>
                <w:spacing w:val="5"/>
              </w:rPr>
              <w:t>）不</w:t>
            </w:r>
            <w:r>
              <w:t xml:space="preserve"> </w:t>
            </w:r>
            <w:r>
              <w:rPr>
                <w:spacing w:val="6"/>
              </w:rPr>
              <w:t>履行本法第三十一条规定的商品和服务信息、交易信息保存义务的。</w:t>
            </w:r>
          </w:p>
          <w:p w14:paraId="19179920">
            <w:pPr>
              <w:pStyle w:val="6"/>
              <w:spacing w:line="228" w:lineRule="auto"/>
              <w:ind w:left="21"/>
            </w:pPr>
            <w:r>
              <w:rPr>
                <w:spacing w:val="6"/>
              </w:rPr>
              <w:t>2.《中华人民共和国市场主体登记管理条例》（2021年7月27日中华人民共和国国务院令第746号公布）第四十八条第二款：从事电子商务经营的市场主体未在其首页显著位置持续公示营业执照信息或者相关链接标识的</w:t>
            </w:r>
            <w:r>
              <w:rPr>
                <w:spacing w:val="5"/>
              </w:rPr>
              <w:t>，</w:t>
            </w:r>
            <w:r>
              <w:rPr>
                <w:spacing w:val="-18"/>
              </w:rPr>
              <w:t xml:space="preserve"> </w:t>
            </w:r>
            <w:r>
              <w:rPr>
                <w:spacing w:val="5"/>
              </w:rPr>
              <w:t>由登记机关依照《中华人民共和国电子商务法》处罚。</w:t>
            </w:r>
          </w:p>
        </w:tc>
        <w:tc>
          <w:tcPr>
            <w:tcW w:w="371" w:type="dxa"/>
            <w:vAlign w:val="top"/>
          </w:tcPr>
          <w:p w14:paraId="03F8D2D5">
            <w:pPr>
              <w:rPr>
                <w:rFonts w:ascii="Arial"/>
                <w:sz w:val="21"/>
              </w:rPr>
            </w:pPr>
          </w:p>
        </w:tc>
      </w:tr>
      <w:tr w14:paraId="70CCC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5E6D9FA">
            <w:pPr>
              <w:pStyle w:val="6"/>
              <w:spacing w:before="145" w:line="108" w:lineRule="exact"/>
              <w:ind w:left="269"/>
            </w:pPr>
            <w:r>
              <w:rPr>
                <w:spacing w:val="-1"/>
                <w:position w:val="1"/>
              </w:rPr>
              <w:t>85</w:t>
            </w:r>
          </w:p>
        </w:tc>
        <w:tc>
          <w:tcPr>
            <w:tcW w:w="1682" w:type="dxa"/>
            <w:vAlign w:val="top"/>
          </w:tcPr>
          <w:p w14:paraId="746618B5">
            <w:pPr>
              <w:pStyle w:val="6"/>
              <w:spacing w:before="88" w:line="263" w:lineRule="auto"/>
              <w:ind w:left="106" w:right="14" w:hanging="85"/>
            </w:pPr>
            <w:r>
              <w:rPr>
                <w:spacing w:val="6"/>
              </w:rPr>
              <w:t>对电子商务经营者向消费者提供针对其个人</w:t>
            </w:r>
            <w:r>
              <w:t xml:space="preserve"> </w:t>
            </w:r>
            <w:r>
              <w:rPr>
                <w:spacing w:val="6"/>
              </w:rPr>
              <w:t>特征的搜索结果选项等行为的行政处罚</w:t>
            </w:r>
          </w:p>
        </w:tc>
        <w:tc>
          <w:tcPr>
            <w:tcW w:w="536" w:type="dxa"/>
            <w:vAlign w:val="top"/>
          </w:tcPr>
          <w:p w14:paraId="7D3DC006">
            <w:pPr>
              <w:pStyle w:val="6"/>
              <w:spacing w:before="145" w:line="229" w:lineRule="auto"/>
              <w:ind w:left="95"/>
            </w:pPr>
            <w:r>
              <w:rPr>
                <w:spacing w:val="5"/>
              </w:rPr>
              <w:t>行政处罚</w:t>
            </w:r>
          </w:p>
        </w:tc>
        <w:tc>
          <w:tcPr>
            <w:tcW w:w="879" w:type="dxa"/>
            <w:vAlign w:val="top"/>
          </w:tcPr>
          <w:p w14:paraId="3C72F727">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F54A2A8">
            <w:pPr>
              <w:pStyle w:val="6"/>
              <w:spacing w:line="218" w:lineRule="auto"/>
              <w:ind w:left="267"/>
            </w:pPr>
            <w:r>
              <w:rPr>
                <w:spacing w:val="4"/>
              </w:rPr>
              <w:t>或县级）</w:t>
            </w:r>
          </w:p>
        </w:tc>
        <w:tc>
          <w:tcPr>
            <w:tcW w:w="1259" w:type="dxa"/>
            <w:vAlign w:val="top"/>
          </w:tcPr>
          <w:p w14:paraId="547D8AB1">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5B36DC3">
            <w:pPr>
              <w:pStyle w:val="6"/>
              <w:spacing w:before="89" w:line="230" w:lineRule="auto"/>
              <w:ind w:left="23"/>
            </w:pPr>
            <w:r>
              <w:rPr>
                <w:spacing w:val="6"/>
              </w:rPr>
              <w:t>1.《中华人民共和国电子商务法》（2018年8月31日第十三</w:t>
            </w:r>
            <w:r>
              <w:rPr>
                <w:spacing w:val="5"/>
              </w:rPr>
              <w:t>届全国人民代表大会常务委员会第五次会议通过）</w:t>
            </w:r>
          </w:p>
          <w:p w14:paraId="2F2A1A3C">
            <w:pPr>
              <w:pStyle w:val="6"/>
              <w:spacing w:before="14" w:line="228" w:lineRule="auto"/>
              <w:ind w:left="22"/>
            </w:pPr>
            <w:r>
              <w:rPr>
                <w:spacing w:val="6"/>
              </w:rPr>
              <w:t>第七十七条：</w:t>
            </w:r>
            <w:r>
              <w:rPr>
                <w:spacing w:val="-18"/>
              </w:rPr>
              <w:t xml:space="preserve"> </w:t>
            </w:r>
            <w:r>
              <w:rPr>
                <w:spacing w:val="6"/>
              </w:rPr>
              <w:t>电子商务经营者违反本法第十八条第一款规定提供搜索结果，或者违反本法第十九条规定搭售商品、服务的，</w:t>
            </w:r>
            <w:r>
              <w:rPr>
                <w:spacing w:val="-18"/>
              </w:rPr>
              <w:t xml:space="preserve"> </w:t>
            </w:r>
            <w:r>
              <w:rPr>
                <w:spacing w:val="6"/>
              </w:rPr>
              <w:t>由市场监督管理部门责令限期改正，没收违法所得，可以并处五万元以上二十万元以下的罚款；情节严重的，并处二十万元</w:t>
            </w:r>
            <w:r>
              <w:rPr>
                <w:spacing w:val="5"/>
              </w:rPr>
              <w:t>以上五十万元以下的罚款。</w:t>
            </w:r>
          </w:p>
        </w:tc>
        <w:tc>
          <w:tcPr>
            <w:tcW w:w="371" w:type="dxa"/>
            <w:vAlign w:val="top"/>
          </w:tcPr>
          <w:p w14:paraId="07D76681">
            <w:pPr>
              <w:rPr>
                <w:rFonts w:ascii="Arial"/>
                <w:sz w:val="21"/>
              </w:rPr>
            </w:pPr>
          </w:p>
        </w:tc>
      </w:tr>
      <w:tr w14:paraId="02D3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616" w:type="dxa"/>
            <w:vAlign w:val="top"/>
          </w:tcPr>
          <w:p w14:paraId="2811AD94">
            <w:pPr>
              <w:spacing w:line="336" w:lineRule="auto"/>
              <w:rPr>
                <w:rFonts w:ascii="Arial"/>
                <w:sz w:val="21"/>
              </w:rPr>
            </w:pPr>
          </w:p>
          <w:p w14:paraId="559F3D83">
            <w:pPr>
              <w:pStyle w:val="6"/>
              <w:spacing w:before="26" w:line="108" w:lineRule="exact"/>
              <w:ind w:left="269"/>
            </w:pPr>
            <w:r>
              <w:rPr>
                <w:spacing w:val="-1"/>
                <w:position w:val="1"/>
              </w:rPr>
              <w:t>86</w:t>
            </w:r>
          </w:p>
        </w:tc>
        <w:tc>
          <w:tcPr>
            <w:tcW w:w="1682" w:type="dxa"/>
            <w:vAlign w:val="top"/>
          </w:tcPr>
          <w:p w14:paraId="2A9CAE61">
            <w:pPr>
              <w:pStyle w:val="6"/>
              <w:spacing w:before="250" w:line="230" w:lineRule="auto"/>
              <w:ind w:left="21"/>
            </w:pPr>
            <w:r>
              <w:rPr>
                <w:spacing w:val="6"/>
              </w:rPr>
              <w:t>对电子商务经营者未向消费者明示押金退还</w:t>
            </w:r>
          </w:p>
          <w:p w14:paraId="6BF6A163">
            <w:pPr>
              <w:pStyle w:val="6"/>
              <w:spacing w:before="14" w:line="231" w:lineRule="auto"/>
              <w:ind w:left="70"/>
            </w:pPr>
            <w:r>
              <w:rPr>
                <w:spacing w:val="5"/>
              </w:rPr>
              <w:t>的方式、程序，对押金退还设置不合理条</w:t>
            </w:r>
          </w:p>
          <w:p w14:paraId="22CB6B06">
            <w:pPr>
              <w:pStyle w:val="6"/>
              <w:spacing w:before="14" w:line="229" w:lineRule="auto"/>
              <w:ind w:left="18"/>
            </w:pPr>
            <w:r>
              <w:rPr>
                <w:spacing w:val="6"/>
              </w:rPr>
              <w:t>件，或者不及时退还押金的行为的行政处罚</w:t>
            </w:r>
          </w:p>
        </w:tc>
        <w:tc>
          <w:tcPr>
            <w:tcW w:w="536" w:type="dxa"/>
            <w:vAlign w:val="top"/>
          </w:tcPr>
          <w:p w14:paraId="149B1EE0">
            <w:pPr>
              <w:spacing w:line="336" w:lineRule="auto"/>
              <w:rPr>
                <w:rFonts w:ascii="Arial"/>
                <w:sz w:val="21"/>
              </w:rPr>
            </w:pPr>
          </w:p>
          <w:p w14:paraId="1617350F">
            <w:pPr>
              <w:pStyle w:val="6"/>
              <w:spacing w:before="26" w:line="229" w:lineRule="auto"/>
              <w:ind w:left="95"/>
            </w:pPr>
            <w:r>
              <w:rPr>
                <w:spacing w:val="5"/>
              </w:rPr>
              <w:t>行政处罚</w:t>
            </w:r>
          </w:p>
        </w:tc>
        <w:tc>
          <w:tcPr>
            <w:tcW w:w="879" w:type="dxa"/>
            <w:vAlign w:val="top"/>
          </w:tcPr>
          <w:p w14:paraId="0F3E8B11">
            <w:pPr>
              <w:pStyle w:val="6"/>
              <w:spacing w:before="250" w:line="263" w:lineRule="auto"/>
              <w:ind w:left="50" w:right="44" w:firstLine="47"/>
            </w:pPr>
            <w:r>
              <w:rPr>
                <w:spacing w:val="5"/>
              </w:rPr>
              <w:t>市场监督管理部门</w:t>
            </w:r>
            <w:r>
              <w:rPr>
                <w:spacing w:val="1"/>
              </w:rPr>
              <w:t xml:space="preserve">  </w:t>
            </w:r>
            <w:r>
              <w:rPr>
                <w:spacing w:val="6"/>
              </w:rPr>
              <w:t>（省级、设区的市级</w:t>
            </w:r>
          </w:p>
          <w:p w14:paraId="108FE02F">
            <w:pPr>
              <w:pStyle w:val="6"/>
              <w:spacing w:line="231" w:lineRule="auto"/>
              <w:ind w:left="267"/>
            </w:pPr>
            <w:r>
              <w:rPr>
                <w:spacing w:val="4"/>
              </w:rPr>
              <w:t>或县级）</w:t>
            </w:r>
          </w:p>
        </w:tc>
        <w:tc>
          <w:tcPr>
            <w:tcW w:w="1259" w:type="dxa"/>
            <w:vAlign w:val="top"/>
          </w:tcPr>
          <w:p w14:paraId="6BCC9E57">
            <w:pPr>
              <w:spacing w:line="280" w:lineRule="auto"/>
              <w:rPr>
                <w:rFonts w:ascii="Arial"/>
                <w:sz w:val="21"/>
              </w:rPr>
            </w:pPr>
          </w:p>
          <w:p w14:paraId="2DEA539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60CF13">
            <w:pPr>
              <w:spacing w:line="280" w:lineRule="auto"/>
              <w:rPr>
                <w:rFonts w:ascii="Arial"/>
                <w:sz w:val="21"/>
              </w:rPr>
            </w:pPr>
          </w:p>
          <w:p w14:paraId="185B1E5B">
            <w:pPr>
              <w:pStyle w:val="6"/>
              <w:spacing w:before="26" w:line="230" w:lineRule="auto"/>
              <w:ind w:left="23"/>
            </w:pPr>
            <w:r>
              <w:rPr>
                <w:spacing w:val="6"/>
              </w:rPr>
              <w:t>1.《中华人民共和国电子商务法》（2018年8月31日第十三</w:t>
            </w:r>
            <w:r>
              <w:rPr>
                <w:spacing w:val="5"/>
              </w:rPr>
              <w:t>届全国人民代表大会常务委员会第五次会议通过）</w:t>
            </w:r>
          </w:p>
          <w:p w14:paraId="1153D79A">
            <w:pPr>
              <w:pStyle w:val="6"/>
              <w:spacing w:before="14" w:line="230" w:lineRule="auto"/>
              <w:ind w:left="22"/>
            </w:pPr>
            <w:r>
              <w:rPr>
                <w:spacing w:val="6"/>
              </w:rPr>
              <w:t>第七十八条：</w:t>
            </w:r>
            <w:r>
              <w:rPr>
                <w:spacing w:val="-18"/>
              </w:rPr>
              <w:t xml:space="preserve"> </w:t>
            </w:r>
            <w:r>
              <w:rPr>
                <w:spacing w:val="6"/>
              </w:rPr>
              <w:t>电子商务经营者违反本法第二十一条规定，未向消费者明示押金退还的方式、程序，对押金退还设置不合理条件，或者不及时退还押金的，</w:t>
            </w:r>
            <w:r>
              <w:rPr>
                <w:spacing w:val="-18"/>
              </w:rPr>
              <w:t xml:space="preserve"> </w:t>
            </w:r>
            <w:r>
              <w:rPr>
                <w:spacing w:val="6"/>
              </w:rPr>
              <w:t>由有关主管部门责令限期改正，可以处五万元以上二十万元以下的罚款；情节严重的，处二十万元以</w:t>
            </w:r>
            <w:r>
              <w:rPr>
                <w:spacing w:val="5"/>
              </w:rPr>
              <w:t>上五十万元以下的罚款。</w:t>
            </w:r>
          </w:p>
        </w:tc>
        <w:tc>
          <w:tcPr>
            <w:tcW w:w="371" w:type="dxa"/>
            <w:vAlign w:val="top"/>
          </w:tcPr>
          <w:p w14:paraId="3325D527">
            <w:pPr>
              <w:rPr>
                <w:rFonts w:ascii="Arial"/>
                <w:sz w:val="21"/>
              </w:rPr>
            </w:pPr>
          </w:p>
        </w:tc>
      </w:tr>
      <w:tr w14:paraId="6249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16" w:type="dxa"/>
            <w:vAlign w:val="top"/>
          </w:tcPr>
          <w:p w14:paraId="3571E509">
            <w:pPr>
              <w:spacing w:line="290" w:lineRule="auto"/>
              <w:rPr>
                <w:rFonts w:ascii="Arial"/>
                <w:sz w:val="21"/>
              </w:rPr>
            </w:pPr>
          </w:p>
          <w:p w14:paraId="6396022F">
            <w:pPr>
              <w:pStyle w:val="6"/>
              <w:spacing w:before="26" w:line="108" w:lineRule="exact"/>
              <w:ind w:left="269"/>
            </w:pPr>
            <w:r>
              <w:rPr>
                <w:spacing w:val="-1"/>
                <w:position w:val="1"/>
              </w:rPr>
              <w:t>87</w:t>
            </w:r>
          </w:p>
        </w:tc>
        <w:tc>
          <w:tcPr>
            <w:tcW w:w="1682" w:type="dxa"/>
            <w:vAlign w:val="top"/>
          </w:tcPr>
          <w:p w14:paraId="01ECB2FD">
            <w:pPr>
              <w:pStyle w:val="6"/>
              <w:spacing w:before="204" w:line="228" w:lineRule="auto"/>
              <w:ind w:left="21"/>
            </w:pPr>
            <w:r>
              <w:rPr>
                <w:spacing w:val="6"/>
              </w:rPr>
              <w:t>对电子商务平台经营者不按要求对申请进入</w:t>
            </w:r>
          </w:p>
          <w:p w14:paraId="0C4B76F9">
            <w:pPr>
              <w:pStyle w:val="6"/>
              <w:spacing w:before="15" w:line="229" w:lineRule="auto"/>
              <w:ind w:left="20"/>
            </w:pPr>
            <w:r>
              <w:rPr>
                <w:spacing w:val="6"/>
              </w:rPr>
              <w:t>平台销售商品或者提供服务的经营者信息进</w:t>
            </w:r>
          </w:p>
          <w:p w14:paraId="6D138436">
            <w:pPr>
              <w:pStyle w:val="6"/>
              <w:spacing w:before="14" w:line="229" w:lineRule="auto"/>
              <w:ind w:left="149"/>
            </w:pPr>
            <w:r>
              <w:rPr>
                <w:spacing w:val="6"/>
              </w:rPr>
              <w:t>行核验、登记义务等行为的行政处罚</w:t>
            </w:r>
          </w:p>
        </w:tc>
        <w:tc>
          <w:tcPr>
            <w:tcW w:w="536" w:type="dxa"/>
            <w:vAlign w:val="top"/>
          </w:tcPr>
          <w:p w14:paraId="17CEA385">
            <w:pPr>
              <w:spacing w:line="290" w:lineRule="auto"/>
              <w:rPr>
                <w:rFonts w:ascii="Arial"/>
                <w:sz w:val="21"/>
              </w:rPr>
            </w:pPr>
          </w:p>
          <w:p w14:paraId="05BDB3F6">
            <w:pPr>
              <w:pStyle w:val="6"/>
              <w:spacing w:before="26" w:line="229" w:lineRule="auto"/>
              <w:ind w:left="95"/>
            </w:pPr>
            <w:r>
              <w:rPr>
                <w:spacing w:val="5"/>
              </w:rPr>
              <w:t>行政处罚</w:t>
            </w:r>
          </w:p>
        </w:tc>
        <w:tc>
          <w:tcPr>
            <w:tcW w:w="879" w:type="dxa"/>
            <w:vAlign w:val="top"/>
          </w:tcPr>
          <w:p w14:paraId="1D978961">
            <w:pPr>
              <w:pStyle w:val="6"/>
              <w:spacing w:before="204" w:line="263" w:lineRule="auto"/>
              <w:ind w:left="50" w:right="44" w:firstLine="47"/>
            </w:pPr>
            <w:r>
              <w:rPr>
                <w:spacing w:val="5"/>
              </w:rPr>
              <w:t>市场监督管理部门</w:t>
            </w:r>
            <w:r>
              <w:rPr>
                <w:spacing w:val="1"/>
              </w:rPr>
              <w:t xml:space="preserve">  </w:t>
            </w:r>
            <w:r>
              <w:rPr>
                <w:spacing w:val="6"/>
              </w:rPr>
              <w:t>（省级、设区的市级</w:t>
            </w:r>
          </w:p>
          <w:p w14:paraId="6C91D344">
            <w:pPr>
              <w:pStyle w:val="6"/>
              <w:spacing w:line="231" w:lineRule="auto"/>
              <w:ind w:left="267"/>
            </w:pPr>
            <w:r>
              <w:rPr>
                <w:spacing w:val="4"/>
              </w:rPr>
              <w:t>或县级）</w:t>
            </w:r>
          </w:p>
        </w:tc>
        <w:tc>
          <w:tcPr>
            <w:tcW w:w="1259" w:type="dxa"/>
            <w:vAlign w:val="top"/>
          </w:tcPr>
          <w:p w14:paraId="0CE9F79A">
            <w:pPr>
              <w:pStyle w:val="6"/>
              <w:spacing w:before="26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6954207">
            <w:pPr>
              <w:pStyle w:val="6"/>
              <w:spacing w:before="146" w:line="230" w:lineRule="auto"/>
              <w:ind w:left="23"/>
            </w:pPr>
            <w:r>
              <w:rPr>
                <w:spacing w:val="6"/>
              </w:rPr>
              <w:t>1.《中华人民共和国电子商务法》（2018年8月31日第十三</w:t>
            </w:r>
            <w:r>
              <w:rPr>
                <w:spacing w:val="5"/>
              </w:rPr>
              <w:t>届全国人民代表大会常务委员会第五次会议通过）</w:t>
            </w:r>
          </w:p>
          <w:p w14:paraId="5AFA75ED">
            <w:pPr>
              <w:pStyle w:val="6"/>
              <w:spacing w:before="14" w:line="263" w:lineRule="auto"/>
              <w:ind w:left="19" w:right="67" w:firstLine="3"/>
            </w:pPr>
            <w:r>
              <w:rPr>
                <w:spacing w:val="6"/>
              </w:rPr>
              <w:t>第八十条：</w:t>
            </w:r>
            <w:r>
              <w:rPr>
                <w:spacing w:val="-16"/>
              </w:rPr>
              <w:t xml:space="preserve"> </w:t>
            </w:r>
            <w:r>
              <w:rPr>
                <w:spacing w:val="6"/>
              </w:rPr>
              <w:t>电子商务平台经营者有下列行为之一的，</w:t>
            </w:r>
            <w:r>
              <w:rPr>
                <w:spacing w:val="-19"/>
              </w:rPr>
              <w:t xml:space="preserve"> </w:t>
            </w:r>
            <w:r>
              <w:rPr>
                <w:spacing w:val="6"/>
              </w:rPr>
              <w:t>由有关主管部门责令限期改正；逾期不改正的，处二万元以上十万</w:t>
            </w:r>
            <w:r>
              <w:rPr>
                <w:spacing w:val="5"/>
              </w:rPr>
              <w:t>元以下的罚款；情节严重的，责令停业整顿，并处十万元以上五十万元以下的罚款</w:t>
            </w:r>
            <w:r>
              <w:rPr>
                <w:spacing w:val="-6"/>
              </w:rPr>
              <w:t>：（</w:t>
            </w:r>
            <w:r>
              <w:rPr>
                <w:spacing w:val="-7"/>
              </w:rPr>
              <w:t xml:space="preserve"> </w:t>
            </w:r>
            <w:r>
              <w:rPr>
                <w:spacing w:val="5"/>
              </w:rPr>
              <w:t>一</w:t>
            </w:r>
            <w:r>
              <w:rPr>
                <w:spacing w:val="-16"/>
              </w:rPr>
              <w:t xml:space="preserve"> </w:t>
            </w:r>
            <w:r>
              <w:rPr>
                <w:spacing w:val="5"/>
              </w:rPr>
              <w:t>）不履行本法第二十七条规定的核验、登记义务的</w:t>
            </w:r>
            <w:r>
              <w:rPr>
                <w:spacing w:val="-6"/>
              </w:rPr>
              <w:t>；（</w:t>
            </w:r>
            <w:r>
              <w:rPr>
                <w:spacing w:val="-7"/>
              </w:rPr>
              <w:t xml:space="preserve"> </w:t>
            </w:r>
            <w:r>
              <w:rPr>
                <w:spacing w:val="5"/>
              </w:rPr>
              <w:t>二</w:t>
            </w:r>
            <w:r>
              <w:rPr>
                <w:spacing w:val="-16"/>
              </w:rPr>
              <w:t xml:space="preserve"> </w:t>
            </w:r>
            <w:r>
              <w:rPr>
                <w:spacing w:val="5"/>
              </w:rPr>
              <w:t>）不按照本法第二十八</w:t>
            </w:r>
            <w:r>
              <w:t xml:space="preserve"> </w:t>
            </w:r>
            <w:r>
              <w:rPr>
                <w:spacing w:val="6"/>
              </w:rPr>
              <w:t>条规定向市场监督管理部门、税务部门报送有关信息的</w:t>
            </w:r>
            <w:r>
              <w:rPr>
                <w:spacing w:val="-6"/>
              </w:rPr>
              <w:t>；（</w:t>
            </w:r>
            <w:r>
              <w:rPr>
                <w:spacing w:val="-4"/>
              </w:rPr>
              <w:t xml:space="preserve"> </w:t>
            </w:r>
            <w:r>
              <w:rPr>
                <w:spacing w:val="6"/>
              </w:rPr>
              <w:t>三</w:t>
            </w:r>
            <w:r>
              <w:rPr>
                <w:spacing w:val="-16"/>
              </w:rPr>
              <w:t xml:space="preserve"> </w:t>
            </w:r>
            <w:r>
              <w:rPr>
                <w:spacing w:val="6"/>
              </w:rPr>
              <w:t>）不按照本法第二十九条规定对违法情形采取必要的处置措施，或者未向有关主管部门报告的</w:t>
            </w:r>
            <w:r>
              <w:rPr>
                <w:spacing w:val="-6"/>
              </w:rPr>
              <w:t>；（</w:t>
            </w:r>
            <w:r>
              <w:rPr>
                <w:spacing w:val="-2"/>
              </w:rPr>
              <w:t xml:space="preserve"> </w:t>
            </w:r>
            <w:r>
              <w:rPr>
                <w:spacing w:val="6"/>
              </w:rPr>
              <w:t>四</w:t>
            </w:r>
            <w:r>
              <w:rPr>
                <w:spacing w:val="-16"/>
              </w:rPr>
              <w:t xml:space="preserve"> </w:t>
            </w:r>
            <w:r>
              <w:rPr>
                <w:spacing w:val="6"/>
              </w:rPr>
              <w:t>）不履行本法第三十一条规定的商品和服务信息、交易信</w:t>
            </w:r>
            <w:r>
              <w:rPr>
                <w:spacing w:val="5"/>
              </w:rPr>
              <w:t>息保存义务的。法律、行政法规对前款规定的违法行为的处罚另有规</w:t>
            </w:r>
            <w:r>
              <w:t xml:space="preserve"> </w:t>
            </w:r>
            <w:r>
              <w:rPr>
                <w:spacing w:val="5"/>
              </w:rPr>
              <w:t>定的，依照其规定。</w:t>
            </w:r>
          </w:p>
        </w:tc>
        <w:tc>
          <w:tcPr>
            <w:tcW w:w="371" w:type="dxa"/>
            <w:vAlign w:val="top"/>
          </w:tcPr>
          <w:p w14:paraId="536C5BCF">
            <w:pPr>
              <w:rPr>
                <w:rFonts w:ascii="Arial"/>
                <w:sz w:val="21"/>
              </w:rPr>
            </w:pPr>
          </w:p>
        </w:tc>
      </w:tr>
      <w:tr w14:paraId="07AA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16" w:type="dxa"/>
            <w:vAlign w:val="top"/>
          </w:tcPr>
          <w:p w14:paraId="69083A82">
            <w:pPr>
              <w:spacing w:line="294" w:lineRule="auto"/>
              <w:rPr>
                <w:rFonts w:ascii="Arial"/>
                <w:sz w:val="21"/>
              </w:rPr>
            </w:pPr>
          </w:p>
          <w:p w14:paraId="5188AC2F">
            <w:pPr>
              <w:pStyle w:val="6"/>
              <w:spacing w:before="26" w:line="108" w:lineRule="exact"/>
              <w:ind w:left="269"/>
            </w:pPr>
            <w:r>
              <w:rPr>
                <w:spacing w:val="-1"/>
                <w:position w:val="1"/>
              </w:rPr>
              <w:t>88</w:t>
            </w:r>
          </w:p>
        </w:tc>
        <w:tc>
          <w:tcPr>
            <w:tcW w:w="1682" w:type="dxa"/>
            <w:vAlign w:val="top"/>
          </w:tcPr>
          <w:p w14:paraId="74562FAF">
            <w:pPr>
              <w:pStyle w:val="6"/>
              <w:spacing w:before="207" w:line="228" w:lineRule="auto"/>
              <w:ind w:left="21"/>
            </w:pPr>
            <w:r>
              <w:rPr>
                <w:spacing w:val="6"/>
              </w:rPr>
              <w:t>对电子商务平台经营者未在首页显著位置持</w:t>
            </w:r>
          </w:p>
          <w:p w14:paraId="653E3B04">
            <w:pPr>
              <w:pStyle w:val="6"/>
              <w:spacing w:before="15" w:line="229" w:lineRule="auto"/>
              <w:ind w:left="22"/>
            </w:pPr>
            <w:r>
              <w:rPr>
                <w:spacing w:val="6"/>
              </w:rPr>
              <w:t>续公示平台服务协议、交易规则信息或者上</w:t>
            </w:r>
          </w:p>
          <w:p w14:paraId="777C2C4C">
            <w:pPr>
              <w:pStyle w:val="6"/>
              <w:spacing w:before="14" w:line="229" w:lineRule="auto"/>
              <w:ind w:left="148"/>
            </w:pPr>
            <w:r>
              <w:rPr>
                <w:spacing w:val="6"/>
              </w:rPr>
              <w:t>述信息的链接标识等行为的行政处罚</w:t>
            </w:r>
          </w:p>
        </w:tc>
        <w:tc>
          <w:tcPr>
            <w:tcW w:w="536" w:type="dxa"/>
            <w:vAlign w:val="top"/>
          </w:tcPr>
          <w:p w14:paraId="3EF66C76">
            <w:pPr>
              <w:spacing w:line="294" w:lineRule="auto"/>
              <w:rPr>
                <w:rFonts w:ascii="Arial"/>
                <w:sz w:val="21"/>
              </w:rPr>
            </w:pPr>
          </w:p>
          <w:p w14:paraId="569F7FB5">
            <w:pPr>
              <w:pStyle w:val="6"/>
              <w:spacing w:before="26" w:line="229" w:lineRule="auto"/>
              <w:ind w:left="95"/>
            </w:pPr>
            <w:r>
              <w:rPr>
                <w:spacing w:val="5"/>
              </w:rPr>
              <w:t>行政处罚</w:t>
            </w:r>
          </w:p>
        </w:tc>
        <w:tc>
          <w:tcPr>
            <w:tcW w:w="879" w:type="dxa"/>
            <w:vAlign w:val="top"/>
          </w:tcPr>
          <w:p w14:paraId="3E93814D">
            <w:pPr>
              <w:pStyle w:val="6"/>
              <w:spacing w:before="207" w:line="263" w:lineRule="auto"/>
              <w:ind w:left="50" w:right="44" w:firstLine="47"/>
            </w:pPr>
            <w:r>
              <w:rPr>
                <w:spacing w:val="5"/>
              </w:rPr>
              <w:t>市场监督管理部门</w:t>
            </w:r>
            <w:r>
              <w:rPr>
                <w:spacing w:val="1"/>
              </w:rPr>
              <w:t xml:space="preserve">  </w:t>
            </w:r>
            <w:r>
              <w:rPr>
                <w:spacing w:val="6"/>
              </w:rPr>
              <w:t>（省级、设区的市级</w:t>
            </w:r>
          </w:p>
          <w:p w14:paraId="33F31928">
            <w:pPr>
              <w:pStyle w:val="6"/>
              <w:spacing w:line="231" w:lineRule="auto"/>
              <w:ind w:left="267"/>
            </w:pPr>
            <w:r>
              <w:rPr>
                <w:spacing w:val="4"/>
              </w:rPr>
              <w:t>或县级）</w:t>
            </w:r>
          </w:p>
        </w:tc>
        <w:tc>
          <w:tcPr>
            <w:tcW w:w="1259" w:type="dxa"/>
            <w:vAlign w:val="top"/>
          </w:tcPr>
          <w:p w14:paraId="0F980226">
            <w:pPr>
              <w:pStyle w:val="6"/>
              <w:spacing w:before="26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5DA9DB">
            <w:pPr>
              <w:pStyle w:val="6"/>
              <w:spacing w:before="151" w:line="230" w:lineRule="auto"/>
              <w:ind w:left="23"/>
            </w:pPr>
            <w:r>
              <w:rPr>
                <w:spacing w:val="6"/>
              </w:rPr>
              <w:t>1.《中华人民共和国电子商务法》（2018年8月31日第十三</w:t>
            </w:r>
            <w:r>
              <w:rPr>
                <w:spacing w:val="5"/>
              </w:rPr>
              <w:t>届全国人民代表大会常务委员会第五次会议通过）</w:t>
            </w:r>
          </w:p>
          <w:p w14:paraId="11C93402">
            <w:pPr>
              <w:pStyle w:val="6"/>
              <w:spacing w:before="14" w:line="228" w:lineRule="auto"/>
              <w:ind w:left="22"/>
            </w:pPr>
            <w:r>
              <w:rPr>
                <w:spacing w:val="6"/>
              </w:rPr>
              <w:t>第八十一条：</w:t>
            </w:r>
            <w:r>
              <w:rPr>
                <w:spacing w:val="-17"/>
              </w:rPr>
              <w:t xml:space="preserve"> </w:t>
            </w:r>
            <w:r>
              <w:rPr>
                <w:spacing w:val="6"/>
              </w:rPr>
              <w:t>电子商务平台经营者违反本法规定，有下列行为之一的，</w:t>
            </w:r>
            <w:r>
              <w:rPr>
                <w:spacing w:val="-19"/>
              </w:rPr>
              <w:t xml:space="preserve"> </w:t>
            </w:r>
            <w:r>
              <w:rPr>
                <w:spacing w:val="6"/>
              </w:rPr>
              <w:t>由市场监督管理部门责令限期改正，可以处二万元以上十万元以下的罚款；情节严重的，处十万元以上五十万元以下的罚款</w:t>
            </w:r>
            <w:r>
              <w:rPr>
                <w:spacing w:val="-6"/>
              </w:rPr>
              <w:t>：（</w:t>
            </w:r>
            <w:r>
              <w:rPr>
                <w:spacing w:val="-7"/>
              </w:rPr>
              <w:t xml:space="preserve"> </w:t>
            </w:r>
            <w:r>
              <w:rPr>
                <w:spacing w:val="6"/>
              </w:rPr>
              <w:t>一）未在首页显著位置持续公示平台服务协议、交易规则</w:t>
            </w:r>
            <w:r>
              <w:rPr>
                <w:spacing w:val="5"/>
              </w:rPr>
              <w:t>信息或者上述信息的链接标识</w:t>
            </w:r>
          </w:p>
          <w:p w14:paraId="79E73978">
            <w:pPr>
              <w:pStyle w:val="6"/>
              <w:spacing w:before="15" w:line="264" w:lineRule="auto"/>
              <w:ind w:left="20" w:right="67" w:firstLine="5"/>
            </w:pPr>
            <w:r>
              <w:rPr>
                <w:spacing w:val="6"/>
              </w:rPr>
              <w:t>的</w:t>
            </w:r>
            <w:r>
              <w:rPr>
                <w:spacing w:val="-6"/>
              </w:rPr>
              <w:t>；（</w:t>
            </w:r>
            <w:r>
              <w:rPr>
                <w:spacing w:val="-2"/>
              </w:rPr>
              <w:t xml:space="preserve"> </w:t>
            </w:r>
            <w:r>
              <w:rPr>
                <w:spacing w:val="6"/>
              </w:rPr>
              <w:t>二）修改交易规则未在首页显著位置公开征求意见，未按照规定的时间提前公示修改内容，或者阻止平台内经营者退出的</w:t>
            </w:r>
            <w:r>
              <w:rPr>
                <w:spacing w:val="-6"/>
              </w:rPr>
              <w:t xml:space="preserve">；（ </w:t>
            </w:r>
            <w:r>
              <w:rPr>
                <w:spacing w:val="6"/>
              </w:rPr>
              <w:t>三）未以显著方式区分标记自营业务和平台内经营者开展的业务的</w:t>
            </w:r>
            <w:r>
              <w:rPr>
                <w:spacing w:val="-6"/>
              </w:rPr>
              <w:t>；（</w:t>
            </w:r>
            <w:r>
              <w:rPr>
                <w:spacing w:val="-2"/>
              </w:rPr>
              <w:t xml:space="preserve"> </w:t>
            </w:r>
            <w:r>
              <w:rPr>
                <w:spacing w:val="6"/>
              </w:rPr>
              <w:t>四）未为消费者提供对平台内销售的商品或者提供的服务进行评价的途径，或者擅自</w:t>
            </w:r>
            <w:r>
              <w:t xml:space="preserve"> </w:t>
            </w:r>
            <w:r>
              <w:rPr>
                <w:spacing w:val="6"/>
              </w:rPr>
              <w:t>删除消费者的评价的。</w:t>
            </w:r>
            <w:r>
              <w:rPr>
                <w:spacing w:val="-16"/>
              </w:rPr>
              <w:t xml:space="preserve"> </w:t>
            </w:r>
            <w:r>
              <w:rPr>
                <w:spacing w:val="6"/>
              </w:rPr>
              <w:t>电子商务平台经营者违反本法第四十条规定，对竞价排名的商品或者服务未显著标明“广告”</w:t>
            </w:r>
            <w:r>
              <w:rPr>
                <w:spacing w:val="-29"/>
              </w:rPr>
              <w:t xml:space="preserve"> </w:t>
            </w:r>
            <w:r>
              <w:rPr>
                <w:spacing w:val="6"/>
              </w:rPr>
              <w:t>的，</w:t>
            </w:r>
            <w:r>
              <w:rPr>
                <w:spacing w:val="5"/>
              </w:rPr>
              <w:t>依照《中华人民共和国广告法》的规定处罚。</w:t>
            </w:r>
          </w:p>
        </w:tc>
        <w:tc>
          <w:tcPr>
            <w:tcW w:w="371" w:type="dxa"/>
            <w:vAlign w:val="top"/>
          </w:tcPr>
          <w:p w14:paraId="21655667">
            <w:pPr>
              <w:rPr>
                <w:rFonts w:ascii="Arial"/>
                <w:sz w:val="21"/>
              </w:rPr>
            </w:pPr>
          </w:p>
        </w:tc>
      </w:tr>
      <w:tr w14:paraId="09AE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16" w:type="dxa"/>
            <w:vAlign w:val="top"/>
          </w:tcPr>
          <w:p w14:paraId="30CD0436">
            <w:pPr>
              <w:spacing w:line="244" w:lineRule="auto"/>
              <w:rPr>
                <w:rFonts w:ascii="Arial"/>
                <w:sz w:val="21"/>
              </w:rPr>
            </w:pPr>
          </w:p>
          <w:p w14:paraId="75D3A2D7">
            <w:pPr>
              <w:pStyle w:val="6"/>
              <w:spacing w:before="26" w:line="108" w:lineRule="exact"/>
              <w:ind w:left="269"/>
            </w:pPr>
            <w:r>
              <w:rPr>
                <w:spacing w:val="-1"/>
                <w:position w:val="1"/>
              </w:rPr>
              <w:t>89</w:t>
            </w:r>
          </w:p>
        </w:tc>
        <w:tc>
          <w:tcPr>
            <w:tcW w:w="1682" w:type="dxa"/>
            <w:vAlign w:val="top"/>
          </w:tcPr>
          <w:p w14:paraId="6858A21A">
            <w:pPr>
              <w:pStyle w:val="6"/>
              <w:spacing w:before="43" w:line="228" w:lineRule="auto"/>
              <w:ind w:left="21"/>
            </w:pPr>
            <w:r>
              <w:rPr>
                <w:spacing w:val="6"/>
              </w:rPr>
              <w:t>对电子商务平台经营者对平台内经营者在平</w:t>
            </w:r>
          </w:p>
          <w:p w14:paraId="6A5FACA6">
            <w:pPr>
              <w:pStyle w:val="6"/>
              <w:spacing w:before="15" w:line="229" w:lineRule="auto"/>
              <w:ind w:left="29"/>
            </w:pPr>
            <w:r>
              <w:rPr>
                <w:spacing w:val="5"/>
              </w:rPr>
              <w:t>台内的交易、交易价格或者与其他经营者的</w:t>
            </w:r>
          </w:p>
          <w:p w14:paraId="5EBC3215">
            <w:pPr>
              <w:pStyle w:val="6"/>
              <w:spacing w:before="14" w:line="229" w:lineRule="auto"/>
              <w:ind w:left="65"/>
            </w:pPr>
            <w:r>
              <w:rPr>
                <w:spacing w:val="6"/>
              </w:rPr>
              <w:t>交易等进行不合理限制或者附加不合理条</w:t>
            </w:r>
          </w:p>
          <w:p w14:paraId="6D6FC6DE">
            <w:pPr>
              <w:pStyle w:val="6"/>
              <w:spacing w:before="15" w:line="229" w:lineRule="auto"/>
              <w:ind w:left="18"/>
            </w:pPr>
            <w:r>
              <w:rPr>
                <w:spacing w:val="6"/>
              </w:rPr>
              <w:t>件，或者向平台内经营者收取不合理费用行</w:t>
            </w:r>
          </w:p>
          <w:p w14:paraId="020842BB">
            <w:pPr>
              <w:pStyle w:val="6"/>
              <w:spacing w:before="14" w:line="229" w:lineRule="auto"/>
              <w:ind w:left="583"/>
            </w:pPr>
            <w:r>
              <w:rPr>
                <w:spacing w:val="5"/>
              </w:rPr>
              <w:t>为的行政处罚</w:t>
            </w:r>
          </w:p>
        </w:tc>
        <w:tc>
          <w:tcPr>
            <w:tcW w:w="536" w:type="dxa"/>
            <w:vAlign w:val="top"/>
          </w:tcPr>
          <w:p w14:paraId="6012E71D">
            <w:pPr>
              <w:spacing w:line="244" w:lineRule="auto"/>
              <w:rPr>
                <w:rFonts w:ascii="Arial"/>
                <w:sz w:val="21"/>
              </w:rPr>
            </w:pPr>
          </w:p>
          <w:p w14:paraId="684E8B2E">
            <w:pPr>
              <w:pStyle w:val="6"/>
              <w:spacing w:before="26" w:line="229" w:lineRule="auto"/>
              <w:ind w:left="95"/>
            </w:pPr>
            <w:r>
              <w:rPr>
                <w:spacing w:val="5"/>
              </w:rPr>
              <w:t>行政处罚</w:t>
            </w:r>
          </w:p>
        </w:tc>
        <w:tc>
          <w:tcPr>
            <w:tcW w:w="879" w:type="dxa"/>
            <w:vAlign w:val="top"/>
          </w:tcPr>
          <w:p w14:paraId="4ADC882C">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25133A44">
            <w:pPr>
              <w:pStyle w:val="6"/>
              <w:spacing w:line="231" w:lineRule="auto"/>
              <w:ind w:left="267"/>
            </w:pPr>
            <w:r>
              <w:rPr>
                <w:spacing w:val="4"/>
              </w:rPr>
              <w:t>或县级）</w:t>
            </w:r>
          </w:p>
        </w:tc>
        <w:tc>
          <w:tcPr>
            <w:tcW w:w="1259" w:type="dxa"/>
            <w:vAlign w:val="top"/>
          </w:tcPr>
          <w:p w14:paraId="1EA3666A">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7AF96C">
            <w:pPr>
              <w:pStyle w:val="6"/>
              <w:spacing w:before="158" w:line="230" w:lineRule="auto"/>
              <w:ind w:left="23"/>
            </w:pPr>
            <w:r>
              <w:rPr>
                <w:spacing w:val="6"/>
              </w:rPr>
              <w:t>1.《中华人民共和国电子商务法》（2018年8月31日第十三</w:t>
            </w:r>
            <w:r>
              <w:rPr>
                <w:spacing w:val="5"/>
              </w:rPr>
              <w:t>届全国人民代表大会常务委员会第五次会议通过）</w:t>
            </w:r>
          </w:p>
          <w:p w14:paraId="29EA974C">
            <w:pPr>
              <w:pStyle w:val="6"/>
              <w:spacing w:before="14" w:line="262" w:lineRule="auto"/>
              <w:ind w:left="18" w:right="153" w:firstLine="3"/>
            </w:pPr>
            <w:r>
              <w:rPr>
                <w:spacing w:val="6"/>
              </w:rPr>
              <w:t>第八十二条：</w:t>
            </w:r>
            <w:r>
              <w:rPr>
                <w:spacing w:val="-18"/>
              </w:rPr>
              <w:t xml:space="preserve"> </w:t>
            </w:r>
            <w:r>
              <w:rPr>
                <w:spacing w:val="6"/>
              </w:rPr>
              <w:t>电子商务平台经营者违反本法第三十五条规定，对平台内经营者在平台内的交易、交易价格或者与其他经营者的交易等进行不合理限制或者附加不合理条件，或者向平台内经营者收取不合理费用的，</w:t>
            </w:r>
            <w:r>
              <w:rPr>
                <w:spacing w:val="-19"/>
              </w:rPr>
              <w:t xml:space="preserve"> </w:t>
            </w:r>
            <w:r>
              <w:rPr>
                <w:spacing w:val="6"/>
              </w:rPr>
              <w:t>由市场监督管理部门责令限期改正，可以处五万元以上五十万元以</w:t>
            </w:r>
            <w:r>
              <w:rPr>
                <w:spacing w:val="5"/>
              </w:rPr>
              <w:t>下的罚</w:t>
            </w:r>
            <w:r>
              <w:t xml:space="preserve"> </w:t>
            </w:r>
            <w:r>
              <w:rPr>
                <w:spacing w:val="6"/>
              </w:rPr>
              <w:t>款；情节严重的，处五十万元以上二百万元以下的罚</w:t>
            </w:r>
            <w:r>
              <w:rPr>
                <w:spacing w:val="5"/>
              </w:rPr>
              <w:t>款。</w:t>
            </w:r>
          </w:p>
        </w:tc>
        <w:tc>
          <w:tcPr>
            <w:tcW w:w="371" w:type="dxa"/>
            <w:vAlign w:val="top"/>
          </w:tcPr>
          <w:p w14:paraId="3BF8CB27">
            <w:pPr>
              <w:rPr>
                <w:rFonts w:ascii="Arial"/>
                <w:sz w:val="21"/>
              </w:rPr>
            </w:pPr>
          </w:p>
        </w:tc>
      </w:tr>
      <w:tr w14:paraId="1176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1182C4">
            <w:pPr>
              <w:pStyle w:val="6"/>
              <w:spacing w:before="147" w:line="108" w:lineRule="exact"/>
              <w:ind w:left="269"/>
            </w:pPr>
            <w:r>
              <w:rPr>
                <w:spacing w:val="-1"/>
                <w:position w:val="1"/>
              </w:rPr>
              <w:t>90</w:t>
            </w:r>
          </w:p>
        </w:tc>
        <w:tc>
          <w:tcPr>
            <w:tcW w:w="1682" w:type="dxa"/>
            <w:vAlign w:val="top"/>
          </w:tcPr>
          <w:p w14:paraId="00F1FCF3">
            <w:pPr>
              <w:pStyle w:val="6"/>
              <w:spacing w:before="33" w:line="229" w:lineRule="auto"/>
              <w:ind w:left="21"/>
            </w:pPr>
            <w:r>
              <w:rPr>
                <w:spacing w:val="6"/>
              </w:rPr>
              <w:t>对电子商务平台经营者对平台内经营者侵害</w:t>
            </w:r>
          </w:p>
          <w:p w14:paraId="58392FB5">
            <w:pPr>
              <w:pStyle w:val="6"/>
              <w:spacing w:before="14" w:line="229" w:lineRule="auto"/>
              <w:ind w:left="22"/>
            </w:pPr>
            <w:r>
              <w:rPr>
                <w:spacing w:val="6"/>
              </w:rPr>
              <w:t>消费者合法权益行为未采取必要措施等行为</w:t>
            </w:r>
          </w:p>
          <w:p w14:paraId="11C255FC">
            <w:pPr>
              <w:pStyle w:val="6"/>
              <w:spacing w:before="14" w:line="214" w:lineRule="auto"/>
              <w:ind w:left="631"/>
            </w:pPr>
            <w:r>
              <w:rPr>
                <w:spacing w:val="4"/>
              </w:rPr>
              <w:t>的行政处罚</w:t>
            </w:r>
          </w:p>
        </w:tc>
        <w:tc>
          <w:tcPr>
            <w:tcW w:w="536" w:type="dxa"/>
            <w:vAlign w:val="top"/>
          </w:tcPr>
          <w:p w14:paraId="4EF5C022">
            <w:pPr>
              <w:pStyle w:val="6"/>
              <w:spacing w:before="147" w:line="229" w:lineRule="auto"/>
              <w:ind w:left="95"/>
            </w:pPr>
            <w:r>
              <w:rPr>
                <w:spacing w:val="5"/>
              </w:rPr>
              <w:t>行政处罚</w:t>
            </w:r>
          </w:p>
        </w:tc>
        <w:tc>
          <w:tcPr>
            <w:tcW w:w="879" w:type="dxa"/>
            <w:vAlign w:val="top"/>
          </w:tcPr>
          <w:p w14:paraId="574B075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3156378">
            <w:pPr>
              <w:pStyle w:val="6"/>
              <w:spacing w:line="214" w:lineRule="auto"/>
              <w:ind w:left="267"/>
            </w:pPr>
            <w:r>
              <w:rPr>
                <w:spacing w:val="4"/>
              </w:rPr>
              <w:t>或县级）</w:t>
            </w:r>
          </w:p>
        </w:tc>
        <w:tc>
          <w:tcPr>
            <w:tcW w:w="1259" w:type="dxa"/>
            <w:vAlign w:val="top"/>
          </w:tcPr>
          <w:p w14:paraId="584E9154">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595A0D">
            <w:pPr>
              <w:pStyle w:val="6"/>
              <w:spacing w:before="33" w:line="230" w:lineRule="auto"/>
              <w:ind w:left="23"/>
            </w:pPr>
            <w:r>
              <w:rPr>
                <w:spacing w:val="6"/>
              </w:rPr>
              <w:t>1.《中华人民共和国电子商务法》（2018年8月31日第十三</w:t>
            </w:r>
            <w:r>
              <w:rPr>
                <w:spacing w:val="5"/>
              </w:rPr>
              <w:t>届全国人民代表大会常务委员会第五次会议通过）</w:t>
            </w:r>
          </w:p>
          <w:p w14:paraId="5B359412">
            <w:pPr>
              <w:pStyle w:val="6"/>
              <w:spacing w:before="13" w:line="239" w:lineRule="auto"/>
              <w:ind w:left="20" w:right="67" w:firstLine="1"/>
            </w:pPr>
            <w:r>
              <w:rPr>
                <w:spacing w:val="6"/>
              </w:rPr>
              <w:t>第八十三条：</w:t>
            </w:r>
            <w:r>
              <w:rPr>
                <w:spacing w:val="-18"/>
              </w:rPr>
              <w:t xml:space="preserve"> </w:t>
            </w:r>
            <w:r>
              <w:rPr>
                <w:spacing w:val="6"/>
              </w:rPr>
              <w:t>电子商务平台经营者违反本法第三十八条规定，对平台内经营者侵害消费者合法权益行为未采取必要措施，或者对平台内经营者未尽到资质资格审核义务，或者对消费者未尽到安全保障义务的，</w:t>
            </w:r>
            <w:r>
              <w:rPr>
                <w:spacing w:val="-18"/>
              </w:rPr>
              <w:t xml:space="preserve"> </w:t>
            </w:r>
            <w:r>
              <w:rPr>
                <w:spacing w:val="6"/>
              </w:rPr>
              <w:t>由市场监督管理部门责令限期改正，可以处五万元以上五十万元以下的罚</w:t>
            </w:r>
            <w:r>
              <w:rPr>
                <w:spacing w:val="5"/>
              </w:rPr>
              <w:t>款；情</w:t>
            </w:r>
            <w:r>
              <w:t xml:space="preserve"> </w:t>
            </w:r>
            <w:r>
              <w:rPr>
                <w:spacing w:val="6"/>
              </w:rPr>
              <w:t>节严重的，责令停业整顿，并处五十万元以上二百万元以下的罚</w:t>
            </w:r>
            <w:r>
              <w:rPr>
                <w:spacing w:val="5"/>
              </w:rPr>
              <w:t>款。</w:t>
            </w:r>
          </w:p>
        </w:tc>
        <w:tc>
          <w:tcPr>
            <w:tcW w:w="371" w:type="dxa"/>
            <w:vAlign w:val="top"/>
          </w:tcPr>
          <w:p w14:paraId="02000871">
            <w:pPr>
              <w:rPr>
                <w:rFonts w:ascii="Arial"/>
                <w:sz w:val="21"/>
              </w:rPr>
            </w:pPr>
          </w:p>
        </w:tc>
      </w:tr>
      <w:tr w14:paraId="3991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B421A8">
            <w:pPr>
              <w:pStyle w:val="6"/>
              <w:spacing w:before="147" w:line="108" w:lineRule="exact"/>
              <w:ind w:left="269"/>
            </w:pPr>
            <w:r>
              <w:rPr>
                <w:spacing w:val="-1"/>
                <w:position w:val="1"/>
              </w:rPr>
              <w:t>91</w:t>
            </w:r>
          </w:p>
        </w:tc>
        <w:tc>
          <w:tcPr>
            <w:tcW w:w="1682" w:type="dxa"/>
            <w:vAlign w:val="top"/>
          </w:tcPr>
          <w:p w14:paraId="3FFA4FC4">
            <w:pPr>
              <w:pStyle w:val="6"/>
              <w:spacing w:before="33" w:line="229" w:lineRule="auto"/>
              <w:ind w:left="21"/>
            </w:pPr>
            <w:r>
              <w:rPr>
                <w:spacing w:val="6"/>
              </w:rPr>
              <w:t>对电子商务平台经营者对平台内经营者实施</w:t>
            </w:r>
          </w:p>
          <w:p w14:paraId="285759EE">
            <w:pPr>
              <w:pStyle w:val="6"/>
              <w:spacing w:before="14" w:line="229" w:lineRule="auto"/>
              <w:ind w:left="16"/>
            </w:pPr>
            <w:r>
              <w:rPr>
                <w:spacing w:val="6"/>
              </w:rPr>
              <w:t>侵犯知识产权行为未依法采取必要措施行为</w:t>
            </w:r>
          </w:p>
          <w:p w14:paraId="0C4CA436">
            <w:pPr>
              <w:pStyle w:val="6"/>
              <w:spacing w:before="15" w:line="212" w:lineRule="auto"/>
              <w:ind w:left="631"/>
            </w:pPr>
            <w:r>
              <w:rPr>
                <w:spacing w:val="4"/>
              </w:rPr>
              <w:t>的行政处罚</w:t>
            </w:r>
          </w:p>
        </w:tc>
        <w:tc>
          <w:tcPr>
            <w:tcW w:w="536" w:type="dxa"/>
            <w:vAlign w:val="top"/>
          </w:tcPr>
          <w:p w14:paraId="2755F02B">
            <w:pPr>
              <w:pStyle w:val="6"/>
              <w:spacing w:before="147" w:line="229" w:lineRule="auto"/>
              <w:ind w:left="95"/>
            </w:pPr>
            <w:r>
              <w:rPr>
                <w:spacing w:val="5"/>
              </w:rPr>
              <w:t>行政处罚</w:t>
            </w:r>
          </w:p>
        </w:tc>
        <w:tc>
          <w:tcPr>
            <w:tcW w:w="879" w:type="dxa"/>
            <w:vAlign w:val="top"/>
          </w:tcPr>
          <w:p w14:paraId="3466586C">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15D9FE6D">
            <w:pPr>
              <w:pStyle w:val="6"/>
              <w:spacing w:line="212" w:lineRule="auto"/>
              <w:ind w:left="267"/>
            </w:pPr>
            <w:r>
              <w:rPr>
                <w:spacing w:val="4"/>
              </w:rPr>
              <w:t>或县级）</w:t>
            </w:r>
          </w:p>
        </w:tc>
        <w:tc>
          <w:tcPr>
            <w:tcW w:w="1259" w:type="dxa"/>
            <w:vAlign w:val="top"/>
          </w:tcPr>
          <w:p w14:paraId="14B77805">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4F4C9C">
            <w:pPr>
              <w:pStyle w:val="6"/>
              <w:spacing w:before="91" w:line="230" w:lineRule="auto"/>
              <w:ind w:left="23"/>
            </w:pPr>
            <w:r>
              <w:rPr>
                <w:spacing w:val="6"/>
              </w:rPr>
              <w:t>1.《中华人民共和国电子商务法》（2018年8月31日第十三</w:t>
            </w:r>
            <w:r>
              <w:rPr>
                <w:spacing w:val="5"/>
              </w:rPr>
              <w:t>届全国人民代表大会常务委员会第五次会议通过）</w:t>
            </w:r>
          </w:p>
          <w:p w14:paraId="0A5F720C">
            <w:pPr>
              <w:pStyle w:val="6"/>
              <w:spacing w:before="14" w:line="228" w:lineRule="auto"/>
              <w:ind w:left="22"/>
            </w:pPr>
            <w:r>
              <w:rPr>
                <w:spacing w:val="6"/>
              </w:rPr>
              <w:t>第八十四条：</w:t>
            </w:r>
            <w:r>
              <w:rPr>
                <w:spacing w:val="-18"/>
              </w:rPr>
              <w:t xml:space="preserve"> </w:t>
            </w:r>
            <w:r>
              <w:rPr>
                <w:spacing w:val="6"/>
              </w:rPr>
              <w:t>电子商务平台经营者违反本法第四十二条、第四十五条规定，对平台内经营者实施侵犯知识产权行为未依法采取必要措施的，</w:t>
            </w:r>
            <w:r>
              <w:rPr>
                <w:spacing w:val="-18"/>
              </w:rPr>
              <w:t xml:space="preserve"> </w:t>
            </w:r>
            <w:r>
              <w:rPr>
                <w:spacing w:val="6"/>
              </w:rPr>
              <w:t>由有关知识产权行政部门责令限期改正；逾期不改正的，处五万元以上五十万元以下的罚款；情节严重的，处五十万元以上</w:t>
            </w:r>
            <w:r>
              <w:rPr>
                <w:spacing w:val="5"/>
              </w:rPr>
              <w:t>二百万元以下的罚款。</w:t>
            </w:r>
          </w:p>
        </w:tc>
        <w:tc>
          <w:tcPr>
            <w:tcW w:w="371" w:type="dxa"/>
            <w:vAlign w:val="top"/>
          </w:tcPr>
          <w:p w14:paraId="76CFFDAE">
            <w:pPr>
              <w:rPr>
                <w:rFonts w:ascii="Arial"/>
                <w:sz w:val="21"/>
              </w:rPr>
            </w:pPr>
          </w:p>
        </w:tc>
      </w:tr>
      <w:tr w14:paraId="59280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225820">
            <w:pPr>
              <w:pStyle w:val="6"/>
              <w:spacing w:before="149" w:line="108" w:lineRule="exact"/>
              <w:ind w:left="269"/>
            </w:pPr>
            <w:r>
              <w:rPr>
                <w:spacing w:val="-1"/>
                <w:position w:val="1"/>
              </w:rPr>
              <w:t>92</w:t>
            </w:r>
          </w:p>
        </w:tc>
        <w:tc>
          <w:tcPr>
            <w:tcW w:w="1682" w:type="dxa"/>
            <w:vAlign w:val="top"/>
          </w:tcPr>
          <w:p w14:paraId="64399B53">
            <w:pPr>
              <w:pStyle w:val="6"/>
              <w:spacing w:before="149" w:line="228" w:lineRule="auto"/>
              <w:ind w:left="194"/>
            </w:pPr>
            <w:r>
              <w:rPr>
                <w:spacing w:val="6"/>
              </w:rPr>
              <w:t>对电子商务平台经营者的行政检查</w:t>
            </w:r>
          </w:p>
        </w:tc>
        <w:tc>
          <w:tcPr>
            <w:tcW w:w="536" w:type="dxa"/>
            <w:vAlign w:val="top"/>
          </w:tcPr>
          <w:p w14:paraId="01B84547">
            <w:pPr>
              <w:pStyle w:val="6"/>
              <w:spacing w:before="149" w:line="228" w:lineRule="auto"/>
              <w:ind w:left="95"/>
            </w:pPr>
            <w:r>
              <w:rPr>
                <w:spacing w:val="5"/>
              </w:rPr>
              <w:t>行政检查</w:t>
            </w:r>
          </w:p>
        </w:tc>
        <w:tc>
          <w:tcPr>
            <w:tcW w:w="879" w:type="dxa"/>
            <w:vAlign w:val="top"/>
          </w:tcPr>
          <w:p w14:paraId="3D96F093">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6B2DC9B9">
            <w:pPr>
              <w:pStyle w:val="6"/>
              <w:spacing w:line="209" w:lineRule="auto"/>
              <w:ind w:left="267"/>
            </w:pPr>
            <w:r>
              <w:rPr>
                <w:spacing w:val="4"/>
              </w:rPr>
              <w:t>或县级）</w:t>
            </w:r>
          </w:p>
        </w:tc>
        <w:tc>
          <w:tcPr>
            <w:tcW w:w="1259" w:type="dxa"/>
            <w:vAlign w:val="top"/>
          </w:tcPr>
          <w:p w14:paraId="00CEB2E7">
            <w:pPr>
              <w:pStyle w:val="6"/>
              <w:spacing w:before="35" w:line="230" w:lineRule="auto"/>
              <w:ind w:left="28"/>
            </w:pPr>
            <w:r>
              <w:rPr>
                <w:spacing w:val="5"/>
              </w:rPr>
              <w:t>省市场监管局网络交易监督管理</w:t>
            </w:r>
          </w:p>
          <w:p w14:paraId="0A6B4DCE">
            <w:pPr>
              <w:pStyle w:val="6"/>
              <w:spacing w:before="14" w:line="230" w:lineRule="auto"/>
              <w:ind w:left="28"/>
            </w:pPr>
            <w:r>
              <w:rPr>
                <w:spacing w:val="5"/>
              </w:rPr>
              <w:t>处、市（州）、县级相关业务部</w:t>
            </w:r>
          </w:p>
          <w:p w14:paraId="0460D843">
            <w:pPr>
              <w:pStyle w:val="6"/>
              <w:spacing w:before="14" w:line="209" w:lineRule="auto"/>
              <w:ind w:left="596"/>
            </w:pPr>
            <w:r>
              <w:t>门</w:t>
            </w:r>
          </w:p>
        </w:tc>
        <w:tc>
          <w:tcPr>
            <w:tcW w:w="10978" w:type="dxa"/>
            <w:vAlign w:val="top"/>
          </w:tcPr>
          <w:p w14:paraId="7059961F">
            <w:pPr>
              <w:pStyle w:val="6"/>
              <w:spacing w:before="149" w:line="231" w:lineRule="auto"/>
              <w:ind w:left="23"/>
            </w:pPr>
            <w:r>
              <w:rPr>
                <w:spacing w:val="6"/>
              </w:rPr>
              <w:t>1.《电子商务法》第二十七条、第三十一条、第三十二条、第三十三条、第三十四条、第三十六条、第三十七条、第三十九条、第四十条</w:t>
            </w:r>
          </w:p>
        </w:tc>
        <w:tc>
          <w:tcPr>
            <w:tcW w:w="371" w:type="dxa"/>
            <w:vAlign w:val="top"/>
          </w:tcPr>
          <w:p w14:paraId="61EA0AE5">
            <w:pPr>
              <w:rPr>
                <w:rFonts w:ascii="Arial"/>
                <w:sz w:val="21"/>
              </w:rPr>
            </w:pPr>
          </w:p>
        </w:tc>
      </w:tr>
      <w:tr w14:paraId="12E1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616" w:type="dxa"/>
            <w:vAlign w:val="top"/>
          </w:tcPr>
          <w:p w14:paraId="6664B85F">
            <w:pPr>
              <w:spacing w:line="371" w:lineRule="auto"/>
              <w:rPr>
                <w:rFonts w:ascii="Arial"/>
                <w:sz w:val="21"/>
              </w:rPr>
            </w:pPr>
          </w:p>
          <w:p w14:paraId="281E7B38">
            <w:pPr>
              <w:pStyle w:val="6"/>
              <w:spacing w:before="26" w:line="108" w:lineRule="exact"/>
              <w:ind w:left="269"/>
            </w:pPr>
            <w:r>
              <w:rPr>
                <w:spacing w:val="-1"/>
                <w:position w:val="1"/>
              </w:rPr>
              <w:t>93</w:t>
            </w:r>
          </w:p>
        </w:tc>
        <w:tc>
          <w:tcPr>
            <w:tcW w:w="1682" w:type="dxa"/>
            <w:vAlign w:val="top"/>
          </w:tcPr>
          <w:p w14:paraId="05CD1354">
            <w:pPr>
              <w:spacing w:line="371" w:lineRule="auto"/>
              <w:rPr>
                <w:rFonts w:ascii="Arial"/>
                <w:sz w:val="21"/>
              </w:rPr>
            </w:pPr>
          </w:p>
          <w:p w14:paraId="55C8326C">
            <w:pPr>
              <w:pStyle w:val="6"/>
              <w:spacing w:before="26" w:line="228" w:lineRule="auto"/>
              <w:ind w:left="323"/>
            </w:pPr>
            <w:r>
              <w:rPr>
                <w:spacing w:val="5"/>
              </w:rPr>
              <w:t>对发布虚假广告的行政处罚</w:t>
            </w:r>
          </w:p>
        </w:tc>
        <w:tc>
          <w:tcPr>
            <w:tcW w:w="536" w:type="dxa"/>
            <w:vAlign w:val="top"/>
          </w:tcPr>
          <w:p w14:paraId="08781023">
            <w:pPr>
              <w:spacing w:line="371" w:lineRule="auto"/>
              <w:rPr>
                <w:rFonts w:ascii="Arial"/>
                <w:sz w:val="21"/>
              </w:rPr>
            </w:pPr>
          </w:p>
          <w:p w14:paraId="6BB293D2">
            <w:pPr>
              <w:pStyle w:val="6"/>
              <w:spacing w:before="26" w:line="229" w:lineRule="auto"/>
              <w:ind w:left="95"/>
            </w:pPr>
            <w:r>
              <w:rPr>
                <w:spacing w:val="5"/>
              </w:rPr>
              <w:t>行政处罚</w:t>
            </w:r>
          </w:p>
        </w:tc>
        <w:tc>
          <w:tcPr>
            <w:tcW w:w="879" w:type="dxa"/>
            <w:vAlign w:val="top"/>
          </w:tcPr>
          <w:p w14:paraId="418FA53E">
            <w:pPr>
              <w:spacing w:line="257" w:lineRule="auto"/>
              <w:rPr>
                <w:rFonts w:ascii="Arial"/>
                <w:sz w:val="21"/>
              </w:rPr>
            </w:pPr>
          </w:p>
          <w:p w14:paraId="2EE5B225">
            <w:pPr>
              <w:pStyle w:val="6"/>
              <w:spacing w:before="26" w:line="264" w:lineRule="auto"/>
              <w:ind w:left="60" w:right="44" w:firstLine="166"/>
            </w:pPr>
            <w:r>
              <w:rPr>
                <w:spacing w:val="5"/>
              </w:rPr>
              <w:t>市场监督管理部</w:t>
            </w:r>
            <w:r>
              <w:rPr>
                <w:spacing w:val="1"/>
              </w:rPr>
              <w:t xml:space="preserve"> </w:t>
            </w:r>
            <w:r>
              <w:rPr>
                <w:spacing w:val="4"/>
              </w:rPr>
              <w:t>门（省级、设区的市</w:t>
            </w:r>
          </w:p>
          <w:p w14:paraId="5613B085">
            <w:pPr>
              <w:pStyle w:val="6"/>
              <w:spacing w:line="231" w:lineRule="auto"/>
              <w:ind w:left="227"/>
            </w:pPr>
            <w:r>
              <w:rPr>
                <w:spacing w:val="4"/>
              </w:rPr>
              <w:t>级或县级）</w:t>
            </w:r>
          </w:p>
        </w:tc>
        <w:tc>
          <w:tcPr>
            <w:tcW w:w="1259" w:type="dxa"/>
            <w:vAlign w:val="top"/>
          </w:tcPr>
          <w:p w14:paraId="5F61895F">
            <w:pPr>
              <w:spacing w:line="257" w:lineRule="auto"/>
              <w:rPr>
                <w:rFonts w:ascii="Arial"/>
                <w:sz w:val="21"/>
              </w:rPr>
            </w:pPr>
          </w:p>
          <w:p w14:paraId="44FCE394">
            <w:pPr>
              <w:pStyle w:val="6"/>
              <w:spacing w:before="26" w:line="231" w:lineRule="auto"/>
              <w:ind w:left="28"/>
            </w:pPr>
            <w:r>
              <w:rPr>
                <w:spacing w:val="5"/>
              </w:rPr>
              <w:t>省市场监督管理局广告监督管理</w:t>
            </w:r>
          </w:p>
          <w:p w14:paraId="408044AE">
            <w:pPr>
              <w:pStyle w:val="6"/>
              <w:spacing w:before="14" w:line="230" w:lineRule="auto"/>
              <w:ind w:left="28"/>
            </w:pPr>
            <w:r>
              <w:rPr>
                <w:spacing w:val="5"/>
              </w:rPr>
              <w:t>处、市（州）、县级相关业务部</w:t>
            </w:r>
          </w:p>
          <w:p w14:paraId="56E7B982">
            <w:pPr>
              <w:pStyle w:val="6"/>
              <w:spacing w:before="14" w:line="230" w:lineRule="auto"/>
              <w:ind w:left="596"/>
            </w:pPr>
            <w:r>
              <w:t>门</w:t>
            </w:r>
          </w:p>
        </w:tc>
        <w:tc>
          <w:tcPr>
            <w:tcW w:w="10978" w:type="dxa"/>
            <w:vAlign w:val="top"/>
          </w:tcPr>
          <w:p w14:paraId="12073D9D">
            <w:pPr>
              <w:pStyle w:val="6"/>
              <w:spacing w:before="5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0E596A6">
            <w:pPr>
              <w:pStyle w:val="6"/>
              <w:spacing w:before="14" w:line="263" w:lineRule="auto"/>
              <w:ind w:left="16" w:right="67" w:firstLine="6"/>
            </w:pPr>
            <w:r>
              <w:rPr>
                <w:spacing w:val="7"/>
              </w:rPr>
              <w:t>第五十五条第一款：违反本法规定，发布虚</w:t>
            </w:r>
            <w:r>
              <w:rPr>
                <w:spacing w:val="6"/>
              </w:rPr>
              <w:t>假广告的，</w:t>
            </w:r>
            <w:r>
              <w:rPr>
                <w:spacing w:val="-18"/>
              </w:rPr>
              <w:t xml:space="preserve"> </w:t>
            </w:r>
            <w:r>
              <w:rPr>
                <w:spacing w:val="6"/>
              </w:rPr>
              <w:t>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w:t>
            </w:r>
            <w:r>
              <w:t xml:space="preserve"> </w:t>
            </w:r>
            <w:r>
              <w:rPr>
                <w:spacing w:val="7"/>
              </w:rPr>
              <w:t>重情节的，处广告费用五倍以上十倍以下的罚款，广告费用无法计算或者明显偏低的，处一百万元以上二百</w:t>
            </w:r>
            <w:r>
              <w:rPr>
                <w:spacing w:val="6"/>
              </w:rPr>
              <w:t>万元以下的罚款，可以吊销营业执照，并由广告审查机关撤销广告审查批准文件、一年内不受理其广告审查申请。第五十五条第三款：广告经营者、广告发布者明知或者应知广告虚</w:t>
            </w:r>
            <w:r>
              <w:t xml:space="preserve"> </w:t>
            </w:r>
            <w:r>
              <w:rPr>
                <w:spacing w:val="7"/>
              </w:rPr>
              <w:t>假仍设计、制作、代理、发布的，</w:t>
            </w:r>
            <w:r>
              <w:rPr>
                <w:spacing w:val="-18"/>
              </w:rPr>
              <w:t xml:space="preserve"> </w:t>
            </w:r>
            <w:r>
              <w:rPr>
                <w:spacing w:val="7"/>
              </w:rPr>
              <w:t>由市场监督管理部门没</w:t>
            </w:r>
            <w:r>
              <w:rPr>
                <w:spacing w:val="6"/>
              </w:rPr>
              <w:t>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w:t>
            </w:r>
            <w:r>
              <w:t xml:space="preserve"> </w:t>
            </w:r>
            <w:r>
              <w:rPr>
                <w:spacing w:val="6"/>
              </w:rPr>
              <w:t>无法计算或者明显偏低的，处一百万元以上二百万元以下的罚款，并可以由有关部门暂停广告发布</w:t>
            </w:r>
            <w:r>
              <w:rPr>
                <w:spacing w:val="5"/>
              </w:rPr>
              <w:t>业务、</w:t>
            </w:r>
            <w:r>
              <w:rPr>
                <w:spacing w:val="-19"/>
              </w:rPr>
              <w:t xml:space="preserve"> </w:t>
            </w:r>
            <w:r>
              <w:rPr>
                <w:spacing w:val="5"/>
              </w:rPr>
              <w:t>吊销营业执照。</w:t>
            </w:r>
          </w:p>
          <w:p w14:paraId="7921E06F">
            <w:pPr>
              <w:pStyle w:val="6"/>
              <w:spacing w:line="228" w:lineRule="auto"/>
              <w:ind w:left="21"/>
            </w:pPr>
            <w:r>
              <w:rPr>
                <w:spacing w:val="6"/>
              </w:rPr>
              <w:t>2.《营业性演出管理条例》（根据2020年11月29日《国务院关</w:t>
            </w:r>
            <w:r>
              <w:rPr>
                <w:spacing w:val="5"/>
              </w:rPr>
              <w:t>于修改和废止部分行政法规的决定》第四次修订）</w:t>
            </w:r>
          </w:p>
          <w:p w14:paraId="2C6B4F53">
            <w:pPr>
              <w:pStyle w:val="6"/>
              <w:spacing w:before="15" w:line="228" w:lineRule="auto"/>
              <w:ind w:left="22"/>
            </w:pPr>
            <w:r>
              <w:rPr>
                <w:spacing w:val="6"/>
              </w:rPr>
              <w:t>第四十八条第二款：营业性演出广告的内容误导、欺骗公众或者含有其他违法内容的，</w:t>
            </w:r>
            <w:r>
              <w:rPr>
                <w:spacing w:val="-18"/>
              </w:rPr>
              <w:t xml:space="preserve"> </w:t>
            </w:r>
            <w:r>
              <w:rPr>
                <w:spacing w:val="6"/>
              </w:rPr>
              <w:t>由工商行政管理部门责令</w:t>
            </w:r>
            <w:r>
              <w:rPr>
                <w:spacing w:val="5"/>
              </w:rPr>
              <w:t>停止发布，并依法予以处罚。</w:t>
            </w:r>
          </w:p>
        </w:tc>
        <w:tc>
          <w:tcPr>
            <w:tcW w:w="371" w:type="dxa"/>
            <w:vAlign w:val="top"/>
          </w:tcPr>
          <w:p w14:paraId="71A3AFA1">
            <w:pPr>
              <w:rPr>
                <w:rFonts w:ascii="Arial"/>
                <w:sz w:val="21"/>
              </w:rPr>
            </w:pPr>
          </w:p>
        </w:tc>
      </w:tr>
    </w:tbl>
    <w:p w14:paraId="27BCE7D1">
      <w:pPr>
        <w:pStyle w:val="2"/>
        <w:spacing w:line="88" w:lineRule="exact"/>
        <w:rPr>
          <w:sz w:val="7"/>
        </w:rPr>
      </w:pPr>
    </w:p>
    <w:p w14:paraId="59728497">
      <w:pPr>
        <w:spacing w:line="88" w:lineRule="exact"/>
        <w:rPr>
          <w:sz w:val="7"/>
          <w:szCs w:val="7"/>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D1A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F657DB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8EE714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AB9CEF4">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083152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CB10DE5">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50CBC55">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97DF40C">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FC2F69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6E9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831AA24">
            <w:pPr>
              <w:spacing w:line="298" w:lineRule="auto"/>
              <w:rPr>
                <w:rFonts w:ascii="Arial"/>
                <w:sz w:val="21"/>
              </w:rPr>
            </w:pPr>
          </w:p>
          <w:p w14:paraId="21EE70CA">
            <w:pPr>
              <w:pStyle w:val="6"/>
              <w:spacing w:before="26" w:line="108" w:lineRule="exact"/>
              <w:ind w:left="269"/>
            </w:pPr>
            <w:r>
              <w:rPr>
                <w:spacing w:val="-1"/>
                <w:position w:val="1"/>
              </w:rPr>
              <w:t>94</w:t>
            </w:r>
          </w:p>
        </w:tc>
        <w:tc>
          <w:tcPr>
            <w:tcW w:w="1682" w:type="dxa"/>
            <w:vAlign w:val="top"/>
          </w:tcPr>
          <w:p w14:paraId="465FFC2E">
            <w:pPr>
              <w:spacing w:line="298" w:lineRule="auto"/>
              <w:rPr>
                <w:rFonts w:ascii="Arial"/>
                <w:sz w:val="21"/>
              </w:rPr>
            </w:pPr>
          </w:p>
          <w:p w14:paraId="31FAA7C1">
            <w:pPr>
              <w:pStyle w:val="6"/>
              <w:spacing w:before="26" w:line="228" w:lineRule="auto"/>
              <w:ind w:left="107"/>
            </w:pPr>
            <w:r>
              <w:rPr>
                <w:spacing w:val="6"/>
              </w:rPr>
              <w:t>对广告内容违反禁止性规定的行政处罚</w:t>
            </w:r>
          </w:p>
        </w:tc>
        <w:tc>
          <w:tcPr>
            <w:tcW w:w="536" w:type="dxa"/>
            <w:vAlign w:val="top"/>
          </w:tcPr>
          <w:p w14:paraId="5E6CD6A6">
            <w:pPr>
              <w:spacing w:line="298" w:lineRule="auto"/>
              <w:rPr>
                <w:rFonts w:ascii="Arial"/>
                <w:sz w:val="21"/>
              </w:rPr>
            </w:pPr>
          </w:p>
          <w:p w14:paraId="6774459D">
            <w:pPr>
              <w:pStyle w:val="6"/>
              <w:spacing w:before="26" w:line="229" w:lineRule="auto"/>
              <w:ind w:left="95"/>
            </w:pPr>
            <w:r>
              <w:rPr>
                <w:spacing w:val="5"/>
              </w:rPr>
              <w:t>行政处罚</w:t>
            </w:r>
          </w:p>
        </w:tc>
        <w:tc>
          <w:tcPr>
            <w:tcW w:w="879" w:type="dxa"/>
            <w:vAlign w:val="top"/>
          </w:tcPr>
          <w:p w14:paraId="2B45E547">
            <w:pPr>
              <w:pStyle w:val="6"/>
              <w:spacing w:before="212" w:line="263" w:lineRule="auto"/>
              <w:ind w:left="60" w:right="44" w:firstLine="166"/>
            </w:pPr>
            <w:r>
              <w:rPr>
                <w:spacing w:val="5"/>
              </w:rPr>
              <w:t>市场监督管理部</w:t>
            </w:r>
            <w:r>
              <w:rPr>
                <w:spacing w:val="1"/>
              </w:rPr>
              <w:t xml:space="preserve"> </w:t>
            </w:r>
            <w:r>
              <w:rPr>
                <w:spacing w:val="4"/>
              </w:rPr>
              <w:t>门（省级、设区的市</w:t>
            </w:r>
          </w:p>
          <w:p w14:paraId="7A014667">
            <w:pPr>
              <w:pStyle w:val="6"/>
              <w:spacing w:line="231" w:lineRule="auto"/>
              <w:ind w:left="227"/>
            </w:pPr>
            <w:r>
              <w:rPr>
                <w:spacing w:val="4"/>
              </w:rPr>
              <w:t>级或县级）</w:t>
            </w:r>
          </w:p>
        </w:tc>
        <w:tc>
          <w:tcPr>
            <w:tcW w:w="1259" w:type="dxa"/>
            <w:vAlign w:val="top"/>
          </w:tcPr>
          <w:p w14:paraId="64A866CA">
            <w:pPr>
              <w:pStyle w:val="6"/>
              <w:spacing w:before="212" w:line="230" w:lineRule="auto"/>
              <w:ind w:left="28"/>
            </w:pPr>
            <w:r>
              <w:rPr>
                <w:spacing w:val="5"/>
              </w:rPr>
              <w:t>省市场监督管理局广告监督管理</w:t>
            </w:r>
          </w:p>
          <w:p w14:paraId="6A8F0620">
            <w:pPr>
              <w:pStyle w:val="6"/>
              <w:spacing w:before="13" w:line="230" w:lineRule="auto"/>
              <w:ind w:left="28"/>
            </w:pPr>
            <w:r>
              <w:rPr>
                <w:spacing w:val="5"/>
              </w:rPr>
              <w:t>处、市（州）、县级相关业务部</w:t>
            </w:r>
          </w:p>
          <w:p w14:paraId="30DEDCA6">
            <w:pPr>
              <w:pStyle w:val="6"/>
              <w:spacing w:before="14" w:line="230" w:lineRule="auto"/>
              <w:ind w:left="596"/>
            </w:pPr>
            <w:r>
              <w:t>门</w:t>
            </w:r>
          </w:p>
        </w:tc>
        <w:tc>
          <w:tcPr>
            <w:tcW w:w="10978" w:type="dxa"/>
            <w:vAlign w:val="top"/>
          </w:tcPr>
          <w:p w14:paraId="640FC347">
            <w:pPr>
              <w:pStyle w:val="6"/>
              <w:spacing w:before="4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FA0A457">
            <w:pPr>
              <w:pStyle w:val="6"/>
              <w:spacing w:before="15" w:line="251" w:lineRule="auto"/>
              <w:ind w:left="18" w:right="67" w:firstLine="3"/>
            </w:pPr>
            <w:r>
              <w:rPr>
                <w:spacing w:val="6"/>
              </w:rPr>
              <w:t>第九条：广告不得有下列情形</w:t>
            </w:r>
            <w:r>
              <w:rPr>
                <w:spacing w:val="-6"/>
              </w:rPr>
              <w:t>：（</w:t>
            </w:r>
            <w:r>
              <w:rPr>
                <w:spacing w:val="-3"/>
              </w:rPr>
              <w:t xml:space="preserve"> </w:t>
            </w:r>
            <w:r>
              <w:rPr>
                <w:spacing w:val="6"/>
              </w:rPr>
              <w:t>一）使用或者变相使用中华人民共和国的国旗、国歌、</w:t>
            </w:r>
            <w:r>
              <w:rPr>
                <w:spacing w:val="5"/>
              </w:rPr>
              <w:t>国徽，军旗、军歌、军徽</w:t>
            </w:r>
            <w:r>
              <w:rPr>
                <w:spacing w:val="-6"/>
              </w:rPr>
              <w:t>；（</w:t>
            </w:r>
            <w:r>
              <w:rPr>
                <w:spacing w:val="-7"/>
              </w:rPr>
              <w:t xml:space="preserve"> </w:t>
            </w:r>
            <w:r>
              <w:rPr>
                <w:spacing w:val="5"/>
              </w:rPr>
              <w:t>二）使用或者变相使用国家机关、国家机关工作人员的名义或者形象</w:t>
            </w:r>
            <w:r>
              <w:rPr>
                <w:spacing w:val="-6"/>
              </w:rPr>
              <w:t xml:space="preserve">；（ </w:t>
            </w:r>
            <w:r>
              <w:rPr>
                <w:spacing w:val="5"/>
              </w:rPr>
              <w:t>三）使用“</w:t>
            </w:r>
            <w:r>
              <w:rPr>
                <w:spacing w:val="-29"/>
              </w:rPr>
              <w:t xml:space="preserve"> </w:t>
            </w:r>
            <w:r>
              <w:rPr>
                <w:spacing w:val="5"/>
              </w:rPr>
              <w:t>国家级”</w:t>
            </w:r>
            <w:r>
              <w:rPr>
                <w:spacing w:val="-29"/>
              </w:rPr>
              <w:t xml:space="preserve"> </w:t>
            </w:r>
            <w:r>
              <w:rPr>
                <w:spacing w:val="5"/>
              </w:rPr>
              <w:t>、</w:t>
            </w:r>
            <w:r>
              <w:rPr>
                <w:spacing w:val="-19"/>
              </w:rPr>
              <w:t xml:space="preserve"> </w:t>
            </w:r>
            <w:r>
              <w:rPr>
                <w:spacing w:val="5"/>
              </w:rPr>
              <w:t>“最高级”</w:t>
            </w:r>
            <w:r>
              <w:rPr>
                <w:spacing w:val="-29"/>
              </w:rPr>
              <w:t xml:space="preserve"> </w:t>
            </w:r>
            <w:r>
              <w:rPr>
                <w:spacing w:val="5"/>
              </w:rPr>
              <w:t>、</w:t>
            </w:r>
            <w:r>
              <w:rPr>
                <w:spacing w:val="-18"/>
              </w:rPr>
              <w:t xml:space="preserve"> </w:t>
            </w:r>
            <w:r>
              <w:rPr>
                <w:spacing w:val="5"/>
              </w:rPr>
              <w:t>“最佳”等用语</w:t>
            </w:r>
            <w:r>
              <w:rPr>
                <w:spacing w:val="-6"/>
              </w:rPr>
              <w:t>；（</w:t>
            </w:r>
            <w:r>
              <w:rPr>
                <w:spacing w:val="-2"/>
              </w:rPr>
              <w:t xml:space="preserve"> </w:t>
            </w:r>
            <w:r>
              <w:rPr>
                <w:spacing w:val="5"/>
              </w:rPr>
              <w:t>四）损害国家的尊严或者利益，泄露国</w:t>
            </w:r>
            <w:r>
              <w:t xml:space="preserve"> </w:t>
            </w:r>
            <w:r>
              <w:rPr>
                <w:spacing w:val="7"/>
              </w:rPr>
              <w:t>家秘密</w:t>
            </w:r>
            <w:r>
              <w:rPr>
                <w:spacing w:val="-6"/>
              </w:rPr>
              <w:t>；（</w:t>
            </w:r>
            <w:r>
              <w:rPr>
                <w:spacing w:val="-4"/>
              </w:rPr>
              <w:t xml:space="preserve"> </w:t>
            </w:r>
            <w:r>
              <w:rPr>
                <w:spacing w:val="7"/>
              </w:rPr>
              <w:t>五</w:t>
            </w:r>
            <w:r>
              <w:rPr>
                <w:spacing w:val="-16"/>
              </w:rPr>
              <w:t xml:space="preserve"> </w:t>
            </w:r>
            <w:r>
              <w:rPr>
                <w:spacing w:val="7"/>
              </w:rPr>
              <w:t>）妨碍社会安定，损害社会公共利益</w:t>
            </w:r>
            <w:r>
              <w:rPr>
                <w:spacing w:val="-6"/>
              </w:rPr>
              <w:t>；（</w:t>
            </w:r>
            <w:r>
              <w:rPr>
                <w:spacing w:val="-8"/>
              </w:rPr>
              <w:t xml:space="preserve"> </w:t>
            </w:r>
            <w:r>
              <w:rPr>
                <w:spacing w:val="7"/>
              </w:rPr>
              <w:t>六）危害人身、财产安全，泄露个人隐私</w:t>
            </w:r>
            <w:r>
              <w:rPr>
                <w:spacing w:val="-6"/>
              </w:rPr>
              <w:t>；（</w:t>
            </w:r>
            <w:r>
              <w:rPr>
                <w:spacing w:val="7"/>
              </w:rPr>
              <w:t>七）妨碍</w:t>
            </w:r>
            <w:r>
              <w:rPr>
                <w:spacing w:val="6"/>
              </w:rPr>
              <w:t>社会公共秩序或者违背社会良好风尚</w:t>
            </w:r>
            <w:r>
              <w:rPr>
                <w:spacing w:val="-6"/>
              </w:rPr>
              <w:t>；（</w:t>
            </w:r>
            <w:r>
              <w:rPr>
                <w:spacing w:val="-11"/>
              </w:rPr>
              <w:t xml:space="preserve"> </w:t>
            </w:r>
            <w:r>
              <w:rPr>
                <w:spacing w:val="6"/>
              </w:rPr>
              <w:t>八）含有淫秽、色情、赌博、迷信、恐怖、暴力的内容</w:t>
            </w:r>
            <w:r>
              <w:rPr>
                <w:spacing w:val="-6"/>
              </w:rPr>
              <w:t>；（</w:t>
            </w:r>
            <w:r>
              <w:rPr>
                <w:spacing w:val="6"/>
              </w:rPr>
              <w:t>九）含有民族、种族、宗教、性别歧视的内容</w:t>
            </w:r>
            <w:r>
              <w:rPr>
                <w:spacing w:val="-6"/>
              </w:rPr>
              <w:t>；（</w:t>
            </w:r>
            <w:r>
              <w:rPr>
                <w:spacing w:val="6"/>
              </w:rPr>
              <w:t>十）妨碍环境、</w:t>
            </w:r>
            <w:r>
              <w:rPr>
                <w:spacing w:val="-15"/>
              </w:rPr>
              <w:t xml:space="preserve"> </w:t>
            </w:r>
            <w:r>
              <w:rPr>
                <w:spacing w:val="6"/>
              </w:rPr>
              <w:t>自然资源或</w:t>
            </w:r>
            <w:r>
              <w:t xml:space="preserve"> </w:t>
            </w:r>
            <w:r>
              <w:rPr>
                <w:spacing w:val="6"/>
              </w:rPr>
              <w:t>者文化遗产保护</w:t>
            </w:r>
            <w:r>
              <w:rPr>
                <w:spacing w:val="-6"/>
              </w:rPr>
              <w:t>；（</w:t>
            </w:r>
            <w:r>
              <w:rPr>
                <w:spacing w:val="6"/>
              </w:rPr>
              <w:t>十一</w:t>
            </w:r>
            <w:r>
              <w:rPr>
                <w:spacing w:val="-15"/>
              </w:rPr>
              <w:t xml:space="preserve"> </w:t>
            </w:r>
            <w:r>
              <w:rPr>
                <w:spacing w:val="6"/>
              </w:rPr>
              <w:t>）法律、行政法规规定禁止的其他情</w:t>
            </w:r>
            <w:r>
              <w:rPr>
                <w:spacing w:val="5"/>
              </w:rPr>
              <w:t>形。</w:t>
            </w:r>
          </w:p>
          <w:p w14:paraId="0371AE77">
            <w:pPr>
              <w:pStyle w:val="6"/>
              <w:spacing w:before="14" w:line="246" w:lineRule="auto"/>
              <w:ind w:left="19" w:right="92" w:firstLine="2"/>
            </w:pPr>
            <w:r>
              <w:rPr>
                <w:spacing w:val="6"/>
              </w:rPr>
              <w:t>第十条：广告不得损害未成年人和残疾人的身心健康。第五十七条：有下列行为之一的，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w:t>
            </w:r>
            <w:r>
              <w:rPr>
                <w:spacing w:val="5"/>
              </w:rPr>
              <w:t>查机关撤销广告审查批准文件、一年内不受理其广告审查申请；</w:t>
            </w:r>
            <w:r>
              <w:t xml:space="preserve"> </w:t>
            </w:r>
            <w:r>
              <w:rPr>
                <w:spacing w:val="6"/>
              </w:rPr>
              <w:t>对广告经营者、广告发布者，</w:t>
            </w:r>
            <w:r>
              <w:rPr>
                <w:spacing w:val="-19"/>
              </w:rPr>
              <w:t xml:space="preserve"> </w:t>
            </w:r>
            <w:r>
              <w:rPr>
                <w:spacing w:val="6"/>
              </w:rPr>
              <w:t>由市场监督管理部门没收广告费用，处二十万元以上一百万元以下的罚款，情节严重的，并可以吊销营业执照</w:t>
            </w:r>
            <w:r>
              <w:rPr>
                <w:spacing w:val="-5"/>
              </w:rPr>
              <w:t>：（</w:t>
            </w:r>
            <w:r>
              <w:rPr>
                <w:spacing w:val="-7"/>
              </w:rPr>
              <w:t xml:space="preserve"> </w:t>
            </w:r>
            <w:r>
              <w:rPr>
                <w:spacing w:val="6"/>
              </w:rPr>
              <w:t>一）发布有本法第九条、第十条规定</w:t>
            </w:r>
            <w:r>
              <w:rPr>
                <w:spacing w:val="5"/>
              </w:rPr>
              <w:t>的禁止情形的广告的。</w:t>
            </w:r>
          </w:p>
        </w:tc>
        <w:tc>
          <w:tcPr>
            <w:tcW w:w="371" w:type="dxa"/>
            <w:vAlign w:val="top"/>
          </w:tcPr>
          <w:p w14:paraId="5EC58952">
            <w:pPr>
              <w:rPr>
                <w:rFonts w:ascii="Arial"/>
                <w:sz w:val="21"/>
              </w:rPr>
            </w:pPr>
          </w:p>
        </w:tc>
      </w:tr>
      <w:tr w14:paraId="072D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5AB30B8">
            <w:pPr>
              <w:pStyle w:val="6"/>
              <w:spacing w:before="201" w:line="108" w:lineRule="exact"/>
              <w:ind w:left="269"/>
            </w:pPr>
            <w:r>
              <w:rPr>
                <w:spacing w:val="-1"/>
                <w:position w:val="1"/>
              </w:rPr>
              <w:t>95</w:t>
            </w:r>
          </w:p>
        </w:tc>
        <w:tc>
          <w:tcPr>
            <w:tcW w:w="1682" w:type="dxa"/>
            <w:vAlign w:val="top"/>
          </w:tcPr>
          <w:p w14:paraId="6160F493">
            <w:pPr>
              <w:pStyle w:val="6"/>
              <w:spacing w:before="87" w:line="228" w:lineRule="auto"/>
              <w:ind w:left="21"/>
            </w:pPr>
            <w:r>
              <w:rPr>
                <w:spacing w:val="6"/>
              </w:rPr>
              <w:t>对违法发布处方药广告、药品类易制毒化学</w:t>
            </w:r>
          </w:p>
          <w:p w14:paraId="6C663A76">
            <w:pPr>
              <w:pStyle w:val="6"/>
              <w:spacing w:before="14" w:line="229" w:lineRule="auto"/>
              <w:ind w:left="30"/>
            </w:pPr>
            <w:r>
              <w:rPr>
                <w:spacing w:val="5"/>
              </w:rPr>
              <w:t>品广告、戒毒治疗的医疗器械和治疗方法广</w:t>
            </w:r>
          </w:p>
          <w:p w14:paraId="6109B845">
            <w:pPr>
              <w:pStyle w:val="6"/>
              <w:spacing w:before="14" w:line="229" w:lineRule="auto"/>
              <w:ind w:left="583"/>
            </w:pPr>
            <w:r>
              <w:rPr>
                <w:spacing w:val="5"/>
              </w:rPr>
              <w:t>告的行政处罚</w:t>
            </w:r>
          </w:p>
        </w:tc>
        <w:tc>
          <w:tcPr>
            <w:tcW w:w="536" w:type="dxa"/>
            <w:vAlign w:val="top"/>
          </w:tcPr>
          <w:p w14:paraId="215D03AC">
            <w:pPr>
              <w:pStyle w:val="6"/>
              <w:spacing w:before="201" w:line="229" w:lineRule="auto"/>
              <w:ind w:left="95"/>
            </w:pPr>
            <w:r>
              <w:rPr>
                <w:spacing w:val="5"/>
              </w:rPr>
              <w:t>行政处罚</w:t>
            </w:r>
          </w:p>
        </w:tc>
        <w:tc>
          <w:tcPr>
            <w:tcW w:w="879" w:type="dxa"/>
            <w:vAlign w:val="top"/>
          </w:tcPr>
          <w:p w14:paraId="3B7F8BE5">
            <w:pPr>
              <w:pStyle w:val="6"/>
              <w:spacing w:before="87" w:line="263" w:lineRule="auto"/>
              <w:ind w:left="60" w:right="44" w:firstLine="166"/>
            </w:pPr>
            <w:r>
              <w:rPr>
                <w:spacing w:val="5"/>
              </w:rPr>
              <w:t>市场监督管理部</w:t>
            </w:r>
            <w:r>
              <w:rPr>
                <w:spacing w:val="1"/>
              </w:rPr>
              <w:t xml:space="preserve"> </w:t>
            </w:r>
            <w:r>
              <w:rPr>
                <w:spacing w:val="4"/>
              </w:rPr>
              <w:t>门（省级、设区的市</w:t>
            </w:r>
          </w:p>
          <w:p w14:paraId="13CFAAC7">
            <w:pPr>
              <w:pStyle w:val="6"/>
              <w:spacing w:line="231" w:lineRule="auto"/>
              <w:ind w:left="227"/>
            </w:pPr>
            <w:r>
              <w:rPr>
                <w:spacing w:val="4"/>
              </w:rPr>
              <w:t>级或县级）</w:t>
            </w:r>
          </w:p>
        </w:tc>
        <w:tc>
          <w:tcPr>
            <w:tcW w:w="1259" w:type="dxa"/>
            <w:vAlign w:val="top"/>
          </w:tcPr>
          <w:p w14:paraId="3332CCF5">
            <w:pPr>
              <w:pStyle w:val="6"/>
              <w:spacing w:before="87" w:line="230" w:lineRule="auto"/>
              <w:ind w:left="28"/>
            </w:pPr>
            <w:r>
              <w:rPr>
                <w:spacing w:val="5"/>
              </w:rPr>
              <w:t>省市场监督管理局广告监督管理</w:t>
            </w:r>
          </w:p>
          <w:p w14:paraId="4DD83339">
            <w:pPr>
              <w:pStyle w:val="6"/>
              <w:spacing w:before="13" w:line="230" w:lineRule="auto"/>
              <w:ind w:left="28"/>
            </w:pPr>
            <w:r>
              <w:rPr>
                <w:spacing w:val="5"/>
              </w:rPr>
              <w:t>处、市（州）、县级相关业务部</w:t>
            </w:r>
          </w:p>
          <w:p w14:paraId="06F01220">
            <w:pPr>
              <w:pStyle w:val="6"/>
              <w:spacing w:before="14" w:line="230" w:lineRule="auto"/>
              <w:ind w:left="596"/>
            </w:pPr>
            <w:r>
              <w:t>门</w:t>
            </w:r>
          </w:p>
        </w:tc>
        <w:tc>
          <w:tcPr>
            <w:tcW w:w="10978" w:type="dxa"/>
            <w:vAlign w:val="top"/>
          </w:tcPr>
          <w:p w14:paraId="1A6540E4">
            <w:pPr>
              <w:pStyle w:val="6"/>
              <w:spacing w:before="3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D2F029F">
            <w:pPr>
              <w:pStyle w:val="6"/>
              <w:spacing w:before="14" w:line="228" w:lineRule="auto"/>
              <w:ind w:left="22"/>
            </w:pPr>
            <w:r>
              <w:rPr>
                <w:spacing w:val="6"/>
              </w:rPr>
              <w:t>第十五条：麻醉药品、精神药品、医疗用毒性药品、放射性药品等特殊药品，药品类易制毒化学品，</w:t>
            </w:r>
            <w:r>
              <w:rPr>
                <w:spacing w:val="-7"/>
              </w:rPr>
              <w:t xml:space="preserve"> </w:t>
            </w:r>
            <w:r>
              <w:rPr>
                <w:spacing w:val="6"/>
              </w:rPr>
              <w:t>以及戒毒治疗的药品、医疗器械和治疗方法，不得作广告。前款规定以外的处方药，只能在国务院卫生行政部门和国务院药品监督管理部门共同指定的医学、药学专业刊物上作广告。</w:t>
            </w:r>
          </w:p>
          <w:p w14:paraId="4D775B09">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2"/>
              </w:rPr>
              <w:t>：（</w:t>
            </w:r>
            <w:r>
              <w:rPr>
                <w:spacing w:val="-8"/>
              </w:rPr>
              <w:t xml:space="preserve"> </w:t>
            </w:r>
            <w:r>
              <w:rPr>
                <w:spacing w:val="6"/>
              </w:rPr>
              <w:t>二）违反本法第十五条规定发布处方药广告、药品类易制毒化学品广告、戒毒治疗的医疗器械和治疗方法广告的。</w:t>
            </w:r>
          </w:p>
        </w:tc>
        <w:tc>
          <w:tcPr>
            <w:tcW w:w="371" w:type="dxa"/>
            <w:vAlign w:val="top"/>
          </w:tcPr>
          <w:p w14:paraId="60BD55BB">
            <w:pPr>
              <w:rPr>
                <w:rFonts w:ascii="Arial"/>
                <w:sz w:val="21"/>
              </w:rPr>
            </w:pPr>
          </w:p>
        </w:tc>
      </w:tr>
      <w:tr w14:paraId="1BB7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393798D">
            <w:pPr>
              <w:pStyle w:val="6"/>
              <w:spacing w:before="203" w:line="108" w:lineRule="exact"/>
              <w:ind w:left="269"/>
            </w:pPr>
            <w:r>
              <w:rPr>
                <w:spacing w:val="-1"/>
                <w:position w:val="1"/>
              </w:rPr>
              <w:t>96</w:t>
            </w:r>
          </w:p>
        </w:tc>
        <w:tc>
          <w:tcPr>
            <w:tcW w:w="1682" w:type="dxa"/>
            <w:vAlign w:val="top"/>
          </w:tcPr>
          <w:p w14:paraId="17A366B2">
            <w:pPr>
              <w:pStyle w:val="6"/>
              <w:spacing w:before="203" w:line="228" w:lineRule="auto"/>
              <w:ind w:left="150"/>
            </w:pPr>
            <w:r>
              <w:rPr>
                <w:spacing w:val="6"/>
              </w:rPr>
              <w:t>对违法发布母乳替代用品广告的处罚</w:t>
            </w:r>
          </w:p>
        </w:tc>
        <w:tc>
          <w:tcPr>
            <w:tcW w:w="536" w:type="dxa"/>
            <w:vAlign w:val="top"/>
          </w:tcPr>
          <w:p w14:paraId="43555EC2">
            <w:pPr>
              <w:pStyle w:val="6"/>
              <w:spacing w:before="203" w:line="229" w:lineRule="auto"/>
              <w:ind w:left="95"/>
            </w:pPr>
            <w:r>
              <w:rPr>
                <w:spacing w:val="5"/>
              </w:rPr>
              <w:t>行政处罚</w:t>
            </w:r>
          </w:p>
        </w:tc>
        <w:tc>
          <w:tcPr>
            <w:tcW w:w="879" w:type="dxa"/>
            <w:vAlign w:val="top"/>
          </w:tcPr>
          <w:p w14:paraId="65E4B960">
            <w:pPr>
              <w:pStyle w:val="6"/>
              <w:spacing w:before="89" w:line="263" w:lineRule="auto"/>
              <w:ind w:left="60" w:right="44" w:firstLine="166"/>
            </w:pPr>
            <w:r>
              <w:rPr>
                <w:spacing w:val="5"/>
              </w:rPr>
              <w:t>市场监督管理部</w:t>
            </w:r>
            <w:r>
              <w:rPr>
                <w:spacing w:val="1"/>
              </w:rPr>
              <w:t xml:space="preserve"> </w:t>
            </w:r>
            <w:r>
              <w:rPr>
                <w:spacing w:val="4"/>
              </w:rPr>
              <w:t>门（省级、设区的市</w:t>
            </w:r>
          </w:p>
          <w:p w14:paraId="51520ACE">
            <w:pPr>
              <w:pStyle w:val="6"/>
              <w:spacing w:line="231" w:lineRule="auto"/>
              <w:ind w:left="227"/>
            </w:pPr>
            <w:r>
              <w:rPr>
                <w:spacing w:val="4"/>
              </w:rPr>
              <w:t>级或县级）</w:t>
            </w:r>
          </w:p>
        </w:tc>
        <w:tc>
          <w:tcPr>
            <w:tcW w:w="1259" w:type="dxa"/>
            <w:vAlign w:val="top"/>
          </w:tcPr>
          <w:p w14:paraId="7731B43A">
            <w:pPr>
              <w:pStyle w:val="6"/>
              <w:spacing w:before="89" w:line="230" w:lineRule="auto"/>
              <w:ind w:left="28"/>
            </w:pPr>
            <w:r>
              <w:rPr>
                <w:spacing w:val="5"/>
              </w:rPr>
              <w:t>省市场监督管理局广告监督管理</w:t>
            </w:r>
          </w:p>
          <w:p w14:paraId="28489DC8">
            <w:pPr>
              <w:pStyle w:val="6"/>
              <w:spacing w:before="13" w:line="230" w:lineRule="auto"/>
              <w:ind w:left="28"/>
            </w:pPr>
            <w:r>
              <w:rPr>
                <w:spacing w:val="5"/>
              </w:rPr>
              <w:t>处、市（州）、县级相关业务部</w:t>
            </w:r>
          </w:p>
          <w:p w14:paraId="172BFBCB">
            <w:pPr>
              <w:pStyle w:val="6"/>
              <w:spacing w:before="14" w:line="230" w:lineRule="auto"/>
              <w:ind w:left="596"/>
            </w:pPr>
            <w:r>
              <w:t>门</w:t>
            </w:r>
          </w:p>
        </w:tc>
        <w:tc>
          <w:tcPr>
            <w:tcW w:w="10978" w:type="dxa"/>
            <w:vAlign w:val="top"/>
          </w:tcPr>
          <w:p w14:paraId="3589B454">
            <w:pPr>
              <w:pStyle w:val="6"/>
              <w:spacing w:before="3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0067782">
            <w:pPr>
              <w:pStyle w:val="6"/>
              <w:spacing w:before="14" w:line="228" w:lineRule="auto"/>
              <w:ind w:left="22"/>
            </w:pPr>
            <w:r>
              <w:rPr>
                <w:spacing w:val="6"/>
              </w:rPr>
              <w:t>第二十条：禁止在大众传播媒介或者公共场所发布声称全部或者部分替代母乳的婴儿乳制品、饮料和其他食品广告。</w:t>
            </w:r>
          </w:p>
          <w:p w14:paraId="626081E3">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t>：（</w:t>
            </w:r>
            <w:r>
              <w:rPr>
                <w:spacing w:val="-6"/>
              </w:rPr>
              <w:t xml:space="preserve"> </w:t>
            </w:r>
            <w:r>
              <w:rPr>
                <w:spacing w:val="6"/>
              </w:rPr>
              <w:t>三）违反本法第二十条规定，发布声称全部或者部分替代母乳的婴儿乳制品、饮料和其他食品广告的。</w:t>
            </w:r>
          </w:p>
        </w:tc>
        <w:tc>
          <w:tcPr>
            <w:tcW w:w="371" w:type="dxa"/>
            <w:vAlign w:val="top"/>
          </w:tcPr>
          <w:p w14:paraId="315081A7">
            <w:pPr>
              <w:rPr>
                <w:rFonts w:ascii="Arial"/>
                <w:sz w:val="21"/>
              </w:rPr>
            </w:pPr>
          </w:p>
        </w:tc>
      </w:tr>
      <w:tr w14:paraId="0086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D57B746">
            <w:pPr>
              <w:pStyle w:val="6"/>
              <w:spacing w:before="265" w:line="108" w:lineRule="exact"/>
              <w:ind w:left="269"/>
            </w:pPr>
            <w:r>
              <w:rPr>
                <w:spacing w:val="-1"/>
                <w:position w:val="1"/>
              </w:rPr>
              <w:t>97</w:t>
            </w:r>
          </w:p>
        </w:tc>
        <w:tc>
          <w:tcPr>
            <w:tcW w:w="1682" w:type="dxa"/>
            <w:vAlign w:val="top"/>
          </w:tcPr>
          <w:p w14:paraId="48CE0D97">
            <w:pPr>
              <w:pStyle w:val="6"/>
              <w:spacing w:before="264" w:line="231" w:lineRule="auto"/>
              <w:ind w:left="237"/>
            </w:pPr>
            <w:r>
              <w:rPr>
                <w:spacing w:val="5"/>
              </w:rPr>
              <w:t>对违法发布烟草广告的行政处罚</w:t>
            </w:r>
          </w:p>
        </w:tc>
        <w:tc>
          <w:tcPr>
            <w:tcW w:w="536" w:type="dxa"/>
            <w:vAlign w:val="top"/>
          </w:tcPr>
          <w:p w14:paraId="49086B4C">
            <w:pPr>
              <w:pStyle w:val="6"/>
              <w:spacing w:before="265" w:line="229" w:lineRule="auto"/>
              <w:ind w:left="95"/>
            </w:pPr>
            <w:r>
              <w:rPr>
                <w:spacing w:val="5"/>
              </w:rPr>
              <w:t>行政处罚</w:t>
            </w:r>
          </w:p>
        </w:tc>
        <w:tc>
          <w:tcPr>
            <w:tcW w:w="879" w:type="dxa"/>
            <w:vAlign w:val="top"/>
          </w:tcPr>
          <w:p w14:paraId="781602AF">
            <w:pPr>
              <w:pStyle w:val="6"/>
              <w:spacing w:before="151" w:line="263" w:lineRule="auto"/>
              <w:ind w:left="60" w:right="44" w:firstLine="166"/>
            </w:pPr>
            <w:r>
              <w:rPr>
                <w:spacing w:val="5"/>
              </w:rPr>
              <w:t>市场监督管理部</w:t>
            </w:r>
            <w:r>
              <w:rPr>
                <w:spacing w:val="1"/>
              </w:rPr>
              <w:t xml:space="preserve"> </w:t>
            </w:r>
            <w:r>
              <w:rPr>
                <w:spacing w:val="4"/>
              </w:rPr>
              <w:t>门（省级、设区的市</w:t>
            </w:r>
          </w:p>
          <w:p w14:paraId="450A6E1C">
            <w:pPr>
              <w:pStyle w:val="6"/>
              <w:spacing w:line="231" w:lineRule="auto"/>
              <w:ind w:left="227"/>
            </w:pPr>
            <w:r>
              <w:rPr>
                <w:spacing w:val="4"/>
              </w:rPr>
              <w:t>级或县级）</w:t>
            </w:r>
          </w:p>
        </w:tc>
        <w:tc>
          <w:tcPr>
            <w:tcW w:w="1259" w:type="dxa"/>
            <w:vAlign w:val="top"/>
          </w:tcPr>
          <w:p w14:paraId="2A3821D9">
            <w:pPr>
              <w:pStyle w:val="6"/>
              <w:spacing w:before="151" w:line="230" w:lineRule="auto"/>
              <w:ind w:left="28"/>
            </w:pPr>
            <w:r>
              <w:rPr>
                <w:spacing w:val="5"/>
              </w:rPr>
              <w:t>省市场监督管理局广告监督管理</w:t>
            </w:r>
          </w:p>
          <w:p w14:paraId="58A8BDC4">
            <w:pPr>
              <w:pStyle w:val="6"/>
              <w:spacing w:before="13" w:line="230" w:lineRule="auto"/>
              <w:ind w:left="28"/>
            </w:pPr>
            <w:r>
              <w:rPr>
                <w:spacing w:val="5"/>
              </w:rPr>
              <w:t>处、市（州）、县级相关业务部</w:t>
            </w:r>
          </w:p>
          <w:p w14:paraId="1C2C2C30">
            <w:pPr>
              <w:pStyle w:val="6"/>
              <w:spacing w:before="14" w:line="230" w:lineRule="auto"/>
              <w:ind w:left="596"/>
            </w:pPr>
            <w:r>
              <w:t>门</w:t>
            </w:r>
          </w:p>
        </w:tc>
        <w:tc>
          <w:tcPr>
            <w:tcW w:w="10978" w:type="dxa"/>
            <w:vAlign w:val="top"/>
          </w:tcPr>
          <w:p w14:paraId="46B33086">
            <w:pPr>
              <w:pStyle w:val="6"/>
              <w:spacing w:before="3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88402ED">
            <w:pPr>
              <w:pStyle w:val="6"/>
              <w:spacing w:before="14" w:line="262" w:lineRule="auto"/>
              <w:ind w:left="18" w:right="67" w:firstLine="4"/>
            </w:pPr>
            <w:r>
              <w:rPr>
                <w:spacing w:val="7"/>
              </w:rPr>
              <w:t>第二十二条：禁止在大众传播媒介或者公共场所、公共交通工具、户外发布烟草广告。禁止向</w:t>
            </w:r>
            <w:r>
              <w:rPr>
                <w:spacing w:val="6"/>
              </w:rPr>
              <w:t>未成年人发送任何形式的烟草广告。禁止利用其他商品或者服务的广告、公益广告，宣传烟草制品名称、商标、包装、装潢以及类似内容。烟草制品生产者或者销售者发布的迁址、更名、招聘等</w:t>
            </w:r>
            <w:r>
              <w:t xml:space="preserve"> </w:t>
            </w:r>
            <w:r>
              <w:rPr>
                <w:spacing w:val="6"/>
              </w:rPr>
              <w:t>启事中，不得含有烟草制品名称、商标、包装、装潢以及类似内容。</w:t>
            </w:r>
          </w:p>
          <w:p w14:paraId="6151D8E3">
            <w:pPr>
              <w:pStyle w:val="6"/>
              <w:spacing w:before="1" w:line="258"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1"/>
              </w:rPr>
              <w:t xml:space="preserve"> </w:t>
            </w:r>
            <w:r>
              <w:rPr>
                <w:spacing w:val="6"/>
              </w:rPr>
              <w:t>四）违反本法第二十二条规定发布烟草广告</w:t>
            </w:r>
            <w:r>
              <w:rPr>
                <w:spacing w:val="5"/>
              </w:rPr>
              <w:t>的。</w:t>
            </w:r>
          </w:p>
        </w:tc>
        <w:tc>
          <w:tcPr>
            <w:tcW w:w="371" w:type="dxa"/>
            <w:vAlign w:val="top"/>
          </w:tcPr>
          <w:p w14:paraId="6F4FA2CE">
            <w:pPr>
              <w:rPr>
                <w:rFonts w:ascii="Arial"/>
                <w:sz w:val="21"/>
              </w:rPr>
            </w:pPr>
          </w:p>
        </w:tc>
      </w:tr>
      <w:tr w14:paraId="3515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EB71177">
            <w:pPr>
              <w:pStyle w:val="6"/>
              <w:spacing w:before="204" w:line="108" w:lineRule="exact"/>
              <w:ind w:left="269"/>
            </w:pPr>
            <w:r>
              <w:rPr>
                <w:spacing w:val="-1"/>
                <w:position w:val="1"/>
              </w:rPr>
              <w:t>98</w:t>
            </w:r>
          </w:p>
        </w:tc>
        <w:tc>
          <w:tcPr>
            <w:tcW w:w="1682" w:type="dxa"/>
            <w:vAlign w:val="top"/>
          </w:tcPr>
          <w:p w14:paraId="121159C0">
            <w:pPr>
              <w:pStyle w:val="6"/>
              <w:spacing w:before="90" w:line="229" w:lineRule="auto"/>
              <w:ind w:left="21"/>
            </w:pPr>
            <w:r>
              <w:rPr>
                <w:spacing w:val="6"/>
              </w:rPr>
              <w:t>对利用广告推销禁止生产、销售的产品或者</w:t>
            </w:r>
          </w:p>
          <w:p w14:paraId="511D2168">
            <w:pPr>
              <w:pStyle w:val="6"/>
              <w:spacing w:before="14" w:line="228" w:lineRule="auto"/>
              <w:ind w:left="18"/>
            </w:pPr>
            <w:r>
              <w:rPr>
                <w:spacing w:val="6"/>
              </w:rPr>
              <w:t>提供的服务或者禁止发布广告的商品或者服</w:t>
            </w:r>
          </w:p>
          <w:p w14:paraId="36A1BCDC">
            <w:pPr>
              <w:pStyle w:val="6"/>
              <w:spacing w:before="14" w:line="229" w:lineRule="auto"/>
              <w:ind w:left="582"/>
            </w:pPr>
            <w:r>
              <w:rPr>
                <w:spacing w:val="5"/>
              </w:rPr>
              <w:t>务的行政处罚</w:t>
            </w:r>
          </w:p>
        </w:tc>
        <w:tc>
          <w:tcPr>
            <w:tcW w:w="536" w:type="dxa"/>
            <w:vAlign w:val="top"/>
          </w:tcPr>
          <w:p w14:paraId="18C11532">
            <w:pPr>
              <w:pStyle w:val="6"/>
              <w:spacing w:before="204" w:line="229" w:lineRule="auto"/>
              <w:ind w:left="95"/>
            </w:pPr>
            <w:r>
              <w:rPr>
                <w:spacing w:val="5"/>
              </w:rPr>
              <w:t>行政处罚</w:t>
            </w:r>
          </w:p>
        </w:tc>
        <w:tc>
          <w:tcPr>
            <w:tcW w:w="879" w:type="dxa"/>
            <w:vAlign w:val="top"/>
          </w:tcPr>
          <w:p w14:paraId="2E4E6252">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7B0D3373">
            <w:pPr>
              <w:pStyle w:val="6"/>
              <w:spacing w:line="231" w:lineRule="auto"/>
              <w:ind w:left="227"/>
            </w:pPr>
            <w:r>
              <w:rPr>
                <w:spacing w:val="4"/>
              </w:rPr>
              <w:t>级或县级）</w:t>
            </w:r>
          </w:p>
        </w:tc>
        <w:tc>
          <w:tcPr>
            <w:tcW w:w="1259" w:type="dxa"/>
            <w:vAlign w:val="top"/>
          </w:tcPr>
          <w:p w14:paraId="71A48878">
            <w:pPr>
              <w:pStyle w:val="6"/>
              <w:spacing w:before="90" w:line="230" w:lineRule="auto"/>
              <w:ind w:left="28"/>
            </w:pPr>
            <w:r>
              <w:rPr>
                <w:spacing w:val="5"/>
              </w:rPr>
              <w:t>省市场监督管理局广告监督管理</w:t>
            </w:r>
          </w:p>
          <w:p w14:paraId="4F980C12">
            <w:pPr>
              <w:pStyle w:val="6"/>
              <w:spacing w:before="13" w:line="230" w:lineRule="auto"/>
              <w:ind w:left="28"/>
            </w:pPr>
            <w:r>
              <w:rPr>
                <w:spacing w:val="5"/>
              </w:rPr>
              <w:t>处、市（州）、县级相关业务部</w:t>
            </w:r>
          </w:p>
          <w:p w14:paraId="1D254772">
            <w:pPr>
              <w:pStyle w:val="6"/>
              <w:spacing w:before="14" w:line="230" w:lineRule="auto"/>
              <w:ind w:left="596"/>
            </w:pPr>
            <w:r>
              <w:t>门</w:t>
            </w:r>
          </w:p>
        </w:tc>
        <w:tc>
          <w:tcPr>
            <w:tcW w:w="10978" w:type="dxa"/>
            <w:vAlign w:val="top"/>
          </w:tcPr>
          <w:p w14:paraId="26DC5D75">
            <w:pPr>
              <w:pStyle w:val="6"/>
              <w:spacing w:before="3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643E6C7">
            <w:pPr>
              <w:pStyle w:val="6"/>
              <w:spacing w:before="14" w:line="228" w:lineRule="auto"/>
              <w:ind w:left="22"/>
            </w:pPr>
            <w:r>
              <w:rPr>
                <w:spacing w:val="6"/>
              </w:rPr>
              <w:t>第三十七条：法律、行政法规规定禁止生产、销售的产品或者提供的服务，</w:t>
            </w:r>
            <w:r>
              <w:rPr>
                <w:spacing w:val="-19"/>
              </w:rPr>
              <w:t xml:space="preserve"> </w:t>
            </w:r>
            <w:r>
              <w:rPr>
                <w:spacing w:val="6"/>
              </w:rPr>
              <w:t>以及禁止发布广告的商品或者服务，任何单位或者个人不得设计、制作、</w:t>
            </w:r>
            <w:r>
              <w:rPr>
                <w:spacing w:val="5"/>
              </w:rPr>
              <w:t>代理、发布广告。</w:t>
            </w:r>
          </w:p>
          <w:p w14:paraId="5C8CCE89">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3"/>
              </w:rPr>
              <w:t>：（</w:t>
            </w:r>
            <w:r>
              <w:rPr>
                <w:spacing w:val="-8"/>
              </w:rPr>
              <w:t xml:space="preserve"> </w:t>
            </w:r>
            <w:r>
              <w:rPr>
                <w:spacing w:val="6"/>
              </w:rPr>
              <w:t>五）违反本法第三十七条规定，利用广告推销禁止生产、销售的产品或者提供的服务，或者禁止发布广告的商品或者服务的。</w:t>
            </w:r>
          </w:p>
        </w:tc>
        <w:tc>
          <w:tcPr>
            <w:tcW w:w="371" w:type="dxa"/>
            <w:vAlign w:val="top"/>
          </w:tcPr>
          <w:p w14:paraId="75A004E2">
            <w:pPr>
              <w:rPr>
                <w:rFonts w:ascii="Arial"/>
                <w:sz w:val="21"/>
              </w:rPr>
            </w:pPr>
          </w:p>
        </w:tc>
      </w:tr>
      <w:tr w14:paraId="2024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A11E3BA">
            <w:pPr>
              <w:pStyle w:val="6"/>
              <w:spacing w:before="203" w:line="108" w:lineRule="exact"/>
              <w:ind w:left="269"/>
            </w:pPr>
            <w:r>
              <w:rPr>
                <w:spacing w:val="-1"/>
                <w:position w:val="1"/>
              </w:rPr>
              <w:t>99</w:t>
            </w:r>
          </w:p>
        </w:tc>
        <w:tc>
          <w:tcPr>
            <w:tcW w:w="1682" w:type="dxa"/>
            <w:vAlign w:val="top"/>
          </w:tcPr>
          <w:p w14:paraId="6AA95464">
            <w:pPr>
              <w:pStyle w:val="6"/>
              <w:spacing w:before="147" w:line="230" w:lineRule="auto"/>
              <w:ind w:left="21"/>
            </w:pPr>
            <w:r>
              <w:rPr>
                <w:spacing w:val="6"/>
              </w:rPr>
              <w:t>对广告内容损害未成年人和残疾人身心健康</w:t>
            </w:r>
          </w:p>
          <w:p w14:paraId="30CB1BFE">
            <w:pPr>
              <w:pStyle w:val="6"/>
              <w:spacing w:before="13" w:line="229" w:lineRule="auto"/>
              <w:ind w:left="631"/>
            </w:pPr>
            <w:r>
              <w:rPr>
                <w:spacing w:val="4"/>
              </w:rPr>
              <w:t>的行政处罚</w:t>
            </w:r>
          </w:p>
        </w:tc>
        <w:tc>
          <w:tcPr>
            <w:tcW w:w="536" w:type="dxa"/>
            <w:vAlign w:val="top"/>
          </w:tcPr>
          <w:p w14:paraId="091FF01D">
            <w:pPr>
              <w:pStyle w:val="6"/>
              <w:spacing w:before="203" w:line="229" w:lineRule="auto"/>
              <w:ind w:left="95"/>
            </w:pPr>
            <w:r>
              <w:rPr>
                <w:spacing w:val="5"/>
              </w:rPr>
              <w:t>行政处罚</w:t>
            </w:r>
          </w:p>
        </w:tc>
        <w:tc>
          <w:tcPr>
            <w:tcW w:w="879" w:type="dxa"/>
            <w:vAlign w:val="top"/>
          </w:tcPr>
          <w:p w14:paraId="05542ACF">
            <w:pPr>
              <w:pStyle w:val="6"/>
              <w:spacing w:before="89" w:line="263" w:lineRule="auto"/>
              <w:ind w:left="60" w:right="44" w:firstLine="166"/>
            </w:pPr>
            <w:r>
              <w:rPr>
                <w:spacing w:val="5"/>
              </w:rPr>
              <w:t>市场监督管理部</w:t>
            </w:r>
            <w:r>
              <w:rPr>
                <w:spacing w:val="1"/>
              </w:rPr>
              <w:t xml:space="preserve"> </w:t>
            </w:r>
            <w:r>
              <w:rPr>
                <w:spacing w:val="4"/>
              </w:rPr>
              <w:t>门（省级、设区的市</w:t>
            </w:r>
          </w:p>
          <w:p w14:paraId="60CFF8A6">
            <w:pPr>
              <w:pStyle w:val="6"/>
              <w:spacing w:line="231" w:lineRule="auto"/>
              <w:ind w:left="227"/>
            </w:pPr>
            <w:r>
              <w:rPr>
                <w:spacing w:val="4"/>
              </w:rPr>
              <w:t>级或县级）</w:t>
            </w:r>
          </w:p>
        </w:tc>
        <w:tc>
          <w:tcPr>
            <w:tcW w:w="1259" w:type="dxa"/>
            <w:vAlign w:val="top"/>
          </w:tcPr>
          <w:p w14:paraId="6F04B827">
            <w:pPr>
              <w:pStyle w:val="6"/>
              <w:spacing w:before="90" w:line="230" w:lineRule="auto"/>
              <w:ind w:left="28"/>
            </w:pPr>
            <w:r>
              <w:rPr>
                <w:spacing w:val="5"/>
              </w:rPr>
              <w:t>省市场监督管理局广告监督管理</w:t>
            </w:r>
          </w:p>
          <w:p w14:paraId="405E552C">
            <w:pPr>
              <w:pStyle w:val="6"/>
              <w:spacing w:before="13" w:line="230" w:lineRule="auto"/>
              <w:ind w:left="28"/>
            </w:pPr>
            <w:r>
              <w:rPr>
                <w:spacing w:val="5"/>
              </w:rPr>
              <w:t>处、市（州）、县级相关业务部</w:t>
            </w:r>
          </w:p>
          <w:p w14:paraId="0A04A4B8">
            <w:pPr>
              <w:pStyle w:val="6"/>
              <w:spacing w:before="14" w:line="230" w:lineRule="auto"/>
              <w:ind w:left="596"/>
            </w:pPr>
            <w:r>
              <w:t>门</w:t>
            </w:r>
          </w:p>
        </w:tc>
        <w:tc>
          <w:tcPr>
            <w:tcW w:w="10978" w:type="dxa"/>
            <w:vAlign w:val="top"/>
          </w:tcPr>
          <w:p w14:paraId="783BC74C">
            <w:pPr>
              <w:pStyle w:val="6"/>
              <w:spacing w:before="3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E69D255">
            <w:pPr>
              <w:pStyle w:val="6"/>
              <w:spacing w:before="14" w:line="228" w:lineRule="auto"/>
              <w:ind w:left="22"/>
            </w:pPr>
            <w:r>
              <w:rPr>
                <w:spacing w:val="6"/>
              </w:rPr>
              <w:t>第四十条第一款：在针对未成年人的大众传播媒介上不得发布医疗、药品、保健食品、医疗器械、化妆品、酒类、美容广告，</w:t>
            </w:r>
            <w:r>
              <w:rPr>
                <w:spacing w:val="-19"/>
              </w:rPr>
              <w:t xml:space="preserve"> </w:t>
            </w:r>
            <w:r>
              <w:rPr>
                <w:spacing w:val="6"/>
              </w:rPr>
              <w:t>以及不利于未成年人身心健康的</w:t>
            </w:r>
            <w:r>
              <w:rPr>
                <w:spacing w:val="5"/>
              </w:rPr>
              <w:t>网络游戏广告。</w:t>
            </w:r>
          </w:p>
          <w:p w14:paraId="59238002">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2"/>
              </w:rPr>
              <w:t>：（</w:t>
            </w:r>
            <w:r>
              <w:rPr>
                <w:spacing w:val="-8"/>
              </w:rPr>
              <w:t xml:space="preserve"> </w:t>
            </w:r>
            <w:r>
              <w:rPr>
                <w:spacing w:val="6"/>
              </w:rPr>
              <w:t>六）违反本法第四十条第一款规定，在针对未成年人的大众传播媒介上发布医疗、药品、保健食品、医疗器械、化妆品、酒类、美容广告，</w:t>
            </w:r>
            <w:r>
              <w:rPr>
                <w:spacing w:val="-19"/>
              </w:rPr>
              <w:t xml:space="preserve"> </w:t>
            </w:r>
            <w:r>
              <w:rPr>
                <w:spacing w:val="6"/>
              </w:rPr>
              <w:t>以及不利于未成年人身心健康的网络游戏广告的。</w:t>
            </w:r>
          </w:p>
        </w:tc>
        <w:tc>
          <w:tcPr>
            <w:tcW w:w="371" w:type="dxa"/>
            <w:vAlign w:val="top"/>
          </w:tcPr>
          <w:p w14:paraId="36876327">
            <w:pPr>
              <w:rPr>
                <w:rFonts w:ascii="Arial"/>
                <w:sz w:val="21"/>
              </w:rPr>
            </w:pPr>
          </w:p>
        </w:tc>
      </w:tr>
      <w:tr w14:paraId="67A0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7BB0463">
            <w:pPr>
              <w:spacing w:line="302" w:lineRule="auto"/>
              <w:rPr>
                <w:rFonts w:ascii="Arial"/>
                <w:sz w:val="21"/>
              </w:rPr>
            </w:pPr>
          </w:p>
          <w:p w14:paraId="4DCCA2C3">
            <w:pPr>
              <w:pStyle w:val="6"/>
              <w:spacing w:before="26" w:line="108" w:lineRule="exact"/>
              <w:ind w:left="249"/>
            </w:pPr>
            <w:r>
              <w:rPr>
                <w:position w:val="1"/>
              </w:rPr>
              <w:t>100</w:t>
            </w:r>
          </w:p>
        </w:tc>
        <w:tc>
          <w:tcPr>
            <w:tcW w:w="1682" w:type="dxa"/>
            <w:vAlign w:val="top"/>
          </w:tcPr>
          <w:p w14:paraId="45CC8A38">
            <w:pPr>
              <w:spacing w:line="245" w:lineRule="auto"/>
              <w:rPr>
                <w:rFonts w:ascii="Arial"/>
                <w:sz w:val="21"/>
              </w:rPr>
            </w:pPr>
          </w:p>
          <w:p w14:paraId="403F6B57">
            <w:pPr>
              <w:pStyle w:val="6"/>
              <w:spacing w:before="26" w:line="228" w:lineRule="auto"/>
              <w:ind w:left="21"/>
            </w:pPr>
            <w:r>
              <w:rPr>
                <w:spacing w:val="6"/>
              </w:rPr>
              <w:t>对违法发布医疗、药品、医疗器械广告的行</w:t>
            </w:r>
          </w:p>
          <w:p w14:paraId="6D7D8A70">
            <w:pPr>
              <w:pStyle w:val="6"/>
              <w:spacing w:before="14" w:line="231" w:lineRule="auto"/>
              <w:ind w:left="712"/>
            </w:pPr>
            <w:r>
              <w:rPr>
                <w:spacing w:val="4"/>
              </w:rPr>
              <w:t>政处罚</w:t>
            </w:r>
          </w:p>
        </w:tc>
        <w:tc>
          <w:tcPr>
            <w:tcW w:w="536" w:type="dxa"/>
            <w:vAlign w:val="top"/>
          </w:tcPr>
          <w:p w14:paraId="4B04B9C7">
            <w:pPr>
              <w:spacing w:line="302" w:lineRule="auto"/>
              <w:rPr>
                <w:rFonts w:ascii="Arial"/>
                <w:sz w:val="21"/>
              </w:rPr>
            </w:pPr>
          </w:p>
          <w:p w14:paraId="69B4BC27">
            <w:pPr>
              <w:pStyle w:val="6"/>
              <w:spacing w:before="26" w:line="229" w:lineRule="auto"/>
              <w:ind w:left="95"/>
            </w:pPr>
            <w:r>
              <w:rPr>
                <w:spacing w:val="5"/>
              </w:rPr>
              <w:t>行政处罚</w:t>
            </w:r>
          </w:p>
        </w:tc>
        <w:tc>
          <w:tcPr>
            <w:tcW w:w="879" w:type="dxa"/>
            <w:vAlign w:val="top"/>
          </w:tcPr>
          <w:p w14:paraId="51C68B09">
            <w:pPr>
              <w:pStyle w:val="6"/>
              <w:spacing w:before="216" w:line="263" w:lineRule="auto"/>
              <w:ind w:left="60" w:right="44" w:firstLine="166"/>
            </w:pPr>
            <w:r>
              <w:rPr>
                <w:spacing w:val="5"/>
              </w:rPr>
              <w:t>市场监督管理部</w:t>
            </w:r>
            <w:r>
              <w:rPr>
                <w:spacing w:val="1"/>
              </w:rPr>
              <w:t xml:space="preserve"> </w:t>
            </w:r>
            <w:r>
              <w:rPr>
                <w:spacing w:val="4"/>
              </w:rPr>
              <w:t>门（省级、设区的市</w:t>
            </w:r>
          </w:p>
          <w:p w14:paraId="00C8BBB0">
            <w:pPr>
              <w:pStyle w:val="6"/>
              <w:spacing w:line="231" w:lineRule="auto"/>
              <w:ind w:left="227"/>
            </w:pPr>
            <w:r>
              <w:rPr>
                <w:spacing w:val="4"/>
              </w:rPr>
              <w:t>级或县级）</w:t>
            </w:r>
          </w:p>
        </w:tc>
        <w:tc>
          <w:tcPr>
            <w:tcW w:w="1259" w:type="dxa"/>
            <w:vAlign w:val="top"/>
          </w:tcPr>
          <w:p w14:paraId="03A14594">
            <w:pPr>
              <w:pStyle w:val="6"/>
              <w:spacing w:before="216" w:line="230" w:lineRule="auto"/>
              <w:ind w:left="28"/>
            </w:pPr>
            <w:r>
              <w:rPr>
                <w:spacing w:val="5"/>
              </w:rPr>
              <w:t>省市场监督管理局广告监督管理</w:t>
            </w:r>
          </w:p>
          <w:p w14:paraId="41BB1945">
            <w:pPr>
              <w:pStyle w:val="6"/>
              <w:spacing w:before="13" w:line="230" w:lineRule="auto"/>
              <w:ind w:left="28"/>
            </w:pPr>
            <w:r>
              <w:rPr>
                <w:spacing w:val="5"/>
              </w:rPr>
              <w:t>处、市（州）、县级相关业务部</w:t>
            </w:r>
          </w:p>
          <w:p w14:paraId="5B855039">
            <w:pPr>
              <w:pStyle w:val="6"/>
              <w:spacing w:before="14" w:line="230" w:lineRule="auto"/>
              <w:ind w:left="596"/>
            </w:pPr>
            <w:r>
              <w:t>门</w:t>
            </w:r>
          </w:p>
        </w:tc>
        <w:tc>
          <w:tcPr>
            <w:tcW w:w="10978" w:type="dxa"/>
            <w:vAlign w:val="top"/>
          </w:tcPr>
          <w:p w14:paraId="3F2B6BD5">
            <w:pPr>
              <w:pStyle w:val="6"/>
              <w:spacing w:before="4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20513AE">
            <w:pPr>
              <w:pStyle w:val="6"/>
              <w:spacing w:before="14" w:line="262" w:lineRule="auto"/>
              <w:ind w:left="23" w:right="67" w:hanging="1"/>
            </w:pPr>
            <w:r>
              <w:rPr>
                <w:spacing w:val="6"/>
              </w:rPr>
              <w:t>第十六条：</w:t>
            </w:r>
            <w:r>
              <w:rPr>
                <w:spacing w:val="-13"/>
              </w:rPr>
              <w:t xml:space="preserve"> </w:t>
            </w:r>
            <w:r>
              <w:rPr>
                <w:spacing w:val="6"/>
              </w:rPr>
              <w:t>医疗、药品、医疗器械广告不得含有下列内容</w:t>
            </w:r>
            <w:r>
              <w:rPr>
                <w:spacing w:val="-6"/>
              </w:rPr>
              <w:t>：（</w:t>
            </w:r>
            <w:r>
              <w:rPr>
                <w:spacing w:val="-7"/>
              </w:rPr>
              <w:t xml:space="preserve"> </w:t>
            </w:r>
            <w:r>
              <w:rPr>
                <w:spacing w:val="6"/>
              </w:rPr>
              <w:t>一）表示功效、安全</w:t>
            </w:r>
            <w:r>
              <w:rPr>
                <w:spacing w:val="5"/>
              </w:rPr>
              <w:t>性的断言或者保证</w:t>
            </w:r>
            <w:r>
              <w:rPr>
                <w:spacing w:val="-6"/>
              </w:rPr>
              <w:t>；（</w:t>
            </w:r>
            <w:r>
              <w:rPr>
                <w:spacing w:val="-8"/>
              </w:rPr>
              <w:t xml:space="preserve"> </w:t>
            </w:r>
            <w:r>
              <w:rPr>
                <w:spacing w:val="5"/>
              </w:rPr>
              <w:t>二）说明治愈率或者有效率</w:t>
            </w:r>
            <w:r>
              <w:rPr>
                <w:spacing w:val="-6"/>
              </w:rPr>
              <w:t xml:space="preserve">；（ </w:t>
            </w:r>
            <w:r>
              <w:rPr>
                <w:spacing w:val="5"/>
              </w:rPr>
              <w:t>三</w:t>
            </w:r>
            <w:r>
              <w:rPr>
                <w:spacing w:val="-16"/>
              </w:rPr>
              <w:t xml:space="preserve"> </w:t>
            </w:r>
            <w:r>
              <w:rPr>
                <w:spacing w:val="5"/>
              </w:rPr>
              <w:t>）与其他药品、医疗器械的功效和安全性或者其他医疗机构比较</w:t>
            </w:r>
            <w:r>
              <w:rPr>
                <w:spacing w:val="-6"/>
              </w:rPr>
              <w:t>；（</w:t>
            </w:r>
            <w:r>
              <w:rPr>
                <w:spacing w:val="-2"/>
              </w:rPr>
              <w:t xml:space="preserve"> </w:t>
            </w:r>
            <w:r>
              <w:rPr>
                <w:spacing w:val="5"/>
              </w:rPr>
              <w:t>四）利用广告代言人作推荐、证明</w:t>
            </w:r>
            <w:r>
              <w:rPr>
                <w:spacing w:val="-6"/>
              </w:rPr>
              <w:t>；（</w:t>
            </w:r>
            <w:r>
              <w:rPr>
                <w:spacing w:val="-9"/>
              </w:rPr>
              <w:t xml:space="preserve"> </w:t>
            </w:r>
            <w:r>
              <w:rPr>
                <w:spacing w:val="5"/>
              </w:rPr>
              <w:t>五</w:t>
            </w:r>
            <w:r>
              <w:rPr>
                <w:spacing w:val="-16"/>
              </w:rPr>
              <w:t xml:space="preserve"> </w:t>
            </w:r>
            <w:r>
              <w:rPr>
                <w:spacing w:val="5"/>
              </w:rPr>
              <w:t>）法律、行政法规规定禁止的其他内容</w:t>
            </w:r>
            <w:r>
              <w:t xml:space="preserve"> </w:t>
            </w:r>
            <w:r>
              <w:rPr>
                <w:spacing w:val="7"/>
              </w:rPr>
              <w:t>。药品广告的内容不得与国务院药品监督管理部门批准的说</w:t>
            </w:r>
            <w:r>
              <w:rPr>
                <w:spacing w:val="6"/>
              </w:rPr>
              <w:t>明书不一致，并应当显著标明禁忌、不良反应。处方药广告应当显著标明“本广告仅供医学药学专业人士阅读”</w:t>
            </w:r>
            <w:r>
              <w:rPr>
                <w:spacing w:val="-27"/>
              </w:rPr>
              <w:t xml:space="preserve"> </w:t>
            </w:r>
            <w:r>
              <w:rPr>
                <w:spacing w:val="6"/>
              </w:rPr>
              <w:t>，非处方药广告应当显著标明“请按药品说明书或者在药师指导下购买和使用”。推荐给个人自用的医疗器械的广</w:t>
            </w:r>
          </w:p>
          <w:p w14:paraId="10310294">
            <w:pPr>
              <w:pStyle w:val="6"/>
              <w:spacing w:line="228" w:lineRule="auto"/>
              <w:ind w:left="20"/>
            </w:pPr>
            <w:r>
              <w:rPr>
                <w:spacing w:val="6"/>
              </w:rPr>
              <w:t>告，应当显著标明“请仔细阅读产品说明书或者在医务人员的指导下购买和使用”。</w:t>
            </w:r>
            <w:r>
              <w:rPr>
                <w:spacing w:val="-16"/>
              </w:rPr>
              <w:t xml:space="preserve"> </w:t>
            </w:r>
            <w:r>
              <w:rPr>
                <w:spacing w:val="6"/>
              </w:rPr>
              <w:t>医疗器械产品注册证明文件中有禁忌内容、注意事项的，广告中应当显著标明“禁忌内容或者注意事项详见说明</w:t>
            </w:r>
            <w:r>
              <w:rPr>
                <w:spacing w:val="5"/>
              </w:rPr>
              <w:t>书”。</w:t>
            </w:r>
          </w:p>
          <w:p w14:paraId="6B7B7133">
            <w:pPr>
              <w:pStyle w:val="6"/>
              <w:spacing w:before="15" w:line="26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7"/>
              </w:rPr>
              <w:t xml:space="preserve"> </w:t>
            </w:r>
            <w:r>
              <w:rPr>
                <w:spacing w:val="6"/>
              </w:rPr>
              <w:t>一）违反本法第十六条规定发布医疗、药品、医疗器械广告的。</w:t>
            </w:r>
          </w:p>
        </w:tc>
        <w:tc>
          <w:tcPr>
            <w:tcW w:w="371" w:type="dxa"/>
            <w:vAlign w:val="top"/>
          </w:tcPr>
          <w:p w14:paraId="3D69A2AB">
            <w:pPr>
              <w:rPr>
                <w:rFonts w:ascii="Arial"/>
                <w:sz w:val="21"/>
              </w:rPr>
            </w:pPr>
          </w:p>
        </w:tc>
      </w:tr>
      <w:tr w14:paraId="3DF1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6F34B96">
            <w:pPr>
              <w:pStyle w:val="6"/>
              <w:spacing w:before="204" w:line="108" w:lineRule="exact"/>
              <w:ind w:left="249"/>
            </w:pPr>
            <w:r>
              <w:rPr>
                <w:position w:val="1"/>
              </w:rPr>
              <w:t>101</w:t>
            </w:r>
          </w:p>
        </w:tc>
        <w:tc>
          <w:tcPr>
            <w:tcW w:w="1682" w:type="dxa"/>
            <w:vAlign w:val="top"/>
          </w:tcPr>
          <w:p w14:paraId="5A33E744">
            <w:pPr>
              <w:pStyle w:val="6"/>
              <w:spacing w:before="148" w:line="229" w:lineRule="auto"/>
              <w:ind w:left="21"/>
            </w:pPr>
            <w:r>
              <w:rPr>
                <w:spacing w:val="6"/>
              </w:rPr>
              <w:t>对非医疗、药品、医疗器械广告使用医药用</w:t>
            </w:r>
          </w:p>
          <w:p w14:paraId="26FF8CDA">
            <w:pPr>
              <w:pStyle w:val="6"/>
              <w:spacing w:before="14" w:line="229" w:lineRule="auto"/>
              <w:ind w:left="580"/>
            </w:pPr>
            <w:r>
              <w:rPr>
                <w:spacing w:val="5"/>
              </w:rPr>
              <w:t>语的行政处罚</w:t>
            </w:r>
          </w:p>
        </w:tc>
        <w:tc>
          <w:tcPr>
            <w:tcW w:w="536" w:type="dxa"/>
            <w:vAlign w:val="top"/>
          </w:tcPr>
          <w:p w14:paraId="6CB1F0D8">
            <w:pPr>
              <w:pStyle w:val="6"/>
              <w:spacing w:before="204" w:line="229" w:lineRule="auto"/>
              <w:ind w:left="95"/>
            </w:pPr>
            <w:r>
              <w:rPr>
                <w:spacing w:val="5"/>
              </w:rPr>
              <w:t>行政处罚</w:t>
            </w:r>
          </w:p>
        </w:tc>
        <w:tc>
          <w:tcPr>
            <w:tcW w:w="879" w:type="dxa"/>
            <w:vAlign w:val="top"/>
          </w:tcPr>
          <w:p w14:paraId="3FD3BCAF">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23D73610">
            <w:pPr>
              <w:pStyle w:val="6"/>
              <w:spacing w:line="231" w:lineRule="auto"/>
              <w:ind w:left="227"/>
            </w:pPr>
            <w:r>
              <w:rPr>
                <w:spacing w:val="4"/>
              </w:rPr>
              <w:t>级或县级）</w:t>
            </w:r>
          </w:p>
        </w:tc>
        <w:tc>
          <w:tcPr>
            <w:tcW w:w="1259" w:type="dxa"/>
            <w:vAlign w:val="top"/>
          </w:tcPr>
          <w:p w14:paraId="132324A5">
            <w:pPr>
              <w:pStyle w:val="6"/>
              <w:spacing w:before="90" w:line="230" w:lineRule="auto"/>
              <w:ind w:left="28"/>
            </w:pPr>
            <w:r>
              <w:rPr>
                <w:spacing w:val="5"/>
              </w:rPr>
              <w:t>省市场监督管理局广告监督管理</w:t>
            </w:r>
          </w:p>
          <w:p w14:paraId="298AF7A9">
            <w:pPr>
              <w:pStyle w:val="6"/>
              <w:spacing w:before="13" w:line="230" w:lineRule="auto"/>
              <w:ind w:left="28"/>
            </w:pPr>
            <w:r>
              <w:rPr>
                <w:spacing w:val="5"/>
              </w:rPr>
              <w:t>处、市（州）、县级相关业务部</w:t>
            </w:r>
          </w:p>
          <w:p w14:paraId="42769D50">
            <w:pPr>
              <w:pStyle w:val="6"/>
              <w:spacing w:before="14" w:line="230" w:lineRule="auto"/>
              <w:ind w:left="596"/>
            </w:pPr>
            <w:r>
              <w:t>门</w:t>
            </w:r>
          </w:p>
        </w:tc>
        <w:tc>
          <w:tcPr>
            <w:tcW w:w="10978" w:type="dxa"/>
            <w:vAlign w:val="top"/>
          </w:tcPr>
          <w:p w14:paraId="4FC9360A">
            <w:pPr>
              <w:pStyle w:val="6"/>
              <w:spacing w:before="1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7327D6C">
            <w:pPr>
              <w:pStyle w:val="6"/>
              <w:spacing w:before="15" w:line="228" w:lineRule="auto"/>
              <w:ind w:left="22"/>
            </w:pPr>
            <w:r>
              <w:rPr>
                <w:spacing w:val="6"/>
              </w:rPr>
              <w:t>第十七条：除医疗、药品、医疗器械广告外，禁止其他任何广告涉及疾病治疗功能，并不得使用医疗用语或者易使推销的商品与药品、医疗器械相混淆的用语。</w:t>
            </w:r>
          </w:p>
          <w:p w14:paraId="7B01AC38">
            <w:pPr>
              <w:pStyle w:val="6"/>
              <w:spacing w:before="15" w:line="245"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2"/>
              </w:rPr>
              <w:t>：（</w:t>
            </w:r>
            <w:r>
              <w:rPr>
                <w:spacing w:val="-6"/>
              </w:rPr>
              <w:t xml:space="preserve"> </w:t>
            </w:r>
            <w:r>
              <w:rPr>
                <w:spacing w:val="6"/>
              </w:rPr>
              <w:t>二）违反本法第十七条规定，在广告中涉及疾病治疗功能，</w:t>
            </w:r>
            <w:r>
              <w:rPr>
                <w:spacing w:val="-19"/>
              </w:rPr>
              <w:t xml:space="preserve"> </w:t>
            </w:r>
            <w:r>
              <w:rPr>
                <w:spacing w:val="6"/>
              </w:rPr>
              <w:t>以及使用医疗用语或者易使推销的商品与药品、医疗器械相</w:t>
            </w:r>
          </w:p>
        </w:tc>
        <w:tc>
          <w:tcPr>
            <w:tcW w:w="371" w:type="dxa"/>
            <w:vAlign w:val="top"/>
          </w:tcPr>
          <w:p w14:paraId="643B3C1F">
            <w:pPr>
              <w:rPr>
                <w:rFonts w:ascii="Arial"/>
                <w:sz w:val="21"/>
              </w:rPr>
            </w:pPr>
          </w:p>
        </w:tc>
      </w:tr>
      <w:tr w14:paraId="554C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6829E33">
            <w:pPr>
              <w:rPr>
                <w:rFonts w:ascii="Arial"/>
                <w:sz w:val="21"/>
              </w:rPr>
            </w:pPr>
          </w:p>
          <w:p w14:paraId="5B9AE4B1">
            <w:pPr>
              <w:pStyle w:val="6"/>
              <w:spacing w:before="26" w:line="108" w:lineRule="exact"/>
              <w:ind w:left="249"/>
            </w:pPr>
            <w:r>
              <w:rPr>
                <w:position w:val="1"/>
              </w:rPr>
              <w:t>102</w:t>
            </w:r>
          </w:p>
        </w:tc>
        <w:tc>
          <w:tcPr>
            <w:tcW w:w="1682" w:type="dxa"/>
            <w:vAlign w:val="top"/>
          </w:tcPr>
          <w:p w14:paraId="0D41832A">
            <w:pPr>
              <w:rPr>
                <w:rFonts w:ascii="Arial"/>
                <w:sz w:val="21"/>
              </w:rPr>
            </w:pPr>
          </w:p>
          <w:p w14:paraId="07014FAD">
            <w:pPr>
              <w:pStyle w:val="6"/>
              <w:spacing w:before="26" w:line="228" w:lineRule="auto"/>
              <w:ind w:left="150"/>
            </w:pPr>
            <w:r>
              <w:rPr>
                <w:spacing w:val="6"/>
              </w:rPr>
              <w:t>对违法发布保健食品广告的行政处罚</w:t>
            </w:r>
          </w:p>
        </w:tc>
        <w:tc>
          <w:tcPr>
            <w:tcW w:w="536" w:type="dxa"/>
            <w:vAlign w:val="top"/>
          </w:tcPr>
          <w:p w14:paraId="4B597F1F">
            <w:pPr>
              <w:rPr>
                <w:rFonts w:ascii="Arial"/>
                <w:sz w:val="21"/>
              </w:rPr>
            </w:pPr>
          </w:p>
          <w:p w14:paraId="31D2E4D8">
            <w:pPr>
              <w:pStyle w:val="6"/>
              <w:spacing w:before="26" w:line="229" w:lineRule="auto"/>
              <w:ind w:left="95"/>
            </w:pPr>
            <w:r>
              <w:rPr>
                <w:spacing w:val="5"/>
              </w:rPr>
              <w:t>行政处罚</w:t>
            </w:r>
          </w:p>
        </w:tc>
        <w:tc>
          <w:tcPr>
            <w:tcW w:w="879" w:type="dxa"/>
            <w:vAlign w:val="top"/>
          </w:tcPr>
          <w:p w14:paraId="13AE2C3D">
            <w:pPr>
              <w:pStyle w:val="6"/>
              <w:spacing w:before="153" w:line="263" w:lineRule="auto"/>
              <w:ind w:left="60" w:right="44" w:firstLine="166"/>
            </w:pPr>
            <w:r>
              <w:rPr>
                <w:spacing w:val="5"/>
              </w:rPr>
              <w:t>市场监督管理部</w:t>
            </w:r>
            <w:r>
              <w:rPr>
                <w:spacing w:val="1"/>
              </w:rPr>
              <w:t xml:space="preserve"> </w:t>
            </w:r>
            <w:r>
              <w:rPr>
                <w:spacing w:val="4"/>
              </w:rPr>
              <w:t>门（省级、设区的市</w:t>
            </w:r>
          </w:p>
          <w:p w14:paraId="226EBB7C">
            <w:pPr>
              <w:pStyle w:val="6"/>
              <w:spacing w:line="231" w:lineRule="auto"/>
              <w:ind w:left="227"/>
            </w:pPr>
            <w:r>
              <w:rPr>
                <w:spacing w:val="4"/>
              </w:rPr>
              <w:t>级或县级）</w:t>
            </w:r>
          </w:p>
        </w:tc>
        <w:tc>
          <w:tcPr>
            <w:tcW w:w="1259" w:type="dxa"/>
            <w:vAlign w:val="top"/>
          </w:tcPr>
          <w:p w14:paraId="7E206D58">
            <w:pPr>
              <w:pStyle w:val="6"/>
              <w:spacing w:before="153" w:line="230" w:lineRule="auto"/>
              <w:ind w:left="28"/>
            </w:pPr>
            <w:r>
              <w:rPr>
                <w:spacing w:val="5"/>
              </w:rPr>
              <w:t>省市场监督管理局广告监督管理</w:t>
            </w:r>
          </w:p>
          <w:p w14:paraId="3A4EF7C3">
            <w:pPr>
              <w:pStyle w:val="6"/>
              <w:spacing w:before="13" w:line="230" w:lineRule="auto"/>
              <w:ind w:left="28"/>
            </w:pPr>
            <w:r>
              <w:rPr>
                <w:spacing w:val="5"/>
              </w:rPr>
              <w:t>处、市（州）、县级相关业务部</w:t>
            </w:r>
          </w:p>
          <w:p w14:paraId="45306941">
            <w:pPr>
              <w:pStyle w:val="6"/>
              <w:spacing w:before="14" w:line="230" w:lineRule="auto"/>
              <w:ind w:left="596"/>
            </w:pPr>
            <w:r>
              <w:t>门</w:t>
            </w:r>
          </w:p>
        </w:tc>
        <w:tc>
          <w:tcPr>
            <w:tcW w:w="10978" w:type="dxa"/>
            <w:vAlign w:val="top"/>
          </w:tcPr>
          <w:p w14:paraId="10346773">
            <w:pPr>
              <w:pStyle w:val="6"/>
              <w:spacing w:line="218" w:lineRule="auto"/>
              <w:ind w:left="22"/>
              <w:rPr>
                <w:sz w:val="4"/>
                <w:szCs w:val="4"/>
              </w:rPr>
            </w:pPr>
            <w:r>
              <w:rPr>
                <w:spacing w:val="18"/>
                <w:w w:val="167"/>
                <w:sz w:val="4"/>
                <w:szCs w:val="4"/>
              </w:rPr>
              <w:t>混淆的用语的</w:t>
            </w:r>
          </w:p>
          <w:p w14:paraId="7C49E2FE">
            <w:pPr>
              <w:pStyle w:val="6"/>
              <w:spacing w:line="212"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9D56C1A">
            <w:pPr>
              <w:pStyle w:val="6"/>
              <w:spacing w:before="14" w:line="246" w:lineRule="auto"/>
              <w:ind w:left="18" w:right="67" w:firstLine="4"/>
            </w:pPr>
            <w:r>
              <w:rPr>
                <w:spacing w:val="5"/>
              </w:rPr>
              <w:t>第十八条：保健食品广告不得含有下列内容</w:t>
            </w:r>
            <w:r>
              <w:rPr>
                <w:spacing w:val="-6"/>
              </w:rPr>
              <w:t>：（</w:t>
            </w:r>
            <w:r>
              <w:t xml:space="preserve"> </w:t>
            </w:r>
            <w:r>
              <w:rPr>
                <w:spacing w:val="5"/>
              </w:rPr>
              <w:t>一）表示功效、安全性的断言或者保证</w:t>
            </w:r>
            <w:r>
              <w:rPr>
                <w:spacing w:val="-6"/>
              </w:rPr>
              <w:t>；（</w:t>
            </w:r>
            <w:r>
              <w:rPr>
                <w:spacing w:val="-8"/>
              </w:rPr>
              <w:t xml:space="preserve"> </w:t>
            </w:r>
            <w:r>
              <w:rPr>
                <w:spacing w:val="5"/>
              </w:rPr>
              <w:t>二</w:t>
            </w:r>
            <w:r>
              <w:rPr>
                <w:spacing w:val="-16"/>
              </w:rPr>
              <w:t xml:space="preserve"> </w:t>
            </w:r>
            <w:r>
              <w:rPr>
                <w:spacing w:val="5"/>
              </w:rPr>
              <w:t>）涉及疾病预防、治疗功能</w:t>
            </w:r>
            <w:r>
              <w:rPr>
                <w:spacing w:val="-6"/>
              </w:rPr>
              <w:t xml:space="preserve">；（ </w:t>
            </w:r>
            <w:r>
              <w:rPr>
                <w:spacing w:val="5"/>
              </w:rPr>
              <w:t>三</w:t>
            </w:r>
            <w:r>
              <w:rPr>
                <w:spacing w:val="-16"/>
              </w:rPr>
              <w:t xml:space="preserve"> </w:t>
            </w:r>
            <w:r>
              <w:rPr>
                <w:spacing w:val="5"/>
              </w:rPr>
              <w:t>）声称或者暗示广告商品为保障健康所必需</w:t>
            </w:r>
            <w:r>
              <w:rPr>
                <w:spacing w:val="-6"/>
              </w:rPr>
              <w:t>；（</w:t>
            </w:r>
            <w:r>
              <w:rPr>
                <w:spacing w:val="-2"/>
              </w:rPr>
              <w:t xml:space="preserve"> </w:t>
            </w:r>
            <w:r>
              <w:rPr>
                <w:spacing w:val="5"/>
              </w:rPr>
              <w:t>四</w:t>
            </w:r>
            <w:r>
              <w:rPr>
                <w:spacing w:val="-16"/>
              </w:rPr>
              <w:t xml:space="preserve"> </w:t>
            </w:r>
            <w:r>
              <w:rPr>
                <w:spacing w:val="5"/>
              </w:rPr>
              <w:t>）与药品、其他保健食品进行比较</w:t>
            </w:r>
            <w:r>
              <w:rPr>
                <w:spacing w:val="-6"/>
              </w:rPr>
              <w:t>；（</w:t>
            </w:r>
            <w:r>
              <w:rPr>
                <w:spacing w:val="-10"/>
              </w:rPr>
              <w:t xml:space="preserve"> </w:t>
            </w:r>
            <w:r>
              <w:rPr>
                <w:spacing w:val="5"/>
              </w:rPr>
              <w:t>五）利用广告代言人作推荐、证明</w:t>
            </w:r>
            <w:r>
              <w:rPr>
                <w:spacing w:val="-6"/>
              </w:rPr>
              <w:t>；（</w:t>
            </w:r>
            <w:r>
              <w:rPr>
                <w:spacing w:val="-8"/>
              </w:rPr>
              <w:t xml:space="preserve"> </w:t>
            </w:r>
            <w:r>
              <w:rPr>
                <w:spacing w:val="5"/>
              </w:rPr>
              <w:t>六</w:t>
            </w:r>
            <w:r>
              <w:rPr>
                <w:spacing w:val="-16"/>
              </w:rPr>
              <w:t xml:space="preserve"> </w:t>
            </w:r>
            <w:r>
              <w:rPr>
                <w:spacing w:val="5"/>
              </w:rPr>
              <w:t>）法律、行政法规规定</w:t>
            </w:r>
            <w:r>
              <w:rPr>
                <w:spacing w:val="4"/>
              </w:rPr>
              <w:t>禁止的</w:t>
            </w:r>
            <w:r>
              <w:t xml:space="preserve"> </w:t>
            </w:r>
            <w:r>
              <w:rPr>
                <w:spacing w:val="6"/>
              </w:rPr>
              <w:t>其他内容。保健食品广告应当显著标明“本品不能代替药物”。</w:t>
            </w:r>
          </w:p>
          <w:p w14:paraId="51D2D954">
            <w:pPr>
              <w:pStyle w:val="6"/>
              <w:spacing w:before="15" w:line="245"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5"/>
              </w:rPr>
              <w:t xml:space="preserve"> </w:t>
            </w:r>
            <w:r>
              <w:rPr>
                <w:spacing w:val="6"/>
              </w:rPr>
              <w:t>三）违反本法第十八条规定发布保健食品广告的。</w:t>
            </w:r>
          </w:p>
        </w:tc>
        <w:tc>
          <w:tcPr>
            <w:tcW w:w="371" w:type="dxa"/>
            <w:vAlign w:val="top"/>
          </w:tcPr>
          <w:p w14:paraId="25829247">
            <w:pPr>
              <w:rPr>
                <w:rFonts w:ascii="Arial"/>
                <w:sz w:val="21"/>
              </w:rPr>
            </w:pPr>
          </w:p>
        </w:tc>
      </w:tr>
      <w:tr w14:paraId="52B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44D5249">
            <w:pPr>
              <w:rPr>
                <w:rFonts w:ascii="Arial"/>
                <w:sz w:val="21"/>
              </w:rPr>
            </w:pPr>
          </w:p>
          <w:p w14:paraId="2283D779">
            <w:pPr>
              <w:pStyle w:val="6"/>
              <w:spacing w:before="26" w:line="108" w:lineRule="exact"/>
              <w:ind w:left="249"/>
            </w:pPr>
            <w:r>
              <w:rPr>
                <w:position w:val="1"/>
              </w:rPr>
              <w:t>103</w:t>
            </w:r>
          </w:p>
        </w:tc>
        <w:tc>
          <w:tcPr>
            <w:tcW w:w="1682" w:type="dxa"/>
            <w:vAlign w:val="top"/>
          </w:tcPr>
          <w:p w14:paraId="0F53506F">
            <w:pPr>
              <w:pStyle w:val="6"/>
              <w:spacing w:before="211" w:line="228" w:lineRule="auto"/>
              <w:ind w:left="21"/>
            </w:pPr>
            <w:r>
              <w:rPr>
                <w:spacing w:val="6"/>
              </w:rPr>
              <w:t>对违法发布农药、兽药、饲料和饲料添加剂</w:t>
            </w:r>
          </w:p>
          <w:p w14:paraId="49712375">
            <w:pPr>
              <w:pStyle w:val="6"/>
              <w:spacing w:before="14" w:line="229" w:lineRule="auto"/>
              <w:ind w:left="537"/>
            </w:pPr>
            <w:r>
              <w:rPr>
                <w:spacing w:val="5"/>
              </w:rPr>
              <w:t>广告的行政处罚</w:t>
            </w:r>
          </w:p>
        </w:tc>
        <w:tc>
          <w:tcPr>
            <w:tcW w:w="536" w:type="dxa"/>
            <w:vAlign w:val="top"/>
          </w:tcPr>
          <w:p w14:paraId="71E87D08">
            <w:pPr>
              <w:rPr>
                <w:rFonts w:ascii="Arial"/>
                <w:sz w:val="21"/>
              </w:rPr>
            </w:pPr>
          </w:p>
          <w:p w14:paraId="206AF4B0">
            <w:pPr>
              <w:pStyle w:val="6"/>
              <w:spacing w:before="26" w:line="229" w:lineRule="auto"/>
              <w:ind w:left="95"/>
            </w:pPr>
            <w:r>
              <w:rPr>
                <w:spacing w:val="5"/>
              </w:rPr>
              <w:t>行政处罚</w:t>
            </w:r>
          </w:p>
        </w:tc>
        <w:tc>
          <w:tcPr>
            <w:tcW w:w="879" w:type="dxa"/>
            <w:vAlign w:val="top"/>
          </w:tcPr>
          <w:p w14:paraId="328BDF37">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64C8D7C2">
            <w:pPr>
              <w:pStyle w:val="6"/>
              <w:spacing w:line="231" w:lineRule="auto"/>
              <w:ind w:left="227"/>
            </w:pPr>
            <w:r>
              <w:rPr>
                <w:spacing w:val="4"/>
              </w:rPr>
              <w:t>级或县级）</w:t>
            </w:r>
          </w:p>
        </w:tc>
        <w:tc>
          <w:tcPr>
            <w:tcW w:w="1259" w:type="dxa"/>
            <w:vAlign w:val="top"/>
          </w:tcPr>
          <w:p w14:paraId="50562AE1">
            <w:pPr>
              <w:pStyle w:val="6"/>
              <w:spacing w:before="154" w:line="230" w:lineRule="auto"/>
              <w:ind w:left="28"/>
            </w:pPr>
            <w:r>
              <w:rPr>
                <w:spacing w:val="5"/>
              </w:rPr>
              <w:t>省市场监督管理局广告监督管理</w:t>
            </w:r>
          </w:p>
          <w:p w14:paraId="56DA0ABB">
            <w:pPr>
              <w:pStyle w:val="6"/>
              <w:spacing w:before="13" w:line="230" w:lineRule="auto"/>
              <w:ind w:left="28"/>
            </w:pPr>
            <w:r>
              <w:rPr>
                <w:spacing w:val="5"/>
              </w:rPr>
              <w:t>处、市（州）、县级相关业务部</w:t>
            </w:r>
          </w:p>
          <w:p w14:paraId="26D14522">
            <w:pPr>
              <w:pStyle w:val="6"/>
              <w:spacing w:before="14" w:line="230" w:lineRule="auto"/>
              <w:ind w:left="596"/>
            </w:pPr>
            <w:r>
              <w:t>门</w:t>
            </w:r>
          </w:p>
        </w:tc>
        <w:tc>
          <w:tcPr>
            <w:tcW w:w="10978" w:type="dxa"/>
            <w:vAlign w:val="top"/>
          </w:tcPr>
          <w:p w14:paraId="5D11E263">
            <w:pPr>
              <w:pStyle w:val="6"/>
              <w:spacing w:before="4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899A634">
            <w:pPr>
              <w:pStyle w:val="6"/>
              <w:spacing w:before="14" w:line="262" w:lineRule="auto"/>
              <w:ind w:left="18" w:right="67" w:firstLine="3"/>
            </w:pPr>
            <w:r>
              <w:rPr>
                <w:spacing w:val="6"/>
              </w:rPr>
              <w:t>第二十一条：农药、兽药、饲料和饲料添加剂广告不得含有下列内容</w:t>
            </w:r>
            <w:r>
              <w:rPr>
                <w:spacing w:val="-6"/>
              </w:rPr>
              <w:t>：（</w:t>
            </w:r>
            <w:r>
              <w:rPr>
                <w:spacing w:val="-3"/>
              </w:rPr>
              <w:t xml:space="preserve"> </w:t>
            </w:r>
            <w:r>
              <w:rPr>
                <w:spacing w:val="6"/>
              </w:rPr>
              <w:t>一）表示功效、安全性的断言或者保证</w:t>
            </w:r>
            <w:r>
              <w:rPr>
                <w:spacing w:val="-6"/>
              </w:rPr>
              <w:t>；（</w:t>
            </w:r>
            <w:r>
              <w:rPr>
                <w:spacing w:val="-7"/>
              </w:rPr>
              <w:t xml:space="preserve"> </w:t>
            </w:r>
            <w:r>
              <w:rPr>
                <w:spacing w:val="6"/>
              </w:rPr>
              <w:t>二）利用科研单位、学术机构、技术推广机构、行业协会或者专业人士、用户的名义或者形象作推荐、证明</w:t>
            </w:r>
            <w:r>
              <w:rPr>
                <w:spacing w:val="-6"/>
              </w:rPr>
              <w:t xml:space="preserve">；（ </w:t>
            </w:r>
            <w:r>
              <w:rPr>
                <w:spacing w:val="6"/>
              </w:rPr>
              <w:t>三）说明有效率</w:t>
            </w:r>
            <w:r>
              <w:rPr>
                <w:spacing w:val="-6"/>
              </w:rPr>
              <w:t>；（</w:t>
            </w:r>
            <w:r>
              <w:rPr>
                <w:spacing w:val="-2"/>
              </w:rPr>
              <w:t xml:space="preserve"> </w:t>
            </w:r>
            <w:r>
              <w:rPr>
                <w:spacing w:val="6"/>
              </w:rPr>
              <w:t>四）违反安全使用规程的文</w:t>
            </w:r>
            <w:r>
              <w:rPr>
                <w:spacing w:val="5"/>
              </w:rPr>
              <w:t>字、语言或</w:t>
            </w:r>
            <w:r>
              <w:t xml:space="preserve"> </w:t>
            </w:r>
            <w:r>
              <w:rPr>
                <w:spacing w:val="4"/>
              </w:rPr>
              <w:t>者画面</w:t>
            </w:r>
            <w:r>
              <w:rPr>
                <w:spacing w:val="-1"/>
              </w:rPr>
              <w:t>；（</w:t>
            </w:r>
            <w:r>
              <w:rPr>
                <w:spacing w:val="-9"/>
              </w:rPr>
              <w:t xml:space="preserve"> </w:t>
            </w:r>
            <w:r>
              <w:rPr>
                <w:spacing w:val="4"/>
              </w:rPr>
              <w:t>五</w:t>
            </w:r>
            <w:r>
              <w:rPr>
                <w:spacing w:val="-16"/>
              </w:rPr>
              <w:t xml:space="preserve"> </w:t>
            </w:r>
            <w:r>
              <w:rPr>
                <w:spacing w:val="4"/>
              </w:rPr>
              <w:t>）法律、行政法规规定禁止的其他内容。</w:t>
            </w:r>
          </w:p>
          <w:p w14:paraId="72EB5800">
            <w:pPr>
              <w:pStyle w:val="6"/>
              <w:spacing w:line="255"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t>：（</w:t>
            </w:r>
            <w:r>
              <w:rPr>
                <w:spacing w:val="-3"/>
              </w:rPr>
              <w:t xml:space="preserve"> </w:t>
            </w:r>
            <w:r>
              <w:rPr>
                <w:spacing w:val="6"/>
              </w:rPr>
              <w:t>四）违反本法第二十一条规定发布农药、兽药、饲料和饲料添加剂广告的。</w:t>
            </w:r>
          </w:p>
        </w:tc>
        <w:tc>
          <w:tcPr>
            <w:tcW w:w="371" w:type="dxa"/>
            <w:vAlign w:val="top"/>
          </w:tcPr>
          <w:p w14:paraId="4FA3D4C0">
            <w:pPr>
              <w:rPr>
                <w:rFonts w:ascii="Arial"/>
                <w:sz w:val="21"/>
              </w:rPr>
            </w:pPr>
          </w:p>
        </w:tc>
      </w:tr>
      <w:tr w14:paraId="6604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A8D3AAF">
            <w:pPr>
              <w:pStyle w:val="6"/>
              <w:spacing w:before="207" w:line="108" w:lineRule="exact"/>
              <w:ind w:left="249"/>
            </w:pPr>
            <w:r>
              <w:rPr>
                <w:position w:val="1"/>
              </w:rPr>
              <w:t>104</w:t>
            </w:r>
          </w:p>
        </w:tc>
        <w:tc>
          <w:tcPr>
            <w:tcW w:w="1682" w:type="dxa"/>
            <w:vAlign w:val="top"/>
          </w:tcPr>
          <w:p w14:paraId="60FA254D">
            <w:pPr>
              <w:pStyle w:val="6"/>
              <w:spacing w:before="207" w:line="228" w:lineRule="auto"/>
              <w:ind w:left="237"/>
            </w:pPr>
            <w:r>
              <w:rPr>
                <w:spacing w:val="5"/>
              </w:rPr>
              <w:t>对违法发布酒类广告的行政处罚</w:t>
            </w:r>
          </w:p>
        </w:tc>
        <w:tc>
          <w:tcPr>
            <w:tcW w:w="536" w:type="dxa"/>
            <w:vAlign w:val="top"/>
          </w:tcPr>
          <w:p w14:paraId="56A6C8E6">
            <w:pPr>
              <w:pStyle w:val="6"/>
              <w:spacing w:before="207" w:line="229" w:lineRule="auto"/>
              <w:ind w:left="95"/>
            </w:pPr>
            <w:r>
              <w:rPr>
                <w:spacing w:val="5"/>
              </w:rPr>
              <w:t>行政处罚</w:t>
            </w:r>
          </w:p>
        </w:tc>
        <w:tc>
          <w:tcPr>
            <w:tcW w:w="879" w:type="dxa"/>
            <w:vAlign w:val="top"/>
          </w:tcPr>
          <w:p w14:paraId="2AB82E5A">
            <w:pPr>
              <w:pStyle w:val="6"/>
              <w:spacing w:before="93" w:line="263" w:lineRule="auto"/>
              <w:ind w:left="60" w:right="44" w:firstLine="166"/>
            </w:pPr>
            <w:r>
              <w:rPr>
                <w:spacing w:val="5"/>
              </w:rPr>
              <w:t>市场监督管理部</w:t>
            </w:r>
            <w:r>
              <w:rPr>
                <w:spacing w:val="1"/>
              </w:rPr>
              <w:t xml:space="preserve"> </w:t>
            </w:r>
            <w:r>
              <w:rPr>
                <w:spacing w:val="4"/>
              </w:rPr>
              <w:t>门（省级、设区的市</w:t>
            </w:r>
          </w:p>
          <w:p w14:paraId="35CF9CFA">
            <w:pPr>
              <w:pStyle w:val="6"/>
              <w:spacing w:line="231" w:lineRule="auto"/>
              <w:ind w:left="227"/>
            </w:pPr>
            <w:r>
              <w:rPr>
                <w:spacing w:val="4"/>
              </w:rPr>
              <w:t>级或县级）</w:t>
            </w:r>
          </w:p>
        </w:tc>
        <w:tc>
          <w:tcPr>
            <w:tcW w:w="1259" w:type="dxa"/>
            <w:vAlign w:val="top"/>
          </w:tcPr>
          <w:p w14:paraId="091CC22C">
            <w:pPr>
              <w:pStyle w:val="6"/>
              <w:spacing w:before="93" w:line="230" w:lineRule="auto"/>
              <w:ind w:left="28"/>
            </w:pPr>
            <w:r>
              <w:rPr>
                <w:spacing w:val="5"/>
              </w:rPr>
              <w:t>省市场监督管理局广告监督管理</w:t>
            </w:r>
          </w:p>
          <w:p w14:paraId="0A8F0A2D">
            <w:pPr>
              <w:pStyle w:val="6"/>
              <w:spacing w:before="13" w:line="230" w:lineRule="auto"/>
              <w:ind w:left="28"/>
            </w:pPr>
            <w:r>
              <w:rPr>
                <w:spacing w:val="5"/>
              </w:rPr>
              <w:t>处、市（州）、县级相关业务部</w:t>
            </w:r>
          </w:p>
          <w:p w14:paraId="15222D9C">
            <w:pPr>
              <w:pStyle w:val="6"/>
              <w:spacing w:before="14" w:line="230" w:lineRule="auto"/>
              <w:ind w:left="596"/>
            </w:pPr>
            <w:r>
              <w:t>门</w:t>
            </w:r>
          </w:p>
        </w:tc>
        <w:tc>
          <w:tcPr>
            <w:tcW w:w="10978" w:type="dxa"/>
            <w:vAlign w:val="top"/>
          </w:tcPr>
          <w:p w14:paraId="656D9395">
            <w:pPr>
              <w:pStyle w:val="6"/>
              <w:spacing w:before="3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1738192">
            <w:pPr>
              <w:pStyle w:val="6"/>
              <w:spacing w:before="14" w:line="228" w:lineRule="auto"/>
              <w:ind w:left="22"/>
            </w:pPr>
            <w:r>
              <w:rPr>
                <w:spacing w:val="5"/>
              </w:rPr>
              <w:t>第二十三条：酒类广告不得含有下列内容</w:t>
            </w:r>
            <w:r>
              <w:rPr>
                <w:spacing w:val="-4"/>
              </w:rPr>
              <w:t>：（</w:t>
            </w:r>
            <w:r>
              <w:rPr>
                <w:spacing w:val="-3"/>
              </w:rPr>
              <w:t xml:space="preserve"> </w:t>
            </w:r>
            <w:r>
              <w:rPr>
                <w:spacing w:val="5"/>
              </w:rPr>
              <w:t>一）诱导、怂恿饮酒或者宣传无节制饮酒</w:t>
            </w:r>
            <w:r>
              <w:rPr>
                <w:spacing w:val="-4"/>
              </w:rPr>
              <w:t>；（</w:t>
            </w:r>
            <w:r>
              <w:rPr>
                <w:spacing w:val="-8"/>
              </w:rPr>
              <w:t xml:space="preserve"> </w:t>
            </w:r>
            <w:r>
              <w:rPr>
                <w:spacing w:val="5"/>
              </w:rPr>
              <w:t>二</w:t>
            </w:r>
            <w:r>
              <w:rPr>
                <w:spacing w:val="-16"/>
              </w:rPr>
              <w:t xml:space="preserve"> </w:t>
            </w:r>
            <w:r>
              <w:rPr>
                <w:spacing w:val="5"/>
              </w:rPr>
              <w:t>）出现饮酒的动作</w:t>
            </w:r>
            <w:r>
              <w:rPr>
                <w:spacing w:val="-4"/>
              </w:rPr>
              <w:t>；（</w:t>
            </w:r>
            <w:r>
              <w:rPr>
                <w:spacing w:val="-6"/>
              </w:rPr>
              <w:t xml:space="preserve"> </w:t>
            </w:r>
            <w:r>
              <w:rPr>
                <w:spacing w:val="5"/>
              </w:rPr>
              <w:t>三）表现驾驶车、船、飞机等活动</w:t>
            </w:r>
            <w:r>
              <w:rPr>
                <w:spacing w:val="-4"/>
              </w:rPr>
              <w:t>；（</w:t>
            </w:r>
            <w:r>
              <w:rPr>
                <w:spacing w:val="-2"/>
              </w:rPr>
              <w:t xml:space="preserve"> </w:t>
            </w:r>
            <w:r>
              <w:rPr>
                <w:spacing w:val="5"/>
              </w:rPr>
              <w:t>四</w:t>
            </w:r>
            <w:r>
              <w:rPr>
                <w:spacing w:val="-16"/>
              </w:rPr>
              <w:t xml:space="preserve"> </w:t>
            </w:r>
            <w:r>
              <w:rPr>
                <w:spacing w:val="5"/>
              </w:rPr>
              <w:t>）明示或者暗示饮酒有消除紧张和焦虑、增加体力等功效。</w:t>
            </w:r>
          </w:p>
          <w:p w14:paraId="13D14482">
            <w:pPr>
              <w:pStyle w:val="6"/>
              <w:spacing w:before="15" w:line="246"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9"/>
              </w:rPr>
              <w:t xml:space="preserve"> </w:t>
            </w:r>
            <w:r>
              <w:rPr>
                <w:spacing w:val="6"/>
              </w:rPr>
              <w:t>五）违反本法第二十三条规定发布酒类广告的。</w:t>
            </w:r>
          </w:p>
        </w:tc>
        <w:tc>
          <w:tcPr>
            <w:tcW w:w="371" w:type="dxa"/>
            <w:vAlign w:val="top"/>
          </w:tcPr>
          <w:p w14:paraId="6E12B899">
            <w:pPr>
              <w:rPr>
                <w:rFonts w:ascii="Arial"/>
                <w:sz w:val="21"/>
              </w:rPr>
            </w:pPr>
          </w:p>
        </w:tc>
      </w:tr>
      <w:tr w14:paraId="47A2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AC3AD77">
            <w:pPr>
              <w:spacing w:line="241" w:lineRule="auto"/>
              <w:rPr>
                <w:rFonts w:ascii="Arial"/>
                <w:sz w:val="21"/>
              </w:rPr>
            </w:pPr>
          </w:p>
          <w:p w14:paraId="431160E7">
            <w:pPr>
              <w:pStyle w:val="6"/>
              <w:spacing w:before="26" w:line="108" w:lineRule="exact"/>
              <w:ind w:left="249"/>
            </w:pPr>
            <w:r>
              <w:rPr>
                <w:position w:val="1"/>
              </w:rPr>
              <w:t>105</w:t>
            </w:r>
          </w:p>
        </w:tc>
        <w:tc>
          <w:tcPr>
            <w:tcW w:w="1682" w:type="dxa"/>
            <w:vAlign w:val="top"/>
          </w:tcPr>
          <w:p w14:paraId="01A0E64C">
            <w:pPr>
              <w:spacing w:line="241" w:lineRule="auto"/>
              <w:rPr>
                <w:rFonts w:ascii="Arial"/>
                <w:sz w:val="21"/>
              </w:rPr>
            </w:pPr>
          </w:p>
          <w:p w14:paraId="1EB3B19B">
            <w:pPr>
              <w:pStyle w:val="6"/>
              <w:spacing w:before="26" w:line="228" w:lineRule="auto"/>
              <w:ind w:left="107"/>
            </w:pPr>
            <w:r>
              <w:rPr>
                <w:spacing w:val="6"/>
              </w:rPr>
              <w:t>对违法发布教育、培训广告的行政处罚</w:t>
            </w:r>
          </w:p>
        </w:tc>
        <w:tc>
          <w:tcPr>
            <w:tcW w:w="536" w:type="dxa"/>
            <w:vAlign w:val="top"/>
          </w:tcPr>
          <w:p w14:paraId="08635D6D">
            <w:pPr>
              <w:spacing w:line="241" w:lineRule="auto"/>
              <w:rPr>
                <w:rFonts w:ascii="Arial"/>
                <w:sz w:val="21"/>
              </w:rPr>
            </w:pPr>
          </w:p>
          <w:p w14:paraId="31D74831">
            <w:pPr>
              <w:pStyle w:val="6"/>
              <w:spacing w:before="26" w:line="229" w:lineRule="auto"/>
              <w:ind w:left="95"/>
            </w:pPr>
            <w:r>
              <w:rPr>
                <w:spacing w:val="5"/>
              </w:rPr>
              <w:t>行政处罚</w:t>
            </w:r>
          </w:p>
        </w:tc>
        <w:tc>
          <w:tcPr>
            <w:tcW w:w="879" w:type="dxa"/>
            <w:vAlign w:val="top"/>
          </w:tcPr>
          <w:p w14:paraId="163B31F5">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2D2DF32E">
            <w:pPr>
              <w:pStyle w:val="6"/>
              <w:spacing w:line="231" w:lineRule="auto"/>
              <w:ind w:left="227"/>
            </w:pPr>
            <w:r>
              <w:rPr>
                <w:spacing w:val="4"/>
              </w:rPr>
              <w:t>级或县级）</w:t>
            </w:r>
          </w:p>
        </w:tc>
        <w:tc>
          <w:tcPr>
            <w:tcW w:w="1259" w:type="dxa"/>
            <w:vAlign w:val="top"/>
          </w:tcPr>
          <w:p w14:paraId="3B898CD0">
            <w:pPr>
              <w:pStyle w:val="6"/>
              <w:spacing w:before="155" w:line="230" w:lineRule="auto"/>
              <w:ind w:left="28"/>
            </w:pPr>
            <w:r>
              <w:rPr>
                <w:spacing w:val="5"/>
              </w:rPr>
              <w:t>省市场监督管理局广告监督管理</w:t>
            </w:r>
          </w:p>
          <w:p w14:paraId="3B6547BF">
            <w:pPr>
              <w:pStyle w:val="6"/>
              <w:spacing w:before="13" w:line="230" w:lineRule="auto"/>
              <w:ind w:left="28"/>
            </w:pPr>
            <w:r>
              <w:rPr>
                <w:spacing w:val="5"/>
              </w:rPr>
              <w:t>处、市（州）、县级相关业务部</w:t>
            </w:r>
          </w:p>
          <w:p w14:paraId="3AE5563A">
            <w:pPr>
              <w:pStyle w:val="6"/>
              <w:spacing w:before="14" w:line="230" w:lineRule="auto"/>
              <w:ind w:left="596"/>
            </w:pPr>
            <w:r>
              <w:t>门</w:t>
            </w:r>
          </w:p>
        </w:tc>
        <w:tc>
          <w:tcPr>
            <w:tcW w:w="10978" w:type="dxa"/>
            <w:vAlign w:val="top"/>
          </w:tcPr>
          <w:p w14:paraId="65ED2AEF">
            <w:pPr>
              <w:pStyle w:val="6"/>
              <w:spacing w:before="4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04F7DE2">
            <w:pPr>
              <w:pStyle w:val="6"/>
              <w:spacing w:before="14" w:line="262" w:lineRule="auto"/>
              <w:ind w:left="18" w:right="86" w:firstLine="4"/>
            </w:pPr>
            <w:r>
              <w:rPr>
                <w:spacing w:val="6"/>
              </w:rPr>
              <w:t>第二十四条：教育、培训广告不得含有下列内容</w:t>
            </w:r>
            <w:r>
              <w:rPr>
                <w:spacing w:val="-6"/>
              </w:rPr>
              <w:t>：（</w:t>
            </w:r>
            <w:r>
              <w:rPr>
                <w:spacing w:val="-3"/>
              </w:rPr>
              <w:t xml:space="preserve"> </w:t>
            </w:r>
            <w:r>
              <w:rPr>
                <w:spacing w:val="6"/>
              </w:rPr>
              <w:t>一</w:t>
            </w:r>
            <w:r>
              <w:rPr>
                <w:spacing w:val="-16"/>
              </w:rPr>
              <w:t xml:space="preserve"> </w:t>
            </w:r>
            <w:r>
              <w:rPr>
                <w:spacing w:val="6"/>
              </w:rPr>
              <w:t>）对升学、通过考试、获得学位学历或者合格证书，或者对教育、培训的效果作出明示或者暗</w:t>
            </w:r>
            <w:r>
              <w:rPr>
                <w:spacing w:val="5"/>
              </w:rPr>
              <w:t>示的保证性承诺</w:t>
            </w:r>
            <w:r>
              <w:rPr>
                <w:spacing w:val="-6"/>
              </w:rPr>
              <w:t>；（</w:t>
            </w:r>
            <w:r>
              <w:rPr>
                <w:spacing w:val="-8"/>
              </w:rPr>
              <w:t xml:space="preserve"> </w:t>
            </w:r>
            <w:r>
              <w:rPr>
                <w:spacing w:val="5"/>
              </w:rPr>
              <w:t>二</w:t>
            </w:r>
            <w:r>
              <w:rPr>
                <w:spacing w:val="-16"/>
              </w:rPr>
              <w:t xml:space="preserve"> </w:t>
            </w:r>
            <w:r>
              <w:rPr>
                <w:spacing w:val="5"/>
              </w:rPr>
              <w:t>）明示或者暗示有相关考试机构或者其工作人员、考试命题人员参与教育、培训</w:t>
            </w:r>
            <w:r>
              <w:rPr>
                <w:spacing w:val="-6"/>
              </w:rPr>
              <w:t xml:space="preserve">；（ </w:t>
            </w:r>
            <w:r>
              <w:rPr>
                <w:spacing w:val="5"/>
              </w:rPr>
              <w:t>三）利用科研单位、学术机构、</w:t>
            </w:r>
            <w:r>
              <w:t xml:space="preserve"> </w:t>
            </w:r>
            <w:r>
              <w:rPr>
                <w:spacing w:val="6"/>
              </w:rPr>
              <w:t>教育机构、行业协会、专业人士、受益者的名义或者形象作推荐、证明。</w:t>
            </w:r>
          </w:p>
          <w:p w14:paraId="3D77765A">
            <w:pPr>
              <w:pStyle w:val="6"/>
              <w:spacing w:line="254"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8"/>
              </w:rPr>
              <w:t xml:space="preserve"> </w:t>
            </w:r>
            <w:r>
              <w:rPr>
                <w:spacing w:val="6"/>
              </w:rPr>
              <w:t>六）违反本法第二十四条规定发布教育、培训广告的。</w:t>
            </w:r>
          </w:p>
        </w:tc>
        <w:tc>
          <w:tcPr>
            <w:tcW w:w="371" w:type="dxa"/>
            <w:vAlign w:val="top"/>
          </w:tcPr>
          <w:p w14:paraId="25BCD56E">
            <w:pPr>
              <w:rPr>
                <w:rFonts w:ascii="Arial"/>
                <w:sz w:val="21"/>
              </w:rPr>
            </w:pPr>
          </w:p>
        </w:tc>
      </w:tr>
      <w:tr w14:paraId="3FB7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5A24925">
            <w:pPr>
              <w:spacing w:line="241" w:lineRule="auto"/>
              <w:rPr>
                <w:rFonts w:ascii="Arial"/>
                <w:sz w:val="21"/>
              </w:rPr>
            </w:pPr>
          </w:p>
          <w:p w14:paraId="27078C59">
            <w:pPr>
              <w:pStyle w:val="6"/>
              <w:spacing w:before="26" w:line="108" w:lineRule="exact"/>
              <w:ind w:left="249"/>
            </w:pPr>
            <w:r>
              <w:rPr>
                <w:position w:val="1"/>
              </w:rPr>
              <w:t>106</w:t>
            </w:r>
          </w:p>
        </w:tc>
        <w:tc>
          <w:tcPr>
            <w:tcW w:w="1682" w:type="dxa"/>
            <w:vAlign w:val="top"/>
          </w:tcPr>
          <w:p w14:paraId="16E966BE">
            <w:pPr>
              <w:pStyle w:val="6"/>
              <w:spacing w:before="213" w:line="228" w:lineRule="auto"/>
              <w:ind w:left="21"/>
            </w:pPr>
            <w:r>
              <w:rPr>
                <w:spacing w:val="6"/>
              </w:rPr>
              <w:t>对违法发布招商等有投资回报预期的商品或</w:t>
            </w:r>
          </w:p>
          <w:p w14:paraId="1F869FB9">
            <w:pPr>
              <w:pStyle w:val="6"/>
              <w:spacing w:before="14" w:line="229" w:lineRule="auto"/>
              <w:ind w:left="387"/>
            </w:pPr>
            <w:r>
              <w:rPr>
                <w:spacing w:val="5"/>
              </w:rPr>
              <w:t>者服务广告的行政</w:t>
            </w:r>
            <w:r>
              <w:rPr>
                <w:spacing w:val="11"/>
                <w:w w:val="101"/>
              </w:rPr>
              <w:t xml:space="preserve"> </w:t>
            </w:r>
            <w:r>
              <w:rPr>
                <w:spacing w:val="5"/>
              </w:rPr>
              <w:t>处罚</w:t>
            </w:r>
          </w:p>
        </w:tc>
        <w:tc>
          <w:tcPr>
            <w:tcW w:w="536" w:type="dxa"/>
            <w:vAlign w:val="top"/>
          </w:tcPr>
          <w:p w14:paraId="7B994A29">
            <w:pPr>
              <w:spacing w:line="241" w:lineRule="auto"/>
              <w:rPr>
                <w:rFonts w:ascii="Arial"/>
                <w:sz w:val="21"/>
              </w:rPr>
            </w:pPr>
          </w:p>
          <w:p w14:paraId="5E92F8C3">
            <w:pPr>
              <w:pStyle w:val="6"/>
              <w:spacing w:before="26" w:line="229" w:lineRule="auto"/>
              <w:ind w:left="95"/>
            </w:pPr>
            <w:r>
              <w:rPr>
                <w:spacing w:val="5"/>
              </w:rPr>
              <w:t>行政处罚</w:t>
            </w:r>
          </w:p>
        </w:tc>
        <w:tc>
          <w:tcPr>
            <w:tcW w:w="879" w:type="dxa"/>
            <w:vAlign w:val="top"/>
          </w:tcPr>
          <w:p w14:paraId="7C0D7F18">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36AACA77">
            <w:pPr>
              <w:pStyle w:val="6"/>
              <w:spacing w:line="231" w:lineRule="auto"/>
              <w:ind w:left="227"/>
            </w:pPr>
            <w:r>
              <w:rPr>
                <w:spacing w:val="4"/>
              </w:rPr>
              <w:t>级或县级）</w:t>
            </w:r>
          </w:p>
        </w:tc>
        <w:tc>
          <w:tcPr>
            <w:tcW w:w="1259" w:type="dxa"/>
            <w:vAlign w:val="top"/>
          </w:tcPr>
          <w:p w14:paraId="155D1074">
            <w:pPr>
              <w:pStyle w:val="6"/>
              <w:spacing w:before="155" w:line="230" w:lineRule="auto"/>
              <w:ind w:left="28"/>
            </w:pPr>
            <w:r>
              <w:rPr>
                <w:spacing w:val="5"/>
              </w:rPr>
              <w:t>省市场监督管理局广告监督管理</w:t>
            </w:r>
          </w:p>
          <w:p w14:paraId="095A20CD">
            <w:pPr>
              <w:pStyle w:val="6"/>
              <w:spacing w:before="13" w:line="230" w:lineRule="auto"/>
              <w:ind w:left="28"/>
            </w:pPr>
            <w:r>
              <w:rPr>
                <w:spacing w:val="5"/>
              </w:rPr>
              <w:t>处、市（州）、县级相关业务部</w:t>
            </w:r>
          </w:p>
          <w:p w14:paraId="41C43280">
            <w:pPr>
              <w:pStyle w:val="6"/>
              <w:spacing w:before="14" w:line="230" w:lineRule="auto"/>
              <w:ind w:left="596"/>
            </w:pPr>
            <w:r>
              <w:t>门</w:t>
            </w:r>
          </w:p>
        </w:tc>
        <w:tc>
          <w:tcPr>
            <w:tcW w:w="10978" w:type="dxa"/>
            <w:vAlign w:val="top"/>
          </w:tcPr>
          <w:p w14:paraId="5A0E445C">
            <w:pPr>
              <w:pStyle w:val="6"/>
              <w:spacing w:before="4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8356ED9">
            <w:pPr>
              <w:pStyle w:val="6"/>
              <w:spacing w:before="13" w:line="263" w:lineRule="auto"/>
              <w:ind w:left="22" w:right="67"/>
            </w:pPr>
            <w:r>
              <w:rPr>
                <w:spacing w:val="6"/>
              </w:rPr>
              <w:t>第二十五条：招商等有投资回报预期的商品或者服务广告，应当对可能存在的风险以及风险责任承担有合理提示或者警示，并不得含有下列内容</w:t>
            </w:r>
            <w:r>
              <w:rPr>
                <w:spacing w:val="-6"/>
              </w:rPr>
              <w:t>：（</w:t>
            </w:r>
            <w:r>
              <w:rPr>
                <w:spacing w:val="-5"/>
              </w:rPr>
              <w:t xml:space="preserve"> </w:t>
            </w:r>
            <w:r>
              <w:rPr>
                <w:spacing w:val="6"/>
              </w:rPr>
              <w:t>一</w:t>
            </w:r>
            <w:r>
              <w:rPr>
                <w:spacing w:val="-16"/>
              </w:rPr>
              <w:t xml:space="preserve"> </w:t>
            </w:r>
            <w:r>
              <w:rPr>
                <w:spacing w:val="6"/>
              </w:rPr>
              <w:t>）对未来效果、收益或者与其相关的情况作出保证性承诺，明示或者暗示保本、无风险或者保收益等，国家另有规定的除外</w:t>
            </w:r>
            <w:r>
              <w:rPr>
                <w:spacing w:val="-6"/>
              </w:rPr>
              <w:t>；（</w:t>
            </w:r>
            <w:r>
              <w:rPr>
                <w:spacing w:val="-7"/>
              </w:rPr>
              <w:t xml:space="preserve"> </w:t>
            </w:r>
            <w:r>
              <w:rPr>
                <w:spacing w:val="6"/>
              </w:rPr>
              <w:t>二</w:t>
            </w:r>
            <w:r>
              <w:rPr>
                <w:spacing w:val="5"/>
              </w:rPr>
              <w:t>）利用</w:t>
            </w:r>
            <w:r>
              <w:t xml:space="preserve"> </w:t>
            </w:r>
            <w:r>
              <w:rPr>
                <w:spacing w:val="6"/>
              </w:rPr>
              <w:t>学术机构、行业协会、专业人士、受益者的名义或者形象作推荐</w:t>
            </w:r>
            <w:r>
              <w:rPr>
                <w:spacing w:val="5"/>
              </w:rPr>
              <w:t>、证明。</w:t>
            </w:r>
          </w:p>
          <w:p w14:paraId="5D679A67">
            <w:pPr>
              <w:pStyle w:val="6"/>
              <w:spacing w:line="254"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w:t>
            </w:r>
            <w:r>
              <w:rPr>
                <w:spacing w:val="6"/>
              </w:rPr>
              <w:t>广告审查批准文件、一年内不受理其广告审查申请</w:t>
            </w:r>
            <w:r>
              <w:rPr>
                <w:spacing w:val="-6"/>
              </w:rPr>
              <w:t>：（</w:t>
            </w:r>
            <w:r>
              <w:rPr>
                <w:spacing w:val="6"/>
              </w:rPr>
              <w:t>七）违反本法第二十五条规定发布招商等有投资回报预期的商品或者服务广告的。</w:t>
            </w:r>
          </w:p>
        </w:tc>
        <w:tc>
          <w:tcPr>
            <w:tcW w:w="371" w:type="dxa"/>
            <w:vAlign w:val="top"/>
          </w:tcPr>
          <w:p w14:paraId="2A567EE2">
            <w:pPr>
              <w:rPr>
                <w:rFonts w:ascii="Arial"/>
                <w:sz w:val="21"/>
              </w:rPr>
            </w:pPr>
          </w:p>
        </w:tc>
      </w:tr>
      <w:tr w14:paraId="34CB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467FA5E">
            <w:pPr>
              <w:spacing w:line="243" w:lineRule="auto"/>
              <w:rPr>
                <w:rFonts w:ascii="Arial"/>
                <w:sz w:val="21"/>
              </w:rPr>
            </w:pPr>
          </w:p>
          <w:p w14:paraId="644456CA">
            <w:pPr>
              <w:pStyle w:val="6"/>
              <w:spacing w:before="26" w:line="108" w:lineRule="exact"/>
              <w:ind w:left="249"/>
            </w:pPr>
            <w:r>
              <w:rPr>
                <w:position w:val="1"/>
              </w:rPr>
              <w:t>107</w:t>
            </w:r>
          </w:p>
        </w:tc>
        <w:tc>
          <w:tcPr>
            <w:tcW w:w="1682" w:type="dxa"/>
            <w:vAlign w:val="top"/>
          </w:tcPr>
          <w:p w14:paraId="35CE03EE">
            <w:pPr>
              <w:spacing w:line="243" w:lineRule="auto"/>
              <w:rPr>
                <w:rFonts w:ascii="Arial"/>
                <w:sz w:val="21"/>
              </w:rPr>
            </w:pPr>
          </w:p>
          <w:p w14:paraId="61CFA5F6">
            <w:pPr>
              <w:pStyle w:val="6"/>
              <w:spacing w:before="26" w:line="228" w:lineRule="auto"/>
              <w:ind w:left="194"/>
            </w:pPr>
            <w:r>
              <w:rPr>
                <w:spacing w:val="6"/>
              </w:rPr>
              <w:t>对违法发布房地产广告的行政处罚</w:t>
            </w:r>
          </w:p>
        </w:tc>
        <w:tc>
          <w:tcPr>
            <w:tcW w:w="536" w:type="dxa"/>
            <w:vAlign w:val="top"/>
          </w:tcPr>
          <w:p w14:paraId="68B9C6B2">
            <w:pPr>
              <w:spacing w:line="243" w:lineRule="auto"/>
              <w:rPr>
                <w:rFonts w:ascii="Arial"/>
                <w:sz w:val="21"/>
              </w:rPr>
            </w:pPr>
          </w:p>
          <w:p w14:paraId="75B4A9CD">
            <w:pPr>
              <w:pStyle w:val="6"/>
              <w:spacing w:before="26" w:line="229" w:lineRule="auto"/>
              <w:ind w:left="95"/>
            </w:pPr>
            <w:r>
              <w:rPr>
                <w:spacing w:val="5"/>
              </w:rPr>
              <w:t>行政处罚</w:t>
            </w:r>
          </w:p>
        </w:tc>
        <w:tc>
          <w:tcPr>
            <w:tcW w:w="879" w:type="dxa"/>
            <w:vAlign w:val="top"/>
          </w:tcPr>
          <w:p w14:paraId="2F0991E1">
            <w:pPr>
              <w:pStyle w:val="6"/>
              <w:spacing w:before="157" w:line="261" w:lineRule="auto"/>
              <w:ind w:left="60" w:right="44" w:firstLine="166"/>
            </w:pPr>
            <w:r>
              <w:rPr>
                <w:spacing w:val="5"/>
              </w:rPr>
              <w:t>市场监督管理部</w:t>
            </w:r>
            <w:r>
              <w:rPr>
                <w:spacing w:val="1"/>
              </w:rPr>
              <w:t xml:space="preserve"> </w:t>
            </w:r>
            <w:r>
              <w:rPr>
                <w:spacing w:val="4"/>
              </w:rPr>
              <w:t>门（省级、设区的市</w:t>
            </w:r>
          </w:p>
          <w:p w14:paraId="65C1D3F2">
            <w:pPr>
              <w:pStyle w:val="6"/>
              <w:spacing w:line="231" w:lineRule="auto"/>
              <w:ind w:left="227"/>
            </w:pPr>
            <w:r>
              <w:rPr>
                <w:spacing w:val="4"/>
              </w:rPr>
              <w:t>级或县级）</w:t>
            </w:r>
          </w:p>
        </w:tc>
        <w:tc>
          <w:tcPr>
            <w:tcW w:w="1259" w:type="dxa"/>
            <w:vAlign w:val="top"/>
          </w:tcPr>
          <w:p w14:paraId="71492D2C">
            <w:pPr>
              <w:pStyle w:val="6"/>
              <w:spacing w:before="157" w:line="230" w:lineRule="auto"/>
              <w:ind w:left="28"/>
            </w:pPr>
            <w:r>
              <w:rPr>
                <w:spacing w:val="5"/>
              </w:rPr>
              <w:t>省市场监督管理局广告监督管理</w:t>
            </w:r>
          </w:p>
          <w:p w14:paraId="19F5C3F6">
            <w:pPr>
              <w:pStyle w:val="6"/>
              <w:spacing w:before="13" w:line="230" w:lineRule="auto"/>
              <w:ind w:left="28"/>
            </w:pPr>
            <w:r>
              <w:rPr>
                <w:spacing w:val="5"/>
              </w:rPr>
              <w:t>处、市（州）、县级相关业务部</w:t>
            </w:r>
          </w:p>
          <w:p w14:paraId="1C629912">
            <w:pPr>
              <w:pStyle w:val="6"/>
              <w:spacing w:before="13" w:line="230" w:lineRule="auto"/>
              <w:ind w:left="596"/>
            </w:pPr>
            <w:r>
              <w:t>门</w:t>
            </w:r>
          </w:p>
        </w:tc>
        <w:tc>
          <w:tcPr>
            <w:tcW w:w="10978" w:type="dxa"/>
            <w:vAlign w:val="top"/>
          </w:tcPr>
          <w:p w14:paraId="1959A807">
            <w:pPr>
              <w:pStyle w:val="6"/>
              <w:spacing w:before="4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14B3654">
            <w:pPr>
              <w:pStyle w:val="6"/>
              <w:spacing w:before="14" w:line="261" w:lineRule="auto"/>
              <w:ind w:left="21" w:right="67"/>
            </w:pPr>
            <w:r>
              <w:rPr>
                <w:spacing w:val="6"/>
              </w:rPr>
              <w:t>第二十六条：房地产广告，房源信息应当真实，面积应当表明为建筑面积或者套内建筑面积，</w:t>
            </w:r>
            <w:r>
              <w:rPr>
                <w:spacing w:val="5"/>
              </w:rPr>
              <w:t>并不得含有下列内容</w:t>
            </w:r>
            <w:r>
              <w:rPr>
                <w:spacing w:val="-6"/>
              </w:rPr>
              <w:t>：（</w:t>
            </w:r>
            <w:r>
              <w:rPr>
                <w:spacing w:val="-2"/>
              </w:rPr>
              <w:t xml:space="preserve"> </w:t>
            </w:r>
            <w:r>
              <w:rPr>
                <w:spacing w:val="5"/>
              </w:rPr>
              <w:t>一</w:t>
            </w:r>
            <w:r>
              <w:rPr>
                <w:spacing w:val="-16"/>
              </w:rPr>
              <w:t xml:space="preserve"> </w:t>
            </w:r>
            <w:r>
              <w:rPr>
                <w:spacing w:val="5"/>
              </w:rPr>
              <w:t>）升值或者投资回报的承诺</w:t>
            </w:r>
            <w:r>
              <w:rPr>
                <w:spacing w:val="-6"/>
              </w:rPr>
              <w:t>；（</w:t>
            </w:r>
            <w:r>
              <w:rPr>
                <w:spacing w:val="-8"/>
              </w:rPr>
              <w:t xml:space="preserve"> </w:t>
            </w:r>
            <w:r>
              <w:rPr>
                <w:spacing w:val="5"/>
              </w:rPr>
              <w:t>二</w:t>
            </w:r>
            <w:r>
              <w:rPr>
                <w:spacing w:val="-16"/>
              </w:rPr>
              <w:t xml:space="preserve"> </w:t>
            </w:r>
            <w:r>
              <w:rPr>
                <w:spacing w:val="5"/>
              </w:rPr>
              <w:t>）以项目到达某一具体参照物的所需时间表示项目位置</w:t>
            </w:r>
            <w:r>
              <w:rPr>
                <w:spacing w:val="-6"/>
              </w:rPr>
              <w:t xml:space="preserve">；（ </w:t>
            </w:r>
            <w:r>
              <w:rPr>
                <w:spacing w:val="5"/>
              </w:rPr>
              <w:t>三）违反国家有关价格管理的规定</w:t>
            </w:r>
            <w:r>
              <w:rPr>
                <w:spacing w:val="-6"/>
              </w:rPr>
              <w:t>；（</w:t>
            </w:r>
            <w:r>
              <w:rPr>
                <w:spacing w:val="-2"/>
              </w:rPr>
              <w:t xml:space="preserve"> </w:t>
            </w:r>
            <w:r>
              <w:rPr>
                <w:spacing w:val="5"/>
              </w:rPr>
              <w:t>四</w:t>
            </w:r>
            <w:r>
              <w:rPr>
                <w:spacing w:val="-16"/>
              </w:rPr>
              <w:t xml:space="preserve"> </w:t>
            </w:r>
            <w:r>
              <w:rPr>
                <w:spacing w:val="5"/>
              </w:rPr>
              <w:t>）对规划或者建设中的交通、商</w:t>
            </w:r>
            <w:r>
              <w:t xml:space="preserve"> </w:t>
            </w:r>
            <w:r>
              <w:rPr>
                <w:spacing w:val="5"/>
              </w:rPr>
              <w:t>业、文化教育设施以及其他市政条件作误导宣传。</w:t>
            </w:r>
          </w:p>
          <w:p w14:paraId="2F4D4469">
            <w:pPr>
              <w:pStyle w:val="6"/>
              <w:spacing w:line="25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2"/>
              </w:rPr>
              <w:t>：（</w:t>
            </w:r>
            <w:r>
              <w:rPr>
                <w:spacing w:val="-11"/>
              </w:rPr>
              <w:t xml:space="preserve"> </w:t>
            </w:r>
            <w:r>
              <w:rPr>
                <w:spacing w:val="6"/>
              </w:rPr>
              <w:t>八）违反本法第二十六条规定发布房地产广告的。</w:t>
            </w:r>
          </w:p>
        </w:tc>
        <w:tc>
          <w:tcPr>
            <w:tcW w:w="371" w:type="dxa"/>
            <w:vAlign w:val="top"/>
          </w:tcPr>
          <w:p w14:paraId="22922FC1">
            <w:pPr>
              <w:rPr>
                <w:rFonts w:ascii="Arial"/>
                <w:sz w:val="21"/>
              </w:rPr>
            </w:pPr>
          </w:p>
        </w:tc>
      </w:tr>
      <w:tr w14:paraId="2F96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D3F6991">
            <w:pPr>
              <w:spacing w:line="242" w:lineRule="auto"/>
              <w:rPr>
                <w:rFonts w:ascii="Arial"/>
                <w:sz w:val="21"/>
              </w:rPr>
            </w:pPr>
          </w:p>
          <w:p w14:paraId="15D3883B">
            <w:pPr>
              <w:pStyle w:val="6"/>
              <w:spacing w:before="26" w:line="108" w:lineRule="exact"/>
              <w:ind w:left="249"/>
            </w:pPr>
            <w:r>
              <w:rPr>
                <w:position w:val="1"/>
              </w:rPr>
              <w:t>108</w:t>
            </w:r>
          </w:p>
        </w:tc>
        <w:tc>
          <w:tcPr>
            <w:tcW w:w="1682" w:type="dxa"/>
            <w:vAlign w:val="top"/>
          </w:tcPr>
          <w:p w14:paraId="25146A53">
            <w:pPr>
              <w:spacing w:line="242" w:lineRule="auto"/>
              <w:rPr>
                <w:rFonts w:ascii="Arial"/>
                <w:sz w:val="21"/>
              </w:rPr>
            </w:pPr>
          </w:p>
          <w:p w14:paraId="6528AC26">
            <w:pPr>
              <w:pStyle w:val="6"/>
              <w:spacing w:before="26" w:line="228" w:lineRule="auto"/>
              <w:ind w:left="21"/>
            </w:pPr>
            <w:r>
              <w:rPr>
                <w:spacing w:val="6"/>
              </w:rPr>
              <w:t>对违法发布种子、种植养植广告的行政处罚</w:t>
            </w:r>
          </w:p>
        </w:tc>
        <w:tc>
          <w:tcPr>
            <w:tcW w:w="536" w:type="dxa"/>
            <w:vAlign w:val="top"/>
          </w:tcPr>
          <w:p w14:paraId="13EEA41B">
            <w:pPr>
              <w:spacing w:line="242" w:lineRule="auto"/>
              <w:rPr>
                <w:rFonts w:ascii="Arial"/>
                <w:sz w:val="21"/>
              </w:rPr>
            </w:pPr>
          </w:p>
          <w:p w14:paraId="3B9813D8">
            <w:pPr>
              <w:pStyle w:val="6"/>
              <w:spacing w:before="26" w:line="229" w:lineRule="auto"/>
              <w:ind w:left="95"/>
            </w:pPr>
            <w:r>
              <w:rPr>
                <w:spacing w:val="5"/>
              </w:rPr>
              <w:t>行政处罚</w:t>
            </w:r>
          </w:p>
        </w:tc>
        <w:tc>
          <w:tcPr>
            <w:tcW w:w="879" w:type="dxa"/>
            <w:vAlign w:val="top"/>
          </w:tcPr>
          <w:p w14:paraId="32405D8F">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211A1223">
            <w:pPr>
              <w:pStyle w:val="6"/>
              <w:spacing w:line="231" w:lineRule="auto"/>
              <w:ind w:left="227"/>
            </w:pPr>
            <w:r>
              <w:rPr>
                <w:spacing w:val="4"/>
              </w:rPr>
              <w:t>级或县级）</w:t>
            </w:r>
          </w:p>
        </w:tc>
        <w:tc>
          <w:tcPr>
            <w:tcW w:w="1259" w:type="dxa"/>
            <w:vAlign w:val="top"/>
          </w:tcPr>
          <w:p w14:paraId="65B16B58">
            <w:pPr>
              <w:pStyle w:val="6"/>
              <w:spacing w:before="156" w:line="230" w:lineRule="auto"/>
              <w:ind w:left="28"/>
            </w:pPr>
            <w:r>
              <w:rPr>
                <w:spacing w:val="5"/>
              </w:rPr>
              <w:t>省市场监督管理局广告监督管理</w:t>
            </w:r>
          </w:p>
          <w:p w14:paraId="09376E01">
            <w:pPr>
              <w:pStyle w:val="6"/>
              <w:spacing w:before="13" w:line="230" w:lineRule="auto"/>
              <w:ind w:left="28"/>
            </w:pPr>
            <w:r>
              <w:rPr>
                <w:spacing w:val="5"/>
              </w:rPr>
              <w:t>处、市（州）、县级相关业务部</w:t>
            </w:r>
          </w:p>
          <w:p w14:paraId="3D1050A4">
            <w:pPr>
              <w:pStyle w:val="6"/>
              <w:spacing w:before="14" w:line="230" w:lineRule="auto"/>
              <w:ind w:left="596"/>
            </w:pPr>
            <w:r>
              <w:t>门</w:t>
            </w:r>
          </w:p>
        </w:tc>
        <w:tc>
          <w:tcPr>
            <w:tcW w:w="10978" w:type="dxa"/>
            <w:vAlign w:val="top"/>
          </w:tcPr>
          <w:p w14:paraId="2940F927">
            <w:pPr>
              <w:pStyle w:val="6"/>
              <w:spacing w:before="4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F09CCD0">
            <w:pPr>
              <w:pStyle w:val="6"/>
              <w:spacing w:before="13" w:line="263" w:lineRule="auto"/>
              <w:ind w:left="22" w:right="67"/>
            </w:pPr>
            <w:r>
              <w:rPr>
                <w:spacing w:val="6"/>
              </w:rPr>
              <w:t>第二十七条：农作物种子、林木种子、草种子、种畜禽、水产苗种和种养殖广告关于品种名称、生产性能、生长量或者产量、</w:t>
            </w:r>
            <w:r>
              <w:rPr>
                <w:spacing w:val="-18"/>
              </w:rPr>
              <w:t xml:space="preserve"> </w:t>
            </w:r>
            <w:r>
              <w:rPr>
                <w:spacing w:val="6"/>
              </w:rPr>
              <w:t>品质、抗性、特殊使用价值、经济价值、适宜种植或者养殖的范围和条件等方面的表述应当真实、清楚、明白，并不得含有下列内容</w:t>
            </w:r>
            <w:r>
              <w:rPr>
                <w:spacing w:val="-1"/>
              </w:rPr>
              <w:t>：（</w:t>
            </w:r>
            <w:r>
              <w:rPr>
                <w:spacing w:val="-7"/>
              </w:rPr>
              <w:t xml:space="preserve"> </w:t>
            </w:r>
            <w:r>
              <w:rPr>
                <w:spacing w:val="6"/>
              </w:rPr>
              <w:t>一）作科学上无法验证的</w:t>
            </w:r>
            <w:r>
              <w:t xml:space="preserve"> </w:t>
            </w:r>
            <w:r>
              <w:rPr>
                <w:spacing w:val="6"/>
              </w:rPr>
              <w:t>断言</w:t>
            </w:r>
            <w:r>
              <w:rPr>
                <w:spacing w:val="-6"/>
              </w:rPr>
              <w:t>；（</w:t>
            </w:r>
            <w:r>
              <w:rPr>
                <w:spacing w:val="-4"/>
              </w:rPr>
              <w:t xml:space="preserve"> </w:t>
            </w:r>
            <w:r>
              <w:rPr>
                <w:spacing w:val="6"/>
              </w:rPr>
              <w:t>二）表示功效的断言或者保证</w:t>
            </w:r>
            <w:r>
              <w:rPr>
                <w:spacing w:val="-6"/>
              </w:rPr>
              <w:t xml:space="preserve">；（ </w:t>
            </w:r>
            <w:r>
              <w:rPr>
                <w:spacing w:val="6"/>
              </w:rPr>
              <w:t>三</w:t>
            </w:r>
            <w:r>
              <w:rPr>
                <w:spacing w:val="-16"/>
              </w:rPr>
              <w:t xml:space="preserve"> </w:t>
            </w:r>
            <w:r>
              <w:rPr>
                <w:spacing w:val="6"/>
              </w:rPr>
              <w:t>）对经济效益进行分析、预测或者作保证性承诺</w:t>
            </w:r>
            <w:r>
              <w:rPr>
                <w:spacing w:val="-6"/>
              </w:rPr>
              <w:t>；（</w:t>
            </w:r>
            <w:r>
              <w:rPr>
                <w:spacing w:val="-3"/>
              </w:rPr>
              <w:t xml:space="preserve"> </w:t>
            </w:r>
            <w:r>
              <w:rPr>
                <w:spacing w:val="6"/>
              </w:rPr>
              <w:t>四）利用科研单位、</w:t>
            </w:r>
            <w:r>
              <w:rPr>
                <w:spacing w:val="5"/>
              </w:rPr>
              <w:t>学术机构、技术推广机构、行业协会或者专业人士、用户的名义或者形象作推荐、证明。</w:t>
            </w:r>
          </w:p>
          <w:p w14:paraId="1743622F">
            <w:pPr>
              <w:pStyle w:val="6"/>
              <w:spacing w:before="1" w:line="25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费用无法计算或者明显偏低的，处二十万元以上一百万元以下的罚款，可以吊销营业执照，并由广告审查机关撤销广告审查</w:t>
            </w:r>
            <w:r>
              <w:rPr>
                <w:spacing w:val="6"/>
              </w:rPr>
              <w:t>批准文件、一年内不受理其广告审查申请</w:t>
            </w:r>
            <w:r>
              <w:rPr>
                <w:spacing w:val="-6"/>
              </w:rPr>
              <w:t>：（</w:t>
            </w:r>
            <w:r>
              <w:rPr>
                <w:spacing w:val="6"/>
              </w:rPr>
              <w:t>九）违反本法第二十七条规定发布农作物种子、林木种子、草种子、种畜禽、水产苗种和种养殖广告的。</w:t>
            </w:r>
          </w:p>
        </w:tc>
        <w:tc>
          <w:tcPr>
            <w:tcW w:w="371" w:type="dxa"/>
            <w:vAlign w:val="top"/>
          </w:tcPr>
          <w:p w14:paraId="4B9917C8">
            <w:pPr>
              <w:rPr>
                <w:rFonts w:ascii="Arial"/>
                <w:sz w:val="21"/>
              </w:rPr>
            </w:pPr>
          </w:p>
        </w:tc>
      </w:tr>
      <w:tr w14:paraId="7C46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79E2679">
            <w:pPr>
              <w:spacing w:line="243" w:lineRule="auto"/>
              <w:rPr>
                <w:rFonts w:ascii="Arial"/>
                <w:sz w:val="21"/>
              </w:rPr>
            </w:pPr>
          </w:p>
          <w:p w14:paraId="6A6A4ADD">
            <w:pPr>
              <w:pStyle w:val="6"/>
              <w:spacing w:before="26" w:line="108" w:lineRule="exact"/>
              <w:ind w:left="249"/>
            </w:pPr>
            <w:r>
              <w:rPr>
                <w:position w:val="1"/>
              </w:rPr>
              <w:t>109</w:t>
            </w:r>
          </w:p>
        </w:tc>
        <w:tc>
          <w:tcPr>
            <w:tcW w:w="1682" w:type="dxa"/>
            <w:vAlign w:val="top"/>
          </w:tcPr>
          <w:p w14:paraId="549D1BDB">
            <w:pPr>
              <w:pStyle w:val="6"/>
              <w:spacing w:before="214" w:line="228" w:lineRule="auto"/>
              <w:ind w:left="21"/>
            </w:pPr>
            <w:r>
              <w:rPr>
                <w:spacing w:val="6"/>
              </w:rPr>
              <w:t>对利用不具备资格的广告代言人发布广告的</w:t>
            </w:r>
          </w:p>
          <w:p w14:paraId="4A823627">
            <w:pPr>
              <w:pStyle w:val="6"/>
              <w:spacing w:before="14" w:line="229" w:lineRule="auto"/>
              <w:ind w:left="667"/>
            </w:pPr>
            <w:r>
              <w:rPr>
                <w:spacing w:val="5"/>
              </w:rPr>
              <w:t>行政处罚</w:t>
            </w:r>
          </w:p>
        </w:tc>
        <w:tc>
          <w:tcPr>
            <w:tcW w:w="536" w:type="dxa"/>
            <w:vAlign w:val="top"/>
          </w:tcPr>
          <w:p w14:paraId="58B022DC">
            <w:pPr>
              <w:spacing w:line="243" w:lineRule="auto"/>
              <w:rPr>
                <w:rFonts w:ascii="Arial"/>
                <w:sz w:val="21"/>
              </w:rPr>
            </w:pPr>
          </w:p>
          <w:p w14:paraId="4EDD9740">
            <w:pPr>
              <w:pStyle w:val="6"/>
              <w:spacing w:before="26" w:line="229" w:lineRule="auto"/>
              <w:ind w:left="95"/>
            </w:pPr>
            <w:r>
              <w:rPr>
                <w:spacing w:val="5"/>
              </w:rPr>
              <w:t>行政处罚</w:t>
            </w:r>
          </w:p>
        </w:tc>
        <w:tc>
          <w:tcPr>
            <w:tcW w:w="879" w:type="dxa"/>
            <w:vAlign w:val="top"/>
          </w:tcPr>
          <w:p w14:paraId="5C2868DA">
            <w:pPr>
              <w:pStyle w:val="6"/>
              <w:spacing w:before="158" w:line="260" w:lineRule="auto"/>
              <w:ind w:left="60" w:right="44" w:firstLine="166"/>
            </w:pPr>
            <w:r>
              <w:rPr>
                <w:spacing w:val="5"/>
              </w:rPr>
              <w:t>市场监督管理部</w:t>
            </w:r>
            <w:r>
              <w:rPr>
                <w:spacing w:val="1"/>
              </w:rPr>
              <w:t xml:space="preserve"> </w:t>
            </w:r>
            <w:r>
              <w:rPr>
                <w:spacing w:val="4"/>
              </w:rPr>
              <w:t>门（省级、设区的市</w:t>
            </w:r>
          </w:p>
          <w:p w14:paraId="2A9B19E7">
            <w:pPr>
              <w:pStyle w:val="6"/>
              <w:spacing w:before="1" w:line="231" w:lineRule="auto"/>
              <w:ind w:left="227"/>
            </w:pPr>
            <w:r>
              <w:rPr>
                <w:spacing w:val="4"/>
              </w:rPr>
              <w:t>级或县级）</w:t>
            </w:r>
          </w:p>
        </w:tc>
        <w:tc>
          <w:tcPr>
            <w:tcW w:w="1259" w:type="dxa"/>
            <w:vAlign w:val="top"/>
          </w:tcPr>
          <w:p w14:paraId="6FAA5045">
            <w:pPr>
              <w:pStyle w:val="6"/>
              <w:spacing w:before="158" w:line="230" w:lineRule="auto"/>
              <w:ind w:left="28"/>
            </w:pPr>
            <w:r>
              <w:rPr>
                <w:spacing w:val="5"/>
              </w:rPr>
              <w:t>省市场监督管理局广告监督管理</w:t>
            </w:r>
          </w:p>
          <w:p w14:paraId="2EFAA5E1">
            <w:pPr>
              <w:pStyle w:val="6"/>
              <w:spacing w:before="12" w:line="230" w:lineRule="auto"/>
              <w:ind w:left="28"/>
            </w:pPr>
            <w:r>
              <w:rPr>
                <w:spacing w:val="5"/>
              </w:rPr>
              <w:t>处、市（州）、县级相关业务部</w:t>
            </w:r>
          </w:p>
          <w:p w14:paraId="36950086">
            <w:pPr>
              <w:pStyle w:val="6"/>
              <w:spacing w:before="14" w:line="230" w:lineRule="auto"/>
              <w:ind w:left="596"/>
            </w:pPr>
            <w:r>
              <w:t>门</w:t>
            </w:r>
          </w:p>
        </w:tc>
        <w:tc>
          <w:tcPr>
            <w:tcW w:w="10978" w:type="dxa"/>
            <w:vAlign w:val="top"/>
          </w:tcPr>
          <w:p w14:paraId="241E4882">
            <w:pPr>
              <w:pStyle w:val="6"/>
              <w:spacing w:before="4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11AFFB1">
            <w:pPr>
              <w:pStyle w:val="6"/>
              <w:spacing w:before="14" w:line="228" w:lineRule="auto"/>
              <w:ind w:left="22"/>
            </w:pPr>
            <w:r>
              <w:rPr>
                <w:spacing w:val="7"/>
              </w:rPr>
              <w:t>第三十八条第二款：不得利用不满十周岁的未</w:t>
            </w:r>
            <w:r>
              <w:rPr>
                <w:spacing w:val="6"/>
              </w:rPr>
              <w:t>成年人作为广告代言人。第三十八条第三款：对在虚假广告中作推荐、证明受到行政处罚未满三年的自然人、法人或者其他组织，不得利用其作为广告代言人。</w:t>
            </w:r>
          </w:p>
          <w:p w14:paraId="6CF65FD7">
            <w:pPr>
              <w:pStyle w:val="6"/>
              <w:spacing w:before="14" w:line="251"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费用无法计算或者明显偏低的，处二十万元以上一百万元以下的罚款，可以吊销营业执照，并由广告审查机关撤销广告审查批准文件、一年内不受理其广告审查申请</w:t>
            </w:r>
            <w:r>
              <w:rPr>
                <w:spacing w:val="-6"/>
              </w:rPr>
              <w:t>：（</w:t>
            </w:r>
            <w:r>
              <w:rPr>
                <w:spacing w:val="7"/>
              </w:rPr>
              <w:t>十）违反本法第三十八条第二</w:t>
            </w:r>
            <w:r>
              <w:rPr>
                <w:spacing w:val="6"/>
              </w:rPr>
              <w:t>款规定，利用不满十周岁的未成年人作为广告代言人的</w:t>
            </w:r>
            <w:r>
              <w:rPr>
                <w:spacing w:val="-6"/>
              </w:rPr>
              <w:t>；（</w:t>
            </w:r>
            <w:r>
              <w:rPr>
                <w:spacing w:val="6"/>
              </w:rPr>
              <w:t>十一）违反本法第三十八条第</w:t>
            </w:r>
            <w:r>
              <w:rPr>
                <w:spacing w:val="2"/>
              </w:rPr>
              <w:t xml:space="preserve"> </w:t>
            </w:r>
            <w:r>
              <w:rPr>
                <w:spacing w:val="6"/>
              </w:rPr>
              <w:t>三款规定，利用自然人、法人或者其他组织作为广</w:t>
            </w:r>
            <w:r>
              <w:rPr>
                <w:spacing w:val="5"/>
              </w:rPr>
              <w:t>告代言人的。</w:t>
            </w:r>
          </w:p>
        </w:tc>
        <w:tc>
          <w:tcPr>
            <w:tcW w:w="371" w:type="dxa"/>
            <w:vAlign w:val="top"/>
          </w:tcPr>
          <w:p w14:paraId="4444198C">
            <w:pPr>
              <w:rPr>
                <w:rFonts w:ascii="Arial"/>
                <w:sz w:val="21"/>
              </w:rPr>
            </w:pPr>
          </w:p>
        </w:tc>
      </w:tr>
      <w:tr w14:paraId="5F9C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17DD826">
            <w:pPr>
              <w:pStyle w:val="6"/>
              <w:spacing w:before="208" w:line="108" w:lineRule="exact"/>
              <w:ind w:left="249"/>
            </w:pPr>
            <w:r>
              <w:rPr>
                <w:position w:val="1"/>
              </w:rPr>
              <w:t>110</w:t>
            </w:r>
          </w:p>
        </w:tc>
        <w:tc>
          <w:tcPr>
            <w:tcW w:w="1682" w:type="dxa"/>
            <w:vAlign w:val="top"/>
          </w:tcPr>
          <w:p w14:paraId="1C305A5D">
            <w:pPr>
              <w:pStyle w:val="6"/>
              <w:spacing w:before="152" w:line="228" w:lineRule="auto"/>
              <w:ind w:left="21"/>
            </w:pPr>
            <w:r>
              <w:rPr>
                <w:spacing w:val="6"/>
              </w:rPr>
              <w:t>对在学校、幼儿园内或者利用教材等发布广</w:t>
            </w:r>
          </w:p>
          <w:p w14:paraId="4F8FAE6D">
            <w:pPr>
              <w:pStyle w:val="6"/>
              <w:spacing w:before="15" w:line="229" w:lineRule="auto"/>
              <w:ind w:left="583"/>
            </w:pPr>
            <w:r>
              <w:rPr>
                <w:spacing w:val="5"/>
              </w:rPr>
              <w:t>告的行政处罚</w:t>
            </w:r>
          </w:p>
        </w:tc>
        <w:tc>
          <w:tcPr>
            <w:tcW w:w="536" w:type="dxa"/>
            <w:vAlign w:val="top"/>
          </w:tcPr>
          <w:p w14:paraId="5AA311DF">
            <w:pPr>
              <w:pStyle w:val="6"/>
              <w:spacing w:before="208" w:line="229" w:lineRule="auto"/>
              <w:ind w:left="95"/>
            </w:pPr>
            <w:r>
              <w:rPr>
                <w:spacing w:val="5"/>
              </w:rPr>
              <w:t>行政处罚</w:t>
            </w:r>
          </w:p>
        </w:tc>
        <w:tc>
          <w:tcPr>
            <w:tcW w:w="879" w:type="dxa"/>
            <w:vAlign w:val="top"/>
          </w:tcPr>
          <w:p w14:paraId="6936FFCB">
            <w:pPr>
              <w:pStyle w:val="6"/>
              <w:spacing w:before="96" w:line="260" w:lineRule="auto"/>
              <w:ind w:left="60" w:right="44" w:firstLine="166"/>
            </w:pPr>
            <w:r>
              <w:rPr>
                <w:spacing w:val="5"/>
              </w:rPr>
              <w:t>市场监督管理部</w:t>
            </w:r>
            <w:r>
              <w:rPr>
                <w:spacing w:val="1"/>
              </w:rPr>
              <w:t xml:space="preserve"> </w:t>
            </w:r>
            <w:r>
              <w:rPr>
                <w:spacing w:val="4"/>
              </w:rPr>
              <w:t>门（省级、设区的市</w:t>
            </w:r>
          </w:p>
          <w:p w14:paraId="5A7B6E69">
            <w:pPr>
              <w:pStyle w:val="6"/>
              <w:spacing w:before="1" w:line="231" w:lineRule="auto"/>
              <w:ind w:left="227"/>
            </w:pPr>
            <w:r>
              <w:rPr>
                <w:spacing w:val="4"/>
              </w:rPr>
              <w:t>级或县级）</w:t>
            </w:r>
          </w:p>
        </w:tc>
        <w:tc>
          <w:tcPr>
            <w:tcW w:w="1259" w:type="dxa"/>
            <w:vAlign w:val="top"/>
          </w:tcPr>
          <w:p w14:paraId="70209CAE">
            <w:pPr>
              <w:pStyle w:val="6"/>
              <w:spacing w:before="96" w:line="230" w:lineRule="auto"/>
              <w:ind w:left="28"/>
            </w:pPr>
            <w:r>
              <w:rPr>
                <w:spacing w:val="5"/>
              </w:rPr>
              <w:t>省市场监督管理局广告监督管理</w:t>
            </w:r>
          </w:p>
          <w:p w14:paraId="2A3D5D1E">
            <w:pPr>
              <w:pStyle w:val="6"/>
              <w:spacing w:before="12" w:line="230" w:lineRule="auto"/>
              <w:ind w:left="28"/>
            </w:pPr>
            <w:r>
              <w:rPr>
                <w:spacing w:val="5"/>
              </w:rPr>
              <w:t>处、市（州）、县级相关业务部</w:t>
            </w:r>
          </w:p>
          <w:p w14:paraId="2FD646D1">
            <w:pPr>
              <w:pStyle w:val="6"/>
              <w:spacing w:before="14" w:line="230" w:lineRule="auto"/>
              <w:ind w:left="596"/>
            </w:pPr>
            <w:r>
              <w:t>门</w:t>
            </w:r>
          </w:p>
        </w:tc>
        <w:tc>
          <w:tcPr>
            <w:tcW w:w="10978" w:type="dxa"/>
            <w:vAlign w:val="top"/>
          </w:tcPr>
          <w:p w14:paraId="6D208388">
            <w:pPr>
              <w:pStyle w:val="6"/>
              <w:spacing w:before="3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35DC1F8">
            <w:pPr>
              <w:pStyle w:val="6"/>
              <w:spacing w:before="14" w:line="228" w:lineRule="auto"/>
              <w:ind w:left="22"/>
            </w:pPr>
            <w:r>
              <w:rPr>
                <w:spacing w:val="6"/>
              </w:rPr>
              <w:t>第三十九条：不得在中小学校、幼儿园内开展广告活动，不得利用中小学生和幼儿的教材、教辅材料、练习册、文具、教具、校服、校车等发布或者变相发布广告，但公益广告除外。</w:t>
            </w:r>
          </w:p>
          <w:p w14:paraId="18E2119A">
            <w:pPr>
              <w:pStyle w:val="6"/>
              <w:spacing w:before="15" w:line="228" w:lineRule="auto"/>
              <w:ind w:left="22"/>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p>
          <w:p w14:paraId="5E8DB347">
            <w:pPr>
              <w:pStyle w:val="6"/>
              <w:spacing w:before="15" w:line="225" w:lineRule="auto"/>
              <w:ind w:left="23"/>
            </w:pPr>
            <w:r>
              <w:rPr>
                <w:spacing w:val="7"/>
              </w:rPr>
              <w:t>费用无法计算或者明显偏低的，处二十万元以上一百万元以下的罚款，可以吊销营业执照，并由广告审查机关撤销广告审查</w:t>
            </w:r>
            <w:r>
              <w:rPr>
                <w:spacing w:val="6"/>
              </w:rPr>
              <w:t>批准文件、一年内不受理其广告审查申请</w:t>
            </w:r>
            <w:r>
              <w:rPr>
                <w:spacing w:val="-6"/>
              </w:rPr>
              <w:t>：（</w:t>
            </w:r>
            <w:r>
              <w:rPr>
                <w:spacing w:val="6"/>
              </w:rPr>
              <w:t>十二）违反本法第三十九条规定，在中小学校、幼儿园内或者利用与中小学生、幼儿有关的物品发布广告的。</w:t>
            </w:r>
          </w:p>
        </w:tc>
        <w:tc>
          <w:tcPr>
            <w:tcW w:w="371" w:type="dxa"/>
            <w:vAlign w:val="top"/>
          </w:tcPr>
          <w:p w14:paraId="2642A41B">
            <w:pPr>
              <w:rPr>
                <w:rFonts w:ascii="Arial"/>
                <w:sz w:val="21"/>
              </w:rPr>
            </w:pPr>
          </w:p>
        </w:tc>
      </w:tr>
      <w:tr w14:paraId="0821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80E9CA5">
            <w:pPr>
              <w:pStyle w:val="6"/>
              <w:spacing w:before="210" w:line="109" w:lineRule="exact"/>
              <w:ind w:left="249"/>
            </w:pPr>
            <w:r>
              <w:rPr>
                <w:position w:val="1"/>
              </w:rPr>
              <w:t>111</w:t>
            </w:r>
          </w:p>
        </w:tc>
        <w:tc>
          <w:tcPr>
            <w:tcW w:w="1682" w:type="dxa"/>
            <w:vAlign w:val="top"/>
          </w:tcPr>
          <w:p w14:paraId="09621132">
            <w:pPr>
              <w:pStyle w:val="6"/>
              <w:spacing w:before="153" w:line="228" w:lineRule="auto"/>
              <w:ind w:left="21"/>
            </w:pPr>
            <w:r>
              <w:rPr>
                <w:spacing w:val="6"/>
              </w:rPr>
              <w:t>对发布针对不满十四周岁的未成年人的商品</w:t>
            </w:r>
          </w:p>
          <w:p w14:paraId="55BCF07A">
            <w:pPr>
              <w:pStyle w:val="6"/>
              <w:spacing w:before="14" w:line="229" w:lineRule="auto"/>
              <w:ind w:left="321"/>
            </w:pPr>
            <w:r>
              <w:rPr>
                <w:spacing w:val="6"/>
              </w:rPr>
              <w:t>或者服务的广告的行政处罚</w:t>
            </w:r>
          </w:p>
        </w:tc>
        <w:tc>
          <w:tcPr>
            <w:tcW w:w="536" w:type="dxa"/>
            <w:vAlign w:val="top"/>
          </w:tcPr>
          <w:p w14:paraId="2DF5B42B">
            <w:pPr>
              <w:pStyle w:val="6"/>
              <w:spacing w:before="210" w:line="229" w:lineRule="auto"/>
              <w:ind w:left="95"/>
            </w:pPr>
            <w:r>
              <w:rPr>
                <w:spacing w:val="5"/>
              </w:rPr>
              <w:t>行政处罚</w:t>
            </w:r>
          </w:p>
        </w:tc>
        <w:tc>
          <w:tcPr>
            <w:tcW w:w="879" w:type="dxa"/>
            <w:vAlign w:val="top"/>
          </w:tcPr>
          <w:p w14:paraId="3527DBE5">
            <w:pPr>
              <w:pStyle w:val="6"/>
              <w:spacing w:before="96" w:line="263" w:lineRule="auto"/>
              <w:ind w:left="60" w:right="44" w:firstLine="166"/>
            </w:pPr>
            <w:r>
              <w:rPr>
                <w:spacing w:val="5"/>
              </w:rPr>
              <w:t>市场监督管理部</w:t>
            </w:r>
            <w:r>
              <w:rPr>
                <w:spacing w:val="1"/>
              </w:rPr>
              <w:t xml:space="preserve"> </w:t>
            </w:r>
            <w:r>
              <w:rPr>
                <w:spacing w:val="4"/>
              </w:rPr>
              <w:t>门（省级、设区的市</w:t>
            </w:r>
          </w:p>
          <w:p w14:paraId="778B39B7">
            <w:pPr>
              <w:pStyle w:val="6"/>
              <w:spacing w:line="231" w:lineRule="auto"/>
              <w:ind w:left="227"/>
            </w:pPr>
            <w:r>
              <w:rPr>
                <w:spacing w:val="4"/>
              </w:rPr>
              <w:t>级或县级）</w:t>
            </w:r>
          </w:p>
        </w:tc>
        <w:tc>
          <w:tcPr>
            <w:tcW w:w="1259" w:type="dxa"/>
            <w:vAlign w:val="top"/>
          </w:tcPr>
          <w:p w14:paraId="0D9F20D6">
            <w:pPr>
              <w:pStyle w:val="6"/>
              <w:spacing w:before="97" w:line="230" w:lineRule="auto"/>
              <w:ind w:left="28"/>
            </w:pPr>
            <w:r>
              <w:rPr>
                <w:spacing w:val="5"/>
              </w:rPr>
              <w:t>省市场监督管理局广告监督管理</w:t>
            </w:r>
          </w:p>
          <w:p w14:paraId="1D9C9F53">
            <w:pPr>
              <w:pStyle w:val="6"/>
              <w:spacing w:before="13" w:line="230" w:lineRule="auto"/>
              <w:ind w:left="28"/>
            </w:pPr>
            <w:r>
              <w:rPr>
                <w:spacing w:val="5"/>
              </w:rPr>
              <w:t>处、市（州）、县级相关业务部</w:t>
            </w:r>
          </w:p>
          <w:p w14:paraId="1E2A52C7">
            <w:pPr>
              <w:pStyle w:val="6"/>
              <w:spacing w:before="14" w:line="230" w:lineRule="auto"/>
              <w:ind w:left="596"/>
            </w:pPr>
            <w:r>
              <w:t>门</w:t>
            </w:r>
          </w:p>
        </w:tc>
        <w:tc>
          <w:tcPr>
            <w:tcW w:w="10978" w:type="dxa"/>
            <w:vAlign w:val="top"/>
          </w:tcPr>
          <w:p w14:paraId="2B1B30B8">
            <w:pPr>
              <w:pStyle w:val="6"/>
              <w:spacing w:before="3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21CB084">
            <w:pPr>
              <w:pStyle w:val="6"/>
              <w:spacing w:before="14" w:line="229" w:lineRule="auto"/>
              <w:ind w:left="22"/>
            </w:pPr>
            <w:r>
              <w:rPr>
                <w:spacing w:val="6"/>
              </w:rPr>
              <w:t>第四十条第二款：针对不满十四周岁的未成年</w:t>
            </w:r>
            <w:r>
              <w:rPr>
                <w:spacing w:val="5"/>
              </w:rPr>
              <w:t>人的商品或者服务的广告不得含有下列内容</w:t>
            </w:r>
            <w:r>
              <w:rPr>
                <w:spacing w:val="-6"/>
              </w:rPr>
              <w:t>：（</w:t>
            </w:r>
            <w:r>
              <w:rPr>
                <w:spacing w:val="-5"/>
              </w:rPr>
              <w:t xml:space="preserve"> </w:t>
            </w:r>
            <w:r>
              <w:rPr>
                <w:spacing w:val="5"/>
              </w:rPr>
              <w:t>一</w:t>
            </w:r>
            <w:r>
              <w:rPr>
                <w:spacing w:val="-16"/>
              </w:rPr>
              <w:t xml:space="preserve"> </w:t>
            </w:r>
            <w:r>
              <w:rPr>
                <w:spacing w:val="5"/>
              </w:rPr>
              <w:t>）劝诱其要求家长购买广告商品或者服务</w:t>
            </w:r>
            <w:r>
              <w:rPr>
                <w:spacing w:val="-6"/>
              </w:rPr>
              <w:t>；（</w:t>
            </w:r>
            <w:r>
              <w:rPr>
                <w:spacing w:val="-7"/>
              </w:rPr>
              <w:t xml:space="preserve"> </w:t>
            </w:r>
            <w:r>
              <w:rPr>
                <w:spacing w:val="5"/>
              </w:rPr>
              <w:t>二</w:t>
            </w:r>
            <w:r>
              <w:rPr>
                <w:spacing w:val="-16"/>
              </w:rPr>
              <w:t xml:space="preserve"> </w:t>
            </w:r>
            <w:r>
              <w:rPr>
                <w:spacing w:val="5"/>
              </w:rPr>
              <w:t>）可能引发其模仿不安全行为。</w:t>
            </w:r>
          </w:p>
          <w:p w14:paraId="6CEE8EDF">
            <w:pPr>
              <w:pStyle w:val="6"/>
              <w:spacing w:before="14" w:line="244"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费用无法计算或者明显偏低的，处二十万元以上一百万元以下的罚款，可以吊销营业执照，并由广告审查机关撤销广告审</w:t>
            </w:r>
            <w:r>
              <w:rPr>
                <w:spacing w:val="6"/>
              </w:rPr>
              <w:t>查批准文件、一年内不受理其广告审查申请</w:t>
            </w:r>
            <w:r>
              <w:rPr>
                <w:spacing w:val="-6"/>
              </w:rPr>
              <w:t>：（</w:t>
            </w:r>
            <w:r>
              <w:rPr>
                <w:spacing w:val="6"/>
              </w:rPr>
              <w:t>十三）违反本法第四十条第二款规定，发布针对不满十四周岁的未成年人的商品或者服务的广告的。</w:t>
            </w:r>
          </w:p>
        </w:tc>
        <w:tc>
          <w:tcPr>
            <w:tcW w:w="371" w:type="dxa"/>
            <w:vAlign w:val="top"/>
          </w:tcPr>
          <w:p w14:paraId="57580A4F">
            <w:pPr>
              <w:rPr>
                <w:rFonts w:ascii="Arial"/>
                <w:sz w:val="21"/>
              </w:rPr>
            </w:pPr>
          </w:p>
        </w:tc>
      </w:tr>
      <w:tr w14:paraId="1242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6F9F6FFF">
            <w:pPr>
              <w:spacing w:line="244" w:lineRule="auto"/>
              <w:rPr>
                <w:rFonts w:ascii="Arial"/>
                <w:sz w:val="21"/>
              </w:rPr>
            </w:pPr>
          </w:p>
          <w:p w14:paraId="1EB56505">
            <w:pPr>
              <w:pStyle w:val="6"/>
              <w:spacing w:before="26" w:line="109" w:lineRule="exact"/>
              <w:ind w:left="249"/>
            </w:pPr>
            <w:r>
              <w:rPr>
                <w:position w:val="1"/>
              </w:rPr>
              <w:t>112</w:t>
            </w:r>
          </w:p>
        </w:tc>
        <w:tc>
          <w:tcPr>
            <w:tcW w:w="1682" w:type="dxa"/>
            <w:vAlign w:val="top"/>
          </w:tcPr>
          <w:p w14:paraId="6E2D0632">
            <w:pPr>
              <w:pStyle w:val="6"/>
              <w:spacing w:before="216" w:line="228" w:lineRule="auto"/>
              <w:ind w:left="21"/>
            </w:pPr>
            <w:r>
              <w:rPr>
                <w:spacing w:val="6"/>
              </w:rPr>
              <w:t>对须经广告审查机关进行审查未经审查发布</w:t>
            </w:r>
          </w:p>
          <w:p w14:paraId="7BF6F4EF">
            <w:pPr>
              <w:pStyle w:val="6"/>
              <w:spacing w:before="14" w:line="229" w:lineRule="auto"/>
              <w:ind w:left="451"/>
            </w:pPr>
            <w:r>
              <w:rPr>
                <w:spacing w:val="6"/>
              </w:rPr>
              <w:t>广告行为的行政处罚</w:t>
            </w:r>
          </w:p>
        </w:tc>
        <w:tc>
          <w:tcPr>
            <w:tcW w:w="536" w:type="dxa"/>
            <w:vAlign w:val="top"/>
          </w:tcPr>
          <w:p w14:paraId="0B2C1DC0">
            <w:pPr>
              <w:spacing w:line="244" w:lineRule="auto"/>
              <w:rPr>
                <w:rFonts w:ascii="Arial"/>
                <w:sz w:val="21"/>
              </w:rPr>
            </w:pPr>
          </w:p>
          <w:p w14:paraId="28EA78FF">
            <w:pPr>
              <w:pStyle w:val="6"/>
              <w:spacing w:before="26" w:line="229" w:lineRule="auto"/>
              <w:ind w:left="95"/>
            </w:pPr>
            <w:r>
              <w:rPr>
                <w:spacing w:val="5"/>
              </w:rPr>
              <w:t>行政处罚</w:t>
            </w:r>
          </w:p>
        </w:tc>
        <w:tc>
          <w:tcPr>
            <w:tcW w:w="879" w:type="dxa"/>
            <w:vAlign w:val="top"/>
          </w:tcPr>
          <w:p w14:paraId="16C2CA73">
            <w:pPr>
              <w:pStyle w:val="6"/>
              <w:spacing w:before="158" w:line="263" w:lineRule="auto"/>
              <w:ind w:left="60" w:right="44" w:firstLine="166"/>
            </w:pPr>
            <w:r>
              <w:rPr>
                <w:spacing w:val="5"/>
              </w:rPr>
              <w:t>市场监督管理部</w:t>
            </w:r>
            <w:r>
              <w:rPr>
                <w:spacing w:val="1"/>
              </w:rPr>
              <w:t xml:space="preserve"> </w:t>
            </w:r>
            <w:r>
              <w:rPr>
                <w:spacing w:val="4"/>
              </w:rPr>
              <w:t>门（省级、设区的市</w:t>
            </w:r>
          </w:p>
          <w:p w14:paraId="39C04339">
            <w:pPr>
              <w:pStyle w:val="6"/>
              <w:spacing w:line="231" w:lineRule="auto"/>
              <w:ind w:left="227"/>
            </w:pPr>
            <w:r>
              <w:rPr>
                <w:spacing w:val="4"/>
              </w:rPr>
              <w:t>级或县级）</w:t>
            </w:r>
          </w:p>
        </w:tc>
        <w:tc>
          <w:tcPr>
            <w:tcW w:w="1259" w:type="dxa"/>
            <w:vAlign w:val="top"/>
          </w:tcPr>
          <w:p w14:paraId="2DF33B9E">
            <w:pPr>
              <w:pStyle w:val="6"/>
              <w:spacing w:before="158" w:line="230" w:lineRule="auto"/>
              <w:ind w:left="28"/>
            </w:pPr>
            <w:r>
              <w:rPr>
                <w:spacing w:val="5"/>
              </w:rPr>
              <w:t>省市场监督管理局广告监督管理</w:t>
            </w:r>
          </w:p>
          <w:p w14:paraId="6EAABE82">
            <w:pPr>
              <w:pStyle w:val="6"/>
              <w:spacing w:before="13" w:line="230" w:lineRule="auto"/>
              <w:ind w:left="28"/>
            </w:pPr>
            <w:r>
              <w:rPr>
                <w:spacing w:val="5"/>
              </w:rPr>
              <w:t>处、市（州）、县级相关业务部</w:t>
            </w:r>
          </w:p>
          <w:p w14:paraId="4F4D03F2">
            <w:pPr>
              <w:pStyle w:val="6"/>
              <w:spacing w:before="14" w:line="230" w:lineRule="auto"/>
              <w:ind w:left="596"/>
            </w:pPr>
            <w:r>
              <w:t>门</w:t>
            </w:r>
          </w:p>
        </w:tc>
        <w:tc>
          <w:tcPr>
            <w:tcW w:w="10978" w:type="dxa"/>
            <w:vAlign w:val="top"/>
          </w:tcPr>
          <w:p w14:paraId="66BEF3AC">
            <w:pPr>
              <w:pStyle w:val="6"/>
              <w:spacing w:before="1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852F791">
            <w:pPr>
              <w:pStyle w:val="6"/>
              <w:spacing w:before="14" w:line="26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费用无法计算或者明显偏低的，处二十万元以上一百万元以下的罚款，可以吊销营业执照，并由广告审查机关市（州）、县级相关业务部门规规定应当进行审查的其他广告，应当在发布前由有关部门（</w:t>
            </w:r>
            <w:r>
              <w:rPr>
                <w:spacing w:val="-10"/>
              </w:rPr>
              <w:t xml:space="preserve"> </w:t>
            </w:r>
            <w:r>
              <w:rPr>
                <w:spacing w:val="6"/>
              </w:rPr>
              <w:t>以下称广告审查机关）对广告内容进行审查；未经审查，不得发布。</w:t>
            </w:r>
          </w:p>
          <w:p w14:paraId="4B8BB1B3">
            <w:pPr>
              <w:pStyle w:val="6"/>
              <w:spacing w:before="1" w:line="228" w:lineRule="auto"/>
              <w:ind w:left="21"/>
            </w:pPr>
            <w:r>
              <w:rPr>
                <w:spacing w:val="5"/>
              </w:rPr>
              <w:t>2.《互联网广告管理办法》（2023年2月25日国家市场监督管理总局令第72号公布  自2023年5月1日起施行）</w:t>
            </w:r>
          </w:p>
          <w:p w14:paraId="52E6BC8F">
            <w:pPr>
              <w:pStyle w:val="6"/>
              <w:spacing w:before="15" w:line="228" w:lineRule="auto"/>
              <w:ind w:left="22"/>
            </w:pPr>
            <w:r>
              <w:rPr>
                <w:spacing w:val="7"/>
              </w:rPr>
              <w:t>第七条：</w:t>
            </w:r>
            <w:r>
              <w:rPr>
                <w:spacing w:val="-18"/>
              </w:rPr>
              <w:t xml:space="preserve"> </w:t>
            </w:r>
            <w:r>
              <w:rPr>
                <w:spacing w:val="7"/>
              </w:rPr>
              <w:t>医疗、药品、特殊医学用途配方食</w:t>
            </w:r>
            <w:r>
              <w:rPr>
                <w:spacing w:val="6"/>
              </w:rPr>
              <w:t>品、医疗器械、农药、兽药、保健食品广告等法律、行政法规规定须经广告审查机关进行审查的特殊商品或者服务的广告，未经审查，不得发布。第二十四条：违反本办法第七条规定，未经审查发布广告的，依照广告法第五十八条规定予以处罚</w:t>
            </w:r>
          </w:p>
        </w:tc>
        <w:tc>
          <w:tcPr>
            <w:tcW w:w="371" w:type="dxa"/>
            <w:vAlign w:val="top"/>
          </w:tcPr>
          <w:p w14:paraId="4D0D967B">
            <w:pPr>
              <w:rPr>
                <w:rFonts w:ascii="Arial"/>
                <w:sz w:val="21"/>
              </w:rPr>
            </w:pPr>
          </w:p>
        </w:tc>
      </w:tr>
    </w:tbl>
    <w:p w14:paraId="0255F966">
      <w:pPr>
        <w:pStyle w:val="2"/>
        <w:spacing w:line="14" w:lineRule="auto"/>
      </w:pPr>
    </w:p>
    <w:p w14:paraId="50429EBE">
      <w:pPr>
        <w:spacing w:line="14" w:lineRule="auto"/>
        <w:sectPr>
          <w:pgSz w:w="16840" w:h="11900"/>
          <w:pgMar w:top="220" w:right="282" w:bottom="263"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52C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4E0BFA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26E92D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C5B88D8">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C45A6D7">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48362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278B5F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AC0874B">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DF8CFC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0EC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B63ED62">
            <w:pPr>
              <w:pStyle w:val="6"/>
              <w:spacing w:before="202" w:line="108" w:lineRule="exact"/>
              <w:ind w:left="249"/>
            </w:pPr>
            <w:r>
              <w:rPr>
                <w:position w:val="1"/>
              </w:rPr>
              <w:t>113</w:t>
            </w:r>
          </w:p>
        </w:tc>
        <w:tc>
          <w:tcPr>
            <w:tcW w:w="1682" w:type="dxa"/>
            <w:vAlign w:val="top"/>
          </w:tcPr>
          <w:p w14:paraId="00B9E64C">
            <w:pPr>
              <w:pStyle w:val="6"/>
              <w:spacing w:before="144" w:line="229" w:lineRule="auto"/>
              <w:ind w:left="21"/>
            </w:pPr>
            <w:r>
              <w:rPr>
                <w:spacing w:val="6"/>
              </w:rPr>
              <w:t>对广告内容不准确、不清楚、不明白的行政</w:t>
            </w:r>
          </w:p>
          <w:p w14:paraId="6E5E4DC2">
            <w:pPr>
              <w:pStyle w:val="6"/>
              <w:spacing w:before="14" w:line="231" w:lineRule="auto"/>
              <w:ind w:left="757"/>
            </w:pPr>
            <w:r>
              <w:rPr>
                <w:spacing w:val="2"/>
              </w:rPr>
              <w:t>处罚</w:t>
            </w:r>
          </w:p>
        </w:tc>
        <w:tc>
          <w:tcPr>
            <w:tcW w:w="536" w:type="dxa"/>
            <w:vAlign w:val="top"/>
          </w:tcPr>
          <w:p w14:paraId="5D8A79C4">
            <w:pPr>
              <w:pStyle w:val="6"/>
              <w:spacing w:before="202" w:line="229" w:lineRule="auto"/>
              <w:ind w:left="95"/>
            </w:pPr>
            <w:r>
              <w:rPr>
                <w:spacing w:val="5"/>
              </w:rPr>
              <w:t>行政处罚</w:t>
            </w:r>
          </w:p>
        </w:tc>
        <w:tc>
          <w:tcPr>
            <w:tcW w:w="879" w:type="dxa"/>
            <w:vAlign w:val="top"/>
          </w:tcPr>
          <w:p w14:paraId="426A2EE0">
            <w:pPr>
              <w:pStyle w:val="6"/>
              <w:spacing w:before="88" w:line="263" w:lineRule="auto"/>
              <w:ind w:left="60" w:right="44" w:firstLine="166"/>
            </w:pPr>
            <w:r>
              <w:rPr>
                <w:spacing w:val="5"/>
              </w:rPr>
              <w:t>市场监督管理部</w:t>
            </w:r>
            <w:r>
              <w:rPr>
                <w:spacing w:val="1"/>
              </w:rPr>
              <w:t xml:space="preserve"> </w:t>
            </w:r>
            <w:r>
              <w:rPr>
                <w:spacing w:val="4"/>
              </w:rPr>
              <w:t>门（省级、设区的市</w:t>
            </w:r>
          </w:p>
          <w:p w14:paraId="2B81A199">
            <w:pPr>
              <w:pStyle w:val="6"/>
              <w:spacing w:line="231" w:lineRule="auto"/>
              <w:ind w:left="227"/>
            </w:pPr>
            <w:r>
              <w:rPr>
                <w:spacing w:val="4"/>
              </w:rPr>
              <w:t>级或县级）</w:t>
            </w:r>
          </w:p>
        </w:tc>
        <w:tc>
          <w:tcPr>
            <w:tcW w:w="1259" w:type="dxa"/>
            <w:vAlign w:val="top"/>
          </w:tcPr>
          <w:p w14:paraId="0A2FFDAD">
            <w:pPr>
              <w:pStyle w:val="6"/>
              <w:spacing w:before="88" w:line="231" w:lineRule="auto"/>
              <w:ind w:left="28"/>
            </w:pPr>
            <w:r>
              <w:rPr>
                <w:spacing w:val="5"/>
              </w:rPr>
              <w:t>省市场监督管理局广告监督管理</w:t>
            </w:r>
          </w:p>
          <w:p w14:paraId="260DF4B2">
            <w:pPr>
              <w:pStyle w:val="6"/>
              <w:spacing w:before="13" w:line="230" w:lineRule="auto"/>
              <w:ind w:left="28"/>
            </w:pPr>
            <w:r>
              <w:rPr>
                <w:spacing w:val="5"/>
              </w:rPr>
              <w:t>处、市（州）、县级相关业务部</w:t>
            </w:r>
          </w:p>
          <w:p w14:paraId="6D08AA6E">
            <w:pPr>
              <w:pStyle w:val="6"/>
              <w:spacing w:before="14" w:line="230" w:lineRule="auto"/>
              <w:ind w:left="596"/>
            </w:pPr>
            <w:r>
              <w:t>门</w:t>
            </w:r>
          </w:p>
        </w:tc>
        <w:tc>
          <w:tcPr>
            <w:tcW w:w="10978" w:type="dxa"/>
            <w:vAlign w:val="top"/>
          </w:tcPr>
          <w:p w14:paraId="7571589E">
            <w:pPr>
              <w:pStyle w:val="6"/>
              <w:spacing w:before="3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4B873AD">
            <w:pPr>
              <w:pStyle w:val="6"/>
              <w:spacing w:before="14" w:line="246" w:lineRule="auto"/>
              <w:ind w:left="24" w:right="67" w:hanging="2"/>
            </w:pPr>
            <w:r>
              <w:rPr>
                <w:spacing w:val="7"/>
              </w:rPr>
              <w:t>第八条：广告中对商品的性能、功能、产地、用途、质量、成分、价格、生产者、有效期限、</w:t>
            </w:r>
            <w:r>
              <w:rPr>
                <w:spacing w:val="6"/>
              </w:rPr>
              <w:t>允诺等或者对服务的内容、提供者、形式、质量、价格、允诺等有表示的，应当准确、清楚、明白。广告中表明推销的商品或者服务附带赠送的，应当明示所附带赠送商品或者服务的品种、规格</w:t>
            </w:r>
            <w:r>
              <w:t xml:space="preserve"> </w:t>
            </w:r>
            <w:r>
              <w:rPr>
                <w:spacing w:val="6"/>
              </w:rPr>
              <w:t>、数量、期限和方式。法律、行政法规规定广告中应当明示的内容，应当显著、清晰</w:t>
            </w:r>
            <w:r>
              <w:rPr>
                <w:spacing w:val="5"/>
              </w:rPr>
              <w:t>表示。</w:t>
            </w:r>
          </w:p>
          <w:p w14:paraId="2E7FB09D">
            <w:pPr>
              <w:pStyle w:val="6"/>
              <w:spacing w:before="15" w:line="228" w:lineRule="auto"/>
              <w:ind w:left="22"/>
            </w:pPr>
            <w:r>
              <w:rPr>
                <w:spacing w:val="6"/>
              </w:rPr>
              <w:t>第五十九条第一款：有下列行为之一的，</w:t>
            </w:r>
            <w:r>
              <w:rPr>
                <w:spacing w:val="-17"/>
              </w:rPr>
              <w:t xml:space="preserve"> </w:t>
            </w:r>
            <w:r>
              <w:rPr>
                <w:spacing w:val="6"/>
              </w:rPr>
              <w:t>由市场监督管理部门责令停止发布广告，对广告主处十万元以</w:t>
            </w:r>
            <w:r>
              <w:rPr>
                <w:spacing w:val="5"/>
              </w:rPr>
              <w:t>下的罚款</w:t>
            </w:r>
            <w:r>
              <w:rPr>
                <w:spacing w:val="-6"/>
              </w:rPr>
              <w:t>：（</w:t>
            </w:r>
            <w:r>
              <w:rPr>
                <w:spacing w:val="-7"/>
              </w:rPr>
              <w:t xml:space="preserve"> </w:t>
            </w:r>
            <w:r>
              <w:rPr>
                <w:spacing w:val="5"/>
              </w:rPr>
              <w:t>一）广告内容违反本法第八条规定的。</w:t>
            </w:r>
          </w:p>
        </w:tc>
        <w:tc>
          <w:tcPr>
            <w:tcW w:w="371" w:type="dxa"/>
            <w:vAlign w:val="top"/>
          </w:tcPr>
          <w:p w14:paraId="11C09A65">
            <w:pPr>
              <w:rPr>
                <w:rFonts w:ascii="Arial"/>
                <w:sz w:val="21"/>
              </w:rPr>
            </w:pPr>
          </w:p>
        </w:tc>
      </w:tr>
      <w:tr w14:paraId="1A6A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036D8F">
            <w:pPr>
              <w:pStyle w:val="6"/>
              <w:spacing w:before="138" w:line="109" w:lineRule="exact"/>
              <w:ind w:left="249"/>
            </w:pPr>
            <w:r>
              <w:rPr>
                <w:position w:val="1"/>
              </w:rPr>
              <w:t>114</w:t>
            </w:r>
          </w:p>
        </w:tc>
        <w:tc>
          <w:tcPr>
            <w:tcW w:w="1682" w:type="dxa"/>
            <w:vAlign w:val="top"/>
          </w:tcPr>
          <w:p w14:paraId="15900215">
            <w:pPr>
              <w:pStyle w:val="6"/>
              <w:spacing w:before="138" w:line="229" w:lineRule="auto"/>
              <w:ind w:left="237"/>
            </w:pPr>
            <w:r>
              <w:rPr>
                <w:spacing w:val="5"/>
              </w:rPr>
              <w:t>对广告引证内容违法的行政处罚</w:t>
            </w:r>
          </w:p>
        </w:tc>
        <w:tc>
          <w:tcPr>
            <w:tcW w:w="536" w:type="dxa"/>
            <w:vAlign w:val="top"/>
          </w:tcPr>
          <w:p w14:paraId="3B60965A">
            <w:pPr>
              <w:pStyle w:val="6"/>
              <w:spacing w:before="138" w:line="229" w:lineRule="auto"/>
              <w:ind w:left="95"/>
            </w:pPr>
            <w:r>
              <w:rPr>
                <w:spacing w:val="5"/>
              </w:rPr>
              <w:t>行政处罚</w:t>
            </w:r>
          </w:p>
        </w:tc>
        <w:tc>
          <w:tcPr>
            <w:tcW w:w="879" w:type="dxa"/>
            <w:vAlign w:val="top"/>
          </w:tcPr>
          <w:p w14:paraId="61ECE7CE">
            <w:pPr>
              <w:pStyle w:val="6"/>
              <w:spacing w:before="24" w:line="263" w:lineRule="auto"/>
              <w:ind w:left="60" w:right="44" w:firstLine="166"/>
            </w:pPr>
            <w:r>
              <w:rPr>
                <w:spacing w:val="5"/>
              </w:rPr>
              <w:t>市场监督管理部</w:t>
            </w:r>
            <w:r>
              <w:rPr>
                <w:spacing w:val="1"/>
              </w:rPr>
              <w:t xml:space="preserve"> </w:t>
            </w:r>
            <w:r>
              <w:rPr>
                <w:spacing w:val="4"/>
              </w:rPr>
              <w:t>门（省级、设区的市</w:t>
            </w:r>
          </w:p>
          <w:p w14:paraId="0FA410CA">
            <w:pPr>
              <w:pStyle w:val="6"/>
              <w:spacing w:line="231" w:lineRule="auto"/>
              <w:ind w:left="227"/>
            </w:pPr>
            <w:r>
              <w:rPr>
                <w:spacing w:val="4"/>
              </w:rPr>
              <w:t>级或县级）</w:t>
            </w:r>
          </w:p>
        </w:tc>
        <w:tc>
          <w:tcPr>
            <w:tcW w:w="1259" w:type="dxa"/>
            <w:vAlign w:val="top"/>
          </w:tcPr>
          <w:p w14:paraId="0A488B6A">
            <w:pPr>
              <w:pStyle w:val="6"/>
              <w:spacing w:before="24" w:line="231" w:lineRule="auto"/>
              <w:ind w:left="28"/>
            </w:pPr>
            <w:r>
              <w:rPr>
                <w:spacing w:val="5"/>
              </w:rPr>
              <w:t>省市场监督管理局广告监督管理</w:t>
            </w:r>
          </w:p>
          <w:p w14:paraId="1D179640">
            <w:pPr>
              <w:pStyle w:val="6"/>
              <w:spacing w:before="13" w:line="230" w:lineRule="auto"/>
              <w:ind w:left="28"/>
            </w:pPr>
            <w:r>
              <w:rPr>
                <w:spacing w:val="5"/>
              </w:rPr>
              <w:t>处、市（州）、县级相关业务部</w:t>
            </w:r>
          </w:p>
          <w:p w14:paraId="402B616A">
            <w:pPr>
              <w:pStyle w:val="6"/>
              <w:spacing w:before="14" w:line="230" w:lineRule="auto"/>
              <w:ind w:left="596"/>
            </w:pPr>
            <w:r>
              <w:t>门</w:t>
            </w:r>
          </w:p>
        </w:tc>
        <w:tc>
          <w:tcPr>
            <w:tcW w:w="10978" w:type="dxa"/>
            <w:vAlign w:val="top"/>
          </w:tcPr>
          <w:p w14:paraId="6473C2AA">
            <w:pPr>
              <w:pStyle w:val="6"/>
              <w:spacing w:before="2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E4F0302">
            <w:pPr>
              <w:pStyle w:val="6"/>
              <w:spacing w:before="14" w:line="246" w:lineRule="auto"/>
              <w:ind w:left="22" w:right="2074"/>
            </w:pPr>
            <w:r>
              <w:rPr>
                <w:spacing w:val="6"/>
              </w:rPr>
              <w:t>第十一条：广告内容涉及的事项需要取得行政许可的，应当与许可的内容相符合。广告使用数据、统计资料、调查结果、文摘、引用语等引证内容的，应当真实、准确，并表明出处。</w:t>
            </w:r>
            <w:r>
              <w:rPr>
                <w:spacing w:val="-18"/>
              </w:rPr>
              <w:t xml:space="preserve"> </w:t>
            </w:r>
            <w:r>
              <w:rPr>
                <w:spacing w:val="6"/>
              </w:rPr>
              <w:t>引证内容有适用范围和有效</w:t>
            </w:r>
            <w:r>
              <w:rPr>
                <w:spacing w:val="5"/>
              </w:rPr>
              <w:t>期限的，应当明确表示。</w:t>
            </w:r>
            <w:r>
              <w:t xml:space="preserve"> </w:t>
            </w:r>
            <w:r>
              <w:rPr>
                <w:spacing w:val="6"/>
              </w:rPr>
              <w:t>第五十九条第一款：有下列行为之一的，</w:t>
            </w:r>
            <w:r>
              <w:rPr>
                <w:spacing w:val="-17"/>
              </w:rPr>
              <w:t xml:space="preserve"> </w:t>
            </w:r>
            <w:r>
              <w:rPr>
                <w:spacing w:val="6"/>
              </w:rPr>
              <w:t>由市场监督管理部门责令停止发布广告，对广告主处十万元以下的罚款</w:t>
            </w:r>
            <w:r>
              <w:rPr>
                <w:spacing w:val="-6"/>
              </w:rPr>
              <w:t>：（</w:t>
            </w:r>
            <w:r>
              <w:rPr>
                <w:spacing w:val="-8"/>
              </w:rPr>
              <w:t xml:space="preserve"> </w:t>
            </w:r>
            <w:r>
              <w:rPr>
                <w:spacing w:val="6"/>
              </w:rPr>
              <w:t>二</w:t>
            </w:r>
            <w:r>
              <w:rPr>
                <w:spacing w:val="5"/>
              </w:rPr>
              <w:t>）广告引证内容违反本法第十一条规定的。</w:t>
            </w:r>
          </w:p>
        </w:tc>
        <w:tc>
          <w:tcPr>
            <w:tcW w:w="371" w:type="dxa"/>
            <w:vAlign w:val="top"/>
          </w:tcPr>
          <w:p w14:paraId="77EF66F6">
            <w:pPr>
              <w:rPr>
                <w:rFonts w:ascii="Arial"/>
                <w:sz w:val="21"/>
              </w:rPr>
            </w:pPr>
          </w:p>
        </w:tc>
      </w:tr>
      <w:tr w14:paraId="1970F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8A309C1">
            <w:pPr>
              <w:pStyle w:val="6"/>
              <w:spacing w:before="140" w:line="108" w:lineRule="exact"/>
              <w:ind w:left="249"/>
            </w:pPr>
            <w:r>
              <w:rPr>
                <w:position w:val="1"/>
              </w:rPr>
              <w:t>115</w:t>
            </w:r>
          </w:p>
        </w:tc>
        <w:tc>
          <w:tcPr>
            <w:tcW w:w="1682" w:type="dxa"/>
            <w:vAlign w:val="top"/>
          </w:tcPr>
          <w:p w14:paraId="2C622011">
            <w:pPr>
              <w:pStyle w:val="6"/>
              <w:spacing w:before="140" w:line="228" w:lineRule="auto"/>
              <w:ind w:left="21"/>
            </w:pPr>
            <w:r>
              <w:rPr>
                <w:spacing w:val="6"/>
              </w:rPr>
              <w:t>对在广告中谎称取得专利权行为的行政处罚</w:t>
            </w:r>
          </w:p>
        </w:tc>
        <w:tc>
          <w:tcPr>
            <w:tcW w:w="536" w:type="dxa"/>
            <w:vAlign w:val="top"/>
          </w:tcPr>
          <w:p w14:paraId="1BDEF34A">
            <w:pPr>
              <w:pStyle w:val="6"/>
              <w:spacing w:before="140" w:line="229" w:lineRule="auto"/>
              <w:ind w:left="95"/>
            </w:pPr>
            <w:r>
              <w:rPr>
                <w:spacing w:val="5"/>
              </w:rPr>
              <w:t>行政处罚</w:t>
            </w:r>
          </w:p>
        </w:tc>
        <w:tc>
          <w:tcPr>
            <w:tcW w:w="879" w:type="dxa"/>
            <w:vAlign w:val="top"/>
          </w:tcPr>
          <w:p w14:paraId="3B6DB951">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A012FD5">
            <w:pPr>
              <w:pStyle w:val="6"/>
              <w:spacing w:line="230" w:lineRule="auto"/>
              <w:ind w:left="227"/>
            </w:pPr>
            <w:r>
              <w:rPr>
                <w:spacing w:val="4"/>
              </w:rPr>
              <w:t>级或县级）</w:t>
            </w:r>
          </w:p>
        </w:tc>
        <w:tc>
          <w:tcPr>
            <w:tcW w:w="1259" w:type="dxa"/>
            <w:vAlign w:val="top"/>
          </w:tcPr>
          <w:p w14:paraId="202DFE74">
            <w:pPr>
              <w:pStyle w:val="6"/>
              <w:spacing w:before="26" w:line="231" w:lineRule="auto"/>
              <w:ind w:left="28"/>
            </w:pPr>
            <w:r>
              <w:rPr>
                <w:spacing w:val="5"/>
              </w:rPr>
              <w:t>省市场监督管理局广告监督管理</w:t>
            </w:r>
          </w:p>
          <w:p w14:paraId="046AE620">
            <w:pPr>
              <w:pStyle w:val="6"/>
              <w:spacing w:before="13" w:line="230" w:lineRule="auto"/>
              <w:ind w:left="28"/>
            </w:pPr>
            <w:r>
              <w:rPr>
                <w:spacing w:val="5"/>
              </w:rPr>
              <w:t>处、市（州）、县级相关业务部</w:t>
            </w:r>
          </w:p>
          <w:p w14:paraId="4C8C72D8">
            <w:pPr>
              <w:pStyle w:val="6"/>
              <w:spacing w:before="14" w:line="230" w:lineRule="auto"/>
              <w:ind w:left="596"/>
            </w:pPr>
            <w:r>
              <w:t>门</w:t>
            </w:r>
          </w:p>
        </w:tc>
        <w:tc>
          <w:tcPr>
            <w:tcW w:w="10978" w:type="dxa"/>
            <w:vAlign w:val="top"/>
          </w:tcPr>
          <w:p w14:paraId="5DCA28C5">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2F8094E">
            <w:pPr>
              <w:pStyle w:val="6"/>
              <w:spacing w:before="14" w:line="228" w:lineRule="auto"/>
              <w:ind w:left="22"/>
            </w:pPr>
            <w:r>
              <w:rPr>
                <w:spacing w:val="6"/>
              </w:rPr>
              <w:t>第十二条第二款：未取得专利权的，不得在广告中谎称取得</w:t>
            </w:r>
            <w:r>
              <w:rPr>
                <w:spacing w:val="5"/>
              </w:rPr>
              <w:t>专利权。</w:t>
            </w:r>
          </w:p>
          <w:p w14:paraId="273D8631">
            <w:pPr>
              <w:pStyle w:val="6"/>
              <w:spacing w:before="15" w:line="228" w:lineRule="auto"/>
              <w:ind w:left="22"/>
            </w:pPr>
            <w:r>
              <w:rPr>
                <w:spacing w:val="6"/>
              </w:rPr>
              <w:t>第五十九条第一款：有下列行为之一的，</w:t>
            </w:r>
            <w:r>
              <w:rPr>
                <w:spacing w:val="-17"/>
              </w:rPr>
              <w:t xml:space="preserve"> </w:t>
            </w:r>
            <w:r>
              <w:rPr>
                <w:spacing w:val="6"/>
              </w:rPr>
              <w:t>由市场监督管理部</w:t>
            </w:r>
            <w:r>
              <w:rPr>
                <w:spacing w:val="5"/>
              </w:rPr>
              <w:t>门责令停止发布广告，对广告主处十万元以下的罚款</w:t>
            </w:r>
            <w:r>
              <w:rPr>
                <w:spacing w:val="-6"/>
              </w:rPr>
              <w:t xml:space="preserve">：（ </w:t>
            </w:r>
            <w:r>
              <w:rPr>
                <w:spacing w:val="5"/>
              </w:rPr>
              <w:t>三</w:t>
            </w:r>
            <w:r>
              <w:rPr>
                <w:spacing w:val="-16"/>
              </w:rPr>
              <w:t xml:space="preserve"> </w:t>
            </w:r>
            <w:r>
              <w:rPr>
                <w:spacing w:val="5"/>
              </w:rPr>
              <w:t>）涉及专利的广告违反本法第十二条规定的。</w:t>
            </w:r>
          </w:p>
        </w:tc>
        <w:tc>
          <w:tcPr>
            <w:tcW w:w="371" w:type="dxa"/>
            <w:vAlign w:val="top"/>
          </w:tcPr>
          <w:p w14:paraId="54FEDAA1">
            <w:pPr>
              <w:rPr>
                <w:rFonts w:ascii="Arial"/>
                <w:sz w:val="21"/>
              </w:rPr>
            </w:pPr>
          </w:p>
        </w:tc>
      </w:tr>
      <w:tr w14:paraId="0AD8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768DC0">
            <w:pPr>
              <w:pStyle w:val="6"/>
              <w:spacing w:before="139" w:line="108" w:lineRule="exact"/>
              <w:ind w:left="249"/>
            </w:pPr>
            <w:r>
              <w:rPr>
                <w:position w:val="1"/>
              </w:rPr>
              <w:t>116</w:t>
            </w:r>
          </w:p>
        </w:tc>
        <w:tc>
          <w:tcPr>
            <w:tcW w:w="1682" w:type="dxa"/>
            <w:vAlign w:val="top"/>
          </w:tcPr>
          <w:p w14:paraId="7100F3F1">
            <w:pPr>
              <w:pStyle w:val="6"/>
              <w:spacing w:before="83" w:line="262" w:lineRule="auto"/>
              <w:ind w:left="26" w:right="14" w:hanging="5"/>
            </w:pPr>
            <w:r>
              <w:rPr>
                <w:spacing w:val="6"/>
              </w:rPr>
              <w:t>对使用未授予专利权的专利申请和已经终止</w:t>
            </w:r>
            <w:r>
              <w:t xml:space="preserve"> </w:t>
            </w:r>
            <w:r>
              <w:rPr>
                <w:spacing w:val="5"/>
              </w:rPr>
              <w:t>、撤销、无效的专利作广告行为的行政处罚</w:t>
            </w:r>
          </w:p>
        </w:tc>
        <w:tc>
          <w:tcPr>
            <w:tcW w:w="536" w:type="dxa"/>
            <w:vAlign w:val="top"/>
          </w:tcPr>
          <w:p w14:paraId="342CB128">
            <w:pPr>
              <w:pStyle w:val="6"/>
              <w:spacing w:before="139" w:line="229" w:lineRule="auto"/>
              <w:ind w:left="95"/>
            </w:pPr>
            <w:r>
              <w:rPr>
                <w:spacing w:val="5"/>
              </w:rPr>
              <w:t>行政处罚</w:t>
            </w:r>
          </w:p>
        </w:tc>
        <w:tc>
          <w:tcPr>
            <w:tcW w:w="879" w:type="dxa"/>
            <w:vAlign w:val="top"/>
          </w:tcPr>
          <w:p w14:paraId="750B2A3A">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0A3FE6AE">
            <w:pPr>
              <w:pStyle w:val="6"/>
              <w:spacing w:line="231" w:lineRule="auto"/>
              <w:ind w:left="227"/>
            </w:pPr>
            <w:r>
              <w:rPr>
                <w:spacing w:val="4"/>
              </w:rPr>
              <w:t>级或县级）</w:t>
            </w:r>
          </w:p>
        </w:tc>
        <w:tc>
          <w:tcPr>
            <w:tcW w:w="1259" w:type="dxa"/>
            <w:vAlign w:val="top"/>
          </w:tcPr>
          <w:p w14:paraId="141430EA">
            <w:pPr>
              <w:pStyle w:val="6"/>
              <w:spacing w:before="25" w:line="231" w:lineRule="auto"/>
              <w:ind w:left="28"/>
            </w:pPr>
            <w:r>
              <w:rPr>
                <w:spacing w:val="5"/>
              </w:rPr>
              <w:t>省市场监督管理局广告监督管理</w:t>
            </w:r>
          </w:p>
          <w:p w14:paraId="3D403D85">
            <w:pPr>
              <w:pStyle w:val="6"/>
              <w:spacing w:before="13" w:line="230" w:lineRule="auto"/>
              <w:ind w:left="28"/>
            </w:pPr>
            <w:r>
              <w:rPr>
                <w:spacing w:val="5"/>
              </w:rPr>
              <w:t>处、市（州）、县级相关业务部</w:t>
            </w:r>
          </w:p>
          <w:p w14:paraId="7B708026">
            <w:pPr>
              <w:pStyle w:val="6"/>
              <w:spacing w:before="14" w:line="230" w:lineRule="auto"/>
              <w:ind w:left="596"/>
            </w:pPr>
            <w:r>
              <w:t>门</w:t>
            </w:r>
          </w:p>
        </w:tc>
        <w:tc>
          <w:tcPr>
            <w:tcW w:w="10978" w:type="dxa"/>
            <w:vAlign w:val="top"/>
          </w:tcPr>
          <w:p w14:paraId="16BC885A">
            <w:pPr>
              <w:pStyle w:val="6"/>
              <w:spacing w:before="2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5DCC4CC">
            <w:pPr>
              <w:pStyle w:val="6"/>
              <w:spacing w:before="14" w:line="228" w:lineRule="auto"/>
              <w:ind w:left="22"/>
            </w:pPr>
            <w:r>
              <w:rPr>
                <w:spacing w:val="6"/>
              </w:rPr>
              <w:t>第十二条第三款：禁止使用未授予专利权的专利申请和已经终止、撤销、无效的专利作广告。</w:t>
            </w:r>
          </w:p>
          <w:p w14:paraId="040D4A2A">
            <w:pPr>
              <w:pStyle w:val="6"/>
              <w:spacing w:before="15" w:line="228" w:lineRule="auto"/>
              <w:ind w:left="22"/>
            </w:pPr>
            <w:r>
              <w:rPr>
                <w:spacing w:val="6"/>
              </w:rPr>
              <w:t>第五十九条第一款：有下列行为之一的，</w:t>
            </w:r>
            <w:r>
              <w:rPr>
                <w:spacing w:val="-17"/>
              </w:rPr>
              <w:t xml:space="preserve"> </w:t>
            </w:r>
            <w:r>
              <w:rPr>
                <w:spacing w:val="6"/>
              </w:rPr>
              <w:t>由市场监督管理部</w:t>
            </w:r>
            <w:r>
              <w:rPr>
                <w:spacing w:val="5"/>
              </w:rPr>
              <w:t>门责令停止发布广告，对广告主处十万元以下的罚款</w:t>
            </w:r>
            <w:r>
              <w:rPr>
                <w:spacing w:val="-6"/>
              </w:rPr>
              <w:t xml:space="preserve">：（ </w:t>
            </w:r>
            <w:r>
              <w:rPr>
                <w:spacing w:val="5"/>
              </w:rPr>
              <w:t>三</w:t>
            </w:r>
            <w:r>
              <w:rPr>
                <w:spacing w:val="-16"/>
              </w:rPr>
              <w:t xml:space="preserve"> </w:t>
            </w:r>
            <w:r>
              <w:rPr>
                <w:spacing w:val="5"/>
              </w:rPr>
              <w:t>）涉及专利的广告违反本法第十二条规定的。</w:t>
            </w:r>
          </w:p>
        </w:tc>
        <w:tc>
          <w:tcPr>
            <w:tcW w:w="371" w:type="dxa"/>
            <w:vAlign w:val="top"/>
          </w:tcPr>
          <w:p w14:paraId="79D98E76">
            <w:pPr>
              <w:rPr>
                <w:rFonts w:ascii="Arial"/>
                <w:sz w:val="21"/>
              </w:rPr>
            </w:pPr>
          </w:p>
        </w:tc>
      </w:tr>
      <w:tr w14:paraId="0FA8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5AD780">
            <w:pPr>
              <w:pStyle w:val="6"/>
              <w:spacing w:before="139" w:line="108" w:lineRule="exact"/>
              <w:ind w:left="249"/>
            </w:pPr>
            <w:r>
              <w:rPr>
                <w:position w:val="1"/>
              </w:rPr>
              <w:t>117</w:t>
            </w:r>
          </w:p>
        </w:tc>
        <w:tc>
          <w:tcPr>
            <w:tcW w:w="1682" w:type="dxa"/>
            <w:vAlign w:val="top"/>
          </w:tcPr>
          <w:p w14:paraId="140FBC48">
            <w:pPr>
              <w:pStyle w:val="6"/>
              <w:spacing w:before="83" w:line="263" w:lineRule="auto"/>
              <w:ind w:left="156" w:right="14" w:hanging="135"/>
            </w:pPr>
            <w:r>
              <w:rPr>
                <w:spacing w:val="6"/>
              </w:rPr>
              <w:t>对广告中涉及专利产品或者专利方法而未标</w:t>
            </w:r>
            <w:r>
              <w:t xml:space="preserve"> </w:t>
            </w:r>
            <w:r>
              <w:rPr>
                <w:spacing w:val="5"/>
              </w:rPr>
              <w:t>明专利号和专利种类行为的行政处罚</w:t>
            </w:r>
          </w:p>
        </w:tc>
        <w:tc>
          <w:tcPr>
            <w:tcW w:w="536" w:type="dxa"/>
            <w:vAlign w:val="top"/>
          </w:tcPr>
          <w:p w14:paraId="70B7637A">
            <w:pPr>
              <w:pStyle w:val="6"/>
              <w:spacing w:before="139" w:line="229" w:lineRule="auto"/>
              <w:ind w:left="95"/>
            </w:pPr>
            <w:r>
              <w:rPr>
                <w:spacing w:val="5"/>
              </w:rPr>
              <w:t>行政处罚</w:t>
            </w:r>
          </w:p>
        </w:tc>
        <w:tc>
          <w:tcPr>
            <w:tcW w:w="879" w:type="dxa"/>
            <w:vAlign w:val="top"/>
          </w:tcPr>
          <w:p w14:paraId="15C223FF">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3E87C421">
            <w:pPr>
              <w:pStyle w:val="6"/>
              <w:spacing w:line="230" w:lineRule="auto"/>
              <w:ind w:left="227"/>
            </w:pPr>
            <w:r>
              <w:rPr>
                <w:spacing w:val="4"/>
              </w:rPr>
              <w:t>级或县级）</w:t>
            </w:r>
          </w:p>
        </w:tc>
        <w:tc>
          <w:tcPr>
            <w:tcW w:w="1259" w:type="dxa"/>
            <w:vAlign w:val="top"/>
          </w:tcPr>
          <w:p w14:paraId="3306591F">
            <w:pPr>
              <w:pStyle w:val="6"/>
              <w:spacing w:before="25" w:line="231" w:lineRule="auto"/>
              <w:ind w:left="28"/>
            </w:pPr>
            <w:r>
              <w:rPr>
                <w:spacing w:val="5"/>
              </w:rPr>
              <w:t>省市场监督管理局广告监督管理</w:t>
            </w:r>
          </w:p>
          <w:p w14:paraId="0BAADC95">
            <w:pPr>
              <w:pStyle w:val="6"/>
              <w:spacing w:before="13" w:line="230" w:lineRule="auto"/>
              <w:ind w:left="28"/>
            </w:pPr>
            <w:r>
              <w:rPr>
                <w:spacing w:val="5"/>
              </w:rPr>
              <w:t>处、市（州）、县级相关业务部</w:t>
            </w:r>
          </w:p>
          <w:p w14:paraId="441C2B94">
            <w:pPr>
              <w:pStyle w:val="6"/>
              <w:spacing w:before="14" w:line="230" w:lineRule="auto"/>
              <w:ind w:left="596"/>
            </w:pPr>
            <w:r>
              <w:t>门</w:t>
            </w:r>
          </w:p>
        </w:tc>
        <w:tc>
          <w:tcPr>
            <w:tcW w:w="10978" w:type="dxa"/>
            <w:vAlign w:val="top"/>
          </w:tcPr>
          <w:p w14:paraId="55C3C926">
            <w:pPr>
              <w:pStyle w:val="6"/>
              <w:spacing w:before="2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8BBDF16">
            <w:pPr>
              <w:pStyle w:val="6"/>
              <w:spacing w:before="14" w:line="229" w:lineRule="auto"/>
              <w:ind w:left="22"/>
            </w:pPr>
            <w:r>
              <w:rPr>
                <w:spacing w:val="6"/>
              </w:rPr>
              <w:t>第十二条第一款：广告中涉及专利产品或者专利方法的，应当标明专利号和专利种类。</w:t>
            </w:r>
          </w:p>
          <w:p w14:paraId="46754817">
            <w:pPr>
              <w:pStyle w:val="6"/>
              <w:spacing w:before="15" w:line="228" w:lineRule="auto"/>
              <w:ind w:left="22"/>
            </w:pPr>
            <w:r>
              <w:rPr>
                <w:spacing w:val="6"/>
              </w:rPr>
              <w:t>第五十九条第一款：有下列行为之一的，</w:t>
            </w:r>
            <w:r>
              <w:rPr>
                <w:spacing w:val="-17"/>
              </w:rPr>
              <w:t xml:space="preserve"> </w:t>
            </w:r>
            <w:r>
              <w:rPr>
                <w:spacing w:val="6"/>
              </w:rPr>
              <w:t>由市场监督管理部</w:t>
            </w:r>
            <w:r>
              <w:rPr>
                <w:spacing w:val="5"/>
              </w:rPr>
              <w:t>门责令停止发布广告，对广告主处十万元以下的罚款</w:t>
            </w:r>
            <w:r>
              <w:rPr>
                <w:spacing w:val="-6"/>
              </w:rPr>
              <w:t xml:space="preserve">：（ </w:t>
            </w:r>
            <w:r>
              <w:rPr>
                <w:spacing w:val="5"/>
              </w:rPr>
              <w:t>三</w:t>
            </w:r>
            <w:r>
              <w:rPr>
                <w:spacing w:val="-16"/>
              </w:rPr>
              <w:t xml:space="preserve"> </w:t>
            </w:r>
            <w:r>
              <w:rPr>
                <w:spacing w:val="5"/>
              </w:rPr>
              <w:t>）涉及专利的广告违反本法第十二条规定的。</w:t>
            </w:r>
          </w:p>
        </w:tc>
        <w:tc>
          <w:tcPr>
            <w:tcW w:w="371" w:type="dxa"/>
            <w:vAlign w:val="top"/>
          </w:tcPr>
          <w:p w14:paraId="17953E61">
            <w:pPr>
              <w:rPr>
                <w:rFonts w:ascii="Arial"/>
                <w:sz w:val="21"/>
              </w:rPr>
            </w:pPr>
          </w:p>
        </w:tc>
      </w:tr>
      <w:tr w14:paraId="382A9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133135">
            <w:pPr>
              <w:pStyle w:val="6"/>
              <w:spacing w:before="141" w:line="108" w:lineRule="exact"/>
              <w:ind w:left="249"/>
            </w:pPr>
            <w:r>
              <w:rPr>
                <w:position w:val="1"/>
              </w:rPr>
              <w:t>118</w:t>
            </w:r>
          </w:p>
        </w:tc>
        <w:tc>
          <w:tcPr>
            <w:tcW w:w="1682" w:type="dxa"/>
            <w:vAlign w:val="top"/>
          </w:tcPr>
          <w:p w14:paraId="22DEEFA5">
            <w:pPr>
              <w:pStyle w:val="6"/>
              <w:spacing w:before="83" w:line="228" w:lineRule="auto"/>
              <w:ind w:left="21"/>
            </w:pPr>
            <w:r>
              <w:rPr>
                <w:spacing w:val="6"/>
              </w:rPr>
              <w:t>对发布贬低其他生产经营者的商品或者服务</w:t>
            </w:r>
          </w:p>
          <w:p w14:paraId="1E6593F0">
            <w:pPr>
              <w:pStyle w:val="6"/>
              <w:spacing w:before="15" w:line="229" w:lineRule="auto"/>
              <w:ind w:left="502"/>
            </w:pPr>
            <w:r>
              <w:rPr>
                <w:spacing w:val="4"/>
              </w:rPr>
              <w:t>的广告的行政处罚</w:t>
            </w:r>
          </w:p>
        </w:tc>
        <w:tc>
          <w:tcPr>
            <w:tcW w:w="536" w:type="dxa"/>
            <w:vAlign w:val="top"/>
          </w:tcPr>
          <w:p w14:paraId="31777EA0">
            <w:pPr>
              <w:pStyle w:val="6"/>
              <w:spacing w:before="141" w:line="229" w:lineRule="auto"/>
              <w:ind w:left="95"/>
            </w:pPr>
            <w:r>
              <w:rPr>
                <w:spacing w:val="5"/>
              </w:rPr>
              <w:t>行政处罚</w:t>
            </w:r>
          </w:p>
        </w:tc>
        <w:tc>
          <w:tcPr>
            <w:tcW w:w="879" w:type="dxa"/>
            <w:vAlign w:val="top"/>
          </w:tcPr>
          <w:p w14:paraId="5FE0DAAF">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E2C9017">
            <w:pPr>
              <w:pStyle w:val="6"/>
              <w:spacing w:line="227" w:lineRule="auto"/>
              <w:ind w:left="227"/>
            </w:pPr>
            <w:r>
              <w:rPr>
                <w:spacing w:val="4"/>
              </w:rPr>
              <w:t>级或县级）</w:t>
            </w:r>
          </w:p>
        </w:tc>
        <w:tc>
          <w:tcPr>
            <w:tcW w:w="1259" w:type="dxa"/>
            <w:vAlign w:val="top"/>
          </w:tcPr>
          <w:p w14:paraId="582A923D">
            <w:pPr>
              <w:pStyle w:val="6"/>
              <w:spacing w:before="27" w:line="231" w:lineRule="auto"/>
              <w:ind w:left="28"/>
            </w:pPr>
            <w:r>
              <w:rPr>
                <w:spacing w:val="5"/>
              </w:rPr>
              <w:t>省市场监督管理局广告监督管理</w:t>
            </w:r>
          </w:p>
          <w:p w14:paraId="3BFF6584">
            <w:pPr>
              <w:pStyle w:val="6"/>
              <w:spacing w:before="13" w:line="230" w:lineRule="auto"/>
              <w:ind w:left="28"/>
            </w:pPr>
            <w:r>
              <w:rPr>
                <w:spacing w:val="5"/>
              </w:rPr>
              <w:t>处、市（州）、县级相关业务部</w:t>
            </w:r>
          </w:p>
          <w:p w14:paraId="7A292924">
            <w:pPr>
              <w:pStyle w:val="6"/>
              <w:spacing w:before="14" w:line="227" w:lineRule="auto"/>
              <w:ind w:left="596"/>
            </w:pPr>
            <w:r>
              <w:t>门</w:t>
            </w:r>
          </w:p>
        </w:tc>
        <w:tc>
          <w:tcPr>
            <w:tcW w:w="10978" w:type="dxa"/>
            <w:vAlign w:val="top"/>
          </w:tcPr>
          <w:p w14:paraId="670F8383">
            <w:pPr>
              <w:pStyle w:val="6"/>
              <w:spacing w:before="2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38E6C79">
            <w:pPr>
              <w:pStyle w:val="6"/>
              <w:spacing w:before="14" w:line="230" w:lineRule="auto"/>
              <w:ind w:left="22"/>
            </w:pPr>
            <w:r>
              <w:rPr>
                <w:spacing w:val="6"/>
              </w:rPr>
              <w:t>第十三条：广告不得贬低其他生产经营者的商</w:t>
            </w:r>
            <w:r>
              <w:rPr>
                <w:spacing w:val="5"/>
              </w:rPr>
              <w:t>品或者服务。</w:t>
            </w:r>
          </w:p>
          <w:p w14:paraId="246E5C0A">
            <w:pPr>
              <w:pStyle w:val="6"/>
              <w:spacing w:before="14" w:line="227" w:lineRule="auto"/>
              <w:ind w:left="22"/>
            </w:pPr>
            <w:r>
              <w:rPr>
                <w:spacing w:val="6"/>
              </w:rPr>
              <w:t>第五十九条第一款：有下列行为之一的，</w:t>
            </w:r>
            <w:r>
              <w:rPr>
                <w:spacing w:val="-17"/>
              </w:rPr>
              <w:t xml:space="preserve"> </w:t>
            </w:r>
            <w:r>
              <w:rPr>
                <w:spacing w:val="6"/>
              </w:rPr>
              <w:t>由市场监督管理部门责令停止发布广告，对广告主处十万元以下的罚款</w:t>
            </w:r>
            <w:r>
              <w:rPr>
                <w:spacing w:val="-6"/>
              </w:rPr>
              <w:t>：（</w:t>
            </w:r>
            <w:r>
              <w:rPr>
                <w:spacing w:val="-3"/>
              </w:rPr>
              <w:t xml:space="preserve"> </w:t>
            </w:r>
            <w:r>
              <w:rPr>
                <w:spacing w:val="6"/>
              </w:rPr>
              <w:t>四）违反本法第十三条规定，广</w:t>
            </w:r>
            <w:r>
              <w:rPr>
                <w:spacing w:val="5"/>
              </w:rPr>
              <w:t>告贬低其他生产经营者的商品或者服务的。</w:t>
            </w:r>
          </w:p>
        </w:tc>
        <w:tc>
          <w:tcPr>
            <w:tcW w:w="371" w:type="dxa"/>
            <w:vAlign w:val="top"/>
          </w:tcPr>
          <w:p w14:paraId="6A2E900C">
            <w:pPr>
              <w:rPr>
                <w:rFonts w:ascii="Arial"/>
                <w:sz w:val="21"/>
              </w:rPr>
            </w:pPr>
          </w:p>
        </w:tc>
      </w:tr>
      <w:tr w14:paraId="2CA7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789FD3A">
            <w:pPr>
              <w:pStyle w:val="6"/>
              <w:spacing w:before="204" w:line="108" w:lineRule="exact"/>
              <w:ind w:left="249"/>
            </w:pPr>
            <w:r>
              <w:rPr>
                <w:position w:val="1"/>
              </w:rPr>
              <w:t>119</w:t>
            </w:r>
          </w:p>
        </w:tc>
        <w:tc>
          <w:tcPr>
            <w:tcW w:w="1682" w:type="dxa"/>
            <w:vAlign w:val="top"/>
          </w:tcPr>
          <w:p w14:paraId="225C629C">
            <w:pPr>
              <w:pStyle w:val="6"/>
              <w:spacing w:before="204" w:line="228" w:lineRule="auto"/>
              <w:ind w:left="107"/>
            </w:pPr>
            <w:r>
              <w:rPr>
                <w:spacing w:val="6"/>
              </w:rPr>
              <w:t>对发布不具有可识别性广告的行政处罚</w:t>
            </w:r>
          </w:p>
        </w:tc>
        <w:tc>
          <w:tcPr>
            <w:tcW w:w="536" w:type="dxa"/>
            <w:vAlign w:val="top"/>
          </w:tcPr>
          <w:p w14:paraId="272A0783">
            <w:pPr>
              <w:pStyle w:val="6"/>
              <w:spacing w:before="204" w:line="229" w:lineRule="auto"/>
              <w:ind w:left="95"/>
            </w:pPr>
            <w:r>
              <w:rPr>
                <w:spacing w:val="5"/>
              </w:rPr>
              <w:t>行政处罚</w:t>
            </w:r>
          </w:p>
        </w:tc>
        <w:tc>
          <w:tcPr>
            <w:tcW w:w="879" w:type="dxa"/>
            <w:vAlign w:val="top"/>
          </w:tcPr>
          <w:p w14:paraId="62AAB81C">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1033F838">
            <w:pPr>
              <w:pStyle w:val="6"/>
              <w:spacing w:line="231" w:lineRule="auto"/>
              <w:ind w:left="227"/>
            </w:pPr>
            <w:r>
              <w:rPr>
                <w:spacing w:val="4"/>
              </w:rPr>
              <w:t>级或县级）</w:t>
            </w:r>
          </w:p>
        </w:tc>
        <w:tc>
          <w:tcPr>
            <w:tcW w:w="1259" w:type="dxa"/>
            <w:vAlign w:val="top"/>
          </w:tcPr>
          <w:p w14:paraId="1F4400C9">
            <w:pPr>
              <w:pStyle w:val="6"/>
              <w:spacing w:before="90" w:line="231" w:lineRule="auto"/>
              <w:ind w:left="28"/>
            </w:pPr>
            <w:r>
              <w:rPr>
                <w:spacing w:val="5"/>
              </w:rPr>
              <w:t>省市场监督管理局广告监督管理</w:t>
            </w:r>
          </w:p>
          <w:p w14:paraId="2B0B5EEF">
            <w:pPr>
              <w:pStyle w:val="6"/>
              <w:spacing w:before="13" w:line="230" w:lineRule="auto"/>
              <w:ind w:left="28"/>
            </w:pPr>
            <w:r>
              <w:rPr>
                <w:spacing w:val="5"/>
              </w:rPr>
              <w:t>处、市（州）、县级相关业务部</w:t>
            </w:r>
          </w:p>
          <w:p w14:paraId="6B48AAF5">
            <w:pPr>
              <w:pStyle w:val="6"/>
              <w:spacing w:before="14" w:line="230" w:lineRule="auto"/>
              <w:ind w:left="596"/>
            </w:pPr>
            <w:r>
              <w:t>门</w:t>
            </w:r>
          </w:p>
        </w:tc>
        <w:tc>
          <w:tcPr>
            <w:tcW w:w="10978" w:type="dxa"/>
            <w:vAlign w:val="top"/>
          </w:tcPr>
          <w:p w14:paraId="52B30320">
            <w:pPr>
              <w:pStyle w:val="6"/>
              <w:spacing w:before="3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5081C62">
            <w:pPr>
              <w:pStyle w:val="6"/>
              <w:spacing w:before="14" w:line="246" w:lineRule="auto"/>
              <w:ind w:left="24" w:right="67" w:hanging="2"/>
            </w:pPr>
            <w:r>
              <w:rPr>
                <w:spacing w:val="7"/>
              </w:rPr>
              <w:t>第十四条：广告应当具有可识别性，能够使消费者辨明其为广告</w:t>
            </w:r>
            <w:r>
              <w:rPr>
                <w:spacing w:val="6"/>
              </w:rPr>
              <w:t>。大众传播媒介不得以新闻报道形式变相发布广告。通过大众传播媒介发布的广告应当显著标明“广告”</w:t>
            </w:r>
            <w:r>
              <w:rPr>
                <w:spacing w:val="-27"/>
              </w:rPr>
              <w:t xml:space="preserve"> </w:t>
            </w:r>
            <w:r>
              <w:rPr>
                <w:spacing w:val="6"/>
              </w:rPr>
              <w:t>，与其他非广告信息相区别，不得使消费者产生误解。广播电台、电视台发布广告，应当遵守国务院有关部门关于时长</w:t>
            </w:r>
            <w:r>
              <w:t xml:space="preserve"> </w:t>
            </w:r>
            <w:r>
              <w:rPr>
                <w:spacing w:val="5"/>
              </w:rPr>
              <w:t>、方式的规定，并应当对广告时长作出明显提示。</w:t>
            </w:r>
          </w:p>
          <w:p w14:paraId="66D1150E">
            <w:pPr>
              <w:pStyle w:val="6"/>
              <w:spacing w:before="15" w:line="228" w:lineRule="auto"/>
              <w:ind w:left="22"/>
            </w:pPr>
            <w:r>
              <w:rPr>
                <w:spacing w:val="6"/>
              </w:rPr>
              <w:t>第五十九条第三款：广告违反本法第十四条规定，不具有可识别性的，或者违反本法第十九条规定，变相发布医疗、药品、医疗器械、保健食品广告的，</w:t>
            </w:r>
            <w:r>
              <w:rPr>
                <w:spacing w:val="-17"/>
              </w:rPr>
              <w:t xml:space="preserve"> </w:t>
            </w:r>
            <w:r>
              <w:rPr>
                <w:spacing w:val="6"/>
              </w:rPr>
              <w:t>由市场监督管理部门责令改正，对广告发布者处十万元以下的罚款。</w:t>
            </w:r>
          </w:p>
        </w:tc>
        <w:tc>
          <w:tcPr>
            <w:tcW w:w="371" w:type="dxa"/>
            <w:vAlign w:val="top"/>
          </w:tcPr>
          <w:p w14:paraId="5DB46568">
            <w:pPr>
              <w:rPr>
                <w:rFonts w:ascii="Arial"/>
                <w:sz w:val="21"/>
              </w:rPr>
            </w:pPr>
          </w:p>
        </w:tc>
      </w:tr>
      <w:tr w14:paraId="7D8E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C31A24">
            <w:pPr>
              <w:pStyle w:val="6"/>
              <w:spacing w:before="141" w:line="108" w:lineRule="exact"/>
              <w:ind w:left="249"/>
            </w:pPr>
            <w:r>
              <w:rPr>
                <w:position w:val="1"/>
              </w:rPr>
              <w:t>120</w:t>
            </w:r>
          </w:p>
        </w:tc>
        <w:tc>
          <w:tcPr>
            <w:tcW w:w="1682" w:type="dxa"/>
            <w:vAlign w:val="top"/>
          </w:tcPr>
          <w:p w14:paraId="087DE942">
            <w:pPr>
              <w:pStyle w:val="6"/>
              <w:spacing w:before="84" w:line="228" w:lineRule="auto"/>
              <w:ind w:left="21"/>
            </w:pPr>
            <w:r>
              <w:rPr>
                <w:spacing w:val="6"/>
              </w:rPr>
              <w:t>对变相发布医疗、药品、医疗器械、保健食</w:t>
            </w:r>
          </w:p>
          <w:p w14:paraId="280444E1">
            <w:pPr>
              <w:pStyle w:val="6"/>
              <w:spacing w:before="15" w:line="229" w:lineRule="auto"/>
              <w:ind w:left="505"/>
            </w:pPr>
            <w:r>
              <w:rPr>
                <w:spacing w:val="4"/>
              </w:rPr>
              <w:t>品广告的行政处罚</w:t>
            </w:r>
          </w:p>
        </w:tc>
        <w:tc>
          <w:tcPr>
            <w:tcW w:w="536" w:type="dxa"/>
            <w:vAlign w:val="top"/>
          </w:tcPr>
          <w:p w14:paraId="10DB3FF6">
            <w:pPr>
              <w:pStyle w:val="6"/>
              <w:spacing w:before="141" w:line="229" w:lineRule="auto"/>
              <w:ind w:left="95"/>
            </w:pPr>
            <w:r>
              <w:rPr>
                <w:spacing w:val="5"/>
              </w:rPr>
              <w:t>行政处罚</w:t>
            </w:r>
          </w:p>
        </w:tc>
        <w:tc>
          <w:tcPr>
            <w:tcW w:w="879" w:type="dxa"/>
            <w:vAlign w:val="top"/>
          </w:tcPr>
          <w:p w14:paraId="1EF90D2D">
            <w:pPr>
              <w:pStyle w:val="6"/>
              <w:spacing w:before="26" w:line="264" w:lineRule="auto"/>
              <w:ind w:left="60" w:right="44" w:firstLine="166"/>
            </w:pPr>
            <w:r>
              <w:rPr>
                <w:spacing w:val="5"/>
              </w:rPr>
              <w:t>市场监督管理部</w:t>
            </w:r>
            <w:r>
              <w:rPr>
                <w:spacing w:val="1"/>
              </w:rPr>
              <w:t xml:space="preserve"> </w:t>
            </w:r>
            <w:r>
              <w:rPr>
                <w:spacing w:val="4"/>
              </w:rPr>
              <w:t>门（省级、设区的市</w:t>
            </w:r>
          </w:p>
          <w:p w14:paraId="69875D8C">
            <w:pPr>
              <w:pStyle w:val="6"/>
              <w:spacing w:line="228" w:lineRule="auto"/>
              <w:ind w:left="227"/>
            </w:pPr>
            <w:r>
              <w:rPr>
                <w:spacing w:val="4"/>
              </w:rPr>
              <w:t>级或县级）</w:t>
            </w:r>
          </w:p>
        </w:tc>
        <w:tc>
          <w:tcPr>
            <w:tcW w:w="1259" w:type="dxa"/>
            <w:vAlign w:val="top"/>
          </w:tcPr>
          <w:p w14:paraId="7C753E4A">
            <w:pPr>
              <w:pStyle w:val="6"/>
              <w:spacing w:before="26" w:line="231" w:lineRule="auto"/>
              <w:ind w:left="28"/>
            </w:pPr>
            <w:r>
              <w:rPr>
                <w:spacing w:val="5"/>
              </w:rPr>
              <w:t>省市场监督管理局广告监督管理</w:t>
            </w:r>
          </w:p>
          <w:p w14:paraId="5EE21A54">
            <w:pPr>
              <w:pStyle w:val="6"/>
              <w:spacing w:before="14" w:line="230" w:lineRule="auto"/>
              <w:ind w:left="28"/>
            </w:pPr>
            <w:r>
              <w:rPr>
                <w:spacing w:val="5"/>
              </w:rPr>
              <w:t>处、市（州）、县级相关业务部</w:t>
            </w:r>
          </w:p>
          <w:p w14:paraId="202420DE">
            <w:pPr>
              <w:pStyle w:val="6"/>
              <w:spacing w:before="14" w:line="228" w:lineRule="auto"/>
              <w:ind w:left="596"/>
            </w:pPr>
            <w:r>
              <w:t>门</w:t>
            </w:r>
          </w:p>
        </w:tc>
        <w:tc>
          <w:tcPr>
            <w:tcW w:w="10978" w:type="dxa"/>
            <w:vAlign w:val="top"/>
          </w:tcPr>
          <w:p w14:paraId="078C86E8">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96E73CD">
            <w:pPr>
              <w:pStyle w:val="6"/>
              <w:spacing w:before="15" w:line="228" w:lineRule="auto"/>
              <w:ind w:left="22"/>
            </w:pPr>
            <w:r>
              <w:rPr>
                <w:spacing w:val="6"/>
              </w:rPr>
              <w:t>第十九条：广播电台、电视台、报刊音像出版单位、互联网信息服务提供者不得以介绍健康、养生知识等形式变相发布医疗、药品、医疗器械、保健食品广告。</w:t>
            </w:r>
          </w:p>
          <w:p w14:paraId="68CF254E">
            <w:pPr>
              <w:pStyle w:val="6"/>
              <w:spacing w:before="15" w:line="228" w:lineRule="auto"/>
              <w:ind w:left="22"/>
            </w:pPr>
            <w:r>
              <w:rPr>
                <w:spacing w:val="6"/>
              </w:rPr>
              <w:t>第五十九条第三款：广告违反本法第十四条规定，不具有可识别性的，或者违反本法第十九条规定，变相发布医疗、药品、医疗器械、保健食品广告的，</w:t>
            </w:r>
            <w:r>
              <w:rPr>
                <w:spacing w:val="-17"/>
              </w:rPr>
              <w:t xml:space="preserve"> </w:t>
            </w:r>
            <w:r>
              <w:rPr>
                <w:spacing w:val="6"/>
              </w:rPr>
              <w:t>由市场监督管理部门责令改正，对广告发布者处十万元以下的罚款。</w:t>
            </w:r>
          </w:p>
        </w:tc>
        <w:tc>
          <w:tcPr>
            <w:tcW w:w="371" w:type="dxa"/>
            <w:vAlign w:val="top"/>
          </w:tcPr>
          <w:p w14:paraId="7A45607B">
            <w:pPr>
              <w:rPr>
                <w:rFonts w:ascii="Arial"/>
                <w:sz w:val="21"/>
              </w:rPr>
            </w:pPr>
          </w:p>
        </w:tc>
      </w:tr>
      <w:tr w14:paraId="55CF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593BBC61">
            <w:pPr>
              <w:spacing w:line="425" w:lineRule="auto"/>
              <w:rPr>
                <w:rFonts w:ascii="Arial"/>
                <w:sz w:val="21"/>
              </w:rPr>
            </w:pPr>
          </w:p>
          <w:p w14:paraId="19BB752A">
            <w:pPr>
              <w:pStyle w:val="6"/>
              <w:spacing w:before="26" w:line="109" w:lineRule="exact"/>
              <w:ind w:left="249"/>
            </w:pPr>
            <w:r>
              <w:rPr>
                <w:position w:val="1"/>
              </w:rPr>
              <w:t>121</w:t>
            </w:r>
          </w:p>
        </w:tc>
        <w:tc>
          <w:tcPr>
            <w:tcW w:w="1682" w:type="dxa"/>
            <w:vAlign w:val="top"/>
          </w:tcPr>
          <w:p w14:paraId="2D123DFE">
            <w:pPr>
              <w:spacing w:line="255" w:lineRule="auto"/>
              <w:rPr>
                <w:rFonts w:ascii="Arial"/>
                <w:sz w:val="21"/>
              </w:rPr>
            </w:pPr>
          </w:p>
          <w:p w14:paraId="27411908">
            <w:pPr>
              <w:pStyle w:val="6"/>
              <w:spacing w:before="26" w:line="228" w:lineRule="auto"/>
              <w:ind w:left="21"/>
            </w:pPr>
            <w:r>
              <w:rPr>
                <w:spacing w:val="5"/>
              </w:rPr>
              <w:t>对广告经营者、广告发布者明知或应知有《</w:t>
            </w:r>
          </w:p>
          <w:p w14:paraId="2A6FAA21">
            <w:pPr>
              <w:pStyle w:val="6"/>
              <w:spacing w:before="14" w:line="230" w:lineRule="auto"/>
              <w:ind w:left="29"/>
            </w:pPr>
            <w:r>
              <w:rPr>
                <w:spacing w:val="5"/>
              </w:rPr>
              <w:t>中华人民共和国广告法》第五十九条第一款</w:t>
            </w:r>
          </w:p>
          <w:p w14:paraId="33731C3F">
            <w:pPr>
              <w:pStyle w:val="6"/>
              <w:spacing w:before="14" w:line="228" w:lineRule="auto"/>
              <w:ind w:left="22"/>
            </w:pPr>
            <w:r>
              <w:rPr>
                <w:spacing w:val="6"/>
              </w:rPr>
              <w:t>规定违法行为，仍设计、制作、代理、发布</w:t>
            </w:r>
          </w:p>
          <w:p w14:paraId="145727ED">
            <w:pPr>
              <w:pStyle w:val="6"/>
              <w:spacing w:before="15" w:line="229" w:lineRule="auto"/>
              <w:ind w:left="537"/>
            </w:pPr>
            <w:r>
              <w:rPr>
                <w:spacing w:val="5"/>
              </w:rPr>
              <w:t>行为的行政处罚</w:t>
            </w:r>
          </w:p>
        </w:tc>
        <w:tc>
          <w:tcPr>
            <w:tcW w:w="536" w:type="dxa"/>
            <w:vAlign w:val="top"/>
          </w:tcPr>
          <w:p w14:paraId="2FF08F49">
            <w:pPr>
              <w:spacing w:line="426" w:lineRule="auto"/>
              <w:rPr>
                <w:rFonts w:ascii="Arial"/>
                <w:sz w:val="21"/>
              </w:rPr>
            </w:pPr>
          </w:p>
          <w:p w14:paraId="76D1E4F3">
            <w:pPr>
              <w:pStyle w:val="6"/>
              <w:spacing w:before="26" w:line="229" w:lineRule="auto"/>
              <w:ind w:left="95"/>
            </w:pPr>
            <w:r>
              <w:rPr>
                <w:spacing w:val="5"/>
              </w:rPr>
              <w:t>行政处罚</w:t>
            </w:r>
          </w:p>
        </w:tc>
        <w:tc>
          <w:tcPr>
            <w:tcW w:w="879" w:type="dxa"/>
            <w:vAlign w:val="top"/>
          </w:tcPr>
          <w:p w14:paraId="373F13B2">
            <w:pPr>
              <w:spacing w:line="312" w:lineRule="auto"/>
              <w:rPr>
                <w:rFonts w:ascii="Arial"/>
                <w:sz w:val="21"/>
              </w:rPr>
            </w:pPr>
          </w:p>
          <w:p w14:paraId="3409EE3E">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9CB2C2F">
            <w:pPr>
              <w:pStyle w:val="6"/>
              <w:spacing w:line="231" w:lineRule="auto"/>
              <w:ind w:left="227"/>
            </w:pPr>
            <w:r>
              <w:rPr>
                <w:spacing w:val="4"/>
              </w:rPr>
              <w:t>级或县级）</w:t>
            </w:r>
          </w:p>
        </w:tc>
        <w:tc>
          <w:tcPr>
            <w:tcW w:w="1259" w:type="dxa"/>
            <w:vAlign w:val="top"/>
          </w:tcPr>
          <w:p w14:paraId="4DCADE54">
            <w:pPr>
              <w:spacing w:line="312" w:lineRule="auto"/>
              <w:rPr>
                <w:rFonts w:ascii="Arial"/>
                <w:sz w:val="21"/>
              </w:rPr>
            </w:pPr>
          </w:p>
          <w:p w14:paraId="2B334C86">
            <w:pPr>
              <w:pStyle w:val="6"/>
              <w:spacing w:before="26" w:line="231" w:lineRule="auto"/>
              <w:ind w:left="28"/>
            </w:pPr>
            <w:r>
              <w:rPr>
                <w:spacing w:val="5"/>
              </w:rPr>
              <w:t>省市场监督管理局广告监督管理</w:t>
            </w:r>
          </w:p>
          <w:p w14:paraId="7014724A">
            <w:pPr>
              <w:pStyle w:val="6"/>
              <w:spacing w:before="13" w:line="230" w:lineRule="auto"/>
              <w:ind w:left="28"/>
            </w:pPr>
            <w:r>
              <w:rPr>
                <w:spacing w:val="5"/>
              </w:rPr>
              <w:t>处、市（州）、县级相关业务部</w:t>
            </w:r>
          </w:p>
          <w:p w14:paraId="010DF927">
            <w:pPr>
              <w:pStyle w:val="6"/>
              <w:spacing w:before="14" w:line="230" w:lineRule="auto"/>
              <w:ind w:left="596"/>
            </w:pPr>
            <w:r>
              <w:t>门</w:t>
            </w:r>
          </w:p>
        </w:tc>
        <w:tc>
          <w:tcPr>
            <w:tcW w:w="10978" w:type="dxa"/>
            <w:vAlign w:val="top"/>
          </w:tcPr>
          <w:p w14:paraId="6987AF3D">
            <w:pPr>
              <w:pStyle w:val="6"/>
              <w:spacing w:before="5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DBF0785">
            <w:pPr>
              <w:pStyle w:val="6"/>
              <w:spacing w:before="14" w:line="246" w:lineRule="auto"/>
              <w:ind w:left="24" w:right="67" w:hanging="2"/>
            </w:pPr>
            <w:r>
              <w:rPr>
                <w:spacing w:val="7"/>
              </w:rPr>
              <w:t>第八条：广告中对商品的性能、功能、产地、用途、质量、成分、价格、生产者、有效期限、</w:t>
            </w:r>
            <w:r>
              <w:rPr>
                <w:spacing w:val="6"/>
              </w:rPr>
              <w:t>允诺等或者对服务的内容、提供者、形式、质量、价格、允诺等有表示的，应当准确、清楚、明白。广告中表明推销的商品或者服务附带赠送的，应当明示所附带赠送商品或者服务的品种、规格</w:t>
            </w:r>
            <w:r>
              <w:t xml:space="preserve"> </w:t>
            </w:r>
            <w:r>
              <w:rPr>
                <w:spacing w:val="6"/>
              </w:rPr>
              <w:t>、数量、期限和方式。法律、行政法规规定广告中应当明示的内容，应当显著、清晰</w:t>
            </w:r>
            <w:r>
              <w:rPr>
                <w:spacing w:val="5"/>
              </w:rPr>
              <w:t>表示。</w:t>
            </w:r>
          </w:p>
          <w:p w14:paraId="2950CA70">
            <w:pPr>
              <w:pStyle w:val="6"/>
              <w:spacing w:before="15" w:line="245" w:lineRule="auto"/>
              <w:ind w:left="28" w:right="67" w:hanging="6"/>
            </w:pPr>
            <w:r>
              <w:rPr>
                <w:spacing w:val="7"/>
              </w:rPr>
              <w:t>第十一条：广告内容涉及的事项需要取得行</w:t>
            </w:r>
            <w:r>
              <w:rPr>
                <w:spacing w:val="6"/>
              </w:rPr>
              <w:t>政许可的，应当与许可的内容相符合。广告使用数据、统计资料、调查结果、文摘、引用语等引证内容的，应当真实、准确，并表明出处。</w:t>
            </w:r>
            <w:r>
              <w:rPr>
                <w:spacing w:val="-18"/>
              </w:rPr>
              <w:t xml:space="preserve"> </w:t>
            </w:r>
            <w:r>
              <w:rPr>
                <w:spacing w:val="6"/>
              </w:rPr>
              <w:t>引证内容有适用范围和有效期限的，应当明确表示。第十二条：广告中涉及专利产品或者专利方法的，应</w:t>
            </w:r>
            <w:r>
              <w:t xml:space="preserve"> </w:t>
            </w:r>
            <w:r>
              <w:rPr>
                <w:spacing w:val="6"/>
              </w:rPr>
              <w:t>当标明专利号和专利种类。未取得专利权的，不得在广告中谎称取得专利权。禁止使用未授予专利权的专利申请和已经终止、撤销、无效的专利作广告。</w:t>
            </w:r>
          </w:p>
          <w:p w14:paraId="7B906C6D">
            <w:pPr>
              <w:pStyle w:val="6"/>
              <w:spacing w:before="15" w:line="230" w:lineRule="auto"/>
              <w:ind w:left="22"/>
            </w:pPr>
            <w:r>
              <w:rPr>
                <w:spacing w:val="6"/>
              </w:rPr>
              <w:t>第十三条：广告不得贬低其他生产经营者的商</w:t>
            </w:r>
            <w:r>
              <w:rPr>
                <w:spacing w:val="5"/>
              </w:rPr>
              <w:t>品或者服务。</w:t>
            </w:r>
          </w:p>
          <w:p w14:paraId="4AF55DD5">
            <w:pPr>
              <w:pStyle w:val="6"/>
              <w:spacing w:before="14" w:line="246" w:lineRule="auto"/>
              <w:ind w:left="20" w:right="67" w:firstLine="1"/>
            </w:pPr>
            <w:r>
              <w:rPr>
                <w:spacing w:val="6"/>
              </w:rPr>
              <w:t>第五十九条第一款：有下列行为之一的，</w:t>
            </w:r>
            <w:r>
              <w:rPr>
                <w:spacing w:val="-15"/>
              </w:rPr>
              <w:t xml:space="preserve"> </w:t>
            </w:r>
            <w:r>
              <w:rPr>
                <w:spacing w:val="6"/>
              </w:rPr>
              <w:t>由市场监督管理部门责令停止发布广告，对广告主处十万元以下的罚款</w:t>
            </w:r>
            <w:r>
              <w:rPr>
                <w:spacing w:val="-6"/>
              </w:rPr>
              <w:t xml:space="preserve">：（ </w:t>
            </w:r>
            <w:r>
              <w:rPr>
                <w:spacing w:val="6"/>
              </w:rPr>
              <w:t>一）广告内容违反本法第八条规定的</w:t>
            </w:r>
            <w:r>
              <w:rPr>
                <w:spacing w:val="-6"/>
              </w:rPr>
              <w:t>；（</w:t>
            </w:r>
            <w:r>
              <w:rPr>
                <w:spacing w:val="-8"/>
              </w:rPr>
              <w:t xml:space="preserve"> </w:t>
            </w:r>
            <w:r>
              <w:rPr>
                <w:spacing w:val="6"/>
              </w:rPr>
              <w:t>二）广</w:t>
            </w:r>
            <w:r>
              <w:rPr>
                <w:spacing w:val="5"/>
              </w:rPr>
              <w:t>告引证内容违反本法第十一条规定的</w:t>
            </w:r>
            <w:r>
              <w:rPr>
                <w:spacing w:val="-6"/>
              </w:rPr>
              <w:t xml:space="preserve">；（ </w:t>
            </w:r>
            <w:r>
              <w:rPr>
                <w:spacing w:val="5"/>
              </w:rPr>
              <w:t>三</w:t>
            </w:r>
            <w:r>
              <w:rPr>
                <w:spacing w:val="-16"/>
              </w:rPr>
              <w:t xml:space="preserve"> </w:t>
            </w:r>
            <w:r>
              <w:rPr>
                <w:spacing w:val="5"/>
              </w:rPr>
              <w:t>）涉及专利的广告违反本法第十二条规定的</w:t>
            </w:r>
            <w:r>
              <w:rPr>
                <w:spacing w:val="-6"/>
              </w:rPr>
              <w:t>；（</w:t>
            </w:r>
            <w:r>
              <w:rPr>
                <w:spacing w:val="-2"/>
              </w:rPr>
              <w:t xml:space="preserve"> </w:t>
            </w:r>
            <w:r>
              <w:rPr>
                <w:spacing w:val="5"/>
              </w:rPr>
              <w:t>四）违反本法第十三条规定，广</w:t>
            </w:r>
            <w:r>
              <w:t xml:space="preserve"> </w:t>
            </w:r>
            <w:r>
              <w:rPr>
                <w:spacing w:val="6"/>
              </w:rPr>
              <w:t>告贬低其他生产经营者的商品或者服务的。第五十九条第二款：广告经营者、广告发布者明知或者应知有前款规定违法行为仍设计、制作、代理、发布的，</w:t>
            </w:r>
            <w:r>
              <w:rPr>
                <w:spacing w:val="-19"/>
              </w:rPr>
              <w:t xml:space="preserve"> </w:t>
            </w:r>
            <w:r>
              <w:rPr>
                <w:spacing w:val="6"/>
              </w:rPr>
              <w:t>由市场监督管理部门处十万元以下的罚款。</w:t>
            </w:r>
          </w:p>
        </w:tc>
        <w:tc>
          <w:tcPr>
            <w:tcW w:w="371" w:type="dxa"/>
            <w:vAlign w:val="top"/>
          </w:tcPr>
          <w:p w14:paraId="5D26248F">
            <w:pPr>
              <w:rPr>
                <w:rFonts w:ascii="Arial"/>
                <w:sz w:val="21"/>
              </w:rPr>
            </w:pPr>
          </w:p>
        </w:tc>
      </w:tr>
      <w:tr w14:paraId="2B7C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5C3F7FD">
            <w:pPr>
              <w:pStyle w:val="6"/>
              <w:spacing w:before="206" w:line="109" w:lineRule="exact"/>
              <w:ind w:left="249"/>
            </w:pPr>
            <w:r>
              <w:rPr>
                <w:position w:val="1"/>
              </w:rPr>
              <w:t>122</w:t>
            </w:r>
          </w:p>
        </w:tc>
        <w:tc>
          <w:tcPr>
            <w:tcW w:w="1682" w:type="dxa"/>
            <w:vAlign w:val="top"/>
          </w:tcPr>
          <w:p w14:paraId="7083C4B3">
            <w:pPr>
              <w:pStyle w:val="6"/>
              <w:spacing w:before="148" w:line="263" w:lineRule="auto"/>
              <w:ind w:left="278" w:right="14" w:hanging="257"/>
            </w:pPr>
            <w:r>
              <w:rPr>
                <w:spacing w:val="6"/>
              </w:rPr>
              <w:t>对未按规定建立健全广告业务管理制度、未</w:t>
            </w:r>
            <w:r>
              <w:t xml:space="preserve"> </w:t>
            </w:r>
            <w:r>
              <w:rPr>
                <w:spacing w:val="6"/>
              </w:rPr>
              <w:t>履行广告审查义务的行政处罚</w:t>
            </w:r>
          </w:p>
        </w:tc>
        <w:tc>
          <w:tcPr>
            <w:tcW w:w="536" w:type="dxa"/>
            <w:vAlign w:val="top"/>
          </w:tcPr>
          <w:p w14:paraId="589197F3">
            <w:pPr>
              <w:pStyle w:val="6"/>
              <w:spacing w:before="206" w:line="229" w:lineRule="auto"/>
              <w:ind w:left="95"/>
            </w:pPr>
            <w:r>
              <w:rPr>
                <w:spacing w:val="5"/>
              </w:rPr>
              <w:t>行政处罚</w:t>
            </w:r>
          </w:p>
        </w:tc>
        <w:tc>
          <w:tcPr>
            <w:tcW w:w="879" w:type="dxa"/>
            <w:vAlign w:val="top"/>
          </w:tcPr>
          <w:p w14:paraId="149BF318">
            <w:pPr>
              <w:pStyle w:val="6"/>
              <w:spacing w:before="91" w:line="264" w:lineRule="auto"/>
              <w:ind w:left="60" w:right="44" w:firstLine="166"/>
            </w:pPr>
            <w:r>
              <w:rPr>
                <w:spacing w:val="5"/>
              </w:rPr>
              <w:t>市场监督管理部</w:t>
            </w:r>
            <w:r>
              <w:rPr>
                <w:spacing w:val="1"/>
              </w:rPr>
              <w:t xml:space="preserve"> </w:t>
            </w:r>
            <w:r>
              <w:rPr>
                <w:spacing w:val="4"/>
              </w:rPr>
              <w:t>门（省级、设区的市</w:t>
            </w:r>
          </w:p>
          <w:p w14:paraId="4D706355">
            <w:pPr>
              <w:pStyle w:val="6"/>
              <w:spacing w:line="231" w:lineRule="auto"/>
              <w:ind w:left="227"/>
            </w:pPr>
            <w:r>
              <w:rPr>
                <w:spacing w:val="4"/>
              </w:rPr>
              <w:t>级或县级）</w:t>
            </w:r>
          </w:p>
        </w:tc>
        <w:tc>
          <w:tcPr>
            <w:tcW w:w="1259" w:type="dxa"/>
            <w:vAlign w:val="top"/>
          </w:tcPr>
          <w:p w14:paraId="586044DD">
            <w:pPr>
              <w:pStyle w:val="6"/>
              <w:spacing w:before="91" w:line="231" w:lineRule="auto"/>
              <w:ind w:left="28"/>
            </w:pPr>
            <w:r>
              <w:rPr>
                <w:spacing w:val="5"/>
              </w:rPr>
              <w:t>省市场监督管理局广告监督管理</w:t>
            </w:r>
          </w:p>
          <w:p w14:paraId="5A84635E">
            <w:pPr>
              <w:pStyle w:val="6"/>
              <w:spacing w:before="14" w:line="230" w:lineRule="auto"/>
              <w:ind w:left="28"/>
            </w:pPr>
            <w:r>
              <w:rPr>
                <w:spacing w:val="5"/>
              </w:rPr>
              <w:t>处、市（州）、县级相关业务部</w:t>
            </w:r>
          </w:p>
          <w:p w14:paraId="1390A4B7">
            <w:pPr>
              <w:pStyle w:val="6"/>
              <w:spacing w:before="14" w:line="230" w:lineRule="auto"/>
              <w:ind w:left="596"/>
            </w:pPr>
            <w:r>
              <w:t>门</w:t>
            </w:r>
          </w:p>
        </w:tc>
        <w:tc>
          <w:tcPr>
            <w:tcW w:w="10978" w:type="dxa"/>
            <w:vAlign w:val="top"/>
          </w:tcPr>
          <w:p w14:paraId="56DFAE22">
            <w:pPr>
              <w:pStyle w:val="6"/>
              <w:spacing w:before="3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6597AA8A">
            <w:pPr>
              <w:pStyle w:val="6"/>
              <w:spacing w:before="14" w:line="246" w:lineRule="auto"/>
              <w:ind w:left="17" w:right="89" w:firstLine="4"/>
            </w:pPr>
            <w:r>
              <w:rPr>
                <w:spacing w:val="6"/>
              </w:rPr>
              <w:t>第三十四条：广告经营者、广告发布者应当按照国家有关规定，建立、健全广告业务的承接登记、审核、档案管理制度。广告经营者、广告发布者依据法律、行政法规查验有关证明文件，核对广告内容。对内容不符或者证明文件不全的广告，广告经营者不得提供设计、制作、代理服务，</w:t>
            </w:r>
            <w:r>
              <w:rPr>
                <w:spacing w:val="18"/>
                <w:w w:val="101"/>
              </w:rPr>
              <w:t xml:space="preserve"> </w:t>
            </w:r>
            <w:r>
              <w:rPr>
                <w:spacing w:val="5"/>
              </w:rPr>
              <w:t>广告发布者不得发布。</w:t>
            </w:r>
          </w:p>
          <w:p w14:paraId="7EB5DDB1">
            <w:pPr>
              <w:pStyle w:val="6"/>
              <w:spacing w:before="15" w:line="228" w:lineRule="auto"/>
              <w:ind w:left="22"/>
            </w:pPr>
            <w:r>
              <w:rPr>
                <w:spacing w:val="6"/>
              </w:rPr>
              <w:t>第六十条第一款：违反本法第三十四条规定，广告经营者、广告发布者未按照国家有关规定建立、健全广告业务管理制度的，或者未对广告内容进行核对的，</w:t>
            </w:r>
            <w:r>
              <w:rPr>
                <w:spacing w:val="-18"/>
              </w:rPr>
              <w:t xml:space="preserve"> </w:t>
            </w:r>
            <w:r>
              <w:rPr>
                <w:spacing w:val="6"/>
              </w:rPr>
              <w:t>由市场监督管理部门责令改正，可以处五万元以下的罚款。</w:t>
            </w:r>
          </w:p>
        </w:tc>
        <w:tc>
          <w:tcPr>
            <w:tcW w:w="371" w:type="dxa"/>
            <w:vAlign w:val="top"/>
          </w:tcPr>
          <w:p w14:paraId="77B2EEDF">
            <w:pPr>
              <w:rPr>
                <w:rFonts w:ascii="Arial"/>
                <w:sz w:val="21"/>
              </w:rPr>
            </w:pPr>
          </w:p>
        </w:tc>
      </w:tr>
      <w:tr w14:paraId="0CAFA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169689">
            <w:pPr>
              <w:pStyle w:val="6"/>
              <w:spacing w:before="142" w:line="108" w:lineRule="exact"/>
              <w:ind w:left="249"/>
            </w:pPr>
            <w:r>
              <w:rPr>
                <w:position w:val="1"/>
              </w:rPr>
              <w:t>123</w:t>
            </w:r>
          </w:p>
        </w:tc>
        <w:tc>
          <w:tcPr>
            <w:tcW w:w="1682" w:type="dxa"/>
            <w:vAlign w:val="top"/>
          </w:tcPr>
          <w:p w14:paraId="43BF153E">
            <w:pPr>
              <w:pStyle w:val="6"/>
              <w:spacing w:before="142" w:line="229" w:lineRule="auto"/>
              <w:ind w:left="194"/>
            </w:pPr>
            <w:r>
              <w:rPr>
                <w:spacing w:val="6"/>
              </w:rPr>
              <w:t>对广告代言人违法代言的行政处罚</w:t>
            </w:r>
          </w:p>
        </w:tc>
        <w:tc>
          <w:tcPr>
            <w:tcW w:w="536" w:type="dxa"/>
            <w:vAlign w:val="top"/>
          </w:tcPr>
          <w:p w14:paraId="719EE256">
            <w:pPr>
              <w:pStyle w:val="6"/>
              <w:spacing w:before="142" w:line="229" w:lineRule="auto"/>
              <w:ind w:left="95"/>
            </w:pPr>
            <w:r>
              <w:rPr>
                <w:spacing w:val="5"/>
              </w:rPr>
              <w:t>行政处罚</w:t>
            </w:r>
          </w:p>
        </w:tc>
        <w:tc>
          <w:tcPr>
            <w:tcW w:w="879" w:type="dxa"/>
            <w:vAlign w:val="top"/>
          </w:tcPr>
          <w:p w14:paraId="5BB53ACF">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67C79CA9">
            <w:pPr>
              <w:pStyle w:val="6"/>
              <w:spacing w:line="224" w:lineRule="auto"/>
              <w:ind w:left="227"/>
            </w:pPr>
            <w:r>
              <w:rPr>
                <w:spacing w:val="4"/>
              </w:rPr>
              <w:t>级或县级）</w:t>
            </w:r>
          </w:p>
        </w:tc>
        <w:tc>
          <w:tcPr>
            <w:tcW w:w="1259" w:type="dxa"/>
            <w:vAlign w:val="top"/>
          </w:tcPr>
          <w:p w14:paraId="0432107A">
            <w:pPr>
              <w:pStyle w:val="6"/>
              <w:spacing w:before="28" w:line="231" w:lineRule="auto"/>
              <w:ind w:left="28"/>
            </w:pPr>
            <w:r>
              <w:rPr>
                <w:spacing w:val="5"/>
              </w:rPr>
              <w:t>省市场监督管理局广告监督管理</w:t>
            </w:r>
          </w:p>
          <w:p w14:paraId="3D5F96FD">
            <w:pPr>
              <w:pStyle w:val="6"/>
              <w:spacing w:before="13" w:line="230" w:lineRule="auto"/>
              <w:ind w:left="28"/>
            </w:pPr>
            <w:r>
              <w:rPr>
                <w:spacing w:val="5"/>
              </w:rPr>
              <w:t>处、市（州）、县级相关业务部</w:t>
            </w:r>
          </w:p>
          <w:p w14:paraId="1A630629">
            <w:pPr>
              <w:pStyle w:val="6"/>
              <w:spacing w:before="14" w:line="224" w:lineRule="auto"/>
              <w:ind w:left="596"/>
            </w:pPr>
            <w:r>
              <w:t>门</w:t>
            </w:r>
          </w:p>
        </w:tc>
        <w:tc>
          <w:tcPr>
            <w:tcW w:w="10978" w:type="dxa"/>
            <w:vAlign w:val="top"/>
          </w:tcPr>
          <w:p w14:paraId="21F4AF38">
            <w:pPr>
              <w:pStyle w:val="6"/>
              <w:spacing w:before="2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63912D5E">
            <w:pPr>
              <w:pStyle w:val="6"/>
              <w:spacing w:before="14" w:line="244" w:lineRule="auto"/>
              <w:ind w:left="18" w:right="67" w:firstLine="4"/>
            </w:pPr>
            <w:r>
              <w:rPr>
                <w:spacing w:val="6"/>
              </w:rPr>
              <w:t>第六十二条：</w:t>
            </w:r>
            <w:r>
              <w:rPr>
                <w:spacing w:val="-14"/>
              </w:rPr>
              <w:t xml:space="preserve"> </w:t>
            </w:r>
            <w:r>
              <w:rPr>
                <w:spacing w:val="6"/>
              </w:rPr>
              <w:t>“广告代言人有下列情形之一的，</w:t>
            </w:r>
            <w:r>
              <w:rPr>
                <w:spacing w:val="-19"/>
              </w:rPr>
              <w:t xml:space="preserve"> </w:t>
            </w:r>
            <w:r>
              <w:rPr>
                <w:spacing w:val="6"/>
              </w:rPr>
              <w:t>由市场监督管理部门没收违法所得，并处违法所得一倍以上二倍以下的罚款</w:t>
            </w:r>
            <w:r>
              <w:rPr>
                <w:spacing w:val="-6"/>
              </w:rPr>
              <w:t>：（</w:t>
            </w:r>
            <w:r>
              <w:rPr>
                <w:spacing w:val="-7"/>
              </w:rPr>
              <w:t xml:space="preserve"> </w:t>
            </w:r>
            <w:r>
              <w:rPr>
                <w:spacing w:val="6"/>
              </w:rPr>
              <w:t>一）违反本法第十六条第一款第四项规定，在医疗、药品、医疗器械广告中作推荐、证明的</w:t>
            </w:r>
            <w:r>
              <w:rPr>
                <w:spacing w:val="-6"/>
              </w:rPr>
              <w:t>；（</w:t>
            </w:r>
            <w:r>
              <w:rPr>
                <w:spacing w:val="-7"/>
              </w:rPr>
              <w:t xml:space="preserve"> </w:t>
            </w:r>
            <w:r>
              <w:rPr>
                <w:spacing w:val="6"/>
              </w:rPr>
              <w:t>二）违反</w:t>
            </w:r>
            <w:r>
              <w:rPr>
                <w:spacing w:val="5"/>
              </w:rPr>
              <w:t>本法第十八条第一款第五项规定，在保健食品广告中作</w:t>
            </w:r>
            <w:r>
              <w:t xml:space="preserve"> </w:t>
            </w:r>
            <w:r>
              <w:rPr>
                <w:spacing w:val="6"/>
              </w:rPr>
              <w:t>推荐、证明的</w:t>
            </w:r>
            <w:r>
              <w:rPr>
                <w:spacing w:val="-1"/>
              </w:rPr>
              <w:t>；（</w:t>
            </w:r>
            <w:r>
              <w:rPr>
                <w:spacing w:val="-5"/>
              </w:rPr>
              <w:t xml:space="preserve"> </w:t>
            </w:r>
            <w:r>
              <w:rPr>
                <w:spacing w:val="6"/>
              </w:rPr>
              <w:t>三）违反本法第三十八条第一款规定，为其未使用过的商品或者未接受过的服务作推荐、证明的</w:t>
            </w:r>
            <w:r>
              <w:rPr>
                <w:spacing w:val="-1"/>
              </w:rPr>
              <w:t>；（</w:t>
            </w:r>
            <w:r>
              <w:rPr>
                <w:spacing w:val="-3"/>
              </w:rPr>
              <w:t xml:space="preserve"> </w:t>
            </w:r>
            <w:r>
              <w:rPr>
                <w:spacing w:val="6"/>
              </w:rPr>
              <w:t>四</w:t>
            </w:r>
            <w:r>
              <w:rPr>
                <w:spacing w:val="-16"/>
              </w:rPr>
              <w:t xml:space="preserve"> </w:t>
            </w:r>
            <w:r>
              <w:rPr>
                <w:spacing w:val="6"/>
              </w:rPr>
              <w:t>）明知或者应知广告虚假仍在广告中对商品、服务作推荐、证明的。”</w:t>
            </w:r>
          </w:p>
        </w:tc>
        <w:tc>
          <w:tcPr>
            <w:tcW w:w="371" w:type="dxa"/>
            <w:vAlign w:val="top"/>
          </w:tcPr>
          <w:p w14:paraId="57A6D588">
            <w:pPr>
              <w:rPr>
                <w:rFonts w:ascii="Arial"/>
                <w:sz w:val="21"/>
              </w:rPr>
            </w:pPr>
          </w:p>
        </w:tc>
      </w:tr>
      <w:tr w14:paraId="7B4C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FA36F0E">
            <w:pPr>
              <w:pStyle w:val="6"/>
              <w:spacing w:before="205" w:line="109" w:lineRule="exact"/>
              <w:ind w:left="249"/>
            </w:pPr>
            <w:r>
              <w:rPr>
                <w:position w:val="1"/>
              </w:rPr>
              <w:t>124</w:t>
            </w:r>
          </w:p>
        </w:tc>
        <w:tc>
          <w:tcPr>
            <w:tcW w:w="1682" w:type="dxa"/>
            <w:vAlign w:val="top"/>
          </w:tcPr>
          <w:p w14:paraId="79ABE5ED">
            <w:pPr>
              <w:pStyle w:val="6"/>
              <w:spacing w:before="35" w:line="256" w:lineRule="auto"/>
              <w:ind w:left="21" w:right="14"/>
              <w:jc w:val="both"/>
            </w:pPr>
            <w:r>
              <w:rPr>
                <w:spacing w:val="6"/>
              </w:rPr>
              <w:t>对未经当事人同意或者请求发送广告、或虽</w:t>
            </w:r>
            <w:r>
              <w:t xml:space="preserve"> </w:t>
            </w:r>
            <w:r>
              <w:rPr>
                <w:spacing w:val="6"/>
              </w:rPr>
              <w:t>经同意以电子信息方式发送广告的，但未明</w:t>
            </w:r>
            <w:r>
              <w:t xml:space="preserve"> </w:t>
            </w:r>
            <w:r>
              <w:rPr>
                <w:spacing w:val="6"/>
              </w:rPr>
              <w:t>示发送者的真实身份和联系方式，未向接收</w:t>
            </w:r>
            <w:r>
              <w:t xml:space="preserve"> </w:t>
            </w:r>
            <w:r>
              <w:rPr>
                <w:spacing w:val="8"/>
              </w:rPr>
              <w:t>者提供拒绝继续接收方式行为的行政处罚</w:t>
            </w:r>
          </w:p>
        </w:tc>
        <w:tc>
          <w:tcPr>
            <w:tcW w:w="536" w:type="dxa"/>
            <w:vAlign w:val="top"/>
          </w:tcPr>
          <w:p w14:paraId="66FFEC75">
            <w:pPr>
              <w:pStyle w:val="6"/>
              <w:spacing w:before="205" w:line="229" w:lineRule="auto"/>
              <w:ind w:left="95"/>
            </w:pPr>
            <w:r>
              <w:rPr>
                <w:spacing w:val="5"/>
              </w:rPr>
              <w:t>行政处罚</w:t>
            </w:r>
          </w:p>
        </w:tc>
        <w:tc>
          <w:tcPr>
            <w:tcW w:w="879" w:type="dxa"/>
            <w:vAlign w:val="top"/>
          </w:tcPr>
          <w:p w14:paraId="4981F822">
            <w:pPr>
              <w:pStyle w:val="6"/>
              <w:spacing w:before="91" w:line="263" w:lineRule="auto"/>
              <w:ind w:left="60" w:right="44" w:firstLine="166"/>
            </w:pPr>
            <w:r>
              <w:rPr>
                <w:spacing w:val="5"/>
              </w:rPr>
              <w:t>市场监督管理部</w:t>
            </w:r>
            <w:r>
              <w:rPr>
                <w:spacing w:val="1"/>
              </w:rPr>
              <w:t xml:space="preserve"> </w:t>
            </w:r>
            <w:r>
              <w:rPr>
                <w:spacing w:val="4"/>
              </w:rPr>
              <w:t>门（省级、设区的市</w:t>
            </w:r>
          </w:p>
          <w:p w14:paraId="5136DFC8">
            <w:pPr>
              <w:pStyle w:val="6"/>
              <w:spacing w:line="231" w:lineRule="auto"/>
              <w:ind w:left="227"/>
            </w:pPr>
            <w:r>
              <w:rPr>
                <w:spacing w:val="4"/>
              </w:rPr>
              <w:t>级或县级）</w:t>
            </w:r>
          </w:p>
        </w:tc>
        <w:tc>
          <w:tcPr>
            <w:tcW w:w="1259" w:type="dxa"/>
            <w:vAlign w:val="top"/>
          </w:tcPr>
          <w:p w14:paraId="2EA18D4C">
            <w:pPr>
              <w:pStyle w:val="6"/>
              <w:spacing w:before="91" w:line="231" w:lineRule="auto"/>
              <w:ind w:left="28"/>
            </w:pPr>
            <w:r>
              <w:rPr>
                <w:spacing w:val="5"/>
              </w:rPr>
              <w:t>省市场监督管理局广告监督管理</w:t>
            </w:r>
          </w:p>
          <w:p w14:paraId="5B8A608A">
            <w:pPr>
              <w:pStyle w:val="6"/>
              <w:spacing w:before="13" w:line="230" w:lineRule="auto"/>
              <w:ind w:left="28"/>
            </w:pPr>
            <w:r>
              <w:rPr>
                <w:spacing w:val="5"/>
              </w:rPr>
              <w:t>处、市（州）、县级相关业务部</w:t>
            </w:r>
          </w:p>
          <w:p w14:paraId="581BA904">
            <w:pPr>
              <w:pStyle w:val="6"/>
              <w:spacing w:before="14" w:line="230" w:lineRule="auto"/>
              <w:ind w:left="596"/>
            </w:pPr>
            <w:r>
              <w:t>门</w:t>
            </w:r>
          </w:p>
        </w:tc>
        <w:tc>
          <w:tcPr>
            <w:tcW w:w="10978" w:type="dxa"/>
            <w:vAlign w:val="top"/>
          </w:tcPr>
          <w:p w14:paraId="05B4E970">
            <w:pPr>
              <w:pStyle w:val="6"/>
              <w:spacing w:before="9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84AF8D7">
            <w:pPr>
              <w:pStyle w:val="6"/>
              <w:spacing w:before="14" w:line="246" w:lineRule="auto"/>
              <w:ind w:left="22" w:right="1642"/>
            </w:pPr>
            <w:r>
              <w:rPr>
                <w:spacing w:val="6"/>
              </w:rPr>
              <w:t>第四十三条：任何单位或者个人未经当事人同意或者请求，不得向其住宅、交通工具等发送广告，也不得以电子信息方式向其发送广告。</w:t>
            </w:r>
            <w:r>
              <w:rPr>
                <w:spacing w:val="-15"/>
              </w:rPr>
              <w:t xml:space="preserve"> </w:t>
            </w:r>
            <w:r>
              <w:rPr>
                <w:spacing w:val="6"/>
              </w:rPr>
              <w:t>以电子信息方式发送广告的，应当明示发送者的真实身份和联系方式，并向接收者</w:t>
            </w:r>
            <w:r>
              <w:rPr>
                <w:spacing w:val="5"/>
              </w:rPr>
              <w:t>提供拒绝继续接收的方式。</w:t>
            </w:r>
            <w:r>
              <w:t xml:space="preserve"> </w:t>
            </w:r>
            <w:r>
              <w:rPr>
                <w:spacing w:val="6"/>
              </w:rPr>
              <w:t>第六十二条第一款：违反本法第四十三条规定发送广告的，</w:t>
            </w:r>
            <w:r>
              <w:rPr>
                <w:spacing w:val="-19"/>
              </w:rPr>
              <w:t xml:space="preserve"> </w:t>
            </w:r>
            <w:r>
              <w:rPr>
                <w:spacing w:val="6"/>
              </w:rPr>
              <w:t>由有关部门责令停止违法行为，对广告主处</w:t>
            </w:r>
            <w:r>
              <w:rPr>
                <w:spacing w:val="5"/>
              </w:rPr>
              <w:t>五千元以上三万元以下的罚款。</w:t>
            </w:r>
          </w:p>
        </w:tc>
        <w:tc>
          <w:tcPr>
            <w:tcW w:w="371" w:type="dxa"/>
            <w:vAlign w:val="top"/>
          </w:tcPr>
          <w:p w14:paraId="5BF7FA04">
            <w:pPr>
              <w:rPr>
                <w:rFonts w:ascii="Arial"/>
                <w:sz w:val="21"/>
              </w:rPr>
            </w:pPr>
          </w:p>
        </w:tc>
      </w:tr>
      <w:tr w14:paraId="1BEC1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02381E">
            <w:pPr>
              <w:pStyle w:val="6"/>
              <w:spacing w:before="143" w:line="108" w:lineRule="exact"/>
              <w:ind w:left="249"/>
            </w:pPr>
            <w:r>
              <w:rPr>
                <w:position w:val="1"/>
              </w:rPr>
              <w:t>125</w:t>
            </w:r>
          </w:p>
        </w:tc>
        <w:tc>
          <w:tcPr>
            <w:tcW w:w="1682" w:type="dxa"/>
            <w:vAlign w:val="top"/>
          </w:tcPr>
          <w:p w14:paraId="62059318">
            <w:pPr>
              <w:pStyle w:val="6"/>
              <w:spacing w:before="86" w:line="263" w:lineRule="auto"/>
              <w:ind w:left="197" w:right="14" w:hanging="176"/>
            </w:pPr>
            <w:r>
              <w:rPr>
                <w:spacing w:val="6"/>
              </w:rPr>
              <w:t>对利用互联网发布广告，未显著标明关闭标</w:t>
            </w:r>
            <w:r>
              <w:t xml:space="preserve"> </w:t>
            </w:r>
            <w:r>
              <w:rPr>
                <w:spacing w:val="5"/>
              </w:rPr>
              <w:t>志，确保一键关闭行为的行政处罚</w:t>
            </w:r>
          </w:p>
        </w:tc>
        <w:tc>
          <w:tcPr>
            <w:tcW w:w="536" w:type="dxa"/>
            <w:vAlign w:val="top"/>
          </w:tcPr>
          <w:p w14:paraId="2F3F3C23">
            <w:pPr>
              <w:pStyle w:val="6"/>
              <w:spacing w:before="143" w:line="229" w:lineRule="auto"/>
              <w:ind w:left="95"/>
            </w:pPr>
            <w:r>
              <w:rPr>
                <w:spacing w:val="5"/>
              </w:rPr>
              <w:t>行政处罚</w:t>
            </w:r>
          </w:p>
        </w:tc>
        <w:tc>
          <w:tcPr>
            <w:tcW w:w="879" w:type="dxa"/>
            <w:vAlign w:val="top"/>
          </w:tcPr>
          <w:p w14:paraId="60A6F36D">
            <w:pPr>
              <w:pStyle w:val="6"/>
              <w:spacing w:before="31" w:line="260" w:lineRule="auto"/>
              <w:ind w:left="60" w:right="44" w:firstLine="166"/>
            </w:pPr>
            <w:r>
              <w:rPr>
                <w:spacing w:val="5"/>
              </w:rPr>
              <w:t>市场监督管理部</w:t>
            </w:r>
            <w:r>
              <w:rPr>
                <w:spacing w:val="1"/>
              </w:rPr>
              <w:t xml:space="preserve"> </w:t>
            </w:r>
            <w:r>
              <w:rPr>
                <w:spacing w:val="4"/>
              </w:rPr>
              <w:t>门（省级、设区的市</w:t>
            </w:r>
          </w:p>
          <w:p w14:paraId="1A09D2AE">
            <w:pPr>
              <w:pStyle w:val="6"/>
              <w:spacing w:before="1" w:line="223" w:lineRule="auto"/>
              <w:ind w:left="227"/>
            </w:pPr>
            <w:r>
              <w:rPr>
                <w:spacing w:val="4"/>
              </w:rPr>
              <w:t>级或县级）</w:t>
            </w:r>
          </w:p>
        </w:tc>
        <w:tc>
          <w:tcPr>
            <w:tcW w:w="1259" w:type="dxa"/>
            <w:vAlign w:val="top"/>
          </w:tcPr>
          <w:p w14:paraId="6217AAE4">
            <w:pPr>
              <w:pStyle w:val="6"/>
              <w:spacing w:before="30" w:line="231" w:lineRule="auto"/>
              <w:ind w:left="28"/>
            </w:pPr>
            <w:r>
              <w:rPr>
                <w:spacing w:val="5"/>
              </w:rPr>
              <w:t>省市场监督管理局广告监督管理</w:t>
            </w:r>
          </w:p>
          <w:p w14:paraId="259D43D0">
            <w:pPr>
              <w:pStyle w:val="6"/>
              <w:spacing w:before="12" w:line="230" w:lineRule="auto"/>
              <w:ind w:left="28"/>
            </w:pPr>
            <w:r>
              <w:rPr>
                <w:spacing w:val="5"/>
              </w:rPr>
              <w:t>处、市（州）、县级相关业务部</w:t>
            </w:r>
          </w:p>
          <w:p w14:paraId="40370A7D">
            <w:pPr>
              <w:pStyle w:val="6"/>
              <w:spacing w:before="14" w:line="223" w:lineRule="auto"/>
              <w:ind w:left="596"/>
            </w:pPr>
            <w:r>
              <w:t>门</w:t>
            </w:r>
          </w:p>
        </w:tc>
        <w:tc>
          <w:tcPr>
            <w:tcW w:w="10978" w:type="dxa"/>
            <w:vAlign w:val="top"/>
          </w:tcPr>
          <w:p w14:paraId="67241CEA">
            <w:pPr>
              <w:pStyle w:val="6"/>
              <w:spacing w:before="3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39D07A5">
            <w:pPr>
              <w:pStyle w:val="6"/>
              <w:spacing w:before="13" w:line="228" w:lineRule="auto"/>
              <w:ind w:left="22"/>
            </w:pPr>
            <w:r>
              <w:rPr>
                <w:spacing w:val="6"/>
              </w:rPr>
              <w:t>第四十四条第二款：利用互联网发布、发送广告，不得影响用户正常使用网络。在互联网页面以弹出等形式发布的广告，应当显著标明关闭标志，确保一键关闭。</w:t>
            </w:r>
          </w:p>
          <w:p w14:paraId="74AF4C0F">
            <w:pPr>
              <w:pStyle w:val="6"/>
              <w:spacing w:before="15" w:line="223" w:lineRule="auto"/>
              <w:ind w:left="22"/>
            </w:pPr>
            <w:r>
              <w:rPr>
                <w:spacing w:val="6"/>
              </w:rPr>
              <w:t>第六十二条第二款：违反本法第四十四条第二款规定，利用互联网发布广告，未显著标明关闭标志，确保一键关闭的，</w:t>
            </w:r>
            <w:r>
              <w:rPr>
                <w:spacing w:val="-18"/>
              </w:rPr>
              <w:t xml:space="preserve"> </w:t>
            </w:r>
            <w:r>
              <w:rPr>
                <w:spacing w:val="6"/>
              </w:rPr>
              <w:t>由市场监督管理部门责令改正，对广告主处五千元以上三万元以下</w:t>
            </w:r>
            <w:r>
              <w:rPr>
                <w:spacing w:val="5"/>
              </w:rPr>
              <w:t>的罚款。</w:t>
            </w:r>
          </w:p>
        </w:tc>
        <w:tc>
          <w:tcPr>
            <w:tcW w:w="371" w:type="dxa"/>
            <w:vAlign w:val="top"/>
          </w:tcPr>
          <w:p w14:paraId="7725EA9D">
            <w:pPr>
              <w:rPr>
                <w:rFonts w:ascii="Arial"/>
                <w:sz w:val="21"/>
              </w:rPr>
            </w:pPr>
          </w:p>
        </w:tc>
      </w:tr>
      <w:tr w14:paraId="5C0E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5CA5DCC">
            <w:pPr>
              <w:spacing w:line="241" w:lineRule="auto"/>
              <w:rPr>
                <w:rFonts w:ascii="Arial"/>
                <w:sz w:val="21"/>
              </w:rPr>
            </w:pPr>
          </w:p>
          <w:p w14:paraId="2228E8A4">
            <w:pPr>
              <w:pStyle w:val="6"/>
              <w:spacing w:before="26" w:line="108" w:lineRule="exact"/>
              <w:ind w:left="249"/>
            </w:pPr>
            <w:r>
              <w:rPr>
                <w:position w:val="1"/>
              </w:rPr>
              <w:t>126</w:t>
            </w:r>
          </w:p>
        </w:tc>
        <w:tc>
          <w:tcPr>
            <w:tcW w:w="1682" w:type="dxa"/>
            <w:vAlign w:val="top"/>
          </w:tcPr>
          <w:p w14:paraId="1EB44B18">
            <w:pPr>
              <w:pStyle w:val="6"/>
              <w:spacing w:before="154" w:line="231" w:lineRule="auto"/>
              <w:ind w:left="21"/>
            </w:pPr>
            <w:r>
              <w:rPr>
                <w:spacing w:val="6"/>
              </w:rPr>
              <w:t>对以欺骗方式诱使用户点击广告内容的，或</w:t>
            </w:r>
          </w:p>
          <w:p w14:paraId="78BE60B3">
            <w:pPr>
              <w:pStyle w:val="6"/>
              <w:spacing w:before="13" w:line="228" w:lineRule="auto"/>
              <w:ind w:left="20"/>
            </w:pPr>
            <w:r>
              <w:rPr>
                <w:spacing w:val="6"/>
              </w:rPr>
              <w:t>者未经允许，在用户发送的电子邮件中附加</w:t>
            </w:r>
          </w:p>
          <w:p w14:paraId="150C5B73">
            <w:pPr>
              <w:pStyle w:val="6"/>
              <w:spacing w:before="15" w:line="229" w:lineRule="auto"/>
              <w:ind w:left="191"/>
            </w:pPr>
            <w:r>
              <w:rPr>
                <w:spacing w:val="6"/>
              </w:rPr>
              <w:t>广告或者广告链接行为的行政处罚</w:t>
            </w:r>
          </w:p>
        </w:tc>
        <w:tc>
          <w:tcPr>
            <w:tcW w:w="536" w:type="dxa"/>
            <w:vAlign w:val="top"/>
          </w:tcPr>
          <w:p w14:paraId="66A04E85">
            <w:pPr>
              <w:spacing w:line="241" w:lineRule="auto"/>
              <w:rPr>
                <w:rFonts w:ascii="Arial"/>
                <w:sz w:val="21"/>
              </w:rPr>
            </w:pPr>
          </w:p>
          <w:p w14:paraId="167236E3">
            <w:pPr>
              <w:pStyle w:val="6"/>
              <w:spacing w:before="26" w:line="229" w:lineRule="auto"/>
              <w:ind w:left="95"/>
            </w:pPr>
            <w:r>
              <w:rPr>
                <w:spacing w:val="5"/>
              </w:rPr>
              <w:t>行政处罚</w:t>
            </w:r>
          </w:p>
        </w:tc>
        <w:tc>
          <w:tcPr>
            <w:tcW w:w="879" w:type="dxa"/>
            <w:vAlign w:val="top"/>
          </w:tcPr>
          <w:p w14:paraId="2E26BAD9">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751946D2">
            <w:pPr>
              <w:pStyle w:val="6"/>
              <w:spacing w:line="231" w:lineRule="auto"/>
              <w:ind w:left="227"/>
            </w:pPr>
            <w:r>
              <w:rPr>
                <w:spacing w:val="4"/>
              </w:rPr>
              <w:t>级或县级）</w:t>
            </w:r>
          </w:p>
        </w:tc>
        <w:tc>
          <w:tcPr>
            <w:tcW w:w="1259" w:type="dxa"/>
            <w:vAlign w:val="top"/>
          </w:tcPr>
          <w:p w14:paraId="0C4F1819">
            <w:pPr>
              <w:pStyle w:val="6"/>
              <w:spacing w:before="154" w:line="231" w:lineRule="auto"/>
              <w:ind w:left="28"/>
            </w:pPr>
            <w:r>
              <w:rPr>
                <w:spacing w:val="5"/>
              </w:rPr>
              <w:t>省市场监督管理局广告监督管理</w:t>
            </w:r>
          </w:p>
          <w:p w14:paraId="37912F1A">
            <w:pPr>
              <w:pStyle w:val="6"/>
              <w:spacing w:before="13" w:line="230" w:lineRule="auto"/>
              <w:ind w:left="28"/>
            </w:pPr>
            <w:r>
              <w:rPr>
                <w:spacing w:val="5"/>
              </w:rPr>
              <w:t>处、市（州）、县级相关业务部</w:t>
            </w:r>
          </w:p>
          <w:p w14:paraId="7C478DC9">
            <w:pPr>
              <w:pStyle w:val="6"/>
              <w:spacing w:before="14" w:line="230" w:lineRule="auto"/>
              <w:ind w:left="596"/>
            </w:pPr>
            <w:r>
              <w:t>门</w:t>
            </w:r>
          </w:p>
        </w:tc>
        <w:tc>
          <w:tcPr>
            <w:tcW w:w="10978" w:type="dxa"/>
            <w:vAlign w:val="top"/>
          </w:tcPr>
          <w:p w14:paraId="118B7533">
            <w:pPr>
              <w:pStyle w:val="6"/>
              <w:spacing w:before="1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A874C50">
            <w:pPr>
              <w:pStyle w:val="6"/>
              <w:spacing w:before="14" w:line="228" w:lineRule="auto"/>
              <w:ind w:left="22"/>
            </w:pPr>
            <w:r>
              <w:rPr>
                <w:spacing w:val="6"/>
              </w:rPr>
              <w:t>第六十二条第二款：违反本法第四十四条第二款规定，利用互联网发布广告，未显著标明关闭标志，确保一键关闭的，</w:t>
            </w:r>
            <w:r>
              <w:rPr>
                <w:spacing w:val="-18"/>
              </w:rPr>
              <w:t xml:space="preserve"> </w:t>
            </w:r>
            <w:r>
              <w:rPr>
                <w:spacing w:val="6"/>
              </w:rPr>
              <w:t>由市场监督管理部门责令改正，对广告主处五千元以上三万元以下</w:t>
            </w:r>
            <w:r>
              <w:rPr>
                <w:spacing w:val="5"/>
              </w:rPr>
              <w:t>的罚款。</w:t>
            </w:r>
          </w:p>
          <w:p w14:paraId="7D274C3C">
            <w:pPr>
              <w:pStyle w:val="6"/>
              <w:spacing w:before="14" w:line="228" w:lineRule="auto"/>
              <w:ind w:left="21"/>
            </w:pPr>
            <w:r>
              <w:rPr>
                <w:spacing w:val="7"/>
              </w:rPr>
              <w:t>2.《互联网广告管理暂行办法》第八条：利用互联网发布、发送广告，不得影响</w:t>
            </w:r>
            <w:r>
              <w:rPr>
                <w:spacing w:val="6"/>
              </w:rPr>
              <w:t>用户正常使用网络。在互联网页面以弹出等形式发布的广告，应当显著标明关闭标志，确保一键关闭。不得以欺骗方式诱使用户点击广告内容。未经允许，不得在用户发送的电子邮件中附加广告或者广告链接</w:t>
            </w:r>
          </w:p>
          <w:p w14:paraId="446398D0">
            <w:pPr>
              <w:pStyle w:val="6"/>
              <w:spacing w:before="76" w:line="35" w:lineRule="exact"/>
              <w:ind w:left="24"/>
            </w:pPr>
            <w:r>
              <w:t>。</w:t>
            </w:r>
          </w:p>
          <w:p w14:paraId="0CC3FDC5">
            <w:pPr>
              <w:pStyle w:val="6"/>
              <w:spacing w:before="18" w:line="228" w:lineRule="auto"/>
              <w:ind w:left="22"/>
            </w:pPr>
            <w:r>
              <w:rPr>
                <w:spacing w:val="7"/>
              </w:rPr>
              <w:t>第二十四条：违反本办法第八条第一款规定</w:t>
            </w:r>
            <w:r>
              <w:rPr>
                <w:spacing w:val="6"/>
              </w:rPr>
              <w:t>，利用互联网发布广告，未显著标明关闭标志并确保一键关闭的，依照广告法第六十三条第二款的规定进行处罚；违反第二款、第三款规定，</w:t>
            </w:r>
            <w:r>
              <w:rPr>
                <w:spacing w:val="-18"/>
              </w:rPr>
              <w:t xml:space="preserve"> </w:t>
            </w:r>
            <w:r>
              <w:rPr>
                <w:spacing w:val="6"/>
              </w:rPr>
              <w:t>以欺骗方式诱使用户点击广告内容的，或者未经允许，在用户发送的电子邮件中附加广告或者广告链接</w:t>
            </w:r>
          </w:p>
        </w:tc>
        <w:tc>
          <w:tcPr>
            <w:tcW w:w="371" w:type="dxa"/>
            <w:vAlign w:val="top"/>
          </w:tcPr>
          <w:p w14:paraId="701EA2C2">
            <w:pPr>
              <w:rPr>
                <w:rFonts w:ascii="Arial"/>
                <w:sz w:val="21"/>
              </w:rPr>
            </w:pPr>
          </w:p>
        </w:tc>
      </w:tr>
      <w:tr w14:paraId="4561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ADFB5C0">
            <w:pPr>
              <w:pStyle w:val="6"/>
              <w:spacing w:before="208" w:line="108" w:lineRule="exact"/>
              <w:ind w:left="249"/>
            </w:pPr>
            <w:r>
              <w:rPr>
                <w:position w:val="1"/>
              </w:rPr>
              <w:t>127</w:t>
            </w:r>
          </w:p>
        </w:tc>
        <w:tc>
          <w:tcPr>
            <w:tcW w:w="1682" w:type="dxa"/>
            <w:vAlign w:val="top"/>
          </w:tcPr>
          <w:p w14:paraId="52EC1A05">
            <w:pPr>
              <w:pStyle w:val="6"/>
              <w:spacing w:before="94" w:line="230" w:lineRule="auto"/>
              <w:ind w:left="21"/>
            </w:pPr>
            <w:r>
              <w:rPr>
                <w:spacing w:val="6"/>
              </w:rPr>
              <w:t>对公共场所的管理者和电信业务经营者、互</w:t>
            </w:r>
          </w:p>
          <w:p w14:paraId="79C4C99F">
            <w:pPr>
              <w:pStyle w:val="6"/>
              <w:spacing w:before="14" w:line="229" w:lineRule="auto"/>
              <w:ind w:left="19"/>
            </w:pPr>
            <w:r>
              <w:rPr>
                <w:spacing w:val="6"/>
              </w:rPr>
              <w:t>联网信息服务提供者不履行制止违法广告义</w:t>
            </w:r>
          </w:p>
          <w:p w14:paraId="07AEF6BB">
            <w:pPr>
              <w:pStyle w:val="6"/>
              <w:spacing w:before="14" w:line="229" w:lineRule="auto"/>
              <w:ind w:left="582"/>
            </w:pPr>
            <w:r>
              <w:rPr>
                <w:spacing w:val="5"/>
              </w:rPr>
              <w:t>务的行政处罚</w:t>
            </w:r>
          </w:p>
        </w:tc>
        <w:tc>
          <w:tcPr>
            <w:tcW w:w="536" w:type="dxa"/>
            <w:vAlign w:val="top"/>
          </w:tcPr>
          <w:p w14:paraId="30381358">
            <w:pPr>
              <w:pStyle w:val="6"/>
              <w:spacing w:before="208" w:line="229" w:lineRule="auto"/>
              <w:ind w:left="95"/>
            </w:pPr>
            <w:r>
              <w:rPr>
                <w:spacing w:val="5"/>
              </w:rPr>
              <w:t>行政处罚</w:t>
            </w:r>
          </w:p>
        </w:tc>
        <w:tc>
          <w:tcPr>
            <w:tcW w:w="879" w:type="dxa"/>
            <w:vAlign w:val="top"/>
          </w:tcPr>
          <w:p w14:paraId="4F7E67EA">
            <w:pPr>
              <w:pStyle w:val="6"/>
              <w:spacing w:before="94" w:line="263" w:lineRule="auto"/>
              <w:ind w:left="60" w:right="44" w:firstLine="166"/>
            </w:pPr>
            <w:r>
              <w:rPr>
                <w:spacing w:val="5"/>
              </w:rPr>
              <w:t>市场监督管理部</w:t>
            </w:r>
            <w:r>
              <w:rPr>
                <w:spacing w:val="1"/>
              </w:rPr>
              <w:t xml:space="preserve"> </w:t>
            </w:r>
            <w:r>
              <w:rPr>
                <w:spacing w:val="4"/>
              </w:rPr>
              <w:t>门（省级、设区的市</w:t>
            </w:r>
          </w:p>
          <w:p w14:paraId="6C5D7F73">
            <w:pPr>
              <w:pStyle w:val="6"/>
              <w:spacing w:line="231" w:lineRule="auto"/>
              <w:ind w:left="227"/>
            </w:pPr>
            <w:r>
              <w:rPr>
                <w:spacing w:val="4"/>
              </w:rPr>
              <w:t>级或县级）</w:t>
            </w:r>
          </w:p>
        </w:tc>
        <w:tc>
          <w:tcPr>
            <w:tcW w:w="1259" w:type="dxa"/>
            <w:vAlign w:val="top"/>
          </w:tcPr>
          <w:p w14:paraId="0841690C">
            <w:pPr>
              <w:pStyle w:val="6"/>
              <w:spacing w:before="94" w:line="231" w:lineRule="auto"/>
              <w:ind w:left="28"/>
            </w:pPr>
            <w:r>
              <w:rPr>
                <w:spacing w:val="5"/>
              </w:rPr>
              <w:t>省市场监督管理局广告监督管理</w:t>
            </w:r>
          </w:p>
          <w:p w14:paraId="1CC08BF1">
            <w:pPr>
              <w:pStyle w:val="6"/>
              <w:spacing w:before="13" w:line="230" w:lineRule="auto"/>
              <w:ind w:left="28"/>
            </w:pPr>
            <w:r>
              <w:rPr>
                <w:spacing w:val="5"/>
              </w:rPr>
              <w:t>处、市（州）、县级相关业务部</w:t>
            </w:r>
          </w:p>
          <w:p w14:paraId="6A83359E">
            <w:pPr>
              <w:pStyle w:val="6"/>
              <w:spacing w:before="14" w:line="230" w:lineRule="auto"/>
              <w:ind w:left="596"/>
            </w:pPr>
            <w:r>
              <w:t>门</w:t>
            </w:r>
          </w:p>
        </w:tc>
        <w:tc>
          <w:tcPr>
            <w:tcW w:w="10978" w:type="dxa"/>
            <w:vAlign w:val="top"/>
          </w:tcPr>
          <w:p w14:paraId="2AF300B1">
            <w:pPr>
              <w:pStyle w:val="6"/>
              <w:spacing w:line="190" w:lineRule="auto"/>
              <w:ind w:left="25"/>
              <w:rPr>
                <w:sz w:val="4"/>
                <w:szCs w:val="4"/>
              </w:rPr>
            </w:pPr>
            <w:r>
              <w:rPr>
                <w:spacing w:val="18"/>
                <w:w w:val="167"/>
                <w:sz w:val="4"/>
                <w:szCs w:val="4"/>
              </w:rPr>
              <w:t>的</w:t>
            </w:r>
            <w:r>
              <w:rPr>
                <w:spacing w:val="4"/>
                <w:sz w:val="4"/>
                <w:szCs w:val="4"/>
              </w:rPr>
              <w:t xml:space="preserve">    </w:t>
            </w:r>
            <w:r>
              <w:rPr>
                <w:spacing w:val="18"/>
                <w:w w:val="167"/>
                <w:sz w:val="4"/>
                <w:szCs w:val="4"/>
              </w:rPr>
              <w:t>责令改正</w:t>
            </w:r>
            <w:r>
              <w:rPr>
                <w:spacing w:val="3"/>
                <w:sz w:val="4"/>
                <w:szCs w:val="4"/>
              </w:rPr>
              <w:t xml:space="preserve">    </w:t>
            </w:r>
            <w:r>
              <w:rPr>
                <w:spacing w:val="18"/>
                <w:w w:val="167"/>
                <w:sz w:val="4"/>
                <w:szCs w:val="4"/>
              </w:rPr>
              <w:t>处一万元以上三万元以下的罚款</w:t>
            </w:r>
          </w:p>
          <w:p w14:paraId="1D23AD7D">
            <w:pPr>
              <w:pStyle w:val="6"/>
              <w:spacing w:line="21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976B771">
            <w:pPr>
              <w:pStyle w:val="6"/>
              <w:spacing w:before="14" w:line="228" w:lineRule="auto"/>
              <w:ind w:left="22"/>
            </w:pPr>
            <w:r>
              <w:rPr>
                <w:spacing w:val="6"/>
              </w:rPr>
              <w:t>第四十五条：公共场所的管理者或者电信业务经营者、互联网信息服务提供者对其明知或者应知的利用其场所或者信息传输、发布平台发送、发布违法广告的，应当予以制止。</w:t>
            </w:r>
          </w:p>
          <w:p w14:paraId="6D6214D7">
            <w:pPr>
              <w:pStyle w:val="6"/>
              <w:spacing w:before="15" w:line="246" w:lineRule="auto"/>
              <w:ind w:left="20" w:right="67" w:firstLine="2"/>
            </w:pPr>
            <w:r>
              <w:rPr>
                <w:spacing w:val="7"/>
              </w:rPr>
              <w:t>第六十三条：违反本法第四十五条规定，公</w:t>
            </w:r>
            <w:r>
              <w:rPr>
                <w:spacing w:val="6"/>
              </w:rPr>
              <w:t>共场所的管理者和电信业务经营者、互联网信息服务提供者，明知或者应知广告活动违法不予制止的，</w:t>
            </w:r>
            <w:r>
              <w:rPr>
                <w:spacing w:val="-18"/>
              </w:rPr>
              <w:t xml:space="preserve"> </w:t>
            </w:r>
            <w:r>
              <w:rPr>
                <w:spacing w:val="6"/>
              </w:rPr>
              <w:t>由市场监督管理部门没收违法所得，违法所得五万元以上的，并处违法所得一倍以上三倍以下的罚款，违法所得不足五万元的，并处一万元以</w:t>
            </w:r>
            <w:r>
              <w:t xml:space="preserve"> </w:t>
            </w:r>
            <w:r>
              <w:rPr>
                <w:spacing w:val="5"/>
              </w:rPr>
              <w:t>上五万元以下的罚款；情节严重的，</w:t>
            </w:r>
            <w:r>
              <w:rPr>
                <w:spacing w:val="-12"/>
              </w:rPr>
              <w:t xml:space="preserve"> </w:t>
            </w:r>
            <w:r>
              <w:rPr>
                <w:spacing w:val="5"/>
              </w:rPr>
              <w:t>由有关部门依法停止相关业务。</w:t>
            </w:r>
          </w:p>
        </w:tc>
        <w:tc>
          <w:tcPr>
            <w:tcW w:w="371" w:type="dxa"/>
            <w:vAlign w:val="top"/>
          </w:tcPr>
          <w:p w14:paraId="58271BA9">
            <w:pPr>
              <w:rPr>
                <w:rFonts w:ascii="Arial"/>
                <w:sz w:val="21"/>
              </w:rPr>
            </w:pPr>
          </w:p>
        </w:tc>
      </w:tr>
      <w:tr w14:paraId="7BF1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7C07801A">
            <w:pPr>
              <w:spacing w:line="251" w:lineRule="auto"/>
              <w:rPr>
                <w:rFonts w:ascii="Arial"/>
                <w:sz w:val="21"/>
              </w:rPr>
            </w:pPr>
          </w:p>
          <w:p w14:paraId="6B124DEB">
            <w:pPr>
              <w:pStyle w:val="6"/>
              <w:spacing w:before="26" w:line="108" w:lineRule="exact"/>
              <w:ind w:left="249"/>
            </w:pPr>
            <w:r>
              <w:rPr>
                <w:position w:val="1"/>
              </w:rPr>
              <w:t>128</w:t>
            </w:r>
          </w:p>
        </w:tc>
        <w:tc>
          <w:tcPr>
            <w:tcW w:w="1682" w:type="dxa"/>
            <w:vAlign w:val="top"/>
          </w:tcPr>
          <w:p w14:paraId="0D9EFBA0">
            <w:pPr>
              <w:pStyle w:val="6"/>
              <w:spacing w:before="165" w:line="228" w:lineRule="auto"/>
              <w:ind w:left="21"/>
            </w:pPr>
            <w:r>
              <w:rPr>
                <w:spacing w:val="6"/>
              </w:rPr>
              <w:t>对隐瞒真实情况或者提供虚假材料申请广告</w:t>
            </w:r>
          </w:p>
          <w:p w14:paraId="1FC05FC4">
            <w:pPr>
              <w:pStyle w:val="6"/>
              <w:spacing w:before="14" w:line="231" w:lineRule="auto"/>
              <w:ind w:left="25"/>
            </w:pPr>
            <w:r>
              <w:rPr>
                <w:spacing w:val="5"/>
              </w:rPr>
              <w:t>审查的，和以欺骗、贿赂等不正当手段取得</w:t>
            </w:r>
          </w:p>
          <w:p w14:paraId="7A09F684">
            <w:pPr>
              <w:pStyle w:val="6"/>
              <w:spacing w:before="14" w:line="229" w:lineRule="auto"/>
              <w:ind w:left="278"/>
            </w:pPr>
            <w:r>
              <w:rPr>
                <w:spacing w:val="6"/>
              </w:rPr>
              <w:t>广告审查批准行为的行政处罚</w:t>
            </w:r>
          </w:p>
        </w:tc>
        <w:tc>
          <w:tcPr>
            <w:tcW w:w="536" w:type="dxa"/>
            <w:vAlign w:val="top"/>
          </w:tcPr>
          <w:p w14:paraId="50CE65A5">
            <w:pPr>
              <w:spacing w:line="251" w:lineRule="auto"/>
              <w:rPr>
                <w:rFonts w:ascii="Arial"/>
                <w:sz w:val="21"/>
              </w:rPr>
            </w:pPr>
          </w:p>
          <w:p w14:paraId="5DA1AC9B">
            <w:pPr>
              <w:pStyle w:val="6"/>
              <w:spacing w:before="26" w:line="229" w:lineRule="auto"/>
              <w:ind w:left="95"/>
            </w:pPr>
            <w:r>
              <w:rPr>
                <w:spacing w:val="5"/>
              </w:rPr>
              <w:t>行政处罚</w:t>
            </w:r>
          </w:p>
        </w:tc>
        <w:tc>
          <w:tcPr>
            <w:tcW w:w="879" w:type="dxa"/>
            <w:vAlign w:val="top"/>
          </w:tcPr>
          <w:p w14:paraId="4780AB64">
            <w:pPr>
              <w:pStyle w:val="6"/>
              <w:spacing w:before="165" w:line="263" w:lineRule="auto"/>
              <w:ind w:left="60" w:right="44" w:firstLine="166"/>
            </w:pPr>
            <w:r>
              <w:rPr>
                <w:spacing w:val="5"/>
              </w:rPr>
              <w:t>市场监督管理部</w:t>
            </w:r>
            <w:r>
              <w:rPr>
                <w:spacing w:val="1"/>
              </w:rPr>
              <w:t xml:space="preserve"> </w:t>
            </w:r>
            <w:r>
              <w:rPr>
                <w:spacing w:val="4"/>
              </w:rPr>
              <w:t>门（省级、设区的市</w:t>
            </w:r>
          </w:p>
          <w:p w14:paraId="1DFB5FAF">
            <w:pPr>
              <w:pStyle w:val="6"/>
              <w:spacing w:line="231" w:lineRule="auto"/>
              <w:ind w:left="227"/>
            </w:pPr>
            <w:r>
              <w:rPr>
                <w:spacing w:val="4"/>
              </w:rPr>
              <w:t>级或县级）</w:t>
            </w:r>
          </w:p>
        </w:tc>
        <w:tc>
          <w:tcPr>
            <w:tcW w:w="1259" w:type="dxa"/>
            <w:vAlign w:val="top"/>
          </w:tcPr>
          <w:p w14:paraId="70D44075">
            <w:pPr>
              <w:pStyle w:val="6"/>
              <w:spacing w:before="165" w:line="231" w:lineRule="auto"/>
              <w:ind w:left="28"/>
            </w:pPr>
            <w:r>
              <w:rPr>
                <w:spacing w:val="5"/>
              </w:rPr>
              <w:t>省市场监督管理局广告监督管理</w:t>
            </w:r>
          </w:p>
          <w:p w14:paraId="612A0088">
            <w:pPr>
              <w:pStyle w:val="6"/>
              <w:spacing w:before="13" w:line="230" w:lineRule="auto"/>
              <w:ind w:left="28"/>
            </w:pPr>
            <w:r>
              <w:rPr>
                <w:spacing w:val="5"/>
              </w:rPr>
              <w:t>处、市（州）、县级相关业务部</w:t>
            </w:r>
          </w:p>
          <w:p w14:paraId="5811205D">
            <w:pPr>
              <w:pStyle w:val="6"/>
              <w:spacing w:before="14" w:line="230" w:lineRule="auto"/>
              <w:ind w:left="596"/>
            </w:pPr>
            <w:r>
              <w:t>门</w:t>
            </w:r>
          </w:p>
        </w:tc>
        <w:tc>
          <w:tcPr>
            <w:tcW w:w="10978" w:type="dxa"/>
            <w:vAlign w:val="top"/>
          </w:tcPr>
          <w:p w14:paraId="785AD265">
            <w:pPr>
              <w:pStyle w:val="6"/>
              <w:spacing w:before="16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9BC87AC">
            <w:pPr>
              <w:pStyle w:val="6"/>
              <w:spacing w:before="13" w:line="263" w:lineRule="auto"/>
              <w:ind w:left="29" w:right="67" w:hanging="7"/>
            </w:pPr>
            <w:r>
              <w:rPr>
                <w:spacing w:val="6"/>
              </w:rPr>
              <w:t>第六十四条：违反本法规定，隐瞒真实情况或者提供虚假材料申请广告审查的，广告审查机关不予受理或者不予批准，予以警告，一年内不受理该申请人的广告审查申请；</w:t>
            </w:r>
            <w:r>
              <w:rPr>
                <w:spacing w:val="1"/>
              </w:rPr>
              <w:t xml:space="preserve"> </w:t>
            </w:r>
            <w:r>
              <w:rPr>
                <w:spacing w:val="6"/>
              </w:rPr>
              <w:t>以欺骗、贿赂等不正当手段取得广告审查批准的，广告审查机关予以撤销，处十万元以上二十万元以下的罚款，三年</w:t>
            </w:r>
            <w:r>
              <w:t xml:space="preserve"> </w:t>
            </w:r>
            <w:r>
              <w:rPr>
                <w:spacing w:val="5"/>
              </w:rPr>
              <w:t>内不受理该申请人的广告审查申请。</w:t>
            </w:r>
          </w:p>
        </w:tc>
        <w:tc>
          <w:tcPr>
            <w:tcW w:w="371" w:type="dxa"/>
            <w:vAlign w:val="top"/>
          </w:tcPr>
          <w:p w14:paraId="61544616">
            <w:pPr>
              <w:rPr>
                <w:rFonts w:ascii="Arial"/>
                <w:sz w:val="21"/>
              </w:rPr>
            </w:pPr>
          </w:p>
        </w:tc>
      </w:tr>
      <w:tr w14:paraId="223F7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6" w:type="dxa"/>
            <w:vAlign w:val="top"/>
          </w:tcPr>
          <w:p w14:paraId="3ABB0E46">
            <w:pPr>
              <w:spacing w:line="241" w:lineRule="auto"/>
              <w:rPr>
                <w:rFonts w:ascii="Arial"/>
                <w:sz w:val="21"/>
              </w:rPr>
            </w:pPr>
          </w:p>
          <w:p w14:paraId="53D7398E">
            <w:pPr>
              <w:pStyle w:val="6"/>
              <w:spacing w:before="26" w:line="108" w:lineRule="exact"/>
              <w:ind w:left="249"/>
            </w:pPr>
            <w:r>
              <w:rPr>
                <w:position w:val="1"/>
              </w:rPr>
              <w:t>129</w:t>
            </w:r>
          </w:p>
        </w:tc>
        <w:tc>
          <w:tcPr>
            <w:tcW w:w="1682" w:type="dxa"/>
            <w:vAlign w:val="top"/>
          </w:tcPr>
          <w:p w14:paraId="1E5BB556">
            <w:pPr>
              <w:pStyle w:val="6"/>
              <w:spacing w:before="212" w:line="227" w:lineRule="auto"/>
              <w:ind w:left="21"/>
            </w:pPr>
            <w:r>
              <w:rPr>
                <w:spacing w:val="6"/>
              </w:rPr>
              <w:t>对伪造、变造或者转让广告审查批准文件行</w:t>
            </w:r>
          </w:p>
          <w:p w14:paraId="61185FD3">
            <w:pPr>
              <w:pStyle w:val="6"/>
              <w:spacing w:before="15" w:line="229" w:lineRule="auto"/>
              <w:ind w:left="583"/>
            </w:pPr>
            <w:r>
              <w:rPr>
                <w:spacing w:val="5"/>
              </w:rPr>
              <w:t>为的行政处罚</w:t>
            </w:r>
          </w:p>
        </w:tc>
        <w:tc>
          <w:tcPr>
            <w:tcW w:w="536" w:type="dxa"/>
            <w:vAlign w:val="top"/>
          </w:tcPr>
          <w:p w14:paraId="6753F6D6">
            <w:pPr>
              <w:spacing w:line="241" w:lineRule="auto"/>
              <w:rPr>
                <w:rFonts w:ascii="Arial"/>
                <w:sz w:val="21"/>
              </w:rPr>
            </w:pPr>
          </w:p>
          <w:p w14:paraId="0EE9F25C">
            <w:pPr>
              <w:pStyle w:val="6"/>
              <w:spacing w:before="26" w:line="229" w:lineRule="auto"/>
              <w:ind w:left="95"/>
            </w:pPr>
            <w:r>
              <w:rPr>
                <w:spacing w:val="5"/>
              </w:rPr>
              <w:t>行政处罚</w:t>
            </w:r>
          </w:p>
        </w:tc>
        <w:tc>
          <w:tcPr>
            <w:tcW w:w="879" w:type="dxa"/>
            <w:vAlign w:val="top"/>
          </w:tcPr>
          <w:p w14:paraId="3BC1E30D">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539FB211">
            <w:pPr>
              <w:pStyle w:val="6"/>
              <w:spacing w:line="231" w:lineRule="auto"/>
              <w:ind w:left="227"/>
            </w:pPr>
            <w:r>
              <w:rPr>
                <w:spacing w:val="4"/>
              </w:rPr>
              <w:t>级或县级）</w:t>
            </w:r>
          </w:p>
        </w:tc>
        <w:tc>
          <w:tcPr>
            <w:tcW w:w="1259" w:type="dxa"/>
            <w:vAlign w:val="top"/>
          </w:tcPr>
          <w:p w14:paraId="3924D80A">
            <w:pPr>
              <w:pStyle w:val="6"/>
              <w:spacing w:before="154" w:line="231" w:lineRule="auto"/>
              <w:ind w:left="28"/>
            </w:pPr>
            <w:r>
              <w:rPr>
                <w:spacing w:val="5"/>
              </w:rPr>
              <w:t>省市场监督管理局广告监督管理</w:t>
            </w:r>
          </w:p>
          <w:p w14:paraId="7222A798">
            <w:pPr>
              <w:pStyle w:val="6"/>
              <w:spacing w:before="13" w:line="230" w:lineRule="auto"/>
              <w:ind w:left="28"/>
            </w:pPr>
            <w:r>
              <w:rPr>
                <w:spacing w:val="5"/>
              </w:rPr>
              <w:t>处、市（州）、县级相关业务部</w:t>
            </w:r>
          </w:p>
          <w:p w14:paraId="483CA535">
            <w:pPr>
              <w:pStyle w:val="6"/>
              <w:spacing w:before="14" w:line="230" w:lineRule="auto"/>
              <w:ind w:left="596"/>
            </w:pPr>
            <w:r>
              <w:t>门</w:t>
            </w:r>
          </w:p>
        </w:tc>
        <w:tc>
          <w:tcPr>
            <w:tcW w:w="10978" w:type="dxa"/>
            <w:vAlign w:val="top"/>
          </w:tcPr>
          <w:p w14:paraId="66E8AE85">
            <w:pPr>
              <w:pStyle w:val="6"/>
              <w:spacing w:before="21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3BFA2DD">
            <w:pPr>
              <w:pStyle w:val="6"/>
              <w:spacing w:before="14" w:line="227" w:lineRule="auto"/>
              <w:ind w:left="22"/>
            </w:pPr>
            <w:r>
              <w:rPr>
                <w:spacing w:val="6"/>
              </w:rPr>
              <w:t>第六十五条：违反本法规定，伪造、变造或者转让广告审查批准文件的，</w:t>
            </w:r>
            <w:r>
              <w:rPr>
                <w:spacing w:val="-19"/>
              </w:rPr>
              <w:t xml:space="preserve"> </w:t>
            </w:r>
            <w:r>
              <w:rPr>
                <w:spacing w:val="6"/>
              </w:rPr>
              <w:t>由市场监督管理部门没收违法所得，并处一万</w:t>
            </w:r>
            <w:r>
              <w:rPr>
                <w:spacing w:val="5"/>
              </w:rPr>
              <w:t>元以上十万元以下的罚款。</w:t>
            </w:r>
          </w:p>
        </w:tc>
        <w:tc>
          <w:tcPr>
            <w:tcW w:w="371" w:type="dxa"/>
            <w:vAlign w:val="top"/>
          </w:tcPr>
          <w:p w14:paraId="76F47A6F">
            <w:pPr>
              <w:rPr>
                <w:rFonts w:ascii="Arial"/>
                <w:sz w:val="21"/>
              </w:rPr>
            </w:pPr>
          </w:p>
        </w:tc>
      </w:tr>
      <w:tr w14:paraId="3AB18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16" w:type="dxa"/>
            <w:vAlign w:val="top"/>
          </w:tcPr>
          <w:p w14:paraId="3E9E5E1C">
            <w:pPr>
              <w:pStyle w:val="6"/>
              <w:spacing w:before="238" w:line="108" w:lineRule="exact"/>
              <w:ind w:left="249"/>
            </w:pPr>
            <w:r>
              <w:rPr>
                <w:position w:val="1"/>
              </w:rPr>
              <w:t>130</w:t>
            </w:r>
          </w:p>
        </w:tc>
        <w:tc>
          <w:tcPr>
            <w:tcW w:w="1682" w:type="dxa"/>
            <w:vAlign w:val="top"/>
          </w:tcPr>
          <w:p w14:paraId="259FA48B">
            <w:pPr>
              <w:pStyle w:val="6"/>
              <w:spacing w:before="182" w:line="228" w:lineRule="auto"/>
              <w:ind w:left="21"/>
            </w:pPr>
            <w:r>
              <w:rPr>
                <w:spacing w:val="6"/>
              </w:rPr>
              <w:t>对违反《房地产广告发布规定》发布广告行</w:t>
            </w:r>
          </w:p>
          <w:p w14:paraId="748C96CF">
            <w:pPr>
              <w:pStyle w:val="6"/>
              <w:spacing w:before="15" w:line="229" w:lineRule="auto"/>
              <w:ind w:left="583"/>
            </w:pPr>
            <w:r>
              <w:rPr>
                <w:spacing w:val="5"/>
              </w:rPr>
              <w:t>为的行政处罚</w:t>
            </w:r>
          </w:p>
        </w:tc>
        <w:tc>
          <w:tcPr>
            <w:tcW w:w="536" w:type="dxa"/>
            <w:vAlign w:val="top"/>
          </w:tcPr>
          <w:p w14:paraId="0E0BBC41">
            <w:pPr>
              <w:pStyle w:val="6"/>
              <w:spacing w:before="238" w:line="229" w:lineRule="auto"/>
              <w:ind w:left="95"/>
            </w:pPr>
            <w:r>
              <w:rPr>
                <w:spacing w:val="5"/>
              </w:rPr>
              <w:t>行政处罚</w:t>
            </w:r>
          </w:p>
        </w:tc>
        <w:tc>
          <w:tcPr>
            <w:tcW w:w="879" w:type="dxa"/>
            <w:vAlign w:val="top"/>
          </w:tcPr>
          <w:p w14:paraId="2ABBBC0B">
            <w:pPr>
              <w:pStyle w:val="6"/>
              <w:spacing w:before="124" w:line="263" w:lineRule="auto"/>
              <w:ind w:left="60" w:right="44" w:firstLine="166"/>
            </w:pPr>
            <w:r>
              <w:rPr>
                <w:spacing w:val="5"/>
              </w:rPr>
              <w:t>市场监督管理部</w:t>
            </w:r>
            <w:r>
              <w:rPr>
                <w:spacing w:val="1"/>
              </w:rPr>
              <w:t xml:space="preserve"> </w:t>
            </w:r>
            <w:r>
              <w:rPr>
                <w:spacing w:val="4"/>
              </w:rPr>
              <w:t>门（省级、设区的市</w:t>
            </w:r>
          </w:p>
          <w:p w14:paraId="6F163061">
            <w:pPr>
              <w:pStyle w:val="6"/>
              <w:spacing w:line="231" w:lineRule="auto"/>
              <w:ind w:left="227"/>
            </w:pPr>
            <w:r>
              <w:rPr>
                <w:spacing w:val="4"/>
              </w:rPr>
              <w:t>级或县级）</w:t>
            </w:r>
          </w:p>
        </w:tc>
        <w:tc>
          <w:tcPr>
            <w:tcW w:w="1259" w:type="dxa"/>
            <w:vAlign w:val="top"/>
          </w:tcPr>
          <w:p w14:paraId="5E0F8B8E">
            <w:pPr>
              <w:pStyle w:val="6"/>
              <w:spacing w:before="124" w:line="231" w:lineRule="auto"/>
              <w:ind w:left="28"/>
            </w:pPr>
            <w:r>
              <w:rPr>
                <w:spacing w:val="5"/>
              </w:rPr>
              <w:t>省市场监督管理局广告监督管理</w:t>
            </w:r>
          </w:p>
          <w:p w14:paraId="39AC9EA7">
            <w:pPr>
              <w:pStyle w:val="6"/>
              <w:spacing w:before="13" w:line="230" w:lineRule="auto"/>
              <w:ind w:left="28"/>
            </w:pPr>
            <w:r>
              <w:rPr>
                <w:spacing w:val="5"/>
              </w:rPr>
              <w:t>处、市（州）、县级相关业务部</w:t>
            </w:r>
          </w:p>
          <w:p w14:paraId="39774A5B">
            <w:pPr>
              <w:pStyle w:val="6"/>
              <w:spacing w:before="14" w:line="230" w:lineRule="auto"/>
              <w:ind w:left="596"/>
            </w:pPr>
            <w:r>
              <w:t>门</w:t>
            </w:r>
          </w:p>
        </w:tc>
        <w:tc>
          <w:tcPr>
            <w:tcW w:w="10978" w:type="dxa"/>
            <w:vAlign w:val="top"/>
          </w:tcPr>
          <w:p w14:paraId="586D03C1">
            <w:pPr>
              <w:pStyle w:val="6"/>
              <w:spacing w:before="182" w:line="228" w:lineRule="auto"/>
              <w:ind w:left="23"/>
            </w:pPr>
            <w:r>
              <w:rPr>
                <w:spacing w:val="6"/>
              </w:rPr>
              <w:t>1.《房地产广告发布规定》（2015年12月24日</w:t>
            </w:r>
            <w:r>
              <w:rPr>
                <w:spacing w:val="5"/>
              </w:rPr>
              <w:t>国家工商行政管理总局令第80号公布，根据2021年4月2</w:t>
            </w:r>
            <w:r>
              <w:rPr>
                <w:spacing w:val="-20"/>
              </w:rPr>
              <w:t xml:space="preserve"> </w:t>
            </w:r>
            <w:r>
              <w:rPr>
                <w:spacing w:val="5"/>
              </w:rPr>
              <w:t>日《国家市场监督管理总局关于废止和修改部分规章的决定》修改）</w:t>
            </w:r>
          </w:p>
          <w:p w14:paraId="294BD681">
            <w:pPr>
              <w:pStyle w:val="6"/>
              <w:spacing w:before="15" w:line="228" w:lineRule="auto"/>
              <w:ind w:left="22"/>
            </w:pPr>
            <w:r>
              <w:rPr>
                <w:spacing w:val="7"/>
              </w:rPr>
              <w:t>第二十一条：违反本规定发布广告，《广告法》及其他法律法规有规定的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49A4B489">
            <w:pPr>
              <w:rPr>
                <w:rFonts w:ascii="Arial"/>
                <w:sz w:val="21"/>
              </w:rPr>
            </w:pPr>
          </w:p>
        </w:tc>
      </w:tr>
      <w:tr w14:paraId="65EC2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616" w:type="dxa"/>
            <w:vAlign w:val="top"/>
          </w:tcPr>
          <w:p w14:paraId="44823026">
            <w:pPr>
              <w:spacing w:line="359" w:lineRule="auto"/>
              <w:rPr>
                <w:rFonts w:ascii="Arial"/>
                <w:sz w:val="21"/>
              </w:rPr>
            </w:pPr>
          </w:p>
          <w:p w14:paraId="758F57B9">
            <w:pPr>
              <w:spacing w:line="360" w:lineRule="auto"/>
              <w:rPr>
                <w:rFonts w:ascii="Arial"/>
                <w:sz w:val="21"/>
              </w:rPr>
            </w:pPr>
          </w:p>
          <w:p w14:paraId="1A335E11">
            <w:pPr>
              <w:pStyle w:val="6"/>
              <w:spacing w:before="26" w:line="108" w:lineRule="exact"/>
              <w:ind w:left="249"/>
            </w:pPr>
            <w:r>
              <w:rPr>
                <w:position w:val="1"/>
              </w:rPr>
              <w:t>131</w:t>
            </w:r>
          </w:p>
        </w:tc>
        <w:tc>
          <w:tcPr>
            <w:tcW w:w="1682" w:type="dxa"/>
            <w:vAlign w:val="top"/>
          </w:tcPr>
          <w:p w14:paraId="617F9A8D">
            <w:pPr>
              <w:spacing w:line="331" w:lineRule="auto"/>
              <w:rPr>
                <w:rFonts w:ascii="Arial"/>
                <w:sz w:val="21"/>
              </w:rPr>
            </w:pPr>
          </w:p>
          <w:p w14:paraId="1DBE6A23">
            <w:pPr>
              <w:spacing w:line="332" w:lineRule="auto"/>
              <w:rPr>
                <w:rFonts w:ascii="Arial"/>
                <w:sz w:val="21"/>
              </w:rPr>
            </w:pPr>
          </w:p>
          <w:p w14:paraId="7B4A973B">
            <w:pPr>
              <w:pStyle w:val="6"/>
              <w:spacing w:before="26" w:line="229" w:lineRule="auto"/>
              <w:ind w:left="21"/>
            </w:pPr>
            <w:r>
              <w:rPr>
                <w:spacing w:val="6"/>
              </w:rPr>
              <w:t>对医疗广告有贬低他人内容等行为的行政处</w:t>
            </w:r>
          </w:p>
          <w:p w14:paraId="3EFF6C76">
            <w:pPr>
              <w:pStyle w:val="6"/>
              <w:spacing w:before="14" w:line="231" w:lineRule="auto"/>
              <w:ind w:left="801"/>
            </w:pPr>
            <w:r>
              <w:t>罚</w:t>
            </w:r>
          </w:p>
        </w:tc>
        <w:tc>
          <w:tcPr>
            <w:tcW w:w="536" w:type="dxa"/>
            <w:vAlign w:val="top"/>
          </w:tcPr>
          <w:p w14:paraId="06C3CF94">
            <w:pPr>
              <w:spacing w:line="359" w:lineRule="auto"/>
              <w:rPr>
                <w:rFonts w:ascii="Arial"/>
                <w:sz w:val="21"/>
              </w:rPr>
            </w:pPr>
          </w:p>
          <w:p w14:paraId="7D8A0D0D">
            <w:pPr>
              <w:spacing w:line="360" w:lineRule="auto"/>
              <w:rPr>
                <w:rFonts w:ascii="Arial"/>
                <w:sz w:val="21"/>
              </w:rPr>
            </w:pPr>
          </w:p>
          <w:p w14:paraId="6F978F36">
            <w:pPr>
              <w:pStyle w:val="6"/>
              <w:spacing w:before="26" w:line="229" w:lineRule="auto"/>
              <w:ind w:left="95"/>
            </w:pPr>
            <w:r>
              <w:rPr>
                <w:spacing w:val="5"/>
              </w:rPr>
              <w:t>行政处罚</w:t>
            </w:r>
          </w:p>
        </w:tc>
        <w:tc>
          <w:tcPr>
            <w:tcW w:w="879" w:type="dxa"/>
            <w:vAlign w:val="top"/>
          </w:tcPr>
          <w:p w14:paraId="79C59E17">
            <w:pPr>
              <w:spacing w:line="303" w:lineRule="auto"/>
              <w:rPr>
                <w:rFonts w:ascii="Arial"/>
                <w:sz w:val="21"/>
              </w:rPr>
            </w:pPr>
          </w:p>
          <w:p w14:paraId="7E503732">
            <w:pPr>
              <w:spacing w:line="303" w:lineRule="auto"/>
              <w:rPr>
                <w:rFonts w:ascii="Arial"/>
                <w:sz w:val="21"/>
              </w:rPr>
            </w:pPr>
          </w:p>
          <w:p w14:paraId="494436B5">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7A1B8ED">
            <w:pPr>
              <w:pStyle w:val="6"/>
              <w:spacing w:line="231" w:lineRule="auto"/>
              <w:ind w:left="227"/>
            </w:pPr>
            <w:r>
              <w:rPr>
                <w:spacing w:val="4"/>
              </w:rPr>
              <w:t>级或县级）</w:t>
            </w:r>
          </w:p>
        </w:tc>
        <w:tc>
          <w:tcPr>
            <w:tcW w:w="1259" w:type="dxa"/>
            <w:vAlign w:val="top"/>
          </w:tcPr>
          <w:p w14:paraId="6AE51F34">
            <w:pPr>
              <w:spacing w:line="303" w:lineRule="auto"/>
              <w:rPr>
                <w:rFonts w:ascii="Arial"/>
                <w:sz w:val="21"/>
              </w:rPr>
            </w:pPr>
          </w:p>
          <w:p w14:paraId="6CD760C1">
            <w:pPr>
              <w:spacing w:line="303" w:lineRule="auto"/>
              <w:rPr>
                <w:rFonts w:ascii="Arial"/>
                <w:sz w:val="21"/>
              </w:rPr>
            </w:pPr>
          </w:p>
          <w:p w14:paraId="01AD9AD1">
            <w:pPr>
              <w:pStyle w:val="6"/>
              <w:spacing w:before="26" w:line="231" w:lineRule="auto"/>
              <w:ind w:left="28"/>
            </w:pPr>
            <w:r>
              <w:rPr>
                <w:spacing w:val="5"/>
              </w:rPr>
              <w:t>省市场监督管理局广告监督管理</w:t>
            </w:r>
          </w:p>
          <w:p w14:paraId="64BC396F">
            <w:pPr>
              <w:pStyle w:val="6"/>
              <w:spacing w:before="13" w:line="230" w:lineRule="auto"/>
              <w:ind w:left="28"/>
            </w:pPr>
            <w:r>
              <w:rPr>
                <w:spacing w:val="5"/>
              </w:rPr>
              <w:t>处、市（州）、县级相关业务部</w:t>
            </w:r>
          </w:p>
          <w:p w14:paraId="7BF231FE">
            <w:pPr>
              <w:pStyle w:val="6"/>
              <w:spacing w:before="14" w:line="230" w:lineRule="auto"/>
              <w:ind w:left="596"/>
            </w:pPr>
            <w:r>
              <w:t>门</w:t>
            </w:r>
          </w:p>
        </w:tc>
        <w:tc>
          <w:tcPr>
            <w:tcW w:w="10978" w:type="dxa"/>
            <w:vAlign w:val="top"/>
          </w:tcPr>
          <w:p w14:paraId="7D99F7B5">
            <w:pPr>
              <w:pStyle w:val="6"/>
              <w:spacing w:before="23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BB19339">
            <w:pPr>
              <w:pStyle w:val="6"/>
              <w:spacing w:before="13" w:line="263"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1"/>
              </w:rPr>
              <w:t>：（</w:t>
            </w:r>
            <w:r>
              <w:rPr>
                <w:spacing w:val="-6"/>
              </w:rPr>
              <w:t xml:space="preserve"> </w:t>
            </w:r>
            <w:r>
              <w:rPr>
                <w:spacing w:val="6"/>
              </w:rPr>
              <w:t>一）发布有本法第九条、第十条规定的禁止情形的广告的。第五十八条第一款：有下列行为之一的，</w:t>
            </w:r>
            <w:r>
              <w:rPr>
                <w:spacing w:val="-19"/>
              </w:rPr>
              <w:t xml:space="preserve"> </w:t>
            </w:r>
            <w:r>
              <w:rPr>
                <w:spacing w:val="6"/>
              </w:rPr>
              <w:t>由市场监督管理部门责令停止发布广告，责令广告主在相应范围内消除影响，处广告费用一倍以上</w:t>
            </w:r>
            <w:r>
              <w:t xml:space="preserve"> </w:t>
            </w:r>
            <w:r>
              <w:rPr>
                <w:spacing w:val="7"/>
              </w:rPr>
              <w:t>三倍以下的罚款，广告费用无法计算或者明显偏低的，处十万元以上二十万元以下的罚款；情节严重的</w:t>
            </w:r>
            <w:r>
              <w:rPr>
                <w:spacing w:val="6"/>
              </w:rPr>
              <w:t>，处广告费用三倍以上五倍以下的罚款，广告费用无法计算或者明显偏低的，处二十万元以上一百万元以下的罚款，可以吊销营业执照，并由广告审查机关撤销广告审查批准文件、一年</w:t>
            </w:r>
            <w:r>
              <w:t xml:space="preserve"> </w:t>
            </w:r>
            <w:r>
              <w:rPr>
                <w:spacing w:val="6"/>
              </w:rPr>
              <w:t>内不受理其广告审查申请</w:t>
            </w:r>
            <w:r>
              <w:rPr>
                <w:spacing w:val="-6"/>
              </w:rPr>
              <w:t xml:space="preserve">：（ </w:t>
            </w:r>
            <w:r>
              <w:rPr>
                <w:spacing w:val="6"/>
              </w:rPr>
              <w:t>一）违反本法第十六条规定发布医疗、药品、医疗器</w:t>
            </w:r>
            <w:r>
              <w:rPr>
                <w:spacing w:val="5"/>
              </w:rPr>
              <w:t>械广告的。</w:t>
            </w:r>
          </w:p>
          <w:p w14:paraId="63AF8275">
            <w:pPr>
              <w:pStyle w:val="6"/>
              <w:spacing w:line="228" w:lineRule="auto"/>
              <w:ind w:left="21"/>
            </w:pPr>
            <w:r>
              <w:rPr>
                <w:spacing w:val="5"/>
              </w:rPr>
              <w:t>2.《医疗广告管理办法》</w:t>
            </w:r>
            <w:r>
              <w:rPr>
                <w:spacing w:val="-11"/>
              </w:rPr>
              <w:t xml:space="preserve"> </w:t>
            </w:r>
            <w:r>
              <w:rPr>
                <w:spacing w:val="5"/>
              </w:rPr>
              <w:t>(《医疗广告管理办法》</w:t>
            </w:r>
            <w:r>
              <w:rPr>
                <w:spacing w:val="-15"/>
              </w:rPr>
              <w:t xml:space="preserve"> </w:t>
            </w:r>
            <w:r>
              <w:rPr>
                <w:spacing w:val="5"/>
              </w:rPr>
              <w:t>已经中华人民共和国国家工商行政管理总局和中华人民共和国卫生部决定修改，现予公布，</w:t>
            </w:r>
            <w:r>
              <w:rPr>
                <w:spacing w:val="-15"/>
              </w:rPr>
              <w:t xml:space="preserve"> </w:t>
            </w:r>
            <w:r>
              <w:rPr>
                <w:spacing w:val="5"/>
              </w:rPr>
              <w:t>自2007</w:t>
            </w:r>
            <w:r>
              <w:rPr>
                <w:spacing w:val="4"/>
              </w:rPr>
              <w:t>年1月1日起施行。)</w:t>
            </w:r>
          </w:p>
          <w:p w14:paraId="25FA3EE0">
            <w:pPr>
              <w:pStyle w:val="6"/>
              <w:spacing w:before="13" w:line="246" w:lineRule="auto"/>
              <w:ind w:left="18" w:right="67" w:firstLine="4"/>
            </w:pPr>
            <w:r>
              <w:rPr>
                <w:spacing w:val="5"/>
              </w:rPr>
              <w:t>第七条：</w:t>
            </w:r>
            <w:r>
              <w:rPr>
                <w:spacing w:val="-12"/>
              </w:rPr>
              <w:t xml:space="preserve"> </w:t>
            </w:r>
            <w:r>
              <w:rPr>
                <w:spacing w:val="5"/>
              </w:rPr>
              <w:t>医疗广告的表现形式不得含有以下情形</w:t>
            </w:r>
            <w:r>
              <w:rPr>
                <w:spacing w:val="-6"/>
              </w:rPr>
              <w:t xml:space="preserve">：（ </w:t>
            </w:r>
            <w:r>
              <w:rPr>
                <w:spacing w:val="5"/>
              </w:rPr>
              <w:t>一</w:t>
            </w:r>
            <w:r>
              <w:rPr>
                <w:spacing w:val="-16"/>
              </w:rPr>
              <w:t xml:space="preserve"> </w:t>
            </w:r>
            <w:r>
              <w:rPr>
                <w:spacing w:val="5"/>
              </w:rPr>
              <w:t>）涉及医疗技术、诊疗方法、疾病名称、药物的</w:t>
            </w:r>
            <w:r>
              <w:rPr>
                <w:spacing w:val="-6"/>
              </w:rPr>
              <w:t>；（</w:t>
            </w:r>
            <w:r>
              <w:rPr>
                <w:spacing w:val="-8"/>
              </w:rPr>
              <w:t xml:space="preserve"> </w:t>
            </w:r>
            <w:r>
              <w:rPr>
                <w:spacing w:val="5"/>
              </w:rPr>
              <w:t>二）保证治愈或者隐含保证治愈的</w:t>
            </w:r>
            <w:r>
              <w:rPr>
                <w:spacing w:val="-6"/>
              </w:rPr>
              <w:t xml:space="preserve">；（ </w:t>
            </w:r>
            <w:r>
              <w:rPr>
                <w:spacing w:val="5"/>
              </w:rPr>
              <w:t>三</w:t>
            </w:r>
            <w:r>
              <w:rPr>
                <w:spacing w:val="-16"/>
              </w:rPr>
              <w:t xml:space="preserve"> </w:t>
            </w:r>
            <w:r>
              <w:rPr>
                <w:spacing w:val="5"/>
              </w:rPr>
              <w:t>）宣传治愈率、有效率等诊疗效果的</w:t>
            </w:r>
            <w:r>
              <w:rPr>
                <w:spacing w:val="-6"/>
              </w:rPr>
              <w:t>；（</w:t>
            </w:r>
            <w:r>
              <w:rPr>
                <w:spacing w:val="-2"/>
              </w:rPr>
              <w:t xml:space="preserve"> </w:t>
            </w:r>
            <w:r>
              <w:rPr>
                <w:spacing w:val="5"/>
              </w:rPr>
              <w:t>四</w:t>
            </w:r>
            <w:r>
              <w:rPr>
                <w:spacing w:val="-16"/>
              </w:rPr>
              <w:t xml:space="preserve"> </w:t>
            </w:r>
            <w:r>
              <w:rPr>
                <w:spacing w:val="5"/>
              </w:rPr>
              <w:t>）淫秽、迷信、荒诞的</w:t>
            </w:r>
            <w:r>
              <w:rPr>
                <w:spacing w:val="-6"/>
              </w:rPr>
              <w:t>；（</w:t>
            </w:r>
            <w:r>
              <w:rPr>
                <w:spacing w:val="-10"/>
              </w:rPr>
              <w:t xml:space="preserve"> </w:t>
            </w:r>
            <w:r>
              <w:rPr>
                <w:spacing w:val="5"/>
              </w:rPr>
              <w:t>五</w:t>
            </w:r>
            <w:r>
              <w:rPr>
                <w:spacing w:val="-16"/>
              </w:rPr>
              <w:t xml:space="preserve"> </w:t>
            </w:r>
            <w:r>
              <w:rPr>
                <w:spacing w:val="5"/>
              </w:rPr>
              <w:t>）贬</w:t>
            </w:r>
            <w:r>
              <w:rPr>
                <w:spacing w:val="4"/>
              </w:rPr>
              <w:t>低他人的</w:t>
            </w:r>
            <w:r>
              <w:rPr>
                <w:spacing w:val="-6"/>
              </w:rPr>
              <w:t>；（</w:t>
            </w:r>
            <w:r>
              <w:rPr>
                <w:spacing w:val="-8"/>
              </w:rPr>
              <w:t xml:space="preserve"> </w:t>
            </w:r>
            <w:r>
              <w:rPr>
                <w:spacing w:val="4"/>
              </w:rPr>
              <w:t>六）利用患者、卫生技术人员、医学教育科研机</w:t>
            </w:r>
            <w:r>
              <w:t xml:space="preserve"> </w:t>
            </w:r>
            <w:r>
              <w:rPr>
                <w:spacing w:val="7"/>
              </w:rPr>
              <w:t>构及人员以及其他社会社团、组织的名义、形象作证明的</w:t>
            </w:r>
            <w:r>
              <w:rPr>
                <w:spacing w:val="-6"/>
              </w:rPr>
              <w:t>；（</w:t>
            </w:r>
            <w:r>
              <w:rPr>
                <w:spacing w:val="7"/>
              </w:rPr>
              <w:t>七）使用解</w:t>
            </w:r>
            <w:r>
              <w:rPr>
                <w:spacing w:val="6"/>
              </w:rPr>
              <w:t>放军和武警部队名义的</w:t>
            </w:r>
            <w:r>
              <w:rPr>
                <w:spacing w:val="-6"/>
              </w:rPr>
              <w:t>；（</w:t>
            </w:r>
            <w:r>
              <w:rPr>
                <w:spacing w:val="-9"/>
              </w:rPr>
              <w:t xml:space="preserve"> </w:t>
            </w:r>
            <w:r>
              <w:rPr>
                <w:spacing w:val="6"/>
              </w:rPr>
              <w:t>八）法律、行政法规规定禁止的其他情形。</w:t>
            </w:r>
          </w:p>
          <w:p w14:paraId="79A9ED63">
            <w:pPr>
              <w:pStyle w:val="6"/>
              <w:spacing w:before="15" w:line="246" w:lineRule="auto"/>
              <w:ind w:left="20" w:right="67" w:firstLine="1"/>
            </w:pPr>
            <w:r>
              <w:rPr>
                <w:spacing w:val="7"/>
              </w:rPr>
              <w:t>第二十二条：工商行政管理机关对违反本办法规定的广告主、广告经营者、广告发布者依据《</w:t>
            </w:r>
            <w:r>
              <w:rPr>
                <w:spacing w:val="6"/>
              </w:rPr>
              <w:t>广告法》、《反不正当竞争法》予以处罚，对情节严重，造成严重后果的，可以并处一至六个月暂停发布医疗广告、直至取消广告经营者、广告发布者的医疗广告经营和发布资格的处罚。法律法</w:t>
            </w:r>
            <w:r>
              <w:t xml:space="preserve"> </w:t>
            </w:r>
            <w:r>
              <w:rPr>
                <w:spacing w:val="6"/>
              </w:rPr>
              <w:t>规没有规定的，工商行政管理机关应当对负有责任的广告主、广告经营者、广告发布者给予警告或者处以一万元以上三万元以下的罚款；</w:t>
            </w:r>
            <w:r>
              <w:rPr>
                <w:spacing w:val="-12"/>
              </w:rPr>
              <w:t xml:space="preserve"> </w:t>
            </w:r>
            <w:r>
              <w:rPr>
                <w:spacing w:val="6"/>
              </w:rPr>
              <w:t>医疗广告内容涉嫌虚假的，工商行政管理机关可根据需要会同卫生行政部门、中医药管理部门作出认定。</w:t>
            </w:r>
          </w:p>
        </w:tc>
        <w:tc>
          <w:tcPr>
            <w:tcW w:w="371" w:type="dxa"/>
            <w:vAlign w:val="top"/>
          </w:tcPr>
          <w:p w14:paraId="2798474F">
            <w:pPr>
              <w:rPr>
                <w:rFonts w:ascii="Arial"/>
                <w:sz w:val="21"/>
              </w:rPr>
            </w:pPr>
          </w:p>
        </w:tc>
      </w:tr>
    </w:tbl>
    <w:p w14:paraId="0261C542">
      <w:pPr>
        <w:pStyle w:val="2"/>
        <w:rPr>
          <w:sz w:val="21"/>
        </w:rPr>
      </w:pPr>
    </w:p>
    <w:p w14:paraId="35668F61">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1484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5B2D7C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2E78DD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6B67C09">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841C052">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914415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0BF7E6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1AD2E65">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BBD1D1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ACC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616" w:type="dxa"/>
            <w:vAlign w:val="top"/>
          </w:tcPr>
          <w:p w14:paraId="2B42F7A2">
            <w:pPr>
              <w:spacing w:line="434" w:lineRule="auto"/>
              <w:rPr>
                <w:rFonts w:ascii="Arial"/>
                <w:sz w:val="21"/>
              </w:rPr>
            </w:pPr>
          </w:p>
          <w:p w14:paraId="24D91DC3">
            <w:pPr>
              <w:pStyle w:val="6"/>
              <w:spacing w:before="26" w:line="108" w:lineRule="exact"/>
              <w:ind w:left="249"/>
            </w:pPr>
            <w:r>
              <w:rPr>
                <w:position w:val="1"/>
              </w:rPr>
              <w:t>132</w:t>
            </w:r>
          </w:p>
        </w:tc>
        <w:tc>
          <w:tcPr>
            <w:tcW w:w="1682" w:type="dxa"/>
            <w:vAlign w:val="top"/>
          </w:tcPr>
          <w:p w14:paraId="6BD58106">
            <w:pPr>
              <w:spacing w:line="321" w:lineRule="auto"/>
              <w:rPr>
                <w:rFonts w:ascii="Arial"/>
                <w:sz w:val="21"/>
              </w:rPr>
            </w:pPr>
          </w:p>
          <w:p w14:paraId="1A47BBC8">
            <w:pPr>
              <w:pStyle w:val="6"/>
              <w:spacing w:before="26" w:line="229" w:lineRule="auto"/>
              <w:ind w:left="21"/>
            </w:pPr>
            <w:r>
              <w:rPr>
                <w:spacing w:val="6"/>
              </w:rPr>
              <w:t>对药品、医疗器械、保健食品和特殊医学用</w:t>
            </w:r>
          </w:p>
          <w:p w14:paraId="196A0C94">
            <w:pPr>
              <w:pStyle w:val="6"/>
              <w:spacing w:before="14" w:line="228" w:lineRule="auto"/>
              <w:ind w:left="19"/>
            </w:pPr>
            <w:r>
              <w:rPr>
                <w:spacing w:val="6"/>
              </w:rPr>
              <w:t>途配方食品广告未显著、清晰表示广告中应</w:t>
            </w:r>
          </w:p>
          <w:p w14:paraId="221CCFA1">
            <w:pPr>
              <w:pStyle w:val="6"/>
              <w:spacing w:before="15" w:line="229" w:lineRule="auto"/>
              <w:ind w:left="332"/>
            </w:pPr>
            <w:r>
              <w:rPr>
                <w:spacing w:val="5"/>
              </w:rPr>
              <w:t>当显著标明内容的行政处罚</w:t>
            </w:r>
          </w:p>
        </w:tc>
        <w:tc>
          <w:tcPr>
            <w:tcW w:w="536" w:type="dxa"/>
            <w:vAlign w:val="top"/>
          </w:tcPr>
          <w:p w14:paraId="61DDEA07">
            <w:pPr>
              <w:spacing w:line="435" w:lineRule="auto"/>
              <w:rPr>
                <w:rFonts w:ascii="Arial"/>
                <w:sz w:val="21"/>
              </w:rPr>
            </w:pPr>
          </w:p>
          <w:p w14:paraId="4523DE09">
            <w:pPr>
              <w:pStyle w:val="6"/>
              <w:spacing w:before="26" w:line="229" w:lineRule="auto"/>
              <w:ind w:left="95"/>
            </w:pPr>
            <w:r>
              <w:rPr>
                <w:spacing w:val="5"/>
              </w:rPr>
              <w:t>行政处罚</w:t>
            </w:r>
          </w:p>
        </w:tc>
        <w:tc>
          <w:tcPr>
            <w:tcW w:w="879" w:type="dxa"/>
            <w:vAlign w:val="top"/>
          </w:tcPr>
          <w:p w14:paraId="71592FE5">
            <w:pPr>
              <w:spacing w:line="321" w:lineRule="auto"/>
              <w:rPr>
                <w:rFonts w:ascii="Arial"/>
                <w:sz w:val="21"/>
              </w:rPr>
            </w:pPr>
          </w:p>
          <w:p w14:paraId="01336AB2">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49867F6">
            <w:pPr>
              <w:pStyle w:val="6"/>
              <w:spacing w:line="231" w:lineRule="auto"/>
              <w:ind w:left="227"/>
            </w:pPr>
            <w:r>
              <w:rPr>
                <w:spacing w:val="4"/>
              </w:rPr>
              <w:t>级或县级）</w:t>
            </w:r>
          </w:p>
        </w:tc>
        <w:tc>
          <w:tcPr>
            <w:tcW w:w="1259" w:type="dxa"/>
            <w:vAlign w:val="top"/>
          </w:tcPr>
          <w:p w14:paraId="3F038B59">
            <w:pPr>
              <w:spacing w:line="321" w:lineRule="auto"/>
              <w:rPr>
                <w:rFonts w:ascii="Arial"/>
                <w:sz w:val="21"/>
              </w:rPr>
            </w:pPr>
          </w:p>
          <w:p w14:paraId="369A103F">
            <w:pPr>
              <w:pStyle w:val="6"/>
              <w:spacing w:before="26" w:line="231" w:lineRule="auto"/>
              <w:ind w:left="28"/>
            </w:pPr>
            <w:r>
              <w:rPr>
                <w:spacing w:val="5"/>
              </w:rPr>
              <w:t>省市场监督管理局广告监督管理</w:t>
            </w:r>
          </w:p>
          <w:p w14:paraId="68FB78BE">
            <w:pPr>
              <w:pStyle w:val="6"/>
              <w:spacing w:before="13" w:line="230" w:lineRule="auto"/>
              <w:ind w:left="28"/>
            </w:pPr>
            <w:r>
              <w:rPr>
                <w:spacing w:val="5"/>
              </w:rPr>
              <w:t>处、市（州）、县级相关业务部</w:t>
            </w:r>
          </w:p>
          <w:p w14:paraId="2556027F">
            <w:pPr>
              <w:pStyle w:val="6"/>
              <w:spacing w:before="14" w:line="230" w:lineRule="auto"/>
              <w:ind w:left="596"/>
            </w:pPr>
            <w:r>
              <w:t>门</w:t>
            </w:r>
          </w:p>
        </w:tc>
        <w:tc>
          <w:tcPr>
            <w:tcW w:w="10978" w:type="dxa"/>
            <w:vAlign w:val="top"/>
          </w:tcPr>
          <w:p w14:paraId="4BEA1FD9">
            <w:pPr>
              <w:pStyle w:val="6"/>
              <w:spacing w:before="17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D24BC70">
            <w:pPr>
              <w:pStyle w:val="6"/>
              <w:spacing w:before="15" w:line="262" w:lineRule="auto"/>
              <w:ind w:left="16" w:right="67" w:firstLine="5"/>
            </w:pPr>
            <w:r>
              <w:rPr>
                <w:spacing w:val="6"/>
              </w:rPr>
              <w:t>第五十九条：有下列行为之一的，</w:t>
            </w:r>
            <w:r>
              <w:rPr>
                <w:spacing w:val="-15"/>
              </w:rPr>
              <w:t xml:space="preserve"> </w:t>
            </w:r>
            <w:r>
              <w:rPr>
                <w:spacing w:val="6"/>
              </w:rPr>
              <w:t>由市场监督管理部门责令停止发布广告，对广告主处十万元以下的罚款</w:t>
            </w:r>
            <w:r>
              <w:rPr>
                <w:spacing w:val="-6"/>
              </w:rPr>
              <w:t xml:space="preserve">：（ </w:t>
            </w:r>
            <w:r>
              <w:rPr>
                <w:spacing w:val="6"/>
              </w:rPr>
              <w:t>一）广告内容违反本法第八条规定的</w:t>
            </w:r>
            <w:r>
              <w:rPr>
                <w:spacing w:val="-6"/>
              </w:rPr>
              <w:t>；（</w:t>
            </w:r>
            <w:r>
              <w:rPr>
                <w:spacing w:val="-8"/>
              </w:rPr>
              <w:t xml:space="preserve"> </w:t>
            </w:r>
            <w:r>
              <w:rPr>
                <w:spacing w:val="6"/>
              </w:rPr>
              <w:t>二）广告引证</w:t>
            </w:r>
            <w:r>
              <w:rPr>
                <w:spacing w:val="5"/>
              </w:rPr>
              <w:t>内容违反本法第十一条规定的</w:t>
            </w:r>
            <w:r>
              <w:rPr>
                <w:spacing w:val="-6"/>
              </w:rPr>
              <w:t xml:space="preserve">；（ </w:t>
            </w:r>
            <w:r>
              <w:rPr>
                <w:spacing w:val="5"/>
              </w:rPr>
              <w:t>三</w:t>
            </w:r>
            <w:r>
              <w:rPr>
                <w:spacing w:val="-16"/>
              </w:rPr>
              <w:t xml:space="preserve"> </w:t>
            </w:r>
            <w:r>
              <w:rPr>
                <w:spacing w:val="5"/>
              </w:rPr>
              <w:t>）涉及专利的广告违反本法第十二条规定的</w:t>
            </w:r>
            <w:r>
              <w:rPr>
                <w:spacing w:val="-6"/>
              </w:rPr>
              <w:t>；（</w:t>
            </w:r>
            <w:r>
              <w:rPr>
                <w:spacing w:val="-2"/>
              </w:rPr>
              <w:t xml:space="preserve"> </w:t>
            </w:r>
            <w:r>
              <w:rPr>
                <w:spacing w:val="5"/>
              </w:rPr>
              <w:t>四）违反本法第十三条规定，广告贬低</w:t>
            </w:r>
            <w:r>
              <w:t xml:space="preserve"> </w:t>
            </w:r>
            <w:r>
              <w:rPr>
                <w:spacing w:val="7"/>
              </w:rPr>
              <w:t>其他生产经营者的商品或者服务的。广告经营者、广告发</w:t>
            </w:r>
            <w:r>
              <w:rPr>
                <w:spacing w:val="6"/>
              </w:rPr>
              <w:t>布者明知或者应知有前款规定违法行为仍设计、制作、代理、发布的，</w:t>
            </w:r>
            <w:r>
              <w:rPr>
                <w:spacing w:val="-19"/>
              </w:rPr>
              <w:t xml:space="preserve"> </w:t>
            </w:r>
            <w:r>
              <w:rPr>
                <w:spacing w:val="6"/>
              </w:rPr>
              <w:t>由市场监督管理部门处十万元以下的罚款。广告违反本法第十四条规定，不具有可识别性的，或者违反本法第十九条规定，变相发布医疗、药品、医疗器械、保</w:t>
            </w:r>
            <w:r>
              <w:t xml:space="preserve"> </w:t>
            </w:r>
            <w:r>
              <w:rPr>
                <w:spacing w:val="6"/>
              </w:rPr>
              <w:t>健食品广告的，</w:t>
            </w:r>
            <w:r>
              <w:rPr>
                <w:spacing w:val="-19"/>
              </w:rPr>
              <w:t xml:space="preserve"> </w:t>
            </w:r>
            <w:r>
              <w:rPr>
                <w:spacing w:val="6"/>
              </w:rPr>
              <w:t>由市场监督管理部门责令改正</w:t>
            </w:r>
            <w:r>
              <w:rPr>
                <w:spacing w:val="5"/>
              </w:rPr>
              <w:t>，对广告发布者处十万元以下的罚款。</w:t>
            </w:r>
          </w:p>
          <w:p w14:paraId="0580C14C">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06912048">
            <w:pPr>
              <w:pStyle w:val="6"/>
              <w:spacing w:before="15" w:line="228" w:lineRule="auto"/>
              <w:ind w:left="22"/>
            </w:pPr>
            <w:r>
              <w:rPr>
                <w:spacing w:val="6"/>
              </w:rPr>
              <w:t>第二十五条：违法本办法第十条规定，未显著、清晰表示广告中应当显著标明内容的，按照《中华人民共和国广告法》第五十九条处罚。</w:t>
            </w:r>
          </w:p>
        </w:tc>
        <w:tc>
          <w:tcPr>
            <w:tcW w:w="371" w:type="dxa"/>
            <w:vAlign w:val="top"/>
          </w:tcPr>
          <w:p w14:paraId="5C8FE88E">
            <w:pPr>
              <w:rPr>
                <w:rFonts w:ascii="Arial"/>
                <w:sz w:val="21"/>
              </w:rPr>
            </w:pPr>
          </w:p>
        </w:tc>
      </w:tr>
      <w:tr w14:paraId="2AEF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616" w:type="dxa"/>
            <w:vAlign w:val="top"/>
          </w:tcPr>
          <w:p w14:paraId="04D8A8A5">
            <w:pPr>
              <w:spacing w:line="320" w:lineRule="auto"/>
              <w:rPr>
                <w:rFonts w:ascii="Arial"/>
                <w:sz w:val="21"/>
              </w:rPr>
            </w:pPr>
          </w:p>
          <w:p w14:paraId="7F71CAAB">
            <w:pPr>
              <w:spacing w:line="320" w:lineRule="auto"/>
              <w:rPr>
                <w:rFonts w:ascii="Arial"/>
                <w:sz w:val="21"/>
              </w:rPr>
            </w:pPr>
          </w:p>
          <w:p w14:paraId="67D5C8B4">
            <w:pPr>
              <w:pStyle w:val="6"/>
              <w:spacing w:before="26" w:line="108" w:lineRule="exact"/>
              <w:ind w:left="249"/>
            </w:pPr>
            <w:r>
              <w:rPr>
                <w:position w:val="1"/>
              </w:rPr>
              <w:t>133</w:t>
            </w:r>
          </w:p>
        </w:tc>
        <w:tc>
          <w:tcPr>
            <w:tcW w:w="1682" w:type="dxa"/>
            <w:vAlign w:val="top"/>
          </w:tcPr>
          <w:p w14:paraId="30048EEF">
            <w:pPr>
              <w:spacing w:line="292" w:lineRule="auto"/>
              <w:rPr>
                <w:rFonts w:ascii="Arial"/>
                <w:sz w:val="21"/>
              </w:rPr>
            </w:pPr>
          </w:p>
          <w:p w14:paraId="14BF5B52">
            <w:pPr>
              <w:spacing w:line="292" w:lineRule="auto"/>
              <w:rPr>
                <w:rFonts w:ascii="Arial"/>
                <w:sz w:val="21"/>
              </w:rPr>
            </w:pPr>
          </w:p>
          <w:p w14:paraId="6E14336B">
            <w:pPr>
              <w:pStyle w:val="6"/>
              <w:spacing w:before="26" w:line="263" w:lineRule="auto"/>
              <w:ind w:left="64" w:right="14" w:hanging="43"/>
            </w:pPr>
            <w:r>
              <w:rPr>
                <w:spacing w:val="6"/>
              </w:rPr>
              <w:t>对未经审查发布药品、医疗器械、保健食品</w:t>
            </w:r>
            <w:r>
              <w:t xml:space="preserve"> </w:t>
            </w:r>
            <w:r>
              <w:rPr>
                <w:spacing w:val="6"/>
              </w:rPr>
              <w:t>和特殊医学用途配方食品广告的行政处罚</w:t>
            </w:r>
          </w:p>
        </w:tc>
        <w:tc>
          <w:tcPr>
            <w:tcW w:w="536" w:type="dxa"/>
            <w:vAlign w:val="top"/>
          </w:tcPr>
          <w:p w14:paraId="072542E6">
            <w:pPr>
              <w:spacing w:line="320" w:lineRule="auto"/>
              <w:rPr>
                <w:rFonts w:ascii="Arial"/>
                <w:sz w:val="21"/>
              </w:rPr>
            </w:pPr>
          </w:p>
          <w:p w14:paraId="70AC8970">
            <w:pPr>
              <w:spacing w:line="320" w:lineRule="auto"/>
              <w:rPr>
                <w:rFonts w:ascii="Arial"/>
                <w:sz w:val="21"/>
              </w:rPr>
            </w:pPr>
          </w:p>
          <w:p w14:paraId="4B662405">
            <w:pPr>
              <w:pStyle w:val="6"/>
              <w:spacing w:before="26" w:line="229" w:lineRule="auto"/>
              <w:ind w:left="95"/>
            </w:pPr>
            <w:r>
              <w:rPr>
                <w:spacing w:val="5"/>
              </w:rPr>
              <w:t>行政处罚</w:t>
            </w:r>
          </w:p>
        </w:tc>
        <w:tc>
          <w:tcPr>
            <w:tcW w:w="879" w:type="dxa"/>
            <w:vAlign w:val="top"/>
          </w:tcPr>
          <w:p w14:paraId="61084186">
            <w:pPr>
              <w:spacing w:line="263" w:lineRule="auto"/>
              <w:rPr>
                <w:rFonts w:ascii="Arial"/>
                <w:sz w:val="21"/>
              </w:rPr>
            </w:pPr>
          </w:p>
          <w:p w14:paraId="37F715E1">
            <w:pPr>
              <w:spacing w:line="264" w:lineRule="auto"/>
              <w:rPr>
                <w:rFonts w:ascii="Arial"/>
                <w:sz w:val="21"/>
              </w:rPr>
            </w:pPr>
          </w:p>
          <w:p w14:paraId="3A80D812">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596E71A">
            <w:pPr>
              <w:pStyle w:val="6"/>
              <w:spacing w:line="231" w:lineRule="auto"/>
              <w:ind w:left="227"/>
            </w:pPr>
            <w:r>
              <w:rPr>
                <w:spacing w:val="4"/>
              </w:rPr>
              <w:t>级或县级）</w:t>
            </w:r>
          </w:p>
        </w:tc>
        <w:tc>
          <w:tcPr>
            <w:tcW w:w="1259" w:type="dxa"/>
            <w:vAlign w:val="top"/>
          </w:tcPr>
          <w:p w14:paraId="3C8EB704">
            <w:pPr>
              <w:spacing w:line="263" w:lineRule="auto"/>
              <w:rPr>
                <w:rFonts w:ascii="Arial"/>
                <w:sz w:val="21"/>
              </w:rPr>
            </w:pPr>
          </w:p>
          <w:p w14:paraId="5816062F">
            <w:pPr>
              <w:spacing w:line="264" w:lineRule="auto"/>
              <w:rPr>
                <w:rFonts w:ascii="Arial"/>
                <w:sz w:val="21"/>
              </w:rPr>
            </w:pPr>
          </w:p>
          <w:p w14:paraId="7714CA70">
            <w:pPr>
              <w:pStyle w:val="6"/>
              <w:spacing w:before="26" w:line="231" w:lineRule="auto"/>
              <w:ind w:left="28"/>
            </w:pPr>
            <w:r>
              <w:rPr>
                <w:spacing w:val="5"/>
              </w:rPr>
              <w:t>省市场监督管理局广告监督管理</w:t>
            </w:r>
          </w:p>
          <w:p w14:paraId="67B4AC0F">
            <w:pPr>
              <w:pStyle w:val="6"/>
              <w:spacing w:before="13" w:line="230" w:lineRule="auto"/>
              <w:ind w:left="28"/>
            </w:pPr>
            <w:r>
              <w:rPr>
                <w:spacing w:val="5"/>
              </w:rPr>
              <w:t>处、市（州）、县级相关业务部</w:t>
            </w:r>
          </w:p>
          <w:p w14:paraId="37BEB660">
            <w:pPr>
              <w:pStyle w:val="6"/>
              <w:spacing w:before="14" w:line="230" w:lineRule="auto"/>
              <w:ind w:left="596"/>
            </w:pPr>
            <w:r>
              <w:t>门</w:t>
            </w:r>
          </w:p>
        </w:tc>
        <w:tc>
          <w:tcPr>
            <w:tcW w:w="10978" w:type="dxa"/>
            <w:vAlign w:val="top"/>
          </w:tcPr>
          <w:p w14:paraId="2263CC76">
            <w:pPr>
              <w:pStyle w:val="6"/>
              <w:spacing w:before="21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DC8715A">
            <w:pPr>
              <w:pStyle w:val="6"/>
              <w:spacing w:before="14" w:line="262"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7"/>
              </w:rPr>
              <w:t xml:space="preserve"> </w:t>
            </w:r>
            <w:r>
              <w:rPr>
                <w:spacing w:val="6"/>
              </w:rPr>
              <w:t>吊销营业执照。</w:t>
            </w:r>
          </w:p>
          <w:p w14:paraId="22BCA508">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5158D33B">
            <w:pPr>
              <w:pStyle w:val="6"/>
              <w:spacing w:before="15" w:line="262" w:lineRule="auto"/>
              <w:ind w:left="15" w:right="67" w:firstLine="6"/>
            </w:pPr>
            <w:r>
              <w:rPr>
                <w:spacing w:val="7"/>
              </w:rPr>
              <w:t>第二十六条：有下列情形之一的，按照《中华人</w:t>
            </w:r>
            <w:r>
              <w:rPr>
                <w:spacing w:val="6"/>
              </w:rPr>
              <w:t>民共和国广告法》第五十八条处罚</w:t>
            </w:r>
            <w:r>
              <w:rPr>
                <w:spacing w:val="-6"/>
              </w:rPr>
              <w:t>：（</w:t>
            </w:r>
            <w:r>
              <w:rPr>
                <w:spacing w:val="-5"/>
              </w:rPr>
              <w:t xml:space="preserve"> </w:t>
            </w:r>
            <w:r>
              <w:rPr>
                <w:spacing w:val="6"/>
              </w:rPr>
              <w:t>一）违反本办法第二条第二款规定，未经审查发布药品、医疗器械、保健食品和特殊医学用途配方食品广告</w:t>
            </w:r>
            <w:r>
              <w:rPr>
                <w:spacing w:val="-6"/>
              </w:rPr>
              <w:t>；（</w:t>
            </w:r>
            <w:r>
              <w:rPr>
                <w:spacing w:val="-7"/>
              </w:rPr>
              <w:t xml:space="preserve"> </w:t>
            </w:r>
            <w:r>
              <w:rPr>
                <w:spacing w:val="6"/>
              </w:rPr>
              <w:t>二）违反本办法第十九条规定或者广告批准文号已超过有效期，仍继续发布药品、医疗器</w:t>
            </w:r>
            <w:r>
              <w:t xml:space="preserve"> </w:t>
            </w:r>
            <w:r>
              <w:rPr>
                <w:spacing w:val="6"/>
              </w:rPr>
              <w:t>械、保健食品和特殊医学用途配方食品广告</w:t>
            </w:r>
            <w:r>
              <w:rPr>
                <w:spacing w:val="-1"/>
              </w:rPr>
              <w:t>；（</w:t>
            </w:r>
            <w:r>
              <w:rPr>
                <w:spacing w:val="-6"/>
              </w:rPr>
              <w:t xml:space="preserve"> </w:t>
            </w:r>
            <w:r>
              <w:rPr>
                <w:spacing w:val="6"/>
              </w:rPr>
              <w:t>三）违反本办法第二十条规定，未按照审查通过的内容发布药品、医疗器械、保健食品和特殊医学用途配方食品广告。</w:t>
            </w:r>
          </w:p>
        </w:tc>
        <w:tc>
          <w:tcPr>
            <w:tcW w:w="371" w:type="dxa"/>
            <w:vAlign w:val="top"/>
          </w:tcPr>
          <w:p w14:paraId="2C40FA60">
            <w:pPr>
              <w:rPr>
                <w:rFonts w:ascii="Arial"/>
                <w:sz w:val="21"/>
              </w:rPr>
            </w:pPr>
          </w:p>
        </w:tc>
      </w:tr>
      <w:tr w14:paraId="6837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616" w:type="dxa"/>
            <w:vAlign w:val="top"/>
          </w:tcPr>
          <w:p w14:paraId="1A0B3720">
            <w:pPr>
              <w:spacing w:line="321" w:lineRule="auto"/>
              <w:rPr>
                <w:rFonts w:ascii="Arial"/>
                <w:sz w:val="21"/>
              </w:rPr>
            </w:pPr>
          </w:p>
          <w:p w14:paraId="7A323226">
            <w:pPr>
              <w:spacing w:line="321" w:lineRule="auto"/>
              <w:rPr>
                <w:rFonts w:ascii="Arial"/>
                <w:sz w:val="21"/>
              </w:rPr>
            </w:pPr>
          </w:p>
          <w:p w14:paraId="3B1AF5A5">
            <w:pPr>
              <w:pStyle w:val="6"/>
              <w:spacing w:before="26" w:line="108" w:lineRule="exact"/>
              <w:ind w:left="249"/>
            </w:pPr>
            <w:r>
              <w:rPr>
                <w:position w:val="1"/>
              </w:rPr>
              <w:t>134</w:t>
            </w:r>
          </w:p>
        </w:tc>
        <w:tc>
          <w:tcPr>
            <w:tcW w:w="1682" w:type="dxa"/>
            <w:vAlign w:val="top"/>
          </w:tcPr>
          <w:p w14:paraId="25BF3D67">
            <w:pPr>
              <w:spacing w:line="359" w:lineRule="auto"/>
              <w:rPr>
                <w:rFonts w:ascii="Arial"/>
                <w:sz w:val="21"/>
              </w:rPr>
            </w:pPr>
          </w:p>
          <w:p w14:paraId="4D2A10A1">
            <w:pPr>
              <w:pStyle w:val="6"/>
              <w:spacing w:before="26" w:line="231" w:lineRule="auto"/>
              <w:ind w:left="21"/>
            </w:pPr>
            <w:r>
              <w:rPr>
                <w:spacing w:val="6"/>
              </w:rPr>
              <w:t>对主体资格证照被吊销、撤销、注销，产品</w:t>
            </w:r>
          </w:p>
          <w:p w14:paraId="7A6FEB53">
            <w:pPr>
              <w:pStyle w:val="6"/>
              <w:spacing w:before="13" w:line="231" w:lineRule="auto"/>
              <w:ind w:left="21"/>
            </w:pPr>
            <w:r>
              <w:rPr>
                <w:spacing w:val="6"/>
              </w:rPr>
              <w:t>注册证明文件、备案凭证或者生产许可文件</w:t>
            </w:r>
          </w:p>
          <w:p w14:paraId="4A247B28">
            <w:pPr>
              <w:pStyle w:val="6"/>
              <w:spacing w:before="14" w:line="229" w:lineRule="auto"/>
              <w:ind w:left="17"/>
            </w:pPr>
            <w:r>
              <w:rPr>
                <w:spacing w:val="6"/>
              </w:rPr>
              <w:t>被撤销、注销，法律、行政法规规定应当注</w:t>
            </w:r>
          </w:p>
          <w:p w14:paraId="74E46D55">
            <w:pPr>
              <w:pStyle w:val="6"/>
              <w:spacing w:before="14" w:line="231" w:lineRule="auto"/>
              <w:ind w:left="18"/>
            </w:pPr>
            <w:r>
              <w:rPr>
                <w:spacing w:val="6"/>
              </w:rPr>
              <w:t>销，或者广告批准文号已超过有效期，仍继</w:t>
            </w:r>
          </w:p>
          <w:p w14:paraId="0108077A">
            <w:pPr>
              <w:pStyle w:val="6"/>
              <w:spacing w:before="14" w:line="228" w:lineRule="auto"/>
              <w:ind w:left="22"/>
            </w:pPr>
            <w:r>
              <w:rPr>
                <w:spacing w:val="6"/>
              </w:rPr>
              <w:t>续发布药品、医疗器械、保健食品和特殊医</w:t>
            </w:r>
          </w:p>
          <w:p w14:paraId="4E1E1F0A">
            <w:pPr>
              <w:pStyle w:val="6"/>
              <w:spacing w:before="15" w:line="229" w:lineRule="auto"/>
              <w:ind w:left="240"/>
            </w:pPr>
            <w:r>
              <w:rPr>
                <w:spacing w:val="5"/>
              </w:rPr>
              <w:t>学用途配方食品广告的行政处罚</w:t>
            </w:r>
          </w:p>
        </w:tc>
        <w:tc>
          <w:tcPr>
            <w:tcW w:w="536" w:type="dxa"/>
            <w:vAlign w:val="top"/>
          </w:tcPr>
          <w:p w14:paraId="71F85832">
            <w:pPr>
              <w:spacing w:line="321" w:lineRule="auto"/>
              <w:rPr>
                <w:rFonts w:ascii="Arial"/>
                <w:sz w:val="21"/>
              </w:rPr>
            </w:pPr>
          </w:p>
          <w:p w14:paraId="10FAFF40">
            <w:pPr>
              <w:spacing w:line="321" w:lineRule="auto"/>
              <w:rPr>
                <w:rFonts w:ascii="Arial"/>
                <w:sz w:val="21"/>
              </w:rPr>
            </w:pPr>
          </w:p>
          <w:p w14:paraId="6E7947F3">
            <w:pPr>
              <w:pStyle w:val="6"/>
              <w:spacing w:before="26" w:line="229" w:lineRule="auto"/>
              <w:ind w:left="95"/>
            </w:pPr>
            <w:r>
              <w:rPr>
                <w:spacing w:val="5"/>
              </w:rPr>
              <w:t>行政处罚</w:t>
            </w:r>
          </w:p>
        </w:tc>
        <w:tc>
          <w:tcPr>
            <w:tcW w:w="879" w:type="dxa"/>
            <w:vAlign w:val="top"/>
          </w:tcPr>
          <w:p w14:paraId="5FC86778">
            <w:pPr>
              <w:spacing w:line="264" w:lineRule="auto"/>
              <w:rPr>
                <w:rFonts w:ascii="Arial"/>
                <w:sz w:val="21"/>
              </w:rPr>
            </w:pPr>
          </w:p>
          <w:p w14:paraId="6B062E6A">
            <w:pPr>
              <w:spacing w:line="264" w:lineRule="auto"/>
              <w:rPr>
                <w:rFonts w:ascii="Arial"/>
                <w:sz w:val="21"/>
              </w:rPr>
            </w:pPr>
          </w:p>
          <w:p w14:paraId="5E509209">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DD11CF7">
            <w:pPr>
              <w:pStyle w:val="6"/>
              <w:spacing w:line="231" w:lineRule="auto"/>
              <w:ind w:left="227"/>
            </w:pPr>
            <w:r>
              <w:rPr>
                <w:spacing w:val="4"/>
              </w:rPr>
              <w:t>级或县级）</w:t>
            </w:r>
          </w:p>
        </w:tc>
        <w:tc>
          <w:tcPr>
            <w:tcW w:w="1259" w:type="dxa"/>
            <w:vAlign w:val="top"/>
          </w:tcPr>
          <w:p w14:paraId="4B575030">
            <w:pPr>
              <w:spacing w:line="264" w:lineRule="auto"/>
              <w:rPr>
                <w:rFonts w:ascii="Arial"/>
                <w:sz w:val="21"/>
              </w:rPr>
            </w:pPr>
          </w:p>
          <w:p w14:paraId="489A620A">
            <w:pPr>
              <w:spacing w:line="264" w:lineRule="auto"/>
              <w:rPr>
                <w:rFonts w:ascii="Arial"/>
                <w:sz w:val="21"/>
              </w:rPr>
            </w:pPr>
          </w:p>
          <w:p w14:paraId="5B24F53B">
            <w:pPr>
              <w:pStyle w:val="6"/>
              <w:spacing w:before="26" w:line="231" w:lineRule="auto"/>
              <w:ind w:left="28"/>
            </w:pPr>
            <w:r>
              <w:rPr>
                <w:spacing w:val="5"/>
              </w:rPr>
              <w:t>省市场监督管理局广告监督管理</w:t>
            </w:r>
          </w:p>
          <w:p w14:paraId="0B2A665E">
            <w:pPr>
              <w:pStyle w:val="6"/>
              <w:spacing w:before="13" w:line="230" w:lineRule="auto"/>
              <w:ind w:left="28"/>
            </w:pPr>
            <w:r>
              <w:rPr>
                <w:spacing w:val="5"/>
              </w:rPr>
              <w:t>处、市（州）、县级相关业务部</w:t>
            </w:r>
          </w:p>
          <w:p w14:paraId="3482F624">
            <w:pPr>
              <w:pStyle w:val="6"/>
              <w:spacing w:before="14" w:line="230" w:lineRule="auto"/>
              <w:ind w:left="596"/>
            </w:pPr>
            <w:r>
              <w:t>门</w:t>
            </w:r>
          </w:p>
        </w:tc>
        <w:tc>
          <w:tcPr>
            <w:tcW w:w="10978" w:type="dxa"/>
            <w:vAlign w:val="top"/>
          </w:tcPr>
          <w:p w14:paraId="576AC8F4">
            <w:pPr>
              <w:pStyle w:val="6"/>
              <w:spacing w:before="21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CEED278">
            <w:pPr>
              <w:pStyle w:val="6"/>
              <w:spacing w:before="14" w:line="262" w:lineRule="auto"/>
              <w:ind w:left="21" w:right="67" w:firstLine="1"/>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6"/>
              </w:rPr>
              <w:t>法计算或者明显偏低的，处二十万元以上一百万元以下的罚款，可以吊销营业执照，并由广告审查机关撤销广告审查批准文件、一年内不受理其广告审查申请</w:t>
            </w:r>
            <w:r>
              <w:rPr>
                <w:spacing w:val="-2"/>
              </w:rPr>
              <w:t>：（</w:t>
            </w:r>
            <w:r>
              <w:rPr>
                <w:spacing w:val="-5"/>
              </w:rPr>
              <w:t xml:space="preserve"> </w:t>
            </w:r>
            <w:r>
              <w:rPr>
                <w:spacing w:val="6"/>
              </w:rPr>
              <w:t>一）违反本法第十六条规定发布医疗、药品、医疗器械广告的</w:t>
            </w:r>
            <w:r>
              <w:rPr>
                <w:spacing w:val="-2"/>
              </w:rPr>
              <w:t>；（</w:t>
            </w:r>
            <w:r>
              <w:rPr>
                <w:spacing w:val="-7"/>
              </w:rPr>
              <w:t xml:space="preserve"> </w:t>
            </w:r>
            <w:r>
              <w:rPr>
                <w:spacing w:val="6"/>
              </w:rPr>
              <w:t>二）违反本法第十七条规定，在广告中涉及疾病治疗功能，</w:t>
            </w:r>
          </w:p>
          <w:p w14:paraId="450D2E11">
            <w:pPr>
              <w:pStyle w:val="6"/>
              <w:spacing w:line="263" w:lineRule="auto"/>
              <w:ind w:left="18" w:right="24" w:firstLine="11"/>
            </w:pP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5"/>
              </w:rPr>
              <w:t xml:space="preserve"> </w:t>
            </w:r>
            <w:r>
              <w:rPr>
                <w:spacing w:val="6"/>
              </w:rPr>
              <w:t>…（十四）违反本法第四十六条规定，未经审查发布广告的。</w:t>
            </w:r>
            <w:r>
              <w:rPr>
                <w:spacing w:val="-17"/>
              </w:rPr>
              <w:t xml:space="preserve"> </w:t>
            </w:r>
            <w:r>
              <w:rPr>
                <w:spacing w:val="6"/>
              </w:rPr>
              <w:t>医疗机</w:t>
            </w:r>
            <w:r>
              <w:rPr>
                <w:spacing w:val="5"/>
              </w:rPr>
              <w:t>构有前款规定违法行为，情节严重的，除由市场监督管理部门依照本法处罚外，卫生行政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8"/>
              </w:rPr>
              <w:t xml:space="preserve"> </w:t>
            </w:r>
            <w:r>
              <w:rPr>
                <w:spacing w:val="6"/>
              </w:rPr>
              <w:t>吊销营业执照。2.《药品、医疗器械、保健食品和特</w:t>
            </w:r>
            <w:r>
              <w:rPr>
                <w:spacing w:val="5"/>
              </w:rPr>
              <w:t>殊医学用途配方食品广告审查管理暂行办法》</w:t>
            </w:r>
            <w:r>
              <w:rPr>
                <w:spacing w:val="-12"/>
              </w:rPr>
              <w:t xml:space="preserve"> </w:t>
            </w:r>
            <w:r>
              <w:rPr>
                <w:spacing w:val="5"/>
              </w:rPr>
              <w:t>(2019年</w:t>
            </w:r>
            <w:r>
              <w:t xml:space="preserve"> </w:t>
            </w:r>
            <w:r>
              <w:rPr>
                <w:spacing w:val="5"/>
              </w:rPr>
              <w:t>12月24日国家市场监督管理总局令第21号公布）</w:t>
            </w:r>
          </w:p>
          <w:p w14:paraId="46396342">
            <w:pPr>
              <w:pStyle w:val="6"/>
              <w:spacing w:line="262" w:lineRule="auto"/>
              <w:ind w:left="15" w:right="67" w:firstLine="6"/>
            </w:pPr>
            <w:r>
              <w:rPr>
                <w:spacing w:val="7"/>
              </w:rPr>
              <w:t>第二十六条：有下列情形之一的，按照《中华人</w:t>
            </w:r>
            <w:r>
              <w:rPr>
                <w:spacing w:val="6"/>
              </w:rPr>
              <w:t>民共和国广告法》第五十八条处罚</w:t>
            </w:r>
            <w:r>
              <w:rPr>
                <w:spacing w:val="-6"/>
              </w:rPr>
              <w:t>：（</w:t>
            </w:r>
            <w:r>
              <w:rPr>
                <w:spacing w:val="-5"/>
              </w:rPr>
              <w:t xml:space="preserve"> </w:t>
            </w:r>
            <w:r>
              <w:rPr>
                <w:spacing w:val="6"/>
              </w:rPr>
              <w:t>一）违反本办法第二条第二款规定，未经审查发布药品、医疗器械、保健食品和特殊医学用途配方食品广告</w:t>
            </w:r>
            <w:r>
              <w:rPr>
                <w:spacing w:val="-6"/>
              </w:rPr>
              <w:t>；（</w:t>
            </w:r>
            <w:r>
              <w:rPr>
                <w:spacing w:val="-7"/>
              </w:rPr>
              <w:t xml:space="preserve"> </w:t>
            </w:r>
            <w:r>
              <w:rPr>
                <w:spacing w:val="6"/>
              </w:rPr>
              <w:t>二）违反本办法第十九条规定或者广告批准文号已超过有效期，仍继续发布药品、医疗器</w:t>
            </w:r>
            <w:r>
              <w:t xml:space="preserve"> </w:t>
            </w:r>
            <w:r>
              <w:rPr>
                <w:spacing w:val="6"/>
              </w:rPr>
              <w:t>械、保健食品和特殊医学用途配方食品广告</w:t>
            </w:r>
            <w:r>
              <w:rPr>
                <w:spacing w:val="-1"/>
              </w:rPr>
              <w:t>；（</w:t>
            </w:r>
            <w:r>
              <w:rPr>
                <w:spacing w:val="-6"/>
              </w:rPr>
              <w:t xml:space="preserve"> </w:t>
            </w:r>
            <w:r>
              <w:rPr>
                <w:spacing w:val="6"/>
              </w:rPr>
              <w:t>三）违反本办法第二十条规定，未按照审查通过的内容发布药品、医疗器械、保健食品和特殊医学用途配方食品广告。</w:t>
            </w:r>
          </w:p>
        </w:tc>
        <w:tc>
          <w:tcPr>
            <w:tcW w:w="371" w:type="dxa"/>
            <w:vAlign w:val="top"/>
          </w:tcPr>
          <w:p w14:paraId="1219B672">
            <w:pPr>
              <w:rPr>
                <w:rFonts w:ascii="Arial"/>
                <w:sz w:val="21"/>
              </w:rPr>
            </w:pPr>
          </w:p>
        </w:tc>
      </w:tr>
      <w:tr w14:paraId="2CE7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616" w:type="dxa"/>
            <w:vAlign w:val="top"/>
          </w:tcPr>
          <w:p w14:paraId="4F325107">
            <w:pPr>
              <w:spacing w:line="316" w:lineRule="auto"/>
              <w:rPr>
                <w:rFonts w:ascii="Arial"/>
                <w:sz w:val="21"/>
              </w:rPr>
            </w:pPr>
          </w:p>
          <w:p w14:paraId="33015BB6">
            <w:pPr>
              <w:spacing w:line="317" w:lineRule="auto"/>
              <w:rPr>
                <w:rFonts w:ascii="Arial"/>
                <w:sz w:val="21"/>
              </w:rPr>
            </w:pPr>
          </w:p>
          <w:p w14:paraId="487A98CC">
            <w:pPr>
              <w:pStyle w:val="6"/>
              <w:spacing w:before="26" w:line="108" w:lineRule="exact"/>
              <w:ind w:left="249"/>
            </w:pPr>
            <w:r>
              <w:rPr>
                <w:position w:val="1"/>
              </w:rPr>
              <w:t>135</w:t>
            </w:r>
          </w:p>
        </w:tc>
        <w:tc>
          <w:tcPr>
            <w:tcW w:w="1682" w:type="dxa"/>
            <w:vAlign w:val="top"/>
          </w:tcPr>
          <w:p w14:paraId="5D2E192E">
            <w:pPr>
              <w:spacing w:line="260" w:lineRule="auto"/>
              <w:rPr>
                <w:rFonts w:ascii="Arial"/>
                <w:sz w:val="21"/>
              </w:rPr>
            </w:pPr>
          </w:p>
          <w:p w14:paraId="28C7E49D">
            <w:pPr>
              <w:spacing w:line="260" w:lineRule="auto"/>
              <w:rPr>
                <w:rFonts w:ascii="Arial"/>
                <w:sz w:val="21"/>
              </w:rPr>
            </w:pPr>
          </w:p>
          <w:p w14:paraId="05D9D4D3">
            <w:pPr>
              <w:pStyle w:val="6"/>
              <w:spacing w:before="26" w:line="228" w:lineRule="auto"/>
              <w:ind w:left="21"/>
            </w:pPr>
            <w:r>
              <w:rPr>
                <w:spacing w:val="6"/>
              </w:rPr>
              <w:t>对未按照审查通过的内容发布药品、医疗器</w:t>
            </w:r>
          </w:p>
          <w:p w14:paraId="236272D4">
            <w:pPr>
              <w:pStyle w:val="6"/>
              <w:spacing w:before="15" w:line="229" w:lineRule="auto"/>
              <w:ind w:left="17"/>
            </w:pPr>
            <w:r>
              <w:rPr>
                <w:spacing w:val="6"/>
              </w:rPr>
              <w:t>械、保健食品和特殊医学用途配方食品广告</w:t>
            </w:r>
          </w:p>
          <w:p w14:paraId="4222666A">
            <w:pPr>
              <w:pStyle w:val="6"/>
              <w:spacing w:before="14" w:line="229" w:lineRule="auto"/>
              <w:ind w:left="631"/>
            </w:pPr>
            <w:r>
              <w:rPr>
                <w:spacing w:val="4"/>
              </w:rPr>
              <w:t>的行政处罚</w:t>
            </w:r>
          </w:p>
        </w:tc>
        <w:tc>
          <w:tcPr>
            <w:tcW w:w="536" w:type="dxa"/>
            <w:vAlign w:val="top"/>
          </w:tcPr>
          <w:p w14:paraId="56630981">
            <w:pPr>
              <w:spacing w:line="316" w:lineRule="auto"/>
              <w:rPr>
                <w:rFonts w:ascii="Arial"/>
                <w:sz w:val="21"/>
              </w:rPr>
            </w:pPr>
          </w:p>
          <w:p w14:paraId="5BBF4DB7">
            <w:pPr>
              <w:spacing w:line="317" w:lineRule="auto"/>
              <w:rPr>
                <w:rFonts w:ascii="Arial"/>
                <w:sz w:val="21"/>
              </w:rPr>
            </w:pPr>
          </w:p>
          <w:p w14:paraId="4573B8D2">
            <w:pPr>
              <w:pStyle w:val="6"/>
              <w:spacing w:before="26" w:line="229" w:lineRule="auto"/>
              <w:ind w:left="95"/>
            </w:pPr>
            <w:r>
              <w:rPr>
                <w:spacing w:val="5"/>
              </w:rPr>
              <w:t>行政处罚</w:t>
            </w:r>
          </w:p>
        </w:tc>
        <w:tc>
          <w:tcPr>
            <w:tcW w:w="879" w:type="dxa"/>
            <w:vAlign w:val="top"/>
          </w:tcPr>
          <w:p w14:paraId="3D17F643">
            <w:pPr>
              <w:spacing w:line="260" w:lineRule="auto"/>
              <w:rPr>
                <w:rFonts w:ascii="Arial"/>
                <w:sz w:val="21"/>
              </w:rPr>
            </w:pPr>
          </w:p>
          <w:p w14:paraId="7E7735EE">
            <w:pPr>
              <w:spacing w:line="260" w:lineRule="auto"/>
              <w:rPr>
                <w:rFonts w:ascii="Arial"/>
                <w:sz w:val="21"/>
              </w:rPr>
            </w:pPr>
          </w:p>
          <w:p w14:paraId="62886AE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5D0570FD">
            <w:pPr>
              <w:pStyle w:val="6"/>
              <w:spacing w:line="231" w:lineRule="auto"/>
              <w:ind w:left="227"/>
            </w:pPr>
            <w:r>
              <w:rPr>
                <w:spacing w:val="4"/>
              </w:rPr>
              <w:t>级或县级）</w:t>
            </w:r>
          </w:p>
        </w:tc>
        <w:tc>
          <w:tcPr>
            <w:tcW w:w="1259" w:type="dxa"/>
            <w:vAlign w:val="top"/>
          </w:tcPr>
          <w:p w14:paraId="25997995">
            <w:pPr>
              <w:spacing w:line="260" w:lineRule="auto"/>
              <w:rPr>
                <w:rFonts w:ascii="Arial"/>
                <w:sz w:val="21"/>
              </w:rPr>
            </w:pPr>
          </w:p>
          <w:p w14:paraId="50F1D5CF">
            <w:pPr>
              <w:spacing w:line="260" w:lineRule="auto"/>
              <w:rPr>
                <w:rFonts w:ascii="Arial"/>
                <w:sz w:val="21"/>
              </w:rPr>
            </w:pPr>
          </w:p>
          <w:p w14:paraId="2630F349">
            <w:pPr>
              <w:pStyle w:val="6"/>
              <w:spacing w:before="26" w:line="231" w:lineRule="auto"/>
              <w:ind w:left="28"/>
            </w:pPr>
            <w:r>
              <w:rPr>
                <w:spacing w:val="5"/>
              </w:rPr>
              <w:t>省市场监督管理局广告监督管理</w:t>
            </w:r>
          </w:p>
          <w:p w14:paraId="30796BE5">
            <w:pPr>
              <w:pStyle w:val="6"/>
              <w:spacing w:before="13" w:line="230" w:lineRule="auto"/>
              <w:ind w:left="28"/>
            </w:pPr>
            <w:r>
              <w:rPr>
                <w:spacing w:val="5"/>
              </w:rPr>
              <w:t>处、市（州）、县级相关业务部</w:t>
            </w:r>
          </w:p>
          <w:p w14:paraId="00B336D4">
            <w:pPr>
              <w:pStyle w:val="6"/>
              <w:spacing w:before="14" w:line="230" w:lineRule="auto"/>
              <w:ind w:left="596"/>
            </w:pPr>
            <w:r>
              <w:t>门</w:t>
            </w:r>
          </w:p>
        </w:tc>
        <w:tc>
          <w:tcPr>
            <w:tcW w:w="10978" w:type="dxa"/>
            <w:vAlign w:val="top"/>
          </w:tcPr>
          <w:p w14:paraId="717C9097">
            <w:pPr>
              <w:pStyle w:val="6"/>
              <w:spacing w:before="20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091D028">
            <w:pPr>
              <w:pStyle w:val="6"/>
              <w:spacing w:before="14"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7"/>
              </w:rPr>
              <w:t xml:space="preserve"> </w:t>
            </w:r>
            <w:r>
              <w:rPr>
                <w:spacing w:val="6"/>
              </w:rPr>
              <w:t>吊销营业执照。</w:t>
            </w:r>
          </w:p>
          <w:p w14:paraId="1465409B">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214CEAD0">
            <w:pPr>
              <w:pStyle w:val="6"/>
              <w:spacing w:before="15" w:line="262" w:lineRule="auto"/>
              <w:ind w:left="15" w:right="67" w:firstLine="6"/>
            </w:pPr>
            <w:r>
              <w:rPr>
                <w:spacing w:val="7"/>
              </w:rPr>
              <w:t>第二十六条：有下列情形之一的，按照《中华人</w:t>
            </w:r>
            <w:r>
              <w:rPr>
                <w:spacing w:val="6"/>
              </w:rPr>
              <w:t>民共和国广告法》第五十八条处罚</w:t>
            </w:r>
            <w:r>
              <w:rPr>
                <w:spacing w:val="-6"/>
              </w:rPr>
              <w:t>：（</w:t>
            </w:r>
            <w:r>
              <w:rPr>
                <w:spacing w:val="-5"/>
              </w:rPr>
              <w:t xml:space="preserve"> </w:t>
            </w:r>
            <w:r>
              <w:rPr>
                <w:spacing w:val="6"/>
              </w:rPr>
              <w:t>一）违反本办法第二条第二款规定，未经审查发布药品、医疗器械、保健食品和特殊医学用途配方食品广告</w:t>
            </w:r>
            <w:r>
              <w:rPr>
                <w:spacing w:val="-6"/>
              </w:rPr>
              <w:t>；（</w:t>
            </w:r>
            <w:r>
              <w:rPr>
                <w:spacing w:val="-7"/>
              </w:rPr>
              <w:t xml:space="preserve"> </w:t>
            </w:r>
            <w:r>
              <w:rPr>
                <w:spacing w:val="6"/>
              </w:rPr>
              <w:t>二）违反本办法第十九条规定或者广告批准文号已超过有效期，仍继续发布药品、医疗器</w:t>
            </w:r>
            <w:r>
              <w:t xml:space="preserve"> </w:t>
            </w:r>
            <w:r>
              <w:rPr>
                <w:spacing w:val="6"/>
              </w:rPr>
              <w:t>械、保健食品和特殊医学用途配方食品广告</w:t>
            </w:r>
            <w:r>
              <w:rPr>
                <w:spacing w:val="-1"/>
              </w:rPr>
              <w:t>；（</w:t>
            </w:r>
            <w:r>
              <w:rPr>
                <w:spacing w:val="-6"/>
              </w:rPr>
              <w:t xml:space="preserve"> </w:t>
            </w:r>
            <w:r>
              <w:rPr>
                <w:spacing w:val="6"/>
              </w:rPr>
              <w:t>三）违反本办法第二十条规定，未按照审查通过的内容发布药品、医疗器械、保健食品和特殊医学用途配方食品广告。</w:t>
            </w:r>
          </w:p>
        </w:tc>
        <w:tc>
          <w:tcPr>
            <w:tcW w:w="371" w:type="dxa"/>
            <w:vAlign w:val="top"/>
          </w:tcPr>
          <w:p w14:paraId="308C0161">
            <w:pPr>
              <w:rPr>
                <w:rFonts w:ascii="Arial"/>
                <w:sz w:val="21"/>
              </w:rPr>
            </w:pPr>
          </w:p>
        </w:tc>
      </w:tr>
      <w:tr w14:paraId="35C3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616" w:type="dxa"/>
            <w:vAlign w:val="top"/>
          </w:tcPr>
          <w:p w14:paraId="02B8DF4B">
            <w:pPr>
              <w:spacing w:line="347" w:lineRule="auto"/>
              <w:rPr>
                <w:rFonts w:ascii="Arial"/>
                <w:sz w:val="21"/>
              </w:rPr>
            </w:pPr>
          </w:p>
          <w:p w14:paraId="13C549BD">
            <w:pPr>
              <w:spacing w:line="347" w:lineRule="auto"/>
              <w:rPr>
                <w:rFonts w:ascii="Arial"/>
                <w:sz w:val="21"/>
              </w:rPr>
            </w:pPr>
          </w:p>
          <w:p w14:paraId="34AE8DB8">
            <w:pPr>
              <w:pStyle w:val="6"/>
              <w:spacing w:before="26" w:line="108" w:lineRule="exact"/>
              <w:ind w:left="249"/>
            </w:pPr>
            <w:r>
              <w:rPr>
                <w:position w:val="1"/>
              </w:rPr>
              <w:t>136</w:t>
            </w:r>
          </w:p>
        </w:tc>
        <w:tc>
          <w:tcPr>
            <w:tcW w:w="1682" w:type="dxa"/>
            <w:vAlign w:val="top"/>
          </w:tcPr>
          <w:p w14:paraId="59990CA9">
            <w:pPr>
              <w:spacing w:line="469" w:lineRule="auto"/>
              <w:rPr>
                <w:rFonts w:ascii="Arial"/>
                <w:sz w:val="21"/>
              </w:rPr>
            </w:pPr>
          </w:p>
          <w:p w14:paraId="535DBAA4">
            <w:pPr>
              <w:pStyle w:val="6"/>
              <w:spacing w:before="26" w:line="261" w:lineRule="auto"/>
              <w:ind w:left="19" w:right="14" w:firstLine="1"/>
              <w:jc w:val="both"/>
            </w:pPr>
            <w:r>
              <w:rPr>
                <w:spacing w:val="6"/>
              </w:rPr>
              <w:t>对药品、医疗器械、保健食品和特殊医学用</w:t>
            </w:r>
            <w:r>
              <w:t xml:space="preserve"> </w:t>
            </w:r>
            <w:r>
              <w:rPr>
                <w:spacing w:val="6"/>
              </w:rPr>
              <w:t>途配方食品广告中使用科研单位、学术机构</w:t>
            </w:r>
            <w:r>
              <w:rPr>
                <w:spacing w:val="2"/>
              </w:rPr>
              <w:t xml:space="preserve"> </w:t>
            </w:r>
            <w:r>
              <w:rPr>
                <w:spacing w:val="5"/>
              </w:rPr>
              <w:t>、行业协会或者专家、学者、医师、药师、</w:t>
            </w:r>
          </w:p>
          <w:p w14:paraId="18761294">
            <w:pPr>
              <w:pStyle w:val="6"/>
              <w:spacing w:line="263" w:lineRule="auto"/>
              <w:ind w:left="501" w:right="14" w:hanging="477"/>
              <w:jc w:val="both"/>
            </w:pPr>
            <w:r>
              <w:rPr>
                <w:spacing w:val="5"/>
              </w:rPr>
              <w:t>临床营养师、患者等的名义或者形象作推荐</w:t>
            </w:r>
            <w:r>
              <w:rPr>
                <w:spacing w:val="16"/>
                <w:w w:val="101"/>
              </w:rPr>
              <w:t xml:space="preserve"> </w:t>
            </w:r>
            <w:r>
              <w:rPr>
                <w:spacing w:val="5"/>
              </w:rPr>
              <w:t>、证明的行政处罚</w:t>
            </w:r>
          </w:p>
        </w:tc>
        <w:tc>
          <w:tcPr>
            <w:tcW w:w="536" w:type="dxa"/>
            <w:vAlign w:val="top"/>
          </w:tcPr>
          <w:p w14:paraId="7EAD8248">
            <w:pPr>
              <w:spacing w:line="347" w:lineRule="auto"/>
              <w:rPr>
                <w:rFonts w:ascii="Arial"/>
                <w:sz w:val="21"/>
              </w:rPr>
            </w:pPr>
          </w:p>
          <w:p w14:paraId="01C014E6">
            <w:pPr>
              <w:spacing w:line="347" w:lineRule="auto"/>
              <w:rPr>
                <w:rFonts w:ascii="Arial"/>
                <w:sz w:val="21"/>
              </w:rPr>
            </w:pPr>
          </w:p>
          <w:p w14:paraId="1BDA28DF">
            <w:pPr>
              <w:pStyle w:val="6"/>
              <w:spacing w:before="26" w:line="229" w:lineRule="auto"/>
              <w:ind w:left="95"/>
            </w:pPr>
            <w:r>
              <w:rPr>
                <w:spacing w:val="5"/>
              </w:rPr>
              <w:t>行政处罚</w:t>
            </w:r>
          </w:p>
        </w:tc>
        <w:tc>
          <w:tcPr>
            <w:tcW w:w="879" w:type="dxa"/>
            <w:vAlign w:val="top"/>
          </w:tcPr>
          <w:p w14:paraId="0AC53A31">
            <w:pPr>
              <w:spacing w:line="291" w:lineRule="auto"/>
              <w:rPr>
                <w:rFonts w:ascii="Arial"/>
                <w:sz w:val="21"/>
              </w:rPr>
            </w:pPr>
          </w:p>
          <w:p w14:paraId="2E8E4BE0">
            <w:pPr>
              <w:spacing w:line="291" w:lineRule="auto"/>
              <w:rPr>
                <w:rFonts w:ascii="Arial"/>
                <w:sz w:val="21"/>
              </w:rPr>
            </w:pPr>
          </w:p>
          <w:p w14:paraId="74DF17AC">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6614607B">
            <w:pPr>
              <w:pStyle w:val="6"/>
              <w:spacing w:before="1" w:line="231" w:lineRule="auto"/>
              <w:ind w:left="227"/>
            </w:pPr>
            <w:r>
              <w:rPr>
                <w:spacing w:val="4"/>
              </w:rPr>
              <w:t>级或县级）</w:t>
            </w:r>
          </w:p>
        </w:tc>
        <w:tc>
          <w:tcPr>
            <w:tcW w:w="1259" w:type="dxa"/>
            <w:vAlign w:val="top"/>
          </w:tcPr>
          <w:p w14:paraId="26A30213">
            <w:pPr>
              <w:spacing w:line="290" w:lineRule="auto"/>
              <w:rPr>
                <w:rFonts w:ascii="Arial"/>
                <w:sz w:val="21"/>
              </w:rPr>
            </w:pPr>
          </w:p>
          <w:p w14:paraId="6CA4FBE0">
            <w:pPr>
              <w:spacing w:line="291" w:lineRule="auto"/>
              <w:rPr>
                <w:rFonts w:ascii="Arial"/>
                <w:sz w:val="21"/>
              </w:rPr>
            </w:pPr>
          </w:p>
          <w:p w14:paraId="66C9E122">
            <w:pPr>
              <w:pStyle w:val="6"/>
              <w:spacing w:before="26" w:line="231" w:lineRule="auto"/>
              <w:ind w:left="28"/>
            </w:pPr>
            <w:r>
              <w:rPr>
                <w:spacing w:val="5"/>
              </w:rPr>
              <w:t>省市场监督管理局广告监督管理</w:t>
            </w:r>
          </w:p>
          <w:p w14:paraId="5B914E79">
            <w:pPr>
              <w:pStyle w:val="6"/>
              <w:spacing w:before="12" w:line="230" w:lineRule="auto"/>
              <w:ind w:left="28"/>
            </w:pPr>
            <w:r>
              <w:rPr>
                <w:spacing w:val="5"/>
              </w:rPr>
              <w:t>处、市（州）、县级相关业务部</w:t>
            </w:r>
          </w:p>
          <w:p w14:paraId="27BC40E5">
            <w:pPr>
              <w:pStyle w:val="6"/>
              <w:spacing w:before="14" w:line="230" w:lineRule="auto"/>
              <w:ind w:left="596"/>
            </w:pPr>
            <w:r>
              <w:t>门</w:t>
            </w:r>
          </w:p>
        </w:tc>
        <w:tc>
          <w:tcPr>
            <w:tcW w:w="10978" w:type="dxa"/>
            <w:vAlign w:val="top"/>
          </w:tcPr>
          <w:p w14:paraId="03254F90">
            <w:pPr>
              <w:pStyle w:val="6"/>
              <w:spacing w:before="21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A602E4D">
            <w:pPr>
              <w:pStyle w:val="6"/>
              <w:spacing w:before="14"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6"/>
              </w:rPr>
              <w:t xml:space="preserve"> </w:t>
            </w:r>
            <w:r>
              <w:rPr>
                <w:spacing w:val="6"/>
              </w:rPr>
              <w:t>吊销营业执照。第五十五条：违反本法规定，发布虚假广告的，</w:t>
            </w:r>
            <w:r>
              <w:rPr>
                <w:spacing w:val="-19"/>
              </w:rPr>
              <w:t xml:space="preserve"> </w:t>
            </w:r>
            <w:r>
              <w:rPr>
                <w:spacing w:val="6"/>
              </w:rPr>
              <w:t>由市场监督管理部门责令停止发布广告，</w:t>
            </w:r>
            <w:r>
              <w:t xml:space="preserve"> </w:t>
            </w:r>
            <w:r>
              <w:rPr>
                <w:spacing w:val="7"/>
              </w:rPr>
              <w:t>责令广告主在相应范围内消除影响，处广告费用三倍以上五倍以下的罚款，广告费用无法计算或者明显</w:t>
            </w:r>
            <w:r>
              <w:rPr>
                <w:spacing w:val="6"/>
              </w:rPr>
              <w:t>偏低的，处二十万元以上一百万元以下的罚款；两年内有三次以上违法行为或者有其他严重情节的，处广告费用五倍以上十倍以下的罚款，广告费用无法计算或者明显偏低的，处一百万</w:t>
            </w:r>
            <w:r>
              <w:t xml:space="preserve"> </w:t>
            </w:r>
            <w:r>
              <w:rPr>
                <w:spacing w:val="6"/>
              </w:rPr>
              <w:t>元以上二百万元以下的罚款，可以吊销营业执照，并由广告审查机关撤销广告审查批准文件、一年内不受理其广告审查申请。</w:t>
            </w:r>
            <w:r>
              <w:rPr>
                <w:spacing w:val="-16"/>
              </w:rPr>
              <w:t xml:space="preserve"> </w:t>
            </w:r>
            <w:r>
              <w:rPr>
                <w:spacing w:val="6"/>
              </w:rPr>
              <w:t>…</w:t>
            </w:r>
            <w:r>
              <w:rPr>
                <w:spacing w:val="-25"/>
              </w:rPr>
              <w:t xml:space="preserve"> </w:t>
            </w:r>
            <w:r>
              <w:rPr>
                <w:spacing w:val="6"/>
              </w:rPr>
              <w:t>…广告主、广告经营者、广告发布者有本条第一款、第三款规定行为，构成犯罪的</w:t>
            </w:r>
            <w:r>
              <w:rPr>
                <w:spacing w:val="5"/>
              </w:rPr>
              <w:t>，依法追究刑事责任。</w:t>
            </w:r>
          </w:p>
          <w:p w14:paraId="5A227239">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30AFEF8B">
            <w:pPr>
              <w:pStyle w:val="6"/>
              <w:spacing w:before="15" w:line="228" w:lineRule="auto"/>
              <w:ind w:left="22"/>
            </w:pPr>
            <w:r>
              <w:rPr>
                <w:spacing w:val="7"/>
              </w:rPr>
              <w:t>第二十七条：违反本办法第十一条第二项至第五项规定，发布药品</w:t>
            </w:r>
            <w:r>
              <w:rPr>
                <w:spacing w:val="6"/>
              </w:rPr>
              <w:t>、医疗器械、保健食品和特殊医学用途配方食品广告的，依照《中华人民共和国广告法》第五十八条的规定处罚；构成虚假广告的，依照《中华人民共和国广告法》第五十五条的规定处罚。</w:t>
            </w:r>
          </w:p>
        </w:tc>
        <w:tc>
          <w:tcPr>
            <w:tcW w:w="371" w:type="dxa"/>
            <w:vAlign w:val="top"/>
          </w:tcPr>
          <w:p w14:paraId="58F85793">
            <w:pPr>
              <w:rPr>
                <w:rFonts w:ascii="Arial"/>
                <w:sz w:val="21"/>
              </w:rPr>
            </w:pPr>
          </w:p>
        </w:tc>
      </w:tr>
      <w:tr w14:paraId="3696F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68DD6E6">
            <w:pPr>
              <w:spacing w:line="306" w:lineRule="auto"/>
              <w:rPr>
                <w:rFonts w:ascii="Arial"/>
                <w:sz w:val="21"/>
              </w:rPr>
            </w:pPr>
          </w:p>
          <w:p w14:paraId="35B6B684">
            <w:pPr>
              <w:pStyle w:val="6"/>
              <w:spacing w:before="26" w:line="108" w:lineRule="exact"/>
              <w:ind w:left="249"/>
            </w:pPr>
            <w:r>
              <w:rPr>
                <w:position w:val="1"/>
              </w:rPr>
              <w:t>137</w:t>
            </w:r>
          </w:p>
        </w:tc>
        <w:tc>
          <w:tcPr>
            <w:tcW w:w="1682" w:type="dxa"/>
            <w:vAlign w:val="top"/>
          </w:tcPr>
          <w:p w14:paraId="5311B368">
            <w:pPr>
              <w:pStyle w:val="6"/>
              <w:spacing w:before="106" w:line="229" w:lineRule="auto"/>
              <w:ind w:left="21"/>
            </w:pPr>
            <w:r>
              <w:rPr>
                <w:spacing w:val="6"/>
              </w:rPr>
              <w:t>对药品、医疗器械、保健食品和特殊医学用</w:t>
            </w:r>
          </w:p>
          <w:p w14:paraId="31DE6D58">
            <w:pPr>
              <w:pStyle w:val="6"/>
              <w:spacing w:before="14" w:line="231" w:lineRule="auto"/>
              <w:ind w:left="19"/>
            </w:pPr>
            <w:r>
              <w:rPr>
                <w:spacing w:val="6"/>
              </w:rPr>
              <w:t>途配方食品广告中包含违反科学规律、明示</w:t>
            </w:r>
          </w:p>
          <w:p w14:paraId="066E3305">
            <w:pPr>
              <w:pStyle w:val="6"/>
              <w:spacing w:before="13" w:line="231" w:lineRule="auto"/>
              <w:ind w:left="19"/>
            </w:pPr>
            <w:r>
              <w:rPr>
                <w:spacing w:val="6"/>
              </w:rPr>
              <w:t>或者暗示可以治疗所有疾病、适应所有症状</w:t>
            </w:r>
          </w:p>
          <w:p w14:paraId="55230314">
            <w:pPr>
              <w:pStyle w:val="6"/>
              <w:spacing w:before="13" w:line="231" w:lineRule="auto"/>
              <w:ind w:left="26"/>
            </w:pPr>
            <w:r>
              <w:rPr>
                <w:spacing w:val="5"/>
              </w:rPr>
              <w:t>、适应所有人群，或者正常生活和治疗病症</w:t>
            </w:r>
          </w:p>
          <w:p w14:paraId="47A9E9A0">
            <w:pPr>
              <w:pStyle w:val="6"/>
              <w:spacing w:before="14" w:line="229" w:lineRule="auto"/>
              <w:ind w:left="365"/>
            </w:pPr>
            <w:r>
              <w:rPr>
                <w:spacing w:val="6"/>
              </w:rPr>
              <w:t>所必需等内容的行政处罚</w:t>
            </w:r>
          </w:p>
        </w:tc>
        <w:tc>
          <w:tcPr>
            <w:tcW w:w="536" w:type="dxa"/>
            <w:vAlign w:val="top"/>
          </w:tcPr>
          <w:p w14:paraId="10B3820B">
            <w:pPr>
              <w:spacing w:line="306" w:lineRule="auto"/>
              <w:rPr>
                <w:rFonts w:ascii="Arial"/>
                <w:sz w:val="21"/>
              </w:rPr>
            </w:pPr>
          </w:p>
          <w:p w14:paraId="250531AC">
            <w:pPr>
              <w:pStyle w:val="6"/>
              <w:spacing w:before="26" w:line="229" w:lineRule="auto"/>
              <w:ind w:left="95"/>
            </w:pPr>
            <w:r>
              <w:rPr>
                <w:spacing w:val="5"/>
              </w:rPr>
              <w:t>行政处罚</w:t>
            </w:r>
          </w:p>
        </w:tc>
        <w:tc>
          <w:tcPr>
            <w:tcW w:w="879" w:type="dxa"/>
            <w:vAlign w:val="top"/>
          </w:tcPr>
          <w:p w14:paraId="18B3E3F3">
            <w:pPr>
              <w:pStyle w:val="6"/>
              <w:spacing w:before="220" w:line="263" w:lineRule="auto"/>
              <w:ind w:left="60" w:right="44" w:firstLine="166"/>
            </w:pPr>
            <w:r>
              <w:rPr>
                <w:spacing w:val="5"/>
              </w:rPr>
              <w:t>市场监督管理部</w:t>
            </w:r>
            <w:r>
              <w:rPr>
                <w:spacing w:val="1"/>
              </w:rPr>
              <w:t xml:space="preserve"> </w:t>
            </w:r>
            <w:r>
              <w:rPr>
                <w:spacing w:val="4"/>
              </w:rPr>
              <w:t>门（省级、设区的市</w:t>
            </w:r>
          </w:p>
          <w:p w14:paraId="4EC0DE27">
            <w:pPr>
              <w:pStyle w:val="6"/>
              <w:spacing w:line="231" w:lineRule="auto"/>
              <w:ind w:left="227"/>
            </w:pPr>
            <w:r>
              <w:rPr>
                <w:spacing w:val="4"/>
              </w:rPr>
              <w:t>级或县级）</w:t>
            </w:r>
          </w:p>
        </w:tc>
        <w:tc>
          <w:tcPr>
            <w:tcW w:w="1259" w:type="dxa"/>
            <w:vAlign w:val="top"/>
          </w:tcPr>
          <w:p w14:paraId="3377353B">
            <w:pPr>
              <w:pStyle w:val="6"/>
              <w:spacing w:before="219" w:line="231" w:lineRule="auto"/>
              <w:ind w:left="28"/>
            </w:pPr>
            <w:r>
              <w:rPr>
                <w:spacing w:val="5"/>
              </w:rPr>
              <w:t>省市场监督管理局广告监督管理</w:t>
            </w:r>
          </w:p>
          <w:p w14:paraId="1B7C501E">
            <w:pPr>
              <w:pStyle w:val="6"/>
              <w:spacing w:before="13" w:line="230" w:lineRule="auto"/>
              <w:ind w:left="28"/>
            </w:pPr>
            <w:r>
              <w:rPr>
                <w:spacing w:val="5"/>
              </w:rPr>
              <w:t>处、市（州）、县级相关业务部</w:t>
            </w:r>
          </w:p>
          <w:p w14:paraId="2A33F320">
            <w:pPr>
              <w:pStyle w:val="6"/>
              <w:spacing w:before="14" w:line="230" w:lineRule="auto"/>
              <w:ind w:left="596"/>
            </w:pPr>
            <w:r>
              <w:t>门</w:t>
            </w:r>
          </w:p>
        </w:tc>
        <w:tc>
          <w:tcPr>
            <w:tcW w:w="10978" w:type="dxa"/>
            <w:vAlign w:val="top"/>
          </w:tcPr>
          <w:p w14:paraId="11E99627">
            <w:pPr>
              <w:pStyle w:val="6"/>
              <w:spacing w:before="4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E004BEC">
            <w:pPr>
              <w:pStyle w:val="6"/>
              <w:spacing w:before="14" w:line="261"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7"/>
              </w:rPr>
              <w:t xml:space="preserve"> </w:t>
            </w:r>
            <w:r>
              <w:rPr>
                <w:spacing w:val="6"/>
              </w:rPr>
              <w:t>吊销营业执照。</w:t>
            </w:r>
          </w:p>
        </w:tc>
        <w:tc>
          <w:tcPr>
            <w:tcW w:w="371" w:type="dxa"/>
            <w:vAlign w:val="top"/>
          </w:tcPr>
          <w:p w14:paraId="71F3C73E">
            <w:pPr>
              <w:rPr>
                <w:rFonts w:ascii="Arial"/>
                <w:sz w:val="21"/>
              </w:rPr>
            </w:pPr>
          </w:p>
        </w:tc>
      </w:tr>
      <w:tr w14:paraId="48F64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47F26866">
            <w:pPr>
              <w:spacing w:line="277" w:lineRule="auto"/>
              <w:rPr>
                <w:rFonts w:ascii="Arial"/>
                <w:sz w:val="21"/>
              </w:rPr>
            </w:pPr>
          </w:p>
          <w:p w14:paraId="78F615B1">
            <w:pPr>
              <w:spacing w:line="278" w:lineRule="auto"/>
              <w:rPr>
                <w:rFonts w:ascii="Arial"/>
                <w:sz w:val="21"/>
              </w:rPr>
            </w:pPr>
          </w:p>
          <w:p w14:paraId="59900FC7">
            <w:pPr>
              <w:pStyle w:val="6"/>
              <w:spacing w:before="26" w:line="108" w:lineRule="exact"/>
              <w:ind w:left="249"/>
            </w:pPr>
            <w:r>
              <w:rPr>
                <w:position w:val="1"/>
              </w:rPr>
              <w:t>138</w:t>
            </w:r>
          </w:p>
        </w:tc>
        <w:tc>
          <w:tcPr>
            <w:tcW w:w="1682" w:type="dxa"/>
            <w:vAlign w:val="top"/>
          </w:tcPr>
          <w:p w14:paraId="0F59C583">
            <w:pPr>
              <w:spacing w:line="328" w:lineRule="auto"/>
              <w:rPr>
                <w:rFonts w:ascii="Arial"/>
                <w:sz w:val="21"/>
              </w:rPr>
            </w:pPr>
          </w:p>
          <w:p w14:paraId="1CFEB7A3">
            <w:pPr>
              <w:pStyle w:val="6"/>
              <w:spacing w:before="26" w:line="229" w:lineRule="auto"/>
              <w:ind w:left="21"/>
            </w:pPr>
            <w:r>
              <w:rPr>
                <w:spacing w:val="6"/>
              </w:rPr>
              <w:t>对药品、医疗器械、保健食品和特殊医学用</w:t>
            </w:r>
          </w:p>
          <w:p w14:paraId="0AF10DB0">
            <w:pPr>
              <w:pStyle w:val="6"/>
              <w:spacing w:before="15" w:line="231" w:lineRule="auto"/>
              <w:ind w:left="19"/>
            </w:pPr>
            <w:r>
              <w:rPr>
                <w:spacing w:val="6"/>
              </w:rPr>
              <w:t>途配方食品广告中包含引起公众对所处健康</w:t>
            </w:r>
          </w:p>
          <w:p w14:paraId="2B37AE62">
            <w:pPr>
              <w:pStyle w:val="6"/>
              <w:spacing w:before="13" w:line="231" w:lineRule="auto"/>
              <w:ind w:left="20"/>
            </w:pPr>
            <w:r>
              <w:rPr>
                <w:spacing w:val="5"/>
              </w:rPr>
              <w:t>状况和所患疾病产生不必要的担忧和恐惧，</w:t>
            </w:r>
          </w:p>
          <w:p w14:paraId="00B471A5">
            <w:pPr>
              <w:pStyle w:val="6"/>
              <w:spacing w:before="14" w:line="229" w:lineRule="auto"/>
              <w:ind w:left="19"/>
            </w:pPr>
            <w:r>
              <w:rPr>
                <w:spacing w:val="6"/>
              </w:rPr>
              <w:t>或者使公众误解不使用该产品会患某种疾病</w:t>
            </w:r>
          </w:p>
          <w:p w14:paraId="1F3E2906">
            <w:pPr>
              <w:pStyle w:val="6"/>
              <w:spacing w:before="14" w:line="229" w:lineRule="auto"/>
              <w:ind w:left="235"/>
            </w:pPr>
            <w:r>
              <w:rPr>
                <w:spacing w:val="6"/>
              </w:rPr>
              <w:t>或者加重病情的内容的行政处罚</w:t>
            </w:r>
          </w:p>
        </w:tc>
        <w:tc>
          <w:tcPr>
            <w:tcW w:w="536" w:type="dxa"/>
            <w:vAlign w:val="top"/>
          </w:tcPr>
          <w:p w14:paraId="00BC8C00">
            <w:pPr>
              <w:spacing w:line="277" w:lineRule="auto"/>
              <w:rPr>
                <w:rFonts w:ascii="Arial"/>
                <w:sz w:val="21"/>
              </w:rPr>
            </w:pPr>
          </w:p>
          <w:p w14:paraId="55094D32">
            <w:pPr>
              <w:spacing w:line="278" w:lineRule="auto"/>
              <w:rPr>
                <w:rFonts w:ascii="Arial"/>
                <w:sz w:val="21"/>
              </w:rPr>
            </w:pPr>
          </w:p>
          <w:p w14:paraId="2E12ADE1">
            <w:pPr>
              <w:pStyle w:val="6"/>
              <w:spacing w:before="26" w:line="229" w:lineRule="auto"/>
              <w:ind w:left="95"/>
            </w:pPr>
            <w:r>
              <w:rPr>
                <w:spacing w:val="5"/>
              </w:rPr>
              <w:t>行政处罚</w:t>
            </w:r>
          </w:p>
        </w:tc>
        <w:tc>
          <w:tcPr>
            <w:tcW w:w="879" w:type="dxa"/>
            <w:vAlign w:val="top"/>
          </w:tcPr>
          <w:p w14:paraId="0CB7BD63">
            <w:pPr>
              <w:spacing w:line="441" w:lineRule="auto"/>
              <w:rPr>
                <w:rFonts w:ascii="Arial"/>
                <w:sz w:val="21"/>
              </w:rPr>
            </w:pPr>
          </w:p>
          <w:p w14:paraId="743A558E">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67A05E4">
            <w:pPr>
              <w:pStyle w:val="6"/>
              <w:spacing w:line="231" w:lineRule="auto"/>
              <w:ind w:left="227"/>
            </w:pPr>
            <w:r>
              <w:rPr>
                <w:spacing w:val="4"/>
              </w:rPr>
              <w:t>级或县级）</w:t>
            </w:r>
          </w:p>
        </w:tc>
        <w:tc>
          <w:tcPr>
            <w:tcW w:w="1259" w:type="dxa"/>
            <w:vAlign w:val="top"/>
          </w:tcPr>
          <w:p w14:paraId="326063E2">
            <w:pPr>
              <w:spacing w:line="441" w:lineRule="auto"/>
              <w:rPr>
                <w:rFonts w:ascii="Arial"/>
                <w:sz w:val="21"/>
              </w:rPr>
            </w:pPr>
          </w:p>
          <w:p w14:paraId="5A712C91">
            <w:pPr>
              <w:pStyle w:val="6"/>
              <w:spacing w:before="26" w:line="231" w:lineRule="auto"/>
              <w:ind w:left="28"/>
            </w:pPr>
            <w:r>
              <w:rPr>
                <w:spacing w:val="5"/>
              </w:rPr>
              <w:t>省市场监督管理局广告监督管理</w:t>
            </w:r>
          </w:p>
          <w:p w14:paraId="30EB1A08">
            <w:pPr>
              <w:pStyle w:val="6"/>
              <w:spacing w:before="13" w:line="230" w:lineRule="auto"/>
              <w:ind w:left="28"/>
            </w:pPr>
            <w:r>
              <w:rPr>
                <w:spacing w:val="5"/>
              </w:rPr>
              <w:t>处、市（州）、县级相关业务部</w:t>
            </w:r>
          </w:p>
          <w:p w14:paraId="4F23D976">
            <w:pPr>
              <w:pStyle w:val="6"/>
              <w:spacing w:before="14" w:line="230" w:lineRule="auto"/>
              <w:ind w:left="596"/>
            </w:pPr>
            <w:r>
              <w:t>门</w:t>
            </w:r>
          </w:p>
        </w:tc>
        <w:tc>
          <w:tcPr>
            <w:tcW w:w="10978" w:type="dxa"/>
            <w:vAlign w:val="top"/>
          </w:tcPr>
          <w:p w14:paraId="1E97FEDB">
            <w:pPr>
              <w:pStyle w:val="6"/>
              <w:spacing w:before="7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481D465">
            <w:pPr>
              <w:pStyle w:val="6"/>
              <w:spacing w:before="14" w:line="263" w:lineRule="auto"/>
              <w:ind w:left="17"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7"/>
              </w:rPr>
              <w:t>以及使用医疗用语或者易使推销的商品与药品、医疗器械相混淆的用语的</w:t>
            </w:r>
            <w:r>
              <w:rPr>
                <w:spacing w:val="-6"/>
              </w:rPr>
              <w:t>；（</w:t>
            </w:r>
            <w:r>
              <w:rPr>
                <w:spacing w:val="-4"/>
              </w:rPr>
              <w:t xml:space="preserve"> </w:t>
            </w:r>
            <w:r>
              <w:rPr>
                <w:spacing w:val="7"/>
              </w:rPr>
              <w:t>三）</w:t>
            </w:r>
            <w:r>
              <w:rPr>
                <w:spacing w:val="6"/>
              </w:rPr>
              <w:t>违反本法第十八条规定发布保健食品广告的</w:t>
            </w:r>
            <w:r>
              <w:rPr>
                <w:spacing w:val="-6"/>
              </w:rPr>
              <w:t>；（</w:t>
            </w:r>
            <w:r>
              <w:rPr>
                <w:spacing w:val="6"/>
              </w:rPr>
              <w:t>十四）违反本法第四十六条规定，未经审查发布广告的。</w:t>
            </w:r>
            <w:r>
              <w:rPr>
                <w:spacing w:val="-17"/>
              </w:rPr>
              <w:t xml:space="preserve"> </w:t>
            </w:r>
            <w:r>
              <w:rPr>
                <w:spacing w:val="6"/>
              </w:rPr>
              <w:t>医疗机构有前款规定违法行为，情节严重的，除由市场监督管理部门依照本法处罚外，卫生行政部门</w:t>
            </w:r>
            <w:r>
              <w:t xml:space="preserve"> </w:t>
            </w:r>
            <w:r>
              <w:rPr>
                <w:spacing w:val="7"/>
              </w:rPr>
              <w:t>可以吊销诊疗科目或者吊销医疗机构执业许可证。广告</w:t>
            </w:r>
            <w:r>
              <w:rPr>
                <w:spacing w:val="6"/>
              </w:rPr>
              <w:t>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由市场监督管理部门没收广告费用，并处广告费用一倍以上三倍以下的罚款，广告费用无法计算或者明显偏低的，处十万元以上二十万元以</w:t>
            </w:r>
            <w:r>
              <w:t xml:space="preserve"> </w:t>
            </w:r>
            <w:r>
              <w:rPr>
                <w:spacing w:val="6"/>
              </w:rPr>
              <w:t>下的罚款；情节严重的，处广告费用三倍以上五倍以下的罚款，广告费用无法计算或者明显偏低的，处二十万元以上一百万元以下的罚款，并可以由有关部门暂停广告发布业务、</w:t>
            </w:r>
            <w:r>
              <w:rPr>
                <w:spacing w:val="-16"/>
              </w:rPr>
              <w:t xml:space="preserve"> </w:t>
            </w:r>
            <w:r>
              <w:rPr>
                <w:spacing w:val="6"/>
              </w:rPr>
              <w:t>吊销营业执照。第五十五条：违反本法规定，发布虚假广告的，</w:t>
            </w:r>
            <w:r>
              <w:rPr>
                <w:spacing w:val="-19"/>
              </w:rPr>
              <w:t xml:space="preserve"> </w:t>
            </w:r>
            <w:r>
              <w:rPr>
                <w:spacing w:val="6"/>
              </w:rPr>
              <w:t>由市场监督管理部门责令停止发布广告，责令</w:t>
            </w:r>
            <w:r>
              <w:t xml:space="preserve"> </w:t>
            </w:r>
            <w:r>
              <w:rPr>
                <w:spacing w:val="7"/>
              </w:rPr>
              <w:t>广告主在相应范围内消除影响，处广告费用三倍以上五倍以下的罚款，广告费用无法计算或者明显偏低</w:t>
            </w:r>
            <w:r>
              <w:rPr>
                <w:spacing w:val="6"/>
              </w:rPr>
              <w:t>的，处二十万元以上一百万元以下的罚款；两年内有三次以上违法行为或者有其他严重情节的，处广告费用五倍以上十倍以下的罚款，广告费用无法计算或者明显偏低的，处一百万元以</w:t>
            </w:r>
            <w:r>
              <w:t xml:space="preserve"> </w:t>
            </w:r>
            <w:r>
              <w:rPr>
                <w:spacing w:val="6"/>
              </w:rPr>
              <w:t>上二百万元以下的罚款，可以吊销营业执照，并由广告审查机关撤销广告审查批准文件、一年内不受理其广告审查申请。</w:t>
            </w:r>
            <w:r>
              <w:rPr>
                <w:spacing w:val="-16"/>
              </w:rPr>
              <w:t xml:space="preserve"> </w:t>
            </w:r>
            <w:r>
              <w:rPr>
                <w:spacing w:val="6"/>
              </w:rPr>
              <w:t>…</w:t>
            </w:r>
            <w:r>
              <w:rPr>
                <w:spacing w:val="-25"/>
              </w:rPr>
              <w:t xml:space="preserve"> </w:t>
            </w:r>
            <w:r>
              <w:rPr>
                <w:spacing w:val="6"/>
              </w:rPr>
              <w:t>…广告主、广告经营者、广告发布者有本条第一款、第三款规定行为，构成犯罪的</w:t>
            </w:r>
            <w:r>
              <w:rPr>
                <w:spacing w:val="5"/>
              </w:rPr>
              <w:t>，依法追究刑事责任。</w:t>
            </w:r>
          </w:p>
          <w:p w14:paraId="7566C17F">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32049BFE">
            <w:pPr>
              <w:pStyle w:val="6"/>
              <w:spacing w:before="15" w:line="228" w:lineRule="auto"/>
              <w:ind w:left="22"/>
            </w:pPr>
            <w:r>
              <w:rPr>
                <w:spacing w:val="7"/>
              </w:rPr>
              <w:t>第二十七条：违反本办法第十一条第二项至第五项规定，发布药品</w:t>
            </w:r>
            <w:r>
              <w:rPr>
                <w:spacing w:val="6"/>
              </w:rPr>
              <w:t>、医疗器械、保健食品和特殊医学用途配方食品广告的，依照《中华人民共和国广告法》第五十八条的规定处罚；构成虚假广告的，依照《中华人民共和国广告法》第五十五条的规定处罚。</w:t>
            </w:r>
          </w:p>
        </w:tc>
        <w:tc>
          <w:tcPr>
            <w:tcW w:w="371" w:type="dxa"/>
            <w:vAlign w:val="top"/>
          </w:tcPr>
          <w:p w14:paraId="4F1B5987">
            <w:pPr>
              <w:rPr>
                <w:rFonts w:ascii="Arial"/>
                <w:sz w:val="21"/>
              </w:rPr>
            </w:pPr>
          </w:p>
        </w:tc>
      </w:tr>
      <w:tr w14:paraId="5BAF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16" w:type="dxa"/>
            <w:vAlign w:val="top"/>
          </w:tcPr>
          <w:p w14:paraId="655D93E8">
            <w:pPr>
              <w:spacing w:line="278" w:lineRule="auto"/>
              <w:rPr>
                <w:rFonts w:ascii="Arial"/>
                <w:sz w:val="21"/>
              </w:rPr>
            </w:pPr>
          </w:p>
          <w:p w14:paraId="649B0DAD">
            <w:pPr>
              <w:spacing w:line="278" w:lineRule="auto"/>
              <w:rPr>
                <w:rFonts w:ascii="Arial"/>
                <w:sz w:val="21"/>
              </w:rPr>
            </w:pPr>
          </w:p>
          <w:p w14:paraId="17B07F06">
            <w:pPr>
              <w:pStyle w:val="6"/>
              <w:spacing w:before="26" w:line="108" w:lineRule="exact"/>
              <w:ind w:left="249"/>
            </w:pPr>
            <w:r>
              <w:rPr>
                <w:position w:val="1"/>
              </w:rPr>
              <w:t>139</w:t>
            </w:r>
          </w:p>
        </w:tc>
        <w:tc>
          <w:tcPr>
            <w:tcW w:w="1682" w:type="dxa"/>
            <w:vAlign w:val="top"/>
          </w:tcPr>
          <w:p w14:paraId="26E6E439">
            <w:pPr>
              <w:spacing w:line="329" w:lineRule="auto"/>
              <w:rPr>
                <w:rFonts w:ascii="Arial"/>
                <w:sz w:val="21"/>
              </w:rPr>
            </w:pPr>
          </w:p>
          <w:p w14:paraId="0ED0465B">
            <w:pPr>
              <w:pStyle w:val="6"/>
              <w:spacing w:before="26" w:line="229" w:lineRule="auto"/>
              <w:ind w:left="21"/>
            </w:pPr>
            <w:r>
              <w:rPr>
                <w:spacing w:val="6"/>
              </w:rPr>
              <w:t>对药品、医疗器械、保健食品和特殊医学用</w:t>
            </w:r>
          </w:p>
          <w:p w14:paraId="59909484">
            <w:pPr>
              <w:pStyle w:val="6"/>
              <w:spacing w:before="14" w:line="231" w:lineRule="auto"/>
              <w:ind w:left="19"/>
            </w:pPr>
            <w:r>
              <w:rPr>
                <w:spacing w:val="6"/>
              </w:rPr>
              <w:t>途配方食品广告中含有“安全”“安全无毒</w:t>
            </w:r>
          </w:p>
          <w:p w14:paraId="36627411">
            <w:pPr>
              <w:pStyle w:val="6"/>
              <w:spacing w:before="14" w:line="228" w:lineRule="auto"/>
              <w:ind w:left="26"/>
            </w:pPr>
            <w:r>
              <w:rPr>
                <w:spacing w:val="5"/>
              </w:rPr>
              <w:t>副作用”“毒副作用小”；明示或者暗示成</w:t>
            </w:r>
          </w:p>
          <w:p w14:paraId="0749266B">
            <w:pPr>
              <w:pStyle w:val="6"/>
              <w:spacing w:before="15" w:line="228" w:lineRule="auto"/>
              <w:ind w:left="20"/>
            </w:pPr>
            <w:r>
              <w:rPr>
                <w:spacing w:val="4"/>
              </w:rPr>
              <w:t>分为“天然”</w:t>
            </w:r>
            <w:r>
              <w:rPr>
                <w:spacing w:val="-21"/>
              </w:rPr>
              <w:t xml:space="preserve"> </w:t>
            </w:r>
            <w:r>
              <w:rPr>
                <w:spacing w:val="4"/>
              </w:rPr>
              <w:t>，</w:t>
            </w:r>
            <w:r>
              <w:rPr>
                <w:spacing w:val="-19"/>
              </w:rPr>
              <w:t xml:space="preserve"> </w:t>
            </w:r>
            <w:r>
              <w:rPr>
                <w:spacing w:val="4"/>
              </w:rPr>
              <w:t>因而安全性有保证等内容的</w:t>
            </w:r>
          </w:p>
          <w:p w14:paraId="7014039E">
            <w:pPr>
              <w:pStyle w:val="6"/>
              <w:spacing w:before="15" w:line="229" w:lineRule="auto"/>
              <w:ind w:left="667"/>
            </w:pPr>
            <w:r>
              <w:rPr>
                <w:spacing w:val="5"/>
              </w:rPr>
              <w:t>行政处罚</w:t>
            </w:r>
          </w:p>
        </w:tc>
        <w:tc>
          <w:tcPr>
            <w:tcW w:w="536" w:type="dxa"/>
            <w:vAlign w:val="top"/>
          </w:tcPr>
          <w:p w14:paraId="1E4822F4">
            <w:pPr>
              <w:spacing w:line="278" w:lineRule="auto"/>
              <w:rPr>
                <w:rFonts w:ascii="Arial"/>
                <w:sz w:val="21"/>
              </w:rPr>
            </w:pPr>
          </w:p>
          <w:p w14:paraId="0159013E">
            <w:pPr>
              <w:spacing w:line="278" w:lineRule="auto"/>
              <w:rPr>
                <w:rFonts w:ascii="Arial"/>
                <w:sz w:val="21"/>
              </w:rPr>
            </w:pPr>
          </w:p>
          <w:p w14:paraId="7E15CDB3">
            <w:pPr>
              <w:pStyle w:val="6"/>
              <w:spacing w:before="26" w:line="229" w:lineRule="auto"/>
              <w:ind w:left="95"/>
            </w:pPr>
            <w:r>
              <w:rPr>
                <w:spacing w:val="5"/>
              </w:rPr>
              <w:t>行政处罚</w:t>
            </w:r>
          </w:p>
        </w:tc>
        <w:tc>
          <w:tcPr>
            <w:tcW w:w="879" w:type="dxa"/>
            <w:vAlign w:val="top"/>
          </w:tcPr>
          <w:p w14:paraId="526A7B8E">
            <w:pPr>
              <w:spacing w:line="442" w:lineRule="auto"/>
              <w:rPr>
                <w:rFonts w:ascii="Arial"/>
                <w:sz w:val="21"/>
              </w:rPr>
            </w:pPr>
          </w:p>
          <w:p w14:paraId="1AD2C64B">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8F05460">
            <w:pPr>
              <w:pStyle w:val="6"/>
              <w:spacing w:line="231" w:lineRule="auto"/>
              <w:ind w:left="227"/>
            </w:pPr>
            <w:r>
              <w:rPr>
                <w:spacing w:val="4"/>
              </w:rPr>
              <w:t>级或县级）</w:t>
            </w:r>
          </w:p>
        </w:tc>
        <w:tc>
          <w:tcPr>
            <w:tcW w:w="1259" w:type="dxa"/>
            <w:vAlign w:val="top"/>
          </w:tcPr>
          <w:p w14:paraId="789F4A5C">
            <w:pPr>
              <w:spacing w:line="442" w:lineRule="auto"/>
              <w:rPr>
                <w:rFonts w:ascii="Arial"/>
                <w:sz w:val="21"/>
              </w:rPr>
            </w:pPr>
          </w:p>
          <w:p w14:paraId="1132F43A">
            <w:pPr>
              <w:pStyle w:val="6"/>
              <w:spacing w:before="26" w:line="231" w:lineRule="auto"/>
              <w:ind w:left="28"/>
            </w:pPr>
            <w:r>
              <w:rPr>
                <w:spacing w:val="5"/>
              </w:rPr>
              <w:t>省市场监督管理局广告监督管理</w:t>
            </w:r>
          </w:p>
          <w:p w14:paraId="343CCF1E">
            <w:pPr>
              <w:pStyle w:val="6"/>
              <w:spacing w:before="13" w:line="230" w:lineRule="auto"/>
              <w:ind w:left="28"/>
            </w:pPr>
            <w:r>
              <w:rPr>
                <w:spacing w:val="5"/>
              </w:rPr>
              <w:t>处、市（州）、县级相关业务部</w:t>
            </w:r>
          </w:p>
          <w:p w14:paraId="5F34BF1A">
            <w:pPr>
              <w:pStyle w:val="6"/>
              <w:spacing w:before="14" w:line="230" w:lineRule="auto"/>
              <w:ind w:left="596"/>
            </w:pPr>
            <w:r>
              <w:t>门</w:t>
            </w:r>
          </w:p>
        </w:tc>
        <w:tc>
          <w:tcPr>
            <w:tcW w:w="10978" w:type="dxa"/>
            <w:vAlign w:val="top"/>
          </w:tcPr>
          <w:p w14:paraId="004B64F4">
            <w:pPr>
              <w:pStyle w:val="6"/>
              <w:spacing w:before="7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0B4A494">
            <w:pPr>
              <w:pStyle w:val="6"/>
              <w:spacing w:before="14"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6"/>
              </w:rPr>
              <w:t xml:space="preserve"> </w:t>
            </w:r>
            <w:r>
              <w:rPr>
                <w:spacing w:val="6"/>
              </w:rPr>
              <w:t>吊销营业执照。第五十五条：违反本法规定，发布虚假广告的，</w:t>
            </w:r>
            <w:r>
              <w:rPr>
                <w:spacing w:val="-19"/>
              </w:rPr>
              <w:t xml:space="preserve"> </w:t>
            </w:r>
            <w:r>
              <w:rPr>
                <w:spacing w:val="6"/>
              </w:rPr>
              <w:t>由市场监督管理部门责令停止发布广告，</w:t>
            </w:r>
            <w:r>
              <w:t xml:space="preserve"> </w:t>
            </w:r>
            <w:r>
              <w:rPr>
                <w:spacing w:val="7"/>
              </w:rPr>
              <w:t>责令广告主在相应范围内消除影响，处广告费用三倍以上五倍以下的罚款，广告费用无法计算或者明显</w:t>
            </w:r>
            <w:r>
              <w:rPr>
                <w:spacing w:val="6"/>
              </w:rPr>
              <w:t>偏低的，处二十万元以上一百万元以下的罚款；两年内有三次以上违法行为或者有其他严重情节的，处广告费用五倍以上十倍以下的罚款，广告费用无法计算或者明显偏低的，处一百万</w:t>
            </w:r>
            <w:r>
              <w:t xml:space="preserve"> </w:t>
            </w:r>
            <w:r>
              <w:rPr>
                <w:spacing w:val="6"/>
              </w:rPr>
              <w:t>元以上二百万元以下的罚款，可以吊销营业执照，并由广告审查机关撤销广告审查批准文件、一年内不受理其广告审查申请。</w:t>
            </w:r>
            <w:r>
              <w:rPr>
                <w:spacing w:val="-16"/>
              </w:rPr>
              <w:t xml:space="preserve"> </w:t>
            </w:r>
            <w:r>
              <w:rPr>
                <w:spacing w:val="6"/>
              </w:rPr>
              <w:t>…</w:t>
            </w:r>
            <w:r>
              <w:rPr>
                <w:spacing w:val="-25"/>
              </w:rPr>
              <w:t xml:space="preserve"> </w:t>
            </w:r>
            <w:r>
              <w:rPr>
                <w:spacing w:val="6"/>
              </w:rPr>
              <w:t>…广告主、广告经营者、广告发布者有本条第一款、第三款规定行为，构成犯罪的</w:t>
            </w:r>
            <w:r>
              <w:rPr>
                <w:spacing w:val="5"/>
              </w:rPr>
              <w:t>，依法追究刑事责任。</w:t>
            </w:r>
          </w:p>
          <w:p w14:paraId="2AD584C7">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77322854">
            <w:pPr>
              <w:pStyle w:val="6"/>
              <w:spacing w:before="15" w:line="228" w:lineRule="auto"/>
              <w:ind w:left="22"/>
            </w:pPr>
            <w:r>
              <w:rPr>
                <w:spacing w:val="7"/>
              </w:rPr>
              <w:t>第二十七条：违反本办法第十一条第二项至第五项规定，发布药品</w:t>
            </w:r>
            <w:r>
              <w:rPr>
                <w:spacing w:val="6"/>
              </w:rPr>
              <w:t>、医疗器械、保健食品和特殊医学用途配方食品广告的，依照《中华人民共和国广告法》第五十八条的规定处罚；构成虚假广告的，依照《中华人民共和国广告法》第五十五条的规定处罚。</w:t>
            </w:r>
          </w:p>
        </w:tc>
        <w:tc>
          <w:tcPr>
            <w:tcW w:w="371" w:type="dxa"/>
            <w:vAlign w:val="top"/>
          </w:tcPr>
          <w:p w14:paraId="43D68F1F">
            <w:pPr>
              <w:rPr>
                <w:rFonts w:ascii="Arial"/>
                <w:sz w:val="21"/>
              </w:rPr>
            </w:pPr>
          </w:p>
        </w:tc>
      </w:tr>
    </w:tbl>
    <w:p w14:paraId="506F89A6">
      <w:pPr>
        <w:pStyle w:val="2"/>
        <w:rPr>
          <w:sz w:val="21"/>
        </w:rPr>
      </w:pPr>
    </w:p>
    <w:p w14:paraId="162E182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F94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96117D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AF7333A">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21742FA">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C55808D">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70CD26B">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05FC269">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6F574D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4C7B3B1">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4124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616" w:type="dxa"/>
            <w:vAlign w:val="top"/>
          </w:tcPr>
          <w:p w14:paraId="6817F091">
            <w:pPr>
              <w:spacing w:line="312" w:lineRule="auto"/>
              <w:rPr>
                <w:rFonts w:ascii="Arial"/>
                <w:sz w:val="21"/>
              </w:rPr>
            </w:pPr>
          </w:p>
          <w:p w14:paraId="095EC464">
            <w:pPr>
              <w:spacing w:line="313" w:lineRule="auto"/>
              <w:rPr>
                <w:rFonts w:ascii="Arial"/>
                <w:sz w:val="21"/>
              </w:rPr>
            </w:pPr>
          </w:p>
          <w:p w14:paraId="07EEC181">
            <w:pPr>
              <w:spacing w:line="313" w:lineRule="auto"/>
              <w:rPr>
                <w:rFonts w:ascii="Arial"/>
                <w:sz w:val="21"/>
              </w:rPr>
            </w:pPr>
          </w:p>
          <w:p w14:paraId="2022BE1A">
            <w:pPr>
              <w:pStyle w:val="6"/>
              <w:spacing w:before="26" w:line="108" w:lineRule="exact"/>
              <w:ind w:left="249"/>
            </w:pPr>
            <w:r>
              <w:rPr>
                <w:position w:val="1"/>
              </w:rPr>
              <w:t>140</w:t>
            </w:r>
          </w:p>
        </w:tc>
        <w:tc>
          <w:tcPr>
            <w:tcW w:w="1682" w:type="dxa"/>
            <w:vAlign w:val="top"/>
          </w:tcPr>
          <w:p w14:paraId="533B45CF">
            <w:pPr>
              <w:spacing w:line="270" w:lineRule="auto"/>
              <w:rPr>
                <w:rFonts w:ascii="Arial"/>
                <w:sz w:val="21"/>
              </w:rPr>
            </w:pPr>
          </w:p>
          <w:p w14:paraId="0E96DA4C">
            <w:pPr>
              <w:spacing w:line="271" w:lineRule="auto"/>
              <w:rPr>
                <w:rFonts w:ascii="Arial"/>
                <w:sz w:val="21"/>
              </w:rPr>
            </w:pPr>
          </w:p>
          <w:p w14:paraId="1551A5EB">
            <w:pPr>
              <w:pStyle w:val="6"/>
              <w:spacing w:before="26" w:line="229" w:lineRule="auto"/>
              <w:ind w:left="21"/>
            </w:pPr>
            <w:r>
              <w:rPr>
                <w:spacing w:val="6"/>
              </w:rPr>
              <w:t>对药品、医疗器械、保健食品和特殊医学用</w:t>
            </w:r>
          </w:p>
          <w:p w14:paraId="6E401196">
            <w:pPr>
              <w:pStyle w:val="6"/>
              <w:spacing w:before="14" w:line="231" w:lineRule="auto"/>
              <w:ind w:left="19"/>
            </w:pPr>
            <w:r>
              <w:rPr>
                <w:spacing w:val="6"/>
              </w:rPr>
              <w:t>途配方食品广告中含有“热销、抢购、试用</w:t>
            </w:r>
          </w:p>
          <w:p w14:paraId="554C87AF">
            <w:pPr>
              <w:pStyle w:val="6"/>
              <w:spacing w:before="13" w:line="231" w:lineRule="auto"/>
              <w:ind w:left="21"/>
            </w:pPr>
            <w:r>
              <w:rPr>
                <w:spacing w:val="6"/>
              </w:rPr>
              <w:t>”“家庭必备、免费治疗、免费赠送”等诱</w:t>
            </w:r>
          </w:p>
          <w:p w14:paraId="79A61279">
            <w:pPr>
              <w:pStyle w:val="6"/>
              <w:spacing w:before="14" w:line="228" w:lineRule="auto"/>
              <w:ind w:left="23"/>
            </w:pPr>
            <w:r>
              <w:rPr>
                <w:spacing w:val="4"/>
              </w:rPr>
              <w:t>导性内容，</w:t>
            </w:r>
            <w:r>
              <w:rPr>
                <w:spacing w:val="-4"/>
              </w:rPr>
              <w:t xml:space="preserve"> </w:t>
            </w:r>
            <w:r>
              <w:rPr>
                <w:spacing w:val="4"/>
              </w:rPr>
              <w:t>“评比、排序、推荐、指定、选</w:t>
            </w:r>
          </w:p>
          <w:p w14:paraId="0C60CBF4">
            <w:pPr>
              <w:pStyle w:val="6"/>
              <w:spacing w:before="15" w:line="228" w:lineRule="auto"/>
              <w:ind w:left="19"/>
            </w:pPr>
            <w:r>
              <w:rPr>
                <w:spacing w:val="5"/>
              </w:rPr>
              <w:t>用、获奖”等综合性评价内容，</w:t>
            </w:r>
            <w:r>
              <w:rPr>
                <w:spacing w:val="-19"/>
              </w:rPr>
              <w:t xml:space="preserve"> </w:t>
            </w:r>
            <w:r>
              <w:rPr>
                <w:spacing w:val="5"/>
              </w:rPr>
              <w:t>“无效退款</w:t>
            </w:r>
          </w:p>
          <w:p w14:paraId="078AECA4">
            <w:pPr>
              <w:pStyle w:val="6"/>
              <w:spacing w:before="15" w:line="228" w:lineRule="auto"/>
              <w:ind w:left="26"/>
            </w:pPr>
            <w:r>
              <w:rPr>
                <w:spacing w:val="5"/>
              </w:rPr>
              <w:t>、保险公司保险”等保证性内容，怂恿消费</w:t>
            </w:r>
          </w:p>
          <w:p w14:paraId="6E8A8B30">
            <w:pPr>
              <w:pStyle w:val="6"/>
              <w:spacing w:before="15" w:line="229" w:lineRule="auto"/>
              <w:ind w:left="20"/>
            </w:pPr>
            <w:r>
              <w:rPr>
                <w:spacing w:val="6"/>
              </w:rPr>
              <w:t>者任意、过量使用药品、保健食品和特殊医</w:t>
            </w:r>
          </w:p>
          <w:p w14:paraId="79A31627">
            <w:pPr>
              <w:pStyle w:val="6"/>
              <w:spacing w:before="15" w:line="229" w:lineRule="auto"/>
              <w:ind w:left="197"/>
            </w:pPr>
            <w:r>
              <w:rPr>
                <w:spacing w:val="5"/>
              </w:rPr>
              <w:t>学用途配方食品的内容的行政处罚</w:t>
            </w:r>
          </w:p>
        </w:tc>
        <w:tc>
          <w:tcPr>
            <w:tcW w:w="536" w:type="dxa"/>
            <w:vAlign w:val="top"/>
          </w:tcPr>
          <w:p w14:paraId="66BE6BBB">
            <w:pPr>
              <w:spacing w:line="312" w:lineRule="auto"/>
              <w:rPr>
                <w:rFonts w:ascii="Arial"/>
                <w:sz w:val="21"/>
              </w:rPr>
            </w:pPr>
          </w:p>
          <w:p w14:paraId="551F249F">
            <w:pPr>
              <w:spacing w:line="313" w:lineRule="auto"/>
              <w:rPr>
                <w:rFonts w:ascii="Arial"/>
                <w:sz w:val="21"/>
              </w:rPr>
            </w:pPr>
          </w:p>
          <w:p w14:paraId="1A3FE1E1">
            <w:pPr>
              <w:spacing w:line="313" w:lineRule="auto"/>
              <w:rPr>
                <w:rFonts w:ascii="Arial"/>
                <w:sz w:val="21"/>
              </w:rPr>
            </w:pPr>
          </w:p>
          <w:p w14:paraId="42683429">
            <w:pPr>
              <w:pStyle w:val="6"/>
              <w:spacing w:before="26" w:line="229" w:lineRule="auto"/>
              <w:ind w:left="95"/>
            </w:pPr>
            <w:r>
              <w:rPr>
                <w:spacing w:val="5"/>
              </w:rPr>
              <w:t>行政处罚</w:t>
            </w:r>
          </w:p>
        </w:tc>
        <w:tc>
          <w:tcPr>
            <w:tcW w:w="879" w:type="dxa"/>
            <w:vAlign w:val="top"/>
          </w:tcPr>
          <w:p w14:paraId="7F35FB6E">
            <w:pPr>
              <w:spacing w:line="275" w:lineRule="auto"/>
              <w:rPr>
                <w:rFonts w:ascii="Arial"/>
                <w:sz w:val="21"/>
              </w:rPr>
            </w:pPr>
          </w:p>
          <w:p w14:paraId="455E8581">
            <w:pPr>
              <w:spacing w:line="275" w:lineRule="auto"/>
              <w:rPr>
                <w:rFonts w:ascii="Arial"/>
                <w:sz w:val="21"/>
              </w:rPr>
            </w:pPr>
          </w:p>
          <w:p w14:paraId="1E5E3D34">
            <w:pPr>
              <w:spacing w:line="274" w:lineRule="auto"/>
              <w:rPr>
                <w:rFonts w:ascii="Arial"/>
                <w:sz w:val="21"/>
              </w:rPr>
            </w:pPr>
          </w:p>
          <w:p w14:paraId="0789F6B4">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6DC1B883">
            <w:pPr>
              <w:pStyle w:val="6"/>
              <w:spacing w:line="231" w:lineRule="auto"/>
              <w:ind w:left="227"/>
            </w:pPr>
            <w:r>
              <w:rPr>
                <w:spacing w:val="4"/>
              </w:rPr>
              <w:t>级或县级）</w:t>
            </w:r>
          </w:p>
        </w:tc>
        <w:tc>
          <w:tcPr>
            <w:tcW w:w="1259" w:type="dxa"/>
            <w:vAlign w:val="top"/>
          </w:tcPr>
          <w:p w14:paraId="777690EE">
            <w:pPr>
              <w:spacing w:line="274" w:lineRule="auto"/>
              <w:rPr>
                <w:rFonts w:ascii="Arial"/>
                <w:sz w:val="21"/>
              </w:rPr>
            </w:pPr>
          </w:p>
          <w:p w14:paraId="20AA5186">
            <w:pPr>
              <w:spacing w:line="275" w:lineRule="auto"/>
              <w:rPr>
                <w:rFonts w:ascii="Arial"/>
                <w:sz w:val="21"/>
              </w:rPr>
            </w:pPr>
          </w:p>
          <w:p w14:paraId="706D8BB5">
            <w:pPr>
              <w:spacing w:line="275" w:lineRule="auto"/>
              <w:rPr>
                <w:rFonts w:ascii="Arial"/>
                <w:sz w:val="21"/>
              </w:rPr>
            </w:pPr>
          </w:p>
          <w:p w14:paraId="6326D706">
            <w:pPr>
              <w:pStyle w:val="6"/>
              <w:spacing w:before="26" w:line="231" w:lineRule="auto"/>
              <w:ind w:left="28"/>
            </w:pPr>
            <w:r>
              <w:rPr>
                <w:spacing w:val="5"/>
              </w:rPr>
              <w:t>省市场监督管理局广告监督管理</w:t>
            </w:r>
          </w:p>
          <w:p w14:paraId="585CBE2F">
            <w:pPr>
              <w:pStyle w:val="6"/>
              <w:spacing w:before="13" w:line="230" w:lineRule="auto"/>
              <w:ind w:left="28"/>
            </w:pPr>
            <w:r>
              <w:rPr>
                <w:spacing w:val="5"/>
              </w:rPr>
              <w:t>处、市（州）、县级相关业务部</w:t>
            </w:r>
          </w:p>
          <w:p w14:paraId="14EE2A89">
            <w:pPr>
              <w:pStyle w:val="6"/>
              <w:spacing w:before="14" w:line="230" w:lineRule="auto"/>
              <w:ind w:left="596"/>
            </w:pPr>
            <w:r>
              <w:t>门</w:t>
            </w:r>
          </w:p>
        </w:tc>
        <w:tc>
          <w:tcPr>
            <w:tcW w:w="10978" w:type="dxa"/>
            <w:vAlign w:val="top"/>
          </w:tcPr>
          <w:p w14:paraId="0B4D4041">
            <w:pPr>
              <w:spacing w:line="275" w:lineRule="auto"/>
              <w:rPr>
                <w:rFonts w:ascii="Arial"/>
                <w:sz w:val="21"/>
              </w:rPr>
            </w:pPr>
          </w:p>
          <w:p w14:paraId="4DC8D05E">
            <w:pPr>
              <w:spacing w:line="275" w:lineRule="auto"/>
              <w:rPr>
                <w:rFonts w:ascii="Arial"/>
                <w:sz w:val="21"/>
              </w:rPr>
            </w:pPr>
          </w:p>
          <w:p w14:paraId="3905D075">
            <w:pPr>
              <w:spacing w:line="275" w:lineRule="auto"/>
              <w:rPr>
                <w:rFonts w:ascii="Arial"/>
                <w:sz w:val="21"/>
              </w:rPr>
            </w:pPr>
          </w:p>
          <w:p w14:paraId="3B5FA6D1">
            <w:pPr>
              <w:pStyle w:val="6"/>
              <w:spacing w:before="26" w:line="228" w:lineRule="auto"/>
              <w:ind w:left="23"/>
            </w:pPr>
            <w:r>
              <w:rPr>
                <w:spacing w:val="5"/>
              </w:rPr>
              <w:t>1.《药品、医疗器械、保健食品和特殊医学用途配方食品广告审查管理暂行办法》</w:t>
            </w:r>
            <w:r>
              <w:rPr>
                <w:spacing w:val="-2"/>
              </w:rPr>
              <w:t xml:space="preserve"> </w:t>
            </w:r>
            <w:r>
              <w:rPr>
                <w:spacing w:val="5"/>
              </w:rPr>
              <w:t>(2019年12月24日国家市场监督管理总局令第21号公布）</w:t>
            </w:r>
          </w:p>
          <w:p w14:paraId="7F8FE922">
            <w:pPr>
              <w:pStyle w:val="6"/>
              <w:spacing w:before="15" w:line="262" w:lineRule="auto"/>
              <w:ind w:left="24" w:right="67" w:hanging="2"/>
            </w:pPr>
            <w:r>
              <w:rPr>
                <w:spacing w:val="7"/>
              </w:rPr>
              <w:t>第二十八条：违反本办法第十一条第六项至</w:t>
            </w:r>
            <w:r>
              <w:rPr>
                <w:spacing w:val="6"/>
              </w:rPr>
              <w:t>第八项规定，发布药品、医疗器械、保健食品和特殊医学用途配方食品广告的，《中华人民共和国广告法》及其他法律法规有规定的，依照相关规定处罚，没有规定的，</w:t>
            </w:r>
            <w:r>
              <w:rPr>
                <w:spacing w:val="-18"/>
              </w:rPr>
              <w:t xml:space="preserve"> </w:t>
            </w:r>
            <w:r>
              <w:rPr>
                <w:spacing w:val="6"/>
              </w:rPr>
              <w:t>由县级以上市场监督管理部门责令改正；对负有责任的广告主、广告经营者</w:t>
            </w:r>
            <w:r>
              <w:t xml:space="preserve"> </w:t>
            </w:r>
            <w:r>
              <w:rPr>
                <w:spacing w:val="6"/>
              </w:rPr>
              <w:t>、广告发布者处以违法所得三倍以下罚款，但最高不超过三万元；没有违法所得的，可处一万元以下罚款。</w:t>
            </w:r>
          </w:p>
        </w:tc>
        <w:tc>
          <w:tcPr>
            <w:tcW w:w="371" w:type="dxa"/>
            <w:vAlign w:val="top"/>
          </w:tcPr>
          <w:p w14:paraId="20D47E30">
            <w:pPr>
              <w:rPr>
                <w:rFonts w:ascii="Arial"/>
                <w:sz w:val="21"/>
              </w:rPr>
            </w:pPr>
          </w:p>
        </w:tc>
      </w:tr>
      <w:tr w14:paraId="3F642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616" w:type="dxa"/>
            <w:vAlign w:val="top"/>
          </w:tcPr>
          <w:p w14:paraId="0AC5BF86">
            <w:pPr>
              <w:spacing w:line="241" w:lineRule="auto"/>
              <w:rPr>
                <w:rFonts w:ascii="Arial"/>
                <w:sz w:val="21"/>
              </w:rPr>
            </w:pPr>
          </w:p>
          <w:p w14:paraId="71C121D9">
            <w:pPr>
              <w:spacing w:line="242" w:lineRule="auto"/>
              <w:rPr>
                <w:rFonts w:ascii="Arial"/>
                <w:sz w:val="21"/>
              </w:rPr>
            </w:pPr>
          </w:p>
          <w:p w14:paraId="54439315">
            <w:pPr>
              <w:pStyle w:val="6"/>
              <w:spacing w:before="26" w:line="109" w:lineRule="exact"/>
              <w:ind w:left="249"/>
            </w:pPr>
            <w:r>
              <w:rPr>
                <w:position w:val="1"/>
              </w:rPr>
              <w:t>141</w:t>
            </w:r>
          </w:p>
        </w:tc>
        <w:tc>
          <w:tcPr>
            <w:tcW w:w="1682" w:type="dxa"/>
            <w:vAlign w:val="top"/>
          </w:tcPr>
          <w:p w14:paraId="37D945A5">
            <w:pPr>
              <w:spacing w:line="257" w:lineRule="auto"/>
              <w:rPr>
                <w:rFonts w:ascii="Arial"/>
                <w:sz w:val="21"/>
              </w:rPr>
            </w:pPr>
          </w:p>
          <w:p w14:paraId="673F235D">
            <w:pPr>
              <w:pStyle w:val="6"/>
              <w:spacing w:before="26" w:line="229" w:lineRule="auto"/>
              <w:ind w:left="21"/>
            </w:pPr>
            <w:r>
              <w:rPr>
                <w:spacing w:val="6"/>
              </w:rPr>
              <w:t>对药品、医疗器械、保健食品和特殊医学用</w:t>
            </w:r>
          </w:p>
          <w:p w14:paraId="4CF9109F">
            <w:pPr>
              <w:pStyle w:val="6"/>
              <w:spacing w:before="14" w:line="229" w:lineRule="auto"/>
              <w:ind w:left="19"/>
            </w:pPr>
            <w:r>
              <w:rPr>
                <w:spacing w:val="6"/>
              </w:rPr>
              <w:t>途配方食品广告中含有医疗机构的名称、地</w:t>
            </w:r>
          </w:p>
          <w:p w14:paraId="069FEB2E">
            <w:pPr>
              <w:pStyle w:val="6"/>
              <w:spacing w:before="14" w:line="231" w:lineRule="auto"/>
              <w:ind w:left="21"/>
            </w:pPr>
            <w:r>
              <w:rPr>
                <w:spacing w:val="6"/>
              </w:rPr>
              <w:t>址、联系方式、诊疗项目、诊疗方法以及有</w:t>
            </w:r>
          </w:p>
          <w:p w14:paraId="3D277D1D">
            <w:pPr>
              <w:pStyle w:val="6"/>
              <w:spacing w:before="13" w:line="230" w:lineRule="auto"/>
              <w:ind w:left="23"/>
            </w:pPr>
            <w:r>
              <w:rPr>
                <w:spacing w:val="6"/>
              </w:rPr>
              <w:t>关义诊、医疗咨询电话、开设特约门诊等医</w:t>
            </w:r>
          </w:p>
          <w:p w14:paraId="185DA79A">
            <w:pPr>
              <w:pStyle w:val="6"/>
              <w:spacing w:before="14" w:line="229" w:lineRule="auto"/>
              <w:ind w:left="365"/>
            </w:pPr>
            <w:r>
              <w:rPr>
                <w:spacing w:val="6"/>
              </w:rPr>
              <w:t>疗服务的内容的行政处罚</w:t>
            </w:r>
          </w:p>
        </w:tc>
        <w:tc>
          <w:tcPr>
            <w:tcW w:w="536" w:type="dxa"/>
            <w:vAlign w:val="top"/>
          </w:tcPr>
          <w:p w14:paraId="6B5C4819">
            <w:pPr>
              <w:spacing w:line="241" w:lineRule="auto"/>
              <w:rPr>
                <w:rFonts w:ascii="Arial"/>
                <w:sz w:val="21"/>
              </w:rPr>
            </w:pPr>
          </w:p>
          <w:p w14:paraId="4B96FF66">
            <w:pPr>
              <w:spacing w:line="242" w:lineRule="auto"/>
              <w:rPr>
                <w:rFonts w:ascii="Arial"/>
                <w:sz w:val="21"/>
              </w:rPr>
            </w:pPr>
          </w:p>
          <w:p w14:paraId="510DFBF1">
            <w:pPr>
              <w:pStyle w:val="6"/>
              <w:spacing w:before="26" w:line="229" w:lineRule="auto"/>
              <w:ind w:left="95"/>
            </w:pPr>
            <w:r>
              <w:rPr>
                <w:spacing w:val="5"/>
              </w:rPr>
              <w:t>行政处罚</w:t>
            </w:r>
          </w:p>
        </w:tc>
        <w:tc>
          <w:tcPr>
            <w:tcW w:w="879" w:type="dxa"/>
            <w:vAlign w:val="top"/>
          </w:tcPr>
          <w:p w14:paraId="1DBB28AD">
            <w:pPr>
              <w:spacing w:line="370" w:lineRule="auto"/>
              <w:rPr>
                <w:rFonts w:ascii="Arial"/>
                <w:sz w:val="21"/>
              </w:rPr>
            </w:pPr>
          </w:p>
          <w:p w14:paraId="4E3720D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27A50FC4">
            <w:pPr>
              <w:pStyle w:val="6"/>
              <w:spacing w:line="231" w:lineRule="auto"/>
              <w:ind w:left="227"/>
            </w:pPr>
            <w:r>
              <w:rPr>
                <w:spacing w:val="4"/>
              </w:rPr>
              <w:t>级或县级）</w:t>
            </w:r>
          </w:p>
        </w:tc>
        <w:tc>
          <w:tcPr>
            <w:tcW w:w="1259" w:type="dxa"/>
            <w:vAlign w:val="top"/>
          </w:tcPr>
          <w:p w14:paraId="3A40EA7B">
            <w:pPr>
              <w:spacing w:line="370" w:lineRule="auto"/>
              <w:rPr>
                <w:rFonts w:ascii="Arial"/>
                <w:sz w:val="21"/>
              </w:rPr>
            </w:pPr>
          </w:p>
          <w:p w14:paraId="6A04C644">
            <w:pPr>
              <w:pStyle w:val="6"/>
              <w:spacing w:before="26" w:line="231" w:lineRule="auto"/>
              <w:ind w:left="28"/>
            </w:pPr>
            <w:r>
              <w:rPr>
                <w:spacing w:val="5"/>
              </w:rPr>
              <w:t>省市场监督管理局广告监督管理</w:t>
            </w:r>
          </w:p>
          <w:p w14:paraId="5BF4E4F4">
            <w:pPr>
              <w:pStyle w:val="6"/>
              <w:spacing w:before="13" w:line="230" w:lineRule="auto"/>
              <w:ind w:left="28"/>
            </w:pPr>
            <w:r>
              <w:rPr>
                <w:spacing w:val="5"/>
              </w:rPr>
              <w:t>处、市（州）、县级相关业务部</w:t>
            </w:r>
          </w:p>
          <w:p w14:paraId="38C57F45">
            <w:pPr>
              <w:pStyle w:val="6"/>
              <w:spacing w:before="14" w:line="230" w:lineRule="auto"/>
              <w:ind w:left="596"/>
            </w:pPr>
            <w:r>
              <w:t>门</w:t>
            </w:r>
          </w:p>
        </w:tc>
        <w:tc>
          <w:tcPr>
            <w:tcW w:w="10978" w:type="dxa"/>
            <w:vAlign w:val="top"/>
          </w:tcPr>
          <w:p w14:paraId="56798B46">
            <w:pPr>
              <w:spacing w:line="370" w:lineRule="auto"/>
              <w:rPr>
                <w:rFonts w:ascii="Arial"/>
                <w:sz w:val="21"/>
              </w:rPr>
            </w:pPr>
          </w:p>
          <w:p w14:paraId="5891A452">
            <w:pPr>
              <w:pStyle w:val="6"/>
              <w:spacing w:before="26" w:line="228" w:lineRule="auto"/>
              <w:ind w:left="23"/>
            </w:pPr>
            <w:r>
              <w:rPr>
                <w:spacing w:val="5"/>
              </w:rPr>
              <w:t>1.《药品、医疗器械、保健食品和特殊医学用途配方食品广告审查管理暂行办法》</w:t>
            </w:r>
            <w:r>
              <w:rPr>
                <w:spacing w:val="-2"/>
              </w:rPr>
              <w:t xml:space="preserve"> </w:t>
            </w:r>
            <w:r>
              <w:rPr>
                <w:spacing w:val="5"/>
              </w:rPr>
              <w:t>(2019年12月24日国家市场监督管理总局令第21号公布）</w:t>
            </w:r>
          </w:p>
          <w:p w14:paraId="77D5279E">
            <w:pPr>
              <w:pStyle w:val="6"/>
              <w:spacing w:before="15" w:line="262" w:lineRule="auto"/>
              <w:ind w:left="24" w:right="67" w:hanging="2"/>
            </w:pPr>
            <w:r>
              <w:rPr>
                <w:spacing w:val="7"/>
              </w:rPr>
              <w:t>第二十八条：违反本办法第十一条第六项至</w:t>
            </w:r>
            <w:r>
              <w:rPr>
                <w:spacing w:val="6"/>
              </w:rPr>
              <w:t>第八项规定，发布药品、医疗器械、保健食品和特殊医学用途配方食品广告的，《中华人民共和国广告法》及其他法律法规有规定的，依照相关规定处罚，没有规定的，</w:t>
            </w:r>
            <w:r>
              <w:rPr>
                <w:spacing w:val="-18"/>
              </w:rPr>
              <w:t xml:space="preserve"> </w:t>
            </w:r>
            <w:r>
              <w:rPr>
                <w:spacing w:val="6"/>
              </w:rPr>
              <w:t>由县级以上市场监督管理部门责令改正；对负有责任的广告主、广告经营者</w:t>
            </w:r>
            <w:r>
              <w:t xml:space="preserve"> </w:t>
            </w:r>
            <w:r>
              <w:rPr>
                <w:spacing w:val="6"/>
              </w:rPr>
              <w:t>、广告发布者处以违法所得三倍以下罚款，但最高不超过三万元；没有违法所得的，可处一万元以下罚款。</w:t>
            </w:r>
          </w:p>
        </w:tc>
        <w:tc>
          <w:tcPr>
            <w:tcW w:w="371" w:type="dxa"/>
            <w:vAlign w:val="top"/>
          </w:tcPr>
          <w:p w14:paraId="5E6C7FC0">
            <w:pPr>
              <w:rPr>
                <w:rFonts w:ascii="Arial"/>
                <w:sz w:val="21"/>
              </w:rPr>
            </w:pPr>
          </w:p>
        </w:tc>
      </w:tr>
      <w:tr w14:paraId="6969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16" w:type="dxa"/>
            <w:vAlign w:val="top"/>
          </w:tcPr>
          <w:p w14:paraId="29FD9E20">
            <w:pPr>
              <w:spacing w:line="278" w:lineRule="auto"/>
              <w:rPr>
                <w:rFonts w:ascii="Arial"/>
                <w:sz w:val="21"/>
              </w:rPr>
            </w:pPr>
          </w:p>
          <w:p w14:paraId="7C7214ED">
            <w:pPr>
              <w:pStyle w:val="6"/>
              <w:spacing w:before="26" w:line="109" w:lineRule="exact"/>
              <w:ind w:left="249"/>
            </w:pPr>
            <w:r>
              <w:rPr>
                <w:position w:val="1"/>
              </w:rPr>
              <w:t>142</w:t>
            </w:r>
          </w:p>
        </w:tc>
        <w:tc>
          <w:tcPr>
            <w:tcW w:w="1682" w:type="dxa"/>
            <w:vAlign w:val="top"/>
          </w:tcPr>
          <w:p w14:paraId="6E24DDD7">
            <w:pPr>
              <w:pStyle w:val="6"/>
              <w:spacing w:before="192" w:line="229" w:lineRule="auto"/>
              <w:ind w:left="21"/>
            </w:pPr>
            <w:r>
              <w:rPr>
                <w:spacing w:val="6"/>
              </w:rPr>
              <w:t>对药品、医疗器械、保健食品和特殊医学用</w:t>
            </w:r>
          </w:p>
          <w:p w14:paraId="0A0496EC">
            <w:pPr>
              <w:pStyle w:val="6"/>
              <w:spacing w:before="14" w:line="229" w:lineRule="auto"/>
              <w:ind w:left="19"/>
            </w:pPr>
            <w:r>
              <w:rPr>
                <w:spacing w:val="6"/>
              </w:rPr>
              <w:t>途配方食品广告中含有法律、行政法规规定</w:t>
            </w:r>
          </w:p>
          <w:p w14:paraId="568629EE">
            <w:pPr>
              <w:pStyle w:val="6"/>
              <w:spacing w:before="14" w:line="229" w:lineRule="auto"/>
              <w:ind w:left="237"/>
            </w:pPr>
            <w:r>
              <w:rPr>
                <w:spacing w:val="5"/>
              </w:rPr>
              <w:t>不得含有的其他内容的行政处罚</w:t>
            </w:r>
          </w:p>
        </w:tc>
        <w:tc>
          <w:tcPr>
            <w:tcW w:w="536" w:type="dxa"/>
            <w:vAlign w:val="top"/>
          </w:tcPr>
          <w:p w14:paraId="56F430AC">
            <w:pPr>
              <w:spacing w:line="278" w:lineRule="auto"/>
              <w:rPr>
                <w:rFonts w:ascii="Arial"/>
                <w:sz w:val="21"/>
              </w:rPr>
            </w:pPr>
          </w:p>
          <w:p w14:paraId="68A30154">
            <w:pPr>
              <w:pStyle w:val="6"/>
              <w:spacing w:before="26" w:line="229" w:lineRule="auto"/>
              <w:ind w:left="95"/>
            </w:pPr>
            <w:r>
              <w:rPr>
                <w:spacing w:val="5"/>
              </w:rPr>
              <w:t>行政处罚</w:t>
            </w:r>
          </w:p>
        </w:tc>
        <w:tc>
          <w:tcPr>
            <w:tcW w:w="879" w:type="dxa"/>
            <w:vAlign w:val="top"/>
          </w:tcPr>
          <w:p w14:paraId="68550515">
            <w:pPr>
              <w:pStyle w:val="6"/>
              <w:spacing w:before="192" w:line="263" w:lineRule="auto"/>
              <w:ind w:left="60" w:right="44" w:firstLine="166"/>
            </w:pPr>
            <w:r>
              <w:rPr>
                <w:spacing w:val="5"/>
              </w:rPr>
              <w:t>市场监督管理部</w:t>
            </w:r>
            <w:r>
              <w:rPr>
                <w:spacing w:val="1"/>
              </w:rPr>
              <w:t xml:space="preserve"> </w:t>
            </w:r>
            <w:r>
              <w:rPr>
                <w:spacing w:val="4"/>
              </w:rPr>
              <w:t>门（省级、设区的市</w:t>
            </w:r>
          </w:p>
          <w:p w14:paraId="0B57592E">
            <w:pPr>
              <w:pStyle w:val="6"/>
              <w:spacing w:line="231" w:lineRule="auto"/>
              <w:ind w:left="227"/>
            </w:pPr>
            <w:r>
              <w:rPr>
                <w:spacing w:val="4"/>
              </w:rPr>
              <w:t>级或县级）</w:t>
            </w:r>
          </w:p>
        </w:tc>
        <w:tc>
          <w:tcPr>
            <w:tcW w:w="1259" w:type="dxa"/>
            <w:vAlign w:val="top"/>
          </w:tcPr>
          <w:p w14:paraId="16D8BF3D">
            <w:pPr>
              <w:pStyle w:val="6"/>
              <w:spacing w:before="192" w:line="231" w:lineRule="auto"/>
              <w:ind w:left="28"/>
            </w:pPr>
            <w:r>
              <w:rPr>
                <w:spacing w:val="5"/>
              </w:rPr>
              <w:t>省市场监督管理局广告监督管理</w:t>
            </w:r>
          </w:p>
          <w:p w14:paraId="08C65485">
            <w:pPr>
              <w:pStyle w:val="6"/>
              <w:spacing w:before="13" w:line="230" w:lineRule="auto"/>
              <w:ind w:left="28"/>
            </w:pPr>
            <w:r>
              <w:rPr>
                <w:spacing w:val="5"/>
              </w:rPr>
              <w:t>处、市（州）、县级相关业务部</w:t>
            </w:r>
          </w:p>
          <w:p w14:paraId="4AE32127">
            <w:pPr>
              <w:pStyle w:val="6"/>
              <w:spacing w:before="14" w:line="230" w:lineRule="auto"/>
              <w:ind w:left="596"/>
            </w:pPr>
            <w:r>
              <w:t>门</w:t>
            </w:r>
          </w:p>
        </w:tc>
        <w:tc>
          <w:tcPr>
            <w:tcW w:w="10978" w:type="dxa"/>
            <w:vAlign w:val="top"/>
          </w:tcPr>
          <w:p w14:paraId="488D70D9">
            <w:pPr>
              <w:pStyle w:val="6"/>
              <w:spacing w:before="192" w:line="228" w:lineRule="auto"/>
              <w:ind w:left="23"/>
            </w:pPr>
            <w:r>
              <w:rPr>
                <w:spacing w:val="5"/>
              </w:rPr>
              <w:t>1.《药品、医疗器械、保健食品和特殊医学用途配方食品广告审查管理暂行办法》</w:t>
            </w:r>
            <w:r>
              <w:rPr>
                <w:spacing w:val="-2"/>
              </w:rPr>
              <w:t xml:space="preserve"> </w:t>
            </w:r>
            <w:r>
              <w:rPr>
                <w:spacing w:val="5"/>
              </w:rPr>
              <w:t>(2019年12月24日国家市场监督管理总局令第21号公布）</w:t>
            </w:r>
          </w:p>
          <w:p w14:paraId="3284E445">
            <w:pPr>
              <w:pStyle w:val="6"/>
              <w:spacing w:before="15" w:line="262" w:lineRule="auto"/>
              <w:ind w:left="24" w:right="67" w:hanging="2"/>
            </w:pPr>
            <w:r>
              <w:rPr>
                <w:spacing w:val="7"/>
              </w:rPr>
              <w:t>第二十八条：违反本办法第十一条第六项至</w:t>
            </w:r>
            <w:r>
              <w:rPr>
                <w:spacing w:val="6"/>
              </w:rPr>
              <w:t>第八项规定，发布药品、医疗器械、保健食品和特殊医学用途配方食品广告的，《中华人民共和国广告法》及其他法律法规有规定的，依照相关规定处罚，没有规定的，</w:t>
            </w:r>
            <w:r>
              <w:rPr>
                <w:spacing w:val="-18"/>
              </w:rPr>
              <w:t xml:space="preserve"> </w:t>
            </w:r>
            <w:r>
              <w:rPr>
                <w:spacing w:val="6"/>
              </w:rPr>
              <w:t>由县级以上市场监督管理部门责令改正；对负有责任的广告主、广告经营者</w:t>
            </w:r>
            <w:r>
              <w:t xml:space="preserve"> </w:t>
            </w:r>
            <w:r>
              <w:rPr>
                <w:spacing w:val="6"/>
              </w:rPr>
              <w:t>、广告发布者处以违法所得三倍以下罚款，但最高不超过三万元；没有违法所得的，可处一万元以下罚款。</w:t>
            </w:r>
          </w:p>
        </w:tc>
        <w:tc>
          <w:tcPr>
            <w:tcW w:w="371" w:type="dxa"/>
            <w:vAlign w:val="top"/>
          </w:tcPr>
          <w:p w14:paraId="3F77A2DB">
            <w:pPr>
              <w:rPr>
                <w:rFonts w:ascii="Arial"/>
                <w:sz w:val="21"/>
              </w:rPr>
            </w:pPr>
          </w:p>
        </w:tc>
      </w:tr>
      <w:tr w14:paraId="033A4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616" w:type="dxa"/>
            <w:vAlign w:val="top"/>
          </w:tcPr>
          <w:p w14:paraId="5A4C8B20">
            <w:pPr>
              <w:spacing w:line="320" w:lineRule="auto"/>
              <w:rPr>
                <w:rFonts w:ascii="Arial"/>
                <w:sz w:val="21"/>
              </w:rPr>
            </w:pPr>
          </w:p>
          <w:p w14:paraId="4D7769F3">
            <w:pPr>
              <w:spacing w:line="321" w:lineRule="auto"/>
              <w:rPr>
                <w:rFonts w:ascii="Arial"/>
                <w:sz w:val="21"/>
              </w:rPr>
            </w:pPr>
          </w:p>
          <w:p w14:paraId="17D06998">
            <w:pPr>
              <w:pStyle w:val="6"/>
              <w:spacing w:before="26" w:line="108" w:lineRule="exact"/>
              <w:ind w:left="249"/>
            </w:pPr>
            <w:r>
              <w:rPr>
                <w:position w:val="1"/>
              </w:rPr>
              <w:t>143</w:t>
            </w:r>
          </w:p>
        </w:tc>
        <w:tc>
          <w:tcPr>
            <w:tcW w:w="1682" w:type="dxa"/>
            <w:vAlign w:val="top"/>
          </w:tcPr>
          <w:p w14:paraId="1EDD5A63">
            <w:pPr>
              <w:spacing w:line="414" w:lineRule="auto"/>
              <w:rPr>
                <w:rFonts w:ascii="Arial"/>
                <w:sz w:val="21"/>
              </w:rPr>
            </w:pPr>
          </w:p>
          <w:p w14:paraId="272DCE7F">
            <w:pPr>
              <w:pStyle w:val="6"/>
              <w:spacing w:before="26" w:line="263" w:lineRule="auto"/>
              <w:ind w:left="19" w:right="14" w:firstLine="1"/>
              <w:jc w:val="both"/>
            </w:pPr>
            <w:r>
              <w:rPr>
                <w:spacing w:val="6"/>
              </w:rPr>
              <w:t>对药品、医疗器械、保健食品和特殊医学用</w:t>
            </w:r>
            <w:r>
              <w:t xml:space="preserve"> </w:t>
            </w:r>
            <w:r>
              <w:rPr>
                <w:spacing w:val="6"/>
              </w:rPr>
              <w:t>途配方食品广告中使用或者变相使用国家机</w:t>
            </w:r>
            <w:r>
              <w:rPr>
                <w:spacing w:val="2"/>
              </w:rPr>
              <w:t xml:space="preserve"> </w:t>
            </w:r>
            <w:r>
              <w:rPr>
                <w:spacing w:val="6"/>
              </w:rPr>
              <w:t>关、国家机关工作人员、军队单位或者军队</w:t>
            </w:r>
            <w:r>
              <w:rPr>
                <w:spacing w:val="2"/>
              </w:rPr>
              <w:t xml:space="preserve"> </w:t>
            </w:r>
            <w:r>
              <w:rPr>
                <w:spacing w:val="5"/>
              </w:rPr>
              <w:t>人员的名义或者形象，或者利用军队装备、</w:t>
            </w:r>
          </w:p>
          <w:p w14:paraId="28CBDD32">
            <w:pPr>
              <w:pStyle w:val="6"/>
              <w:spacing w:line="229" w:lineRule="auto"/>
              <w:ind w:left="235"/>
            </w:pPr>
            <w:r>
              <w:rPr>
                <w:spacing w:val="6"/>
              </w:rPr>
              <w:t>设施等从事广告宣传的行政处罚</w:t>
            </w:r>
          </w:p>
        </w:tc>
        <w:tc>
          <w:tcPr>
            <w:tcW w:w="536" w:type="dxa"/>
            <w:vAlign w:val="top"/>
          </w:tcPr>
          <w:p w14:paraId="3DF546CF">
            <w:pPr>
              <w:spacing w:line="320" w:lineRule="auto"/>
              <w:rPr>
                <w:rFonts w:ascii="Arial"/>
                <w:sz w:val="21"/>
              </w:rPr>
            </w:pPr>
          </w:p>
          <w:p w14:paraId="5B4929E8">
            <w:pPr>
              <w:spacing w:line="321" w:lineRule="auto"/>
              <w:rPr>
                <w:rFonts w:ascii="Arial"/>
                <w:sz w:val="21"/>
              </w:rPr>
            </w:pPr>
          </w:p>
          <w:p w14:paraId="2FD5E531">
            <w:pPr>
              <w:pStyle w:val="6"/>
              <w:spacing w:before="26" w:line="229" w:lineRule="auto"/>
              <w:ind w:left="95"/>
            </w:pPr>
            <w:r>
              <w:rPr>
                <w:spacing w:val="5"/>
              </w:rPr>
              <w:t>行政处罚</w:t>
            </w:r>
          </w:p>
        </w:tc>
        <w:tc>
          <w:tcPr>
            <w:tcW w:w="879" w:type="dxa"/>
            <w:vAlign w:val="top"/>
          </w:tcPr>
          <w:p w14:paraId="539F758C">
            <w:pPr>
              <w:spacing w:line="263" w:lineRule="auto"/>
              <w:rPr>
                <w:rFonts w:ascii="Arial"/>
                <w:sz w:val="21"/>
              </w:rPr>
            </w:pPr>
          </w:p>
          <w:p w14:paraId="63F8843E">
            <w:pPr>
              <w:spacing w:line="264" w:lineRule="auto"/>
              <w:rPr>
                <w:rFonts w:ascii="Arial"/>
                <w:sz w:val="21"/>
              </w:rPr>
            </w:pPr>
          </w:p>
          <w:p w14:paraId="3269D443">
            <w:pPr>
              <w:pStyle w:val="6"/>
              <w:spacing w:before="26" w:line="264" w:lineRule="auto"/>
              <w:ind w:left="60" w:right="44" w:firstLine="166"/>
            </w:pPr>
            <w:r>
              <w:rPr>
                <w:spacing w:val="5"/>
              </w:rPr>
              <w:t>市场监督管理部</w:t>
            </w:r>
            <w:r>
              <w:rPr>
                <w:spacing w:val="1"/>
              </w:rPr>
              <w:t xml:space="preserve"> </w:t>
            </w:r>
            <w:r>
              <w:rPr>
                <w:spacing w:val="4"/>
              </w:rPr>
              <w:t>门（省级、设区的市</w:t>
            </w:r>
          </w:p>
          <w:p w14:paraId="010583EC">
            <w:pPr>
              <w:pStyle w:val="6"/>
              <w:spacing w:line="231" w:lineRule="auto"/>
              <w:ind w:left="227"/>
            </w:pPr>
            <w:r>
              <w:rPr>
                <w:spacing w:val="4"/>
              </w:rPr>
              <w:t>级或县级）</w:t>
            </w:r>
          </w:p>
        </w:tc>
        <w:tc>
          <w:tcPr>
            <w:tcW w:w="1259" w:type="dxa"/>
            <w:vAlign w:val="top"/>
          </w:tcPr>
          <w:p w14:paraId="14EC27EA">
            <w:pPr>
              <w:spacing w:line="263" w:lineRule="auto"/>
              <w:rPr>
                <w:rFonts w:ascii="Arial"/>
                <w:sz w:val="21"/>
              </w:rPr>
            </w:pPr>
          </w:p>
          <w:p w14:paraId="33D8232A">
            <w:pPr>
              <w:spacing w:line="264" w:lineRule="auto"/>
              <w:rPr>
                <w:rFonts w:ascii="Arial"/>
                <w:sz w:val="21"/>
              </w:rPr>
            </w:pPr>
          </w:p>
          <w:p w14:paraId="4A4805A3">
            <w:pPr>
              <w:pStyle w:val="6"/>
              <w:spacing w:before="26" w:line="231" w:lineRule="auto"/>
              <w:ind w:left="28"/>
            </w:pPr>
            <w:r>
              <w:rPr>
                <w:spacing w:val="5"/>
              </w:rPr>
              <w:t>省市场监督管理局广告监督管理</w:t>
            </w:r>
          </w:p>
          <w:p w14:paraId="0DEB666F">
            <w:pPr>
              <w:pStyle w:val="6"/>
              <w:spacing w:before="14" w:line="230" w:lineRule="auto"/>
              <w:ind w:left="28"/>
            </w:pPr>
            <w:r>
              <w:rPr>
                <w:spacing w:val="5"/>
              </w:rPr>
              <w:t>处、市（州）、县级相关业务部</w:t>
            </w:r>
          </w:p>
          <w:p w14:paraId="1D82FCA6">
            <w:pPr>
              <w:pStyle w:val="6"/>
              <w:spacing w:before="14" w:line="230" w:lineRule="auto"/>
              <w:ind w:left="596"/>
            </w:pPr>
            <w:r>
              <w:t>门</w:t>
            </w:r>
          </w:p>
        </w:tc>
        <w:tc>
          <w:tcPr>
            <w:tcW w:w="10978" w:type="dxa"/>
            <w:vAlign w:val="top"/>
          </w:tcPr>
          <w:p w14:paraId="4C1F8CCC">
            <w:pPr>
              <w:spacing w:line="244" w:lineRule="auto"/>
              <w:rPr>
                <w:rFonts w:ascii="Arial"/>
                <w:sz w:val="21"/>
              </w:rPr>
            </w:pPr>
          </w:p>
          <w:p w14:paraId="45134B0D">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D5368B1">
            <w:pPr>
              <w:pStyle w:val="6"/>
              <w:spacing w:before="14"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1977A779">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5756A3D4">
            <w:pPr>
              <w:pStyle w:val="6"/>
              <w:spacing w:before="14" w:line="230" w:lineRule="auto"/>
              <w:ind w:left="22"/>
            </w:pPr>
            <w:r>
              <w:rPr>
                <w:spacing w:val="6"/>
              </w:rPr>
              <w:t>第二十九条：违反本办法第十一条第一项、第二十一条、第二十二条规定的，按照《中华人民共和国广告法》第五十七条处罚。</w:t>
            </w:r>
          </w:p>
          <w:p w14:paraId="7F6AC6C3">
            <w:pPr>
              <w:pStyle w:val="6"/>
              <w:spacing w:before="14" w:line="229" w:lineRule="auto"/>
              <w:ind w:left="22"/>
            </w:pPr>
            <w:r>
              <w:rPr>
                <w:spacing w:val="6"/>
              </w:rPr>
              <w:t>第十一条：药品、医疗器械、保健食品和特殊医学用途配方食品广告不得违反《中华人民共和国广告法》第九条、第十六条、第十七条、第十八条、第十九条规定，不得包含下列情形：</w:t>
            </w:r>
          </w:p>
          <w:p w14:paraId="06ED6ED1">
            <w:pPr>
              <w:pStyle w:val="6"/>
              <w:spacing w:before="15" w:line="228" w:lineRule="auto"/>
              <w:ind w:left="17"/>
            </w:pPr>
            <w:r>
              <w:rPr>
                <w:spacing w:val="6"/>
              </w:rPr>
              <w:t>（</w:t>
            </w:r>
            <w:r>
              <w:rPr>
                <w:spacing w:val="-19"/>
              </w:rPr>
              <w:t xml:space="preserve"> </w:t>
            </w:r>
            <w:r>
              <w:rPr>
                <w:spacing w:val="6"/>
              </w:rPr>
              <w:t>一）使用或者变相使用国家机关、国家机关工作人员、军队单位或者军队人员的名义或者形象，或者利用军队装备、设施</w:t>
            </w:r>
            <w:r>
              <w:rPr>
                <w:spacing w:val="5"/>
              </w:rPr>
              <w:t>等从事广告宣传；</w:t>
            </w:r>
          </w:p>
        </w:tc>
        <w:tc>
          <w:tcPr>
            <w:tcW w:w="371" w:type="dxa"/>
            <w:vAlign w:val="top"/>
          </w:tcPr>
          <w:p w14:paraId="5FA36C8D">
            <w:pPr>
              <w:rPr>
                <w:rFonts w:ascii="Arial"/>
                <w:sz w:val="21"/>
              </w:rPr>
            </w:pPr>
          </w:p>
        </w:tc>
      </w:tr>
      <w:tr w14:paraId="6B29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616" w:type="dxa"/>
            <w:vAlign w:val="top"/>
          </w:tcPr>
          <w:p w14:paraId="0B17E622">
            <w:pPr>
              <w:spacing w:line="249" w:lineRule="auto"/>
              <w:rPr>
                <w:rFonts w:ascii="Arial"/>
                <w:sz w:val="21"/>
              </w:rPr>
            </w:pPr>
          </w:p>
          <w:p w14:paraId="3AB9BC66">
            <w:pPr>
              <w:spacing w:line="249" w:lineRule="auto"/>
              <w:rPr>
                <w:rFonts w:ascii="Arial"/>
                <w:sz w:val="21"/>
              </w:rPr>
            </w:pPr>
          </w:p>
          <w:p w14:paraId="37A5BCAE">
            <w:pPr>
              <w:spacing w:line="249" w:lineRule="auto"/>
              <w:rPr>
                <w:rFonts w:ascii="Arial"/>
                <w:sz w:val="21"/>
              </w:rPr>
            </w:pPr>
          </w:p>
          <w:p w14:paraId="67F28856">
            <w:pPr>
              <w:spacing w:line="249" w:lineRule="auto"/>
              <w:rPr>
                <w:rFonts w:ascii="Arial"/>
                <w:sz w:val="21"/>
              </w:rPr>
            </w:pPr>
          </w:p>
          <w:p w14:paraId="220F4FA7">
            <w:pPr>
              <w:pStyle w:val="6"/>
              <w:spacing w:before="26" w:line="108" w:lineRule="exact"/>
              <w:ind w:left="249"/>
            </w:pPr>
            <w:r>
              <w:rPr>
                <w:position w:val="1"/>
              </w:rPr>
              <w:t>144</w:t>
            </w:r>
          </w:p>
        </w:tc>
        <w:tc>
          <w:tcPr>
            <w:tcW w:w="1682" w:type="dxa"/>
            <w:vAlign w:val="top"/>
          </w:tcPr>
          <w:p w14:paraId="0817608A">
            <w:pPr>
              <w:spacing w:line="328" w:lineRule="auto"/>
              <w:rPr>
                <w:rFonts w:ascii="Arial"/>
                <w:sz w:val="21"/>
              </w:rPr>
            </w:pPr>
          </w:p>
          <w:p w14:paraId="15EDCAE3">
            <w:pPr>
              <w:spacing w:line="329" w:lineRule="auto"/>
              <w:rPr>
                <w:rFonts w:ascii="Arial"/>
                <w:sz w:val="21"/>
              </w:rPr>
            </w:pPr>
          </w:p>
          <w:p w14:paraId="7E4DFFED">
            <w:pPr>
              <w:pStyle w:val="6"/>
              <w:spacing w:before="26" w:line="262" w:lineRule="auto"/>
              <w:ind w:left="18" w:right="14" w:firstLine="2"/>
              <w:jc w:val="both"/>
            </w:pPr>
            <w:r>
              <w:rPr>
                <w:spacing w:val="6"/>
              </w:rPr>
              <w:t>对发布麻醉药品、精神药品、医疗用毒性药</w:t>
            </w:r>
            <w:r>
              <w:t xml:space="preserve"> </w:t>
            </w:r>
            <w:r>
              <w:rPr>
                <w:spacing w:val="5"/>
              </w:rPr>
              <w:t>品、放射性药品、药品类易制毒化学品、</w:t>
            </w:r>
            <w:r>
              <w:rPr>
                <w:spacing w:val="-18"/>
              </w:rPr>
              <w:t xml:space="preserve"> </w:t>
            </w:r>
            <w:r>
              <w:rPr>
                <w:spacing w:val="5"/>
              </w:rPr>
              <w:t>以</w:t>
            </w:r>
            <w:r>
              <w:t xml:space="preserve"> </w:t>
            </w:r>
            <w:r>
              <w:rPr>
                <w:spacing w:val="6"/>
              </w:rPr>
              <w:t>及戒毒治疗的药品、医疗器械，军队特需药</w:t>
            </w:r>
            <w:r>
              <w:rPr>
                <w:spacing w:val="3"/>
              </w:rPr>
              <w:t xml:space="preserve"> </w:t>
            </w:r>
            <w:r>
              <w:rPr>
                <w:spacing w:val="6"/>
              </w:rPr>
              <w:t>品、军队医疗机构配制的制剂，医疗机构配</w:t>
            </w:r>
            <w:r>
              <w:rPr>
                <w:spacing w:val="3"/>
              </w:rPr>
              <w:t xml:space="preserve"> </w:t>
            </w:r>
            <w:r>
              <w:rPr>
                <w:spacing w:val="6"/>
              </w:rPr>
              <w:t>制的制剂，依法停止或者禁止生产、销售或</w:t>
            </w:r>
          </w:p>
          <w:p w14:paraId="5E58093C">
            <w:pPr>
              <w:pStyle w:val="6"/>
              <w:spacing w:line="263" w:lineRule="auto"/>
              <w:ind w:left="202" w:right="14" w:hanging="182"/>
            </w:pPr>
            <w:r>
              <w:rPr>
                <w:spacing w:val="6"/>
              </w:rPr>
              <w:t>者使用的药品、医疗器械、保健食品和特殊</w:t>
            </w:r>
            <w:r>
              <w:rPr>
                <w:spacing w:val="2"/>
              </w:rPr>
              <w:t xml:space="preserve"> </w:t>
            </w:r>
            <w:r>
              <w:rPr>
                <w:spacing w:val="5"/>
              </w:rPr>
              <w:t>医学用途配方食品广告的行政处罚</w:t>
            </w:r>
          </w:p>
        </w:tc>
        <w:tc>
          <w:tcPr>
            <w:tcW w:w="536" w:type="dxa"/>
            <w:vAlign w:val="top"/>
          </w:tcPr>
          <w:p w14:paraId="0DDDEEE0">
            <w:pPr>
              <w:spacing w:line="249" w:lineRule="auto"/>
              <w:rPr>
                <w:rFonts w:ascii="Arial"/>
                <w:sz w:val="21"/>
              </w:rPr>
            </w:pPr>
          </w:p>
          <w:p w14:paraId="087EF316">
            <w:pPr>
              <w:spacing w:line="249" w:lineRule="auto"/>
              <w:rPr>
                <w:rFonts w:ascii="Arial"/>
                <w:sz w:val="21"/>
              </w:rPr>
            </w:pPr>
          </w:p>
          <w:p w14:paraId="7E032EFB">
            <w:pPr>
              <w:spacing w:line="249" w:lineRule="auto"/>
              <w:rPr>
                <w:rFonts w:ascii="Arial"/>
                <w:sz w:val="21"/>
              </w:rPr>
            </w:pPr>
          </w:p>
          <w:p w14:paraId="36F58765">
            <w:pPr>
              <w:spacing w:line="249" w:lineRule="auto"/>
              <w:rPr>
                <w:rFonts w:ascii="Arial"/>
                <w:sz w:val="21"/>
              </w:rPr>
            </w:pPr>
          </w:p>
          <w:p w14:paraId="09C3F640">
            <w:pPr>
              <w:pStyle w:val="6"/>
              <w:spacing w:before="26" w:line="229" w:lineRule="auto"/>
              <w:ind w:left="95"/>
            </w:pPr>
            <w:r>
              <w:rPr>
                <w:spacing w:val="5"/>
              </w:rPr>
              <w:t>行政处罚</w:t>
            </w:r>
          </w:p>
        </w:tc>
        <w:tc>
          <w:tcPr>
            <w:tcW w:w="879" w:type="dxa"/>
            <w:vAlign w:val="top"/>
          </w:tcPr>
          <w:p w14:paraId="60306A78">
            <w:pPr>
              <w:spacing w:line="294" w:lineRule="auto"/>
              <w:rPr>
                <w:rFonts w:ascii="Arial"/>
                <w:sz w:val="21"/>
              </w:rPr>
            </w:pPr>
          </w:p>
          <w:p w14:paraId="744625CC">
            <w:pPr>
              <w:spacing w:line="295" w:lineRule="auto"/>
              <w:rPr>
                <w:rFonts w:ascii="Arial"/>
                <w:sz w:val="21"/>
              </w:rPr>
            </w:pPr>
          </w:p>
          <w:p w14:paraId="554CAAA0">
            <w:pPr>
              <w:spacing w:line="295" w:lineRule="auto"/>
              <w:rPr>
                <w:rFonts w:ascii="Arial"/>
                <w:sz w:val="21"/>
              </w:rPr>
            </w:pPr>
          </w:p>
          <w:p w14:paraId="0C884489">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366479F0">
            <w:pPr>
              <w:pStyle w:val="6"/>
              <w:spacing w:before="1" w:line="231" w:lineRule="auto"/>
              <w:ind w:left="227"/>
            </w:pPr>
            <w:r>
              <w:rPr>
                <w:spacing w:val="4"/>
              </w:rPr>
              <w:t>级或县级）</w:t>
            </w:r>
          </w:p>
        </w:tc>
        <w:tc>
          <w:tcPr>
            <w:tcW w:w="1259" w:type="dxa"/>
            <w:vAlign w:val="top"/>
          </w:tcPr>
          <w:p w14:paraId="6823B289">
            <w:pPr>
              <w:spacing w:line="294" w:lineRule="auto"/>
              <w:rPr>
                <w:rFonts w:ascii="Arial"/>
                <w:sz w:val="21"/>
              </w:rPr>
            </w:pPr>
          </w:p>
          <w:p w14:paraId="0CF73678">
            <w:pPr>
              <w:spacing w:line="294" w:lineRule="auto"/>
              <w:rPr>
                <w:rFonts w:ascii="Arial"/>
                <w:sz w:val="21"/>
              </w:rPr>
            </w:pPr>
          </w:p>
          <w:p w14:paraId="553CF8DE">
            <w:pPr>
              <w:spacing w:line="295" w:lineRule="auto"/>
              <w:rPr>
                <w:rFonts w:ascii="Arial"/>
                <w:sz w:val="21"/>
              </w:rPr>
            </w:pPr>
          </w:p>
          <w:p w14:paraId="388EBAE2">
            <w:pPr>
              <w:pStyle w:val="6"/>
              <w:spacing w:before="26" w:line="231" w:lineRule="auto"/>
              <w:ind w:left="28"/>
            </w:pPr>
            <w:r>
              <w:rPr>
                <w:spacing w:val="5"/>
              </w:rPr>
              <w:t>省市场监督管理局广告监督管理</w:t>
            </w:r>
          </w:p>
          <w:p w14:paraId="28BACD59">
            <w:pPr>
              <w:pStyle w:val="6"/>
              <w:spacing w:before="12" w:line="230" w:lineRule="auto"/>
              <w:ind w:left="28"/>
            </w:pPr>
            <w:r>
              <w:rPr>
                <w:spacing w:val="5"/>
              </w:rPr>
              <w:t>处、市（州）、县级相关业务部</w:t>
            </w:r>
          </w:p>
          <w:p w14:paraId="3BB675E8">
            <w:pPr>
              <w:pStyle w:val="6"/>
              <w:spacing w:before="14" w:line="230" w:lineRule="auto"/>
              <w:ind w:left="596"/>
            </w:pPr>
            <w:r>
              <w:t>门</w:t>
            </w:r>
          </w:p>
        </w:tc>
        <w:tc>
          <w:tcPr>
            <w:tcW w:w="10978" w:type="dxa"/>
            <w:vAlign w:val="top"/>
          </w:tcPr>
          <w:p w14:paraId="014B4C72">
            <w:pPr>
              <w:spacing w:line="373" w:lineRule="auto"/>
              <w:rPr>
                <w:rFonts w:ascii="Arial"/>
                <w:sz w:val="21"/>
              </w:rPr>
            </w:pPr>
          </w:p>
          <w:p w14:paraId="6F51E61D">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4108450">
            <w:pPr>
              <w:pStyle w:val="6"/>
              <w:spacing w:before="14"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34F7C70A">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78C0E70D">
            <w:pPr>
              <w:pStyle w:val="6"/>
              <w:spacing w:before="15" w:line="230" w:lineRule="auto"/>
              <w:ind w:left="22"/>
            </w:pPr>
            <w:r>
              <w:rPr>
                <w:spacing w:val="6"/>
              </w:rPr>
              <w:t>第二十九条：违反本办法第十一条第一项、第二十一条、第二十二条规定的，按照《中华人民共和国广告法》第五十七条处罚。</w:t>
            </w:r>
          </w:p>
          <w:p w14:paraId="1F7D280C">
            <w:pPr>
              <w:pStyle w:val="6"/>
              <w:spacing w:before="14" w:line="228" w:lineRule="auto"/>
              <w:ind w:left="22"/>
            </w:pPr>
            <w:r>
              <w:rPr>
                <w:spacing w:val="6"/>
              </w:rPr>
              <w:t>第二十一条：下列药品、医疗器械、保健食品和特殊医学用途配方食品不得发布广告：</w:t>
            </w:r>
          </w:p>
          <w:p w14:paraId="1CE1B0C6">
            <w:pPr>
              <w:pStyle w:val="6"/>
              <w:spacing w:before="15" w:line="228" w:lineRule="auto"/>
              <w:ind w:left="17"/>
            </w:pPr>
            <w:r>
              <w:rPr>
                <w:spacing w:val="5"/>
              </w:rPr>
              <w:t>（</w:t>
            </w:r>
            <w:r>
              <w:t xml:space="preserve"> </w:t>
            </w:r>
            <w:r>
              <w:rPr>
                <w:spacing w:val="5"/>
              </w:rPr>
              <w:t>一）麻醉药品、精神药品、医疗用毒性药品、放射性药品、药品类易制毒化学品，</w:t>
            </w:r>
            <w:r>
              <w:rPr>
                <w:spacing w:val="-19"/>
              </w:rPr>
              <w:t xml:space="preserve"> </w:t>
            </w:r>
            <w:r>
              <w:rPr>
                <w:spacing w:val="5"/>
              </w:rPr>
              <w:t>以及戒毒治疗的药品、医疗器械；</w:t>
            </w:r>
          </w:p>
          <w:p w14:paraId="4F22E4B5">
            <w:pPr>
              <w:pStyle w:val="6"/>
              <w:spacing w:before="15" w:line="230" w:lineRule="auto"/>
              <w:ind w:left="17"/>
            </w:pPr>
            <w:r>
              <w:rPr>
                <w:spacing w:val="4"/>
              </w:rPr>
              <w:t>（</w:t>
            </w:r>
            <w:r>
              <w:rPr>
                <w:spacing w:val="-20"/>
              </w:rPr>
              <w:t xml:space="preserve"> </w:t>
            </w:r>
            <w:r>
              <w:rPr>
                <w:spacing w:val="4"/>
              </w:rPr>
              <w:t>二</w:t>
            </w:r>
            <w:r>
              <w:rPr>
                <w:spacing w:val="-16"/>
              </w:rPr>
              <w:t xml:space="preserve"> </w:t>
            </w:r>
            <w:r>
              <w:rPr>
                <w:spacing w:val="4"/>
              </w:rPr>
              <w:t>）军队特需药品、军队医疗机构配制的</w:t>
            </w:r>
            <w:r>
              <w:rPr>
                <w:spacing w:val="3"/>
              </w:rPr>
              <w:t>制剂；</w:t>
            </w:r>
          </w:p>
          <w:p w14:paraId="6D126717">
            <w:pPr>
              <w:pStyle w:val="6"/>
              <w:spacing w:before="15" w:line="230" w:lineRule="auto"/>
              <w:ind w:left="17"/>
            </w:pPr>
            <w:r>
              <w:rPr>
                <w:spacing w:val="2"/>
              </w:rPr>
              <w:t>（</w:t>
            </w:r>
            <w:r>
              <w:rPr>
                <w:spacing w:val="-18"/>
              </w:rPr>
              <w:t xml:space="preserve"> </w:t>
            </w:r>
            <w:r>
              <w:rPr>
                <w:spacing w:val="2"/>
              </w:rPr>
              <w:t>三</w:t>
            </w:r>
            <w:r>
              <w:rPr>
                <w:spacing w:val="-16"/>
              </w:rPr>
              <w:t xml:space="preserve"> </w:t>
            </w:r>
            <w:r>
              <w:rPr>
                <w:spacing w:val="2"/>
              </w:rPr>
              <w:t>）医疗机构配制的制剂；</w:t>
            </w:r>
          </w:p>
          <w:p w14:paraId="78E2658D">
            <w:pPr>
              <w:pStyle w:val="6"/>
              <w:spacing w:before="14" w:line="229" w:lineRule="auto"/>
              <w:ind w:left="17"/>
            </w:pPr>
            <w:r>
              <w:rPr>
                <w:spacing w:val="6"/>
              </w:rPr>
              <w:t>（</w:t>
            </w:r>
            <w:r>
              <w:rPr>
                <w:spacing w:val="-14"/>
              </w:rPr>
              <w:t xml:space="preserve"> </w:t>
            </w:r>
            <w:r>
              <w:rPr>
                <w:spacing w:val="6"/>
              </w:rPr>
              <w:t>四）依法停止或者禁止生产、销售或者使用的药品、医疗器械、</w:t>
            </w:r>
            <w:r>
              <w:rPr>
                <w:spacing w:val="5"/>
              </w:rPr>
              <w:t>保健食品和特殊医学用途配方食品;</w:t>
            </w:r>
          </w:p>
          <w:p w14:paraId="2CB2F2FF">
            <w:pPr>
              <w:pStyle w:val="6"/>
              <w:spacing w:before="14" w:line="228" w:lineRule="auto"/>
              <w:ind w:left="17"/>
            </w:pPr>
            <w:r>
              <w:rPr>
                <w:spacing w:val="4"/>
              </w:rPr>
              <w:t>（五</w:t>
            </w:r>
            <w:r>
              <w:rPr>
                <w:spacing w:val="-3"/>
              </w:rPr>
              <w:t xml:space="preserve"> </w:t>
            </w:r>
            <w:r>
              <w:rPr>
                <w:spacing w:val="4"/>
              </w:rPr>
              <w:t>）法律、行政法规禁止发布广告的情形。</w:t>
            </w:r>
          </w:p>
        </w:tc>
        <w:tc>
          <w:tcPr>
            <w:tcW w:w="371" w:type="dxa"/>
            <w:vAlign w:val="top"/>
          </w:tcPr>
          <w:p w14:paraId="7CECFE16">
            <w:pPr>
              <w:rPr>
                <w:rFonts w:ascii="Arial"/>
                <w:sz w:val="21"/>
              </w:rPr>
            </w:pPr>
          </w:p>
        </w:tc>
      </w:tr>
      <w:tr w14:paraId="191E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788487DE">
            <w:pPr>
              <w:spacing w:line="277" w:lineRule="auto"/>
              <w:rPr>
                <w:rFonts w:ascii="Arial"/>
                <w:sz w:val="21"/>
              </w:rPr>
            </w:pPr>
          </w:p>
          <w:p w14:paraId="02ADDD94">
            <w:pPr>
              <w:spacing w:line="277" w:lineRule="auto"/>
              <w:rPr>
                <w:rFonts w:ascii="Arial"/>
                <w:sz w:val="21"/>
              </w:rPr>
            </w:pPr>
          </w:p>
          <w:p w14:paraId="56668009">
            <w:pPr>
              <w:pStyle w:val="6"/>
              <w:spacing w:before="26" w:line="108" w:lineRule="exact"/>
              <w:ind w:left="249"/>
            </w:pPr>
            <w:r>
              <w:rPr>
                <w:position w:val="1"/>
              </w:rPr>
              <w:t>145</w:t>
            </w:r>
          </w:p>
        </w:tc>
        <w:tc>
          <w:tcPr>
            <w:tcW w:w="1682" w:type="dxa"/>
            <w:vAlign w:val="top"/>
          </w:tcPr>
          <w:p w14:paraId="021C63D8">
            <w:pPr>
              <w:spacing w:line="327" w:lineRule="auto"/>
              <w:rPr>
                <w:rFonts w:ascii="Arial"/>
                <w:sz w:val="21"/>
              </w:rPr>
            </w:pPr>
          </w:p>
          <w:p w14:paraId="17B6512F">
            <w:pPr>
              <w:pStyle w:val="6"/>
              <w:spacing w:before="26" w:line="228" w:lineRule="auto"/>
              <w:ind w:left="21"/>
            </w:pPr>
            <w:r>
              <w:rPr>
                <w:spacing w:val="6"/>
              </w:rPr>
              <w:t>对在国务院卫生行政部门和国务院药品监督</w:t>
            </w:r>
          </w:p>
          <w:p w14:paraId="21AA028E">
            <w:pPr>
              <w:pStyle w:val="6"/>
              <w:spacing w:before="15" w:line="229" w:lineRule="auto"/>
              <w:ind w:left="19"/>
            </w:pPr>
            <w:r>
              <w:rPr>
                <w:spacing w:val="6"/>
              </w:rPr>
              <w:t>管理部门共同指定的医学、药学专业刊物以</w:t>
            </w:r>
          </w:p>
          <w:p w14:paraId="61C80C08">
            <w:pPr>
              <w:pStyle w:val="6"/>
              <w:spacing w:before="14" w:line="228" w:lineRule="auto"/>
              <w:ind w:left="23"/>
            </w:pPr>
            <w:r>
              <w:rPr>
                <w:spacing w:val="5"/>
              </w:rPr>
              <w:t>外的媒介上发布处方药、特殊医学用途配方</w:t>
            </w:r>
          </w:p>
          <w:p w14:paraId="253829C5">
            <w:pPr>
              <w:pStyle w:val="6"/>
              <w:spacing w:before="15" w:line="229" w:lineRule="auto"/>
              <w:ind w:left="20"/>
            </w:pPr>
            <w:r>
              <w:rPr>
                <w:spacing w:val="6"/>
              </w:rPr>
              <w:t>食品中的特定全营养配方食品广告的行政处</w:t>
            </w:r>
          </w:p>
          <w:p w14:paraId="59706514">
            <w:pPr>
              <w:pStyle w:val="6"/>
              <w:spacing w:before="14" w:line="231" w:lineRule="auto"/>
              <w:ind w:left="801"/>
            </w:pPr>
            <w:r>
              <w:t>罚</w:t>
            </w:r>
          </w:p>
        </w:tc>
        <w:tc>
          <w:tcPr>
            <w:tcW w:w="536" w:type="dxa"/>
            <w:vAlign w:val="top"/>
          </w:tcPr>
          <w:p w14:paraId="0BA97A48">
            <w:pPr>
              <w:spacing w:line="277" w:lineRule="auto"/>
              <w:rPr>
                <w:rFonts w:ascii="Arial"/>
                <w:sz w:val="21"/>
              </w:rPr>
            </w:pPr>
          </w:p>
          <w:p w14:paraId="5935C9E1">
            <w:pPr>
              <w:spacing w:line="277" w:lineRule="auto"/>
              <w:rPr>
                <w:rFonts w:ascii="Arial"/>
                <w:sz w:val="21"/>
              </w:rPr>
            </w:pPr>
          </w:p>
          <w:p w14:paraId="4174B15B">
            <w:pPr>
              <w:pStyle w:val="6"/>
              <w:spacing w:before="26" w:line="229" w:lineRule="auto"/>
              <w:ind w:left="95"/>
            </w:pPr>
            <w:r>
              <w:rPr>
                <w:spacing w:val="5"/>
              </w:rPr>
              <w:t>行政处罚</w:t>
            </w:r>
          </w:p>
        </w:tc>
        <w:tc>
          <w:tcPr>
            <w:tcW w:w="879" w:type="dxa"/>
            <w:vAlign w:val="top"/>
          </w:tcPr>
          <w:p w14:paraId="7B8659B1">
            <w:pPr>
              <w:spacing w:line="441" w:lineRule="auto"/>
              <w:rPr>
                <w:rFonts w:ascii="Arial"/>
                <w:sz w:val="21"/>
              </w:rPr>
            </w:pPr>
          </w:p>
          <w:p w14:paraId="4C2B2BF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CF9B2D7">
            <w:pPr>
              <w:pStyle w:val="6"/>
              <w:spacing w:line="231" w:lineRule="auto"/>
              <w:ind w:left="227"/>
            </w:pPr>
            <w:r>
              <w:rPr>
                <w:spacing w:val="4"/>
              </w:rPr>
              <w:t>级或县级）</w:t>
            </w:r>
          </w:p>
        </w:tc>
        <w:tc>
          <w:tcPr>
            <w:tcW w:w="1259" w:type="dxa"/>
            <w:vAlign w:val="top"/>
          </w:tcPr>
          <w:p w14:paraId="4FB0A557">
            <w:pPr>
              <w:spacing w:line="441" w:lineRule="auto"/>
              <w:rPr>
                <w:rFonts w:ascii="Arial"/>
                <w:sz w:val="21"/>
              </w:rPr>
            </w:pPr>
          </w:p>
          <w:p w14:paraId="2C94E562">
            <w:pPr>
              <w:pStyle w:val="6"/>
              <w:spacing w:before="26" w:line="231" w:lineRule="auto"/>
              <w:ind w:left="28"/>
            </w:pPr>
            <w:r>
              <w:rPr>
                <w:spacing w:val="5"/>
              </w:rPr>
              <w:t>省市场监督管理局广告监督管理</w:t>
            </w:r>
          </w:p>
          <w:p w14:paraId="2FED2744">
            <w:pPr>
              <w:pStyle w:val="6"/>
              <w:spacing w:before="13" w:line="230" w:lineRule="auto"/>
              <w:ind w:left="28"/>
            </w:pPr>
            <w:r>
              <w:rPr>
                <w:spacing w:val="5"/>
              </w:rPr>
              <w:t>处、市（州）、县级相关业务部</w:t>
            </w:r>
          </w:p>
          <w:p w14:paraId="33EC2BA2">
            <w:pPr>
              <w:pStyle w:val="6"/>
              <w:spacing w:before="14" w:line="230" w:lineRule="auto"/>
              <w:ind w:left="596"/>
            </w:pPr>
            <w:r>
              <w:t>门</w:t>
            </w:r>
          </w:p>
        </w:tc>
        <w:tc>
          <w:tcPr>
            <w:tcW w:w="10978" w:type="dxa"/>
            <w:vAlign w:val="top"/>
          </w:tcPr>
          <w:p w14:paraId="2D7BBB96">
            <w:pPr>
              <w:pStyle w:val="6"/>
              <w:spacing w:before="24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F916DF2">
            <w:pPr>
              <w:pStyle w:val="6"/>
              <w:spacing w:before="13"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19DD317D">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4E06B444">
            <w:pPr>
              <w:pStyle w:val="6"/>
              <w:spacing w:before="14" w:line="230" w:lineRule="auto"/>
              <w:ind w:left="22"/>
            </w:pPr>
            <w:r>
              <w:rPr>
                <w:spacing w:val="6"/>
              </w:rPr>
              <w:t>第二十九条：违反本办法第十一条第一项、第二十一条、第二十二条规定的，按照《中华人民共和国广告法》第五十七条处罚。</w:t>
            </w:r>
          </w:p>
          <w:p w14:paraId="0A69B860">
            <w:pPr>
              <w:pStyle w:val="6"/>
              <w:spacing w:before="14" w:line="228" w:lineRule="auto"/>
              <w:ind w:left="22"/>
            </w:pPr>
            <w:r>
              <w:rPr>
                <w:spacing w:val="7"/>
              </w:rPr>
              <w:t>第二十二条第一款：本办法第二十一条规定以</w:t>
            </w:r>
            <w:r>
              <w:rPr>
                <w:spacing w:val="6"/>
              </w:rPr>
              <w:t>外的处方药和特殊医学用途配方食品中的特定全营养配方食品广告只能在国务院卫生行政部门和国务院药品监督管理部门共同指定的医学、药学专业刊物上发布。</w:t>
            </w:r>
          </w:p>
        </w:tc>
        <w:tc>
          <w:tcPr>
            <w:tcW w:w="371" w:type="dxa"/>
            <w:vAlign w:val="top"/>
          </w:tcPr>
          <w:p w14:paraId="52201400">
            <w:pPr>
              <w:rPr>
                <w:rFonts w:ascii="Arial"/>
                <w:sz w:val="21"/>
              </w:rPr>
            </w:pPr>
          </w:p>
        </w:tc>
      </w:tr>
      <w:tr w14:paraId="6DF48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616" w:type="dxa"/>
            <w:vAlign w:val="top"/>
          </w:tcPr>
          <w:p w14:paraId="27FAF35E">
            <w:pPr>
              <w:spacing w:line="292" w:lineRule="auto"/>
              <w:rPr>
                <w:rFonts w:ascii="Arial"/>
                <w:sz w:val="21"/>
              </w:rPr>
            </w:pPr>
          </w:p>
          <w:p w14:paraId="1FD152FA">
            <w:pPr>
              <w:spacing w:line="293" w:lineRule="auto"/>
              <w:rPr>
                <w:rFonts w:ascii="Arial"/>
                <w:sz w:val="21"/>
              </w:rPr>
            </w:pPr>
          </w:p>
          <w:p w14:paraId="36F9A484">
            <w:pPr>
              <w:pStyle w:val="6"/>
              <w:spacing w:before="26" w:line="108" w:lineRule="exact"/>
              <w:ind w:left="249"/>
            </w:pPr>
            <w:r>
              <w:rPr>
                <w:position w:val="1"/>
              </w:rPr>
              <w:t>146</w:t>
            </w:r>
          </w:p>
        </w:tc>
        <w:tc>
          <w:tcPr>
            <w:tcW w:w="1682" w:type="dxa"/>
            <w:vAlign w:val="top"/>
          </w:tcPr>
          <w:p w14:paraId="68B1FB80">
            <w:pPr>
              <w:spacing w:line="264" w:lineRule="auto"/>
              <w:rPr>
                <w:rFonts w:ascii="Arial"/>
                <w:sz w:val="21"/>
              </w:rPr>
            </w:pPr>
          </w:p>
          <w:p w14:paraId="5966514B">
            <w:pPr>
              <w:spacing w:line="265" w:lineRule="auto"/>
              <w:rPr>
                <w:rFonts w:ascii="Arial"/>
                <w:sz w:val="21"/>
              </w:rPr>
            </w:pPr>
          </w:p>
          <w:p w14:paraId="7D5DEC8E">
            <w:pPr>
              <w:pStyle w:val="6"/>
              <w:spacing w:before="26" w:line="263" w:lineRule="auto"/>
              <w:ind w:left="20" w:right="14"/>
            </w:pPr>
            <w:r>
              <w:rPr>
                <w:spacing w:val="6"/>
              </w:rPr>
              <w:t>对利用处方药或者特定全营养配方食品的名</w:t>
            </w:r>
            <w:r>
              <w:t xml:space="preserve"> </w:t>
            </w:r>
            <w:r>
              <w:rPr>
                <w:spacing w:val="6"/>
              </w:rPr>
              <w:t>称为各种活动冠名进行广告宣传的行政处罚</w:t>
            </w:r>
          </w:p>
        </w:tc>
        <w:tc>
          <w:tcPr>
            <w:tcW w:w="536" w:type="dxa"/>
            <w:vAlign w:val="top"/>
          </w:tcPr>
          <w:p w14:paraId="51DA4220">
            <w:pPr>
              <w:spacing w:line="292" w:lineRule="auto"/>
              <w:rPr>
                <w:rFonts w:ascii="Arial"/>
                <w:sz w:val="21"/>
              </w:rPr>
            </w:pPr>
          </w:p>
          <w:p w14:paraId="5FA29FE5">
            <w:pPr>
              <w:spacing w:line="293" w:lineRule="auto"/>
              <w:rPr>
                <w:rFonts w:ascii="Arial"/>
                <w:sz w:val="21"/>
              </w:rPr>
            </w:pPr>
          </w:p>
          <w:p w14:paraId="049081C3">
            <w:pPr>
              <w:pStyle w:val="6"/>
              <w:spacing w:before="26" w:line="229" w:lineRule="auto"/>
              <w:ind w:left="95"/>
            </w:pPr>
            <w:r>
              <w:rPr>
                <w:spacing w:val="5"/>
              </w:rPr>
              <w:t>行政处罚</w:t>
            </w:r>
          </w:p>
        </w:tc>
        <w:tc>
          <w:tcPr>
            <w:tcW w:w="879" w:type="dxa"/>
            <w:vAlign w:val="top"/>
          </w:tcPr>
          <w:p w14:paraId="16B327BC">
            <w:pPr>
              <w:spacing w:line="472" w:lineRule="auto"/>
              <w:rPr>
                <w:rFonts w:ascii="Arial"/>
                <w:sz w:val="21"/>
              </w:rPr>
            </w:pPr>
          </w:p>
          <w:p w14:paraId="3C9DBAA5">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4A27741">
            <w:pPr>
              <w:pStyle w:val="6"/>
              <w:spacing w:line="231" w:lineRule="auto"/>
              <w:ind w:left="227"/>
            </w:pPr>
            <w:r>
              <w:rPr>
                <w:spacing w:val="4"/>
              </w:rPr>
              <w:t>级或县级）</w:t>
            </w:r>
          </w:p>
        </w:tc>
        <w:tc>
          <w:tcPr>
            <w:tcW w:w="1259" w:type="dxa"/>
            <w:vAlign w:val="top"/>
          </w:tcPr>
          <w:p w14:paraId="3E159C81">
            <w:pPr>
              <w:spacing w:line="472" w:lineRule="auto"/>
              <w:rPr>
                <w:rFonts w:ascii="Arial"/>
                <w:sz w:val="21"/>
              </w:rPr>
            </w:pPr>
          </w:p>
          <w:p w14:paraId="165A2711">
            <w:pPr>
              <w:pStyle w:val="6"/>
              <w:spacing w:before="26" w:line="231" w:lineRule="auto"/>
              <w:ind w:left="28"/>
            </w:pPr>
            <w:r>
              <w:rPr>
                <w:spacing w:val="5"/>
              </w:rPr>
              <w:t>省市场监督管理局广告监督管理</w:t>
            </w:r>
          </w:p>
          <w:p w14:paraId="538F094E">
            <w:pPr>
              <w:pStyle w:val="6"/>
              <w:spacing w:before="13" w:line="230" w:lineRule="auto"/>
              <w:ind w:left="28"/>
            </w:pPr>
            <w:r>
              <w:rPr>
                <w:spacing w:val="5"/>
              </w:rPr>
              <w:t>处、市（州）、县级相关业务部</w:t>
            </w:r>
          </w:p>
          <w:p w14:paraId="6BCB6DBB">
            <w:pPr>
              <w:pStyle w:val="6"/>
              <w:spacing w:before="14" w:line="230" w:lineRule="auto"/>
              <w:ind w:left="596"/>
            </w:pPr>
            <w:r>
              <w:t>门</w:t>
            </w:r>
          </w:p>
        </w:tc>
        <w:tc>
          <w:tcPr>
            <w:tcW w:w="10978" w:type="dxa"/>
            <w:vAlign w:val="top"/>
          </w:tcPr>
          <w:p w14:paraId="4F216C56">
            <w:pPr>
              <w:spacing w:line="246" w:lineRule="auto"/>
              <w:rPr>
                <w:rFonts w:ascii="Arial"/>
                <w:sz w:val="21"/>
              </w:rPr>
            </w:pPr>
          </w:p>
          <w:p w14:paraId="40224AE4">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53FA3D4">
            <w:pPr>
              <w:pStyle w:val="6"/>
              <w:spacing w:before="14"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28EDF63F">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7FF3DB43">
            <w:pPr>
              <w:pStyle w:val="6"/>
              <w:spacing w:before="15" w:line="230" w:lineRule="auto"/>
              <w:ind w:left="22"/>
            </w:pPr>
            <w:r>
              <w:rPr>
                <w:spacing w:val="6"/>
              </w:rPr>
              <w:t>第二十九条：违反本办法第十一条第一项、第二十一条、第二十二条规定的，按照《中华人民共和国广告法》第五十七条处罚。</w:t>
            </w:r>
          </w:p>
          <w:p w14:paraId="56B6FF1D">
            <w:pPr>
              <w:pStyle w:val="6"/>
              <w:spacing w:before="14" w:line="228" w:lineRule="auto"/>
              <w:ind w:left="22"/>
            </w:pPr>
            <w:r>
              <w:rPr>
                <w:spacing w:val="7"/>
              </w:rPr>
              <w:t>第二十二条第二款：不得利用处方药或者特定全营养配方食品的名称为各种活</w:t>
            </w:r>
            <w:r>
              <w:rPr>
                <w:spacing w:val="6"/>
              </w:rPr>
              <w:t>动冠名进行广告宣传。不得使用与处方药名称或者特定全营养配方食品名称相同的商标、企业字号在医学、药学专业刊物以外的媒介变相发布广告，也不得利用该商标、企业字号为各种活动冠名进行广告宣传。</w:t>
            </w:r>
          </w:p>
        </w:tc>
        <w:tc>
          <w:tcPr>
            <w:tcW w:w="371" w:type="dxa"/>
            <w:vAlign w:val="top"/>
          </w:tcPr>
          <w:p w14:paraId="72B67EBA">
            <w:pPr>
              <w:rPr>
                <w:rFonts w:ascii="Arial"/>
                <w:sz w:val="21"/>
              </w:rPr>
            </w:pPr>
          </w:p>
        </w:tc>
      </w:tr>
      <w:tr w14:paraId="3783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616" w:type="dxa"/>
            <w:vAlign w:val="top"/>
          </w:tcPr>
          <w:p w14:paraId="52385A75">
            <w:pPr>
              <w:spacing w:line="371" w:lineRule="auto"/>
              <w:rPr>
                <w:rFonts w:ascii="Arial"/>
                <w:sz w:val="21"/>
              </w:rPr>
            </w:pPr>
          </w:p>
          <w:p w14:paraId="3301FA62">
            <w:pPr>
              <w:pStyle w:val="6"/>
              <w:spacing w:before="26" w:line="108" w:lineRule="exact"/>
              <w:ind w:left="249"/>
            </w:pPr>
            <w:r>
              <w:rPr>
                <w:position w:val="1"/>
              </w:rPr>
              <w:t>147</w:t>
            </w:r>
          </w:p>
        </w:tc>
        <w:tc>
          <w:tcPr>
            <w:tcW w:w="1682" w:type="dxa"/>
            <w:vAlign w:val="top"/>
          </w:tcPr>
          <w:p w14:paraId="348F38A9">
            <w:pPr>
              <w:pStyle w:val="6"/>
              <w:spacing w:before="172" w:line="229" w:lineRule="auto"/>
              <w:ind w:left="21"/>
            </w:pPr>
            <w:r>
              <w:rPr>
                <w:spacing w:val="6"/>
              </w:rPr>
              <w:t>对使用与处方药名称或者特定全营养配方食</w:t>
            </w:r>
          </w:p>
          <w:p w14:paraId="69DBB857">
            <w:pPr>
              <w:pStyle w:val="6"/>
              <w:spacing w:before="14" w:line="228" w:lineRule="auto"/>
              <w:ind w:left="30"/>
            </w:pPr>
            <w:r>
              <w:rPr>
                <w:spacing w:val="5"/>
              </w:rPr>
              <w:t>品名称相同的商标、企业字号在医学、药学</w:t>
            </w:r>
          </w:p>
          <w:p w14:paraId="4E88DFBE">
            <w:pPr>
              <w:pStyle w:val="6"/>
              <w:spacing w:before="15" w:line="228" w:lineRule="auto"/>
              <w:ind w:left="22"/>
            </w:pPr>
            <w:r>
              <w:rPr>
                <w:spacing w:val="6"/>
              </w:rPr>
              <w:t>专业刊物以外的媒介变相发布广告或利用该</w:t>
            </w:r>
          </w:p>
          <w:p w14:paraId="4DD8A4C9">
            <w:pPr>
              <w:pStyle w:val="6"/>
              <w:spacing w:before="15" w:line="229" w:lineRule="auto"/>
              <w:ind w:left="23"/>
            </w:pPr>
            <w:r>
              <w:rPr>
                <w:spacing w:val="6"/>
              </w:rPr>
              <w:t>商标、企业字号为各种活动冠名进行广告宣</w:t>
            </w:r>
          </w:p>
          <w:p w14:paraId="6EF1B14E">
            <w:pPr>
              <w:pStyle w:val="6"/>
              <w:spacing w:before="14" w:line="229" w:lineRule="auto"/>
              <w:ind w:left="579"/>
            </w:pPr>
            <w:r>
              <w:rPr>
                <w:spacing w:val="6"/>
              </w:rPr>
              <w:t>传的行政处罚</w:t>
            </w:r>
          </w:p>
        </w:tc>
        <w:tc>
          <w:tcPr>
            <w:tcW w:w="536" w:type="dxa"/>
            <w:vAlign w:val="top"/>
          </w:tcPr>
          <w:p w14:paraId="02980BD2">
            <w:pPr>
              <w:spacing w:line="371" w:lineRule="auto"/>
              <w:rPr>
                <w:rFonts w:ascii="Arial"/>
                <w:sz w:val="21"/>
              </w:rPr>
            </w:pPr>
          </w:p>
          <w:p w14:paraId="3C0D5C2D">
            <w:pPr>
              <w:pStyle w:val="6"/>
              <w:spacing w:before="26" w:line="229" w:lineRule="auto"/>
              <w:ind w:left="95"/>
            </w:pPr>
            <w:r>
              <w:rPr>
                <w:spacing w:val="5"/>
              </w:rPr>
              <w:t>行政处罚</w:t>
            </w:r>
          </w:p>
        </w:tc>
        <w:tc>
          <w:tcPr>
            <w:tcW w:w="879" w:type="dxa"/>
            <w:vAlign w:val="top"/>
          </w:tcPr>
          <w:p w14:paraId="235548E2">
            <w:pPr>
              <w:spacing w:line="258" w:lineRule="auto"/>
              <w:rPr>
                <w:rFonts w:ascii="Arial"/>
                <w:sz w:val="21"/>
              </w:rPr>
            </w:pPr>
          </w:p>
          <w:p w14:paraId="37B65DDD">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7B5E76B">
            <w:pPr>
              <w:pStyle w:val="6"/>
              <w:spacing w:line="231" w:lineRule="auto"/>
              <w:ind w:left="227"/>
            </w:pPr>
            <w:r>
              <w:rPr>
                <w:spacing w:val="4"/>
              </w:rPr>
              <w:t>级或县级）</w:t>
            </w:r>
          </w:p>
        </w:tc>
        <w:tc>
          <w:tcPr>
            <w:tcW w:w="1259" w:type="dxa"/>
            <w:vAlign w:val="top"/>
          </w:tcPr>
          <w:p w14:paraId="4294A4FC">
            <w:pPr>
              <w:spacing w:line="258" w:lineRule="auto"/>
              <w:rPr>
                <w:rFonts w:ascii="Arial"/>
                <w:sz w:val="21"/>
              </w:rPr>
            </w:pPr>
          </w:p>
          <w:p w14:paraId="3275034C">
            <w:pPr>
              <w:pStyle w:val="6"/>
              <w:spacing w:before="26" w:line="231" w:lineRule="auto"/>
              <w:ind w:left="28"/>
            </w:pPr>
            <w:r>
              <w:rPr>
                <w:spacing w:val="5"/>
              </w:rPr>
              <w:t>省市场监督管理局广告监督管理</w:t>
            </w:r>
          </w:p>
          <w:p w14:paraId="432CD332">
            <w:pPr>
              <w:pStyle w:val="6"/>
              <w:spacing w:before="13" w:line="230" w:lineRule="auto"/>
              <w:ind w:left="28"/>
            </w:pPr>
            <w:r>
              <w:rPr>
                <w:spacing w:val="5"/>
              </w:rPr>
              <w:t>处、市（州）、县级相关业务部</w:t>
            </w:r>
          </w:p>
          <w:p w14:paraId="7F1A9FF4">
            <w:pPr>
              <w:pStyle w:val="6"/>
              <w:spacing w:before="14" w:line="230" w:lineRule="auto"/>
              <w:ind w:left="596"/>
            </w:pPr>
            <w:r>
              <w:t>门</w:t>
            </w:r>
          </w:p>
        </w:tc>
        <w:tc>
          <w:tcPr>
            <w:tcW w:w="10978" w:type="dxa"/>
            <w:vAlign w:val="top"/>
          </w:tcPr>
          <w:p w14:paraId="52B20B18">
            <w:pPr>
              <w:pStyle w:val="6"/>
              <w:spacing w:before="5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A1D4D03">
            <w:pPr>
              <w:pStyle w:val="6"/>
              <w:spacing w:before="15"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5"/>
              </w:rPr>
              <w:t xml:space="preserve"> </w:t>
            </w:r>
            <w:r>
              <w:rPr>
                <w:spacing w:val="6"/>
              </w:rPr>
              <w:t>以及不利于未成年人身心健康的网络游戏广告的</w:t>
            </w:r>
          </w:p>
          <w:p w14:paraId="13553E01">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3B66555E">
            <w:pPr>
              <w:pStyle w:val="6"/>
              <w:spacing w:before="14" w:line="230" w:lineRule="auto"/>
              <w:ind w:left="22"/>
            </w:pPr>
            <w:r>
              <w:rPr>
                <w:spacing w:val="6"/>
              </w:rPr>
              <w:t>第二十九条：违反本办法第十一条第一项、第二十一条、第二十二条规定的，按照《中华人民共和国广告法》第五十七条处罚。</w:t>
            </w:r>
          </w:p>
          <w:p w14:paraId="74CC1CE4">
            <w:pPr>
              <w:pStyle w:val="6"/>
              <w:spacing w:before="14" w:line="228" w:lineRule="auto"/>
              <w:ind w:left="22"/>
            </w:pPr>
            <w:r>
              <w:rPr>
                <w:spacing w:val="7"/>
              </w:rPr>
              <w:t>第二十二条第二款：不得利用处方药或者特定全营养配方食品的名称为各种活</w:t>
            </w:r>
            <w:r>
              <w:rPr>
                <w:spacing w:val="6"/>
              </w:rPr>
              <w:t>动冠名进行广告宣传。不得使用与处方药名称或者特定全营养配方食品名称相同的商标、企业字号在医学、药学专业刊物以外的媒介变相发布广告，也不得利用该商标、企业字号为各种活动冠名进行广告宣传。</w:t>
            </w:r>
          </w:p>
        </w:tc>
        <w:tc>
          <w:tcPr>
            <w:tcW w:w="371" w:type="dxa"/>
            <w:vAlign w:val="top"/>
          </w:tcPr>
          <w:p w14:paraId="3DBB3113">
            <w:pPr>
              <w:rPr>
                <w:rFonts w:ascii="Arial"/>
                <w:sz w:val="21"/>
              </w:rPr>
            </w:pPr>
          </w:p>
        </w:tc>
      </w:tr>
    </w:tbl>
    <w:p w14:paraId="26765E15">
      <w:pPr>
        <w:pStyle w:val="2"/>
        <w:spacing w:line="98" w:lineRule="exact"/>
        <w:rPr>
          <w:sz w:val="8"/>
        </w:rPr>
      </w:pPr>
    </w:p>
    <w:p w14:paraId="53CFAACD">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D27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B790BC3">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8AC2C8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DF8DE2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D986553">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080C732">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9D38D4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D5AE1E9">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51C093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021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616" w:type="dxa"/>
            <w:vAlign w:val="top"/>
          </w:tcPr>
          <w:p w14:paraId="220D7AF0">
            <w:pPr>
              <w:spacing w:line="270" w:lineRule="auto"/>
              <w:rPr>
                <w:rFonts w:ascii="Arial"/>
                <w:sz w:val="21"/>
              </w:rPr>
            </w:pPr>
          </w:p>
          <w:p w14:paraId="3094D642">
            <w:pPr>
              <w:spacing w:line="270" w:lineRule="auto"/>
              <w:rPr>
                <w:rFonts w:ascii="Arial"/>
                <w:sz w:val="21"/>
              </w:rPr>
            </w:pPr>
          </w:p>
          <w:p w14:paraId="58145418">
            <w:pPr>
              <w:pStyle w:val="6"/>
              <w:spacing w:before="26" w:line="108" w:lineRule="exact"/>
              <w:ind w:left="249"/>
            </w:pPr>
            <w:r>
              <w:rPr>
                <w:position w:val="1"/>
              </w:rPr>
              <w:t>148</w:t>
            </w:r>
          </w:p>
        </w:tc>
        <w:tc>
          <w:tcPr>
            <w:tcW w:w="1682" w:type="dxa"/>
            <w:vAlign w:val="top"/>
          </w:tcPr>
          <w:p w14:paraId="754AB7C3">
            <w:pPr>
              <w:spacing w:line="242" w:lineRule="auto"/>
              <w:rPr>
                <w:rFonts w:ascii="Arial"/>
                <w:sz w:val="21"/>
              </w:rPr>
            </w:pPr>
          </w:p>
          <w:p w14:paraId="4A17ACF9">
            <w:pPr>
              <w:spacing w:line="242" w:lineRule="auto"/>
              <w:rPr>
                <w:rFonts w:ascii="Arial"/>
                <w:sz w:val="21"/>
              </w:rPr>
            </w:pPr>
          </w:p>
          <w:p w14:paraId="70D1E5AA">
            <w:pPr>
              <w:pStyle w:val="6"/>
              <w:spacing w:before="26" w:line="262" w:lineRule="auto"/>
              <w:ind w:left="153" w:right="14" w:hanging="132"/>
            </w:pPr>
            <w:r>
              <w:rPr>
                <w:spacing w:val="6"/>
              </w:rPr>
              <w:t>对在大众传播媒介或者公共场所发布特殊医</w:t>
            </w:r>
            <w:r>
              <w:t xml:space="preserve"> </w:t>
            </w:r>
            <w:r>
              <w:rPr>
                <w:spacing w:val="5"/>
              </w:rPr>
              <w:t>学用途婴儿配方食品广告的行政处罚</w:t>
            </w:r>
          </w:p>
        </w:tc>
        <w:tc>
          <w:tcPr>
            <w:tcW w:w="536" w:type="dxa"/>
            <w:vAlign w:val="top"/>
          </w:tcPr>
          <w:p w14:paraId="0FE8406C">
            <w:pPr>
              <w:spacing w:line="270" w:lineRule="auto"/>
              <w:rPr>
                <w:rFonts w:ascii="Arial"/>
                <w:sz w:val="21"/>
              </w:rPr>
            </w:pPr>
          </w:p>
          <w:p w14:paraId="1E33F6A1">
            <w:pPr>
              <w:spacing w:line="270" w:lineRule="auto"/>
              <w:rPr>
                <w:rFonts w:ascii="Arial"/>
                <w:sz w:val="21"/>
              </w:rPr>
            </w:pPr>
          </w:p>
          <w:p w14:paraId="2FEC2084">
            <w:pPr>
              <w:pStyle w:val="6"/>
              <w:spacing w:before="26" w:line="229" w:lineRule="auto"/>
              <w:ind w:left="95"/>
            </w:pPr>
            <w:r>
              <w:rPr>
                <w:spacing w:val="5"/>
              </w:rPr>
              <w:t>行政处罚</w:t>
            </w:r>
          </w:p>
        </w:tc>
        <w:tc>
          <w:tcPr>
            <w:tcW w:w="879" w:type="dxa"/>
            <w:vAlign w:val="top"/>
          </w:tcPr>
          <w:p w14:paraId="02DED98B">
            <w:pPr>
              <w:spacing w:line="428" w:lineRule="auto"/>
              <w:rPr>
                <w:rFonts w:ascii="Arial"/>
                <w:sz w:val="21"/>
              </w:rPr>
            </w:pPr>
          </w:p>
          <w:p w14:paraId="362F86B5">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5B882921">
            <w:pPr>
              <w:pStyle w:val="6"/>
              <w:spacing w:before="1" w:line="231" w:lineRule="auto"/>
              <w:ind w:left="227"/>
            </w:pPr>
            <w:r>
              <w:rPr>
                <w:spacing w:val="4"/>
              </w:rPr>
              <w:t>级或县级）</w:t>
            </w:r>
          </w:p>
        </w:tc>
        <w:tc>
          <w:tcPr>
            <w:tcW w:w="1259" w:type="dxa"/>
            <w:vAlign w:val="top"/>
          </w:tcPr>
          <w:p w14:paraId="574C05CA">
            <w:pPr>
              <w:spacing w:line="428" w:lineRule="auto"/>
              <w:rPr>
                <w:rFonts w:ascii="Arial"/>
                <w:sz w:val="21"/>
              </w:rPr>
            </w:pPr>
          </w:p>
          <w:p w14:paraId="7BE5ECBE">
            <w:pPr>
              <w:pStyle w:val="6"/>
              <w:spacing w:before="26" w:line="230" w:lineRule="auto"/>
              <w:ind w:left="28"/>
            </w:pPr>
            <w:r>
              <w:rPr>
                <w:spacing w:val="5"/>
              </w:rPr>
              <w:t>省市场监督管理局广告监督管理</w:t>
            </w:r>
          </w:p>
          <w:p w14:paraId="6795A261">
            <w:pPr>
              <w:pStyle w:val="6"/>
              <w:spacing w:before="12" w:line="230" w:lineRule="auto"/>
              <w:ind w:left="28"/>
            </w:pPr>
            <w:r>
              <w:rPr>
                <w:spacing w:val="5"/>
              </w:rPr>
              <w:t>处、市（州）、县级相关业务部</w:t>
            </w:r>
          </w:p>
          <w:p w14:paraId="3147C84D">
            <w:pPr>
              <w:pStyle w:val="6"/>
              <w:spacing w:before="14" w:line="230" w:lineRule="auto"/>
              <w:ind w:left="596"/>
            </w:pPr>
            <w:r>
              <w:t>门</w:t>
            </w:r>
          </w:p>
        </w:tc>
        <w:tc>
          <w:tcPr>
            <w:tcW w:w="10978" w:type="dxa"/>
            <w:vAlign w:val="top"/>
          </w:tcPr>
          <w:p w14:paraId="081F3DFB">
            <w:pPr>
              <w:pStyle w:val="6"/>
              <w:spacing w:before="22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1B7A72C">
            <w:pPr>
              <w:pStyle w:val="6"/>
              <w:spacing w:before="14" w:line="261"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7EAD5A9B">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2424E839">
            <w:pPr>
              <w:pStyle w:val="6"/>
              <w:spacing w:before="14" w:line="230" w:lineRule="auto"/>
              <w:ind w:left="22"/>
            </w:pPr>
            <w:r>
              <w:rPr>
                <w:spacing w:val="6"/>
              </w:rPr>
              <w:t>第二十九条：违反本办法第十一条第一项、第二十一条、第二十二条规定的，按照《中华人民共和国广告法》第五十七条处罚。</w:t>
            </w:r>
          </w:p>
          <w:p w14:paraId="5399D4AF">
            <w:pPr>
              <w:pStyle w:val="6"/>
              <w:spacing w:before="14" w:line="228" w:lineRule="auto"/>
              <w:ind w:left="22"/>
            </w:pPr>
            <w:r>
              <w:rPr>
                <w:spacing w:val="6"/>
              </w:rPr>
              <w:t>第二十二条第三款：特殊医学用途婴儿配方食品广告不得在大众传播媒介或者公共场所发布。</w:t>
            </w:r>
          </w:p>
        </w:tc>
        <w:tc>
          <w:tcPr>
            <w:tcW w:w="371" w:type="dxa"/>
            <w:vAlign w:val="top"/>
          </w:tcPr>
          <w:p w14:paraId="026C0CD5">
            <w:pPr>
              <w:rPr>
                <w:rFonts w:ascii="Arial"/>
                <w:sz w:val="21"/>
              </w:rPr>
            </w:pPr>
          </w:p>
        </w:tc>
      </w:tr>
      <w:tr w14:paraId="204F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616" w:type="dxa"/>
            <w:vAlign w:val="top"/>
          </w:tcPr>
          <w:p w14:paraId="0C3BE488">
            <w:pPr>
              <w:spacing w:line="458" w:lineRule="auto"/>
              <w:rPr>
                <w:rFonts w:ascii="Arial"/>
                <w:sz w:val="21"/>
              </w:rPr>
            </w:pPr>
          </w:p>
          <w:p w14:paraId="549521F6">
            <w:pPr>
              <w:pStyle w:val="6"/>
              <w:spacing w:before="26" w:line="108" w:lineRule="exact"/>
              <w:ind w:left="249"/>
            </w:pPr>
            <w:r>
              <w:rPr>
                <w:position w:val="1"/>
              </w:rPr>
              <w:t>149</w:t>
            </w:r>
          </w:p>
        </w:tc>
        <w:tc>
          <w:tcPr>
            <w:tcW w:w="1682" w:type="dxa"/>
            <w:vAlign w:val="top"/>
          </w:tcPr>
          <w:p w14:paraId="3E1F9AC8">
            <w:pPr>
              <w:spacing w:line="345" w:lineRule="auto"/>
              <w:rPr>
                <w:rFonts w:ascii="Arial"/>
                <w:sz w:val="21"/>
              </w:rPr>
            </w:pPr>
          </w:p>
          <w:p w14:paraId="7F5887C5">
            <w:pPr>
              <w:pStyle w:val="6"/>
              <w:spacing w:before="26" w:line="228" w:lineRule="auto"/>
              <w:ind w:left="21"/>
            </w:pPr>
            <w:r>
              <w:rPr>
                <w:spacing w:val="6"/>
              </w:rPr>
              <w:t>对隐瞒真实情况或者提供虚假材料申请药品</w:t>
            </w:r>
          </w:p>
          <w:p w14:paraId="63F0F6D8">
            <w:pPr>
              <w:pStyle w:val="6"/>
              <w:spacing w:before="14" w:line="229" w:lineRule="auto"/>
              <w:ind w:left="26"/>
            </w:pPr>
            <w:r>
              <w:rPr>
                <w:spacing w:val="5"/>
              </w:rPr>
              <w:t>、医疗器械、保健食品和特殊医学用途配方</w:t>
            </w:r>
          </w:p>
          <w:p w14:paraId="4315C89A">
            <w:pPr>
              <w:pStyle w:val="6"/>
              <w:spacing w:before="14" w:line="229" w:lineRule="auto"/>
              <w:ind w:left="366"/>
            </w:pPr>
            <w:r>
              <w:rPr>
                <w:spacing w:val="5"/>
              </w:rPr>
              <w:t>食品广告审查的行政处罚</w:t>
            </w:r>
          </w:p>
        </w:tc>
        <w:tc>
          <w:tcPr>
            <w:tcW w:w="536" w:type="dxa"/>
            <w:vAlign w:val="top"/>
          </w:tcPr>
          <w:p w14:paraId="460F00E3">
            <w:pPr>
              <w:spacing w:line="458" w:lineRule="auto"/>
              <w:rPr>
                <w:rFonts w:ascii="Arial"/>
                <w:sz w:val="21"/>
              </w:rPr>
            </w:pPr>
          </w:p>
          <w:p w14:paraId="05163635">
            <w:pPr>
              <w:pStyle w:val="6"/>
              <w:spacing w:before="26" w:line="229" w:lineRule="auto"/>
              <w:ind w:left="95"/>
            </w:pPr>
            <w:r>
              <w:rPr>
                <w:spacing w:val="5"/>
              </w:rPr>
              <w:t>行政处罚</w:t>
            </w:r>
          </w:p>
        </w:tc>
        <w:tc>
          <w:tcPr>
            <w:tcW w:w="879" w:type="dxa"/>
            <w:vAlign w:val="top"/>
          </w:tcPr>
          <w:p w14:paraId="58C3A950">
            <w:pPr>
              <w:spacing w:line="344" w:lineRule="auto"/>
              <w:rPr>
                <w:rFonts w:ascii="Arial"/>
                <w:sz w:val="21"/>
              </w:rPr>
            </w:pPr>
          </w:p>
          <w:p w14:paraId="20DA5230">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3AB438C">
            <w:pPr>
              <w:pStyle w:val="6"/>
              <w:spacing w:line="231" w:lineRule="auto"/>
              <w:ind w:left="227"/>
            </w:pPr>
            <w:r>
              <w:rPr>
                <w:spacing w:val="4"/>
              </w:rPr>
              <w:t>级或县级）</w:t>
            </w:r>
          </w:p>
        </w:tc>
        <w:tc>
          <w:tcPr>
            <w:tcW w:w="1259" w:type="dxa"/>
            <w:vAlign w:val="top"/>
          </w:tcPr>
          <w:p w14:paraId="3FEA1D24">
            <w:pPr>
              <w:spacing w:line="345" w:lineRule="auto"/>
              <w:rPr>
                <w:rFonts w:ascii="Arial"/>
                <w:sz w:val="21"/>
              </w:rPr>
            </w:pPr>
          </w:p>
          <w:p w14:paraId="6E0543C1">
            <w:pPr>
              <w:pStyle w:val="6"/>
              <w:spacing w:before="26" w:line="230" w:lineRule="auto"/>
              <w:ind w:left="28"/>
            </w:pPr>
            <w:r>
              <w:rPr>
                <w:spacing w:val="5"/>
              </w:rPr>
              <w:t>省市场监督管理局广告监督管理</w:t>
            </w:r>
          </w:p>
          <w:p w14:paraId="55C6CC50">
            <w:pPr>
              <w:pStyle w:val="6"/>
              <w:spacing w:before="13" w:line="230" w:lineRule="auto"/>
              <w:ind w:left="28"/>
            </w:pPr>
            <w:r>
              <w:rPr>
                <w:spacing w:val="5"/>
              </w:rPr>
              <w:t>处、市（州）、县级相关业务部</w:t>
            </w:r>
          </w:p>
          <w:p w14:paraId="512FC708">
            <w:pPr>
              <w:pStyle w:val="6"/>
              <w:spacing w:before="14" w:line="230" w:lineRule="auto"/>
              <w:ind w:left="596"/>
            </w:pPr>
            <w:r>
              <w:t>门</w:t>
            </w:r>
          </w:p>
        </w:tc>
        <w:tc>
          <w:tcPr>
            <w:tcW w:w="10978" w:type="dxa"/>
            <w:vAlign w:val="top"/>
          </w:tcPr>
          <w:p w14:paraId="7CC814B6">
            <w:pPr>
              <w:pStyle w:val="6"/>
              <w:spacing w:before="20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3013BA2">
            <w:pPr>
              <w:pStyle w:val="6"/>
              <w:spacing w:before="13" w:line="263" w:lineRule="auto"/>
              <w:ind w:left="29" w:right="67" w:hanging="7"/>
            </w:pPr>
            <w:r>
              <w:rPr>
                <w:spacing w:val="6"/>
              </w:rPr>
              <w:t>第六十四条：违反本法规定，隐瞒真实情况或者提供虚假材料申请广告审查的，广告审查机关不予受理或者不予批准，予以警告，一年内不受理该申请人的广告审查申请；</w:t>
            </w:r>
            <w:r>
              <w:rPr>
                <w:spacing w:val="1"/>
              </w:rPr>
              <w:t xml:space="preserve"> </w:t>
            </w:r>
            <w:r>
              <w:rPr>
                <w:spacing w:val="6"/>
              </w:rPr>
              <w:t>以欺骗、贿赂等不正当手段取得广告审查批准的，广告审查机关予以撤销，处十万元以上二十万元以下的罚款，三年</w:t>
            </w:r>
            <w:r>
              <w:t xml:space="preserve"> </w:t>
            </w:r>
            <w:r>
              <w:rPr>
                <w:spacing w:val="5"/>
              </w:rPr>
              <w:t>内不受理该申请人的广告审查申请。</w:t>
            </w:r>
          </w:p>
          <w:p w14:paraId="3ADAAFEA">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005F1030">
            <w:pPr>
              <w:pStyle w:val="6"/>
              <w:spacing w:before="15" w:line="263" w:lineRule="auto"/>
              <w:ind w:left="20" w:right="67" w:firstLine="1"/>
            </w:pPr>
            <w:r>
              <w:rPr>
                <w:spacing w:val="6"/>
              </w:rPr>
              <w:t>第三十条：有下列情形之一的，按照《中华人民共和国广告法》第六十五条处罚</w:t>
            </w:r>
            <w:r>
              <w:rPr>
                <w:spacing w:val="-6"/>
              </w:rPr>
              <w:t>：（</w:t>
            </w:r>
            <w:r>
              <w:rPr>
                <w:spacing w:val="-5"/>
              </w:rPr>
              <w:t xml:space="preserve"> </w:t>
            </w:r>
            <w:r>
              <w:rPr>
                <w:spacing w:val="6"/>
              </w:rPr>
              <w:t>一</w:t>
            </w:r>
            <w:r>
              <w:rPr>
                <w:spacing w:val="-16"/>
              </w:rPr>
              <w:t xml:space="preserve"> </w:t>
            </w:r>
            <w:r>
              <w:rPr>
                <w:spacing w:val="6"/>
              </w:rPr>
              <w:t>）隐瞒真实情况或者提供虚假材料申请药品、医疗器械、保健食品和特殊医学用途配方食品广告审查的</w:t>
            </w:r>
            <w:r>
              <w:rPr>
                <w:spacing w:val="-6"/>
              </w:rPr>
              <w:t>；（</w:t>
            </w:r>
            <w:r>
              <w:rPr>
                <w:spacing w:val="-7"/>
              </w:rPr>
              <w:t xml:space="preserve"> </w:t>
            </w:r>
            <w:r>
              <w:rPr>
                <w:spacing w:val="6"/>
              </w:rPr>
              <w:t>二</w:t>
            </w:r>
            <w:r>
              <w:rPr>
                <w:spacing w:val="-16"/>
              </w:rPr>
              <w:t xml:space="preserve"> </w:t>
            </w:r>
            <w:r>
              <w:rPr>
                <w:spacing w:val="6"/>
              </w:rPr>
              <w:t>）以欺骗、贿赂等不正当手段</w:t>
            </w:r>
            <w:r>
              <w:rPr>
                <w:spacing w:val="5"/>
              </w:rPr>
              <w:t>取得药品、医疗器械、保健食品和特殊医学用途配方食品广告</w:t>
            </w:r>
            <w:r>
              <w:t xml:space="preserve"> </w:t>
            </w:r>
            <w:r>
              <w:rPr>
                <w:spacing w:val="4"/>
              </w:rPr>
              <w:t>批准文号的。</w:t>
            </w:r>
          </w:p>
        </w:tc>
        <w:tc>
          <w:tcPr>
            <w:tcW w:w="371" w:type="dxa"/>
            <w:vAlign w:val="top"/>
          </w:tcPr>
          <w:p w14:paraId="5D4DADC1">
            <w:pPr>
              <w:rPr>
                <w:rFonts w:ascii="Arial"/>
                <w:sz w:val="21"/>
              </w:rPr>
            </w:pPr>
          </w:p>
        </w:tc>
      </w:tr>
      <w:tr w14:paraId="5AF4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63D73BE">
            <w:pPr>
              <w:pStyle w:val="6"/>
              <w:spacing w:before="265" w:line="108" w:lineRule="exact"/>
              <w:ind w:left="249"/>
            </w:pPr>
            <w:r>
              <w:rPr>
                <w:position w:val="1"/>
              </w:rPr>
              <w:t>150</w:t>
            </w:r>
          </w:p>
        </w:tc>
        <w:tc>
          <w:tcPr>
            <w:tcW w:w="1682" w:type="dxa"/>
            <w:vAlign w:val="top"/>
          </w:tcPr>
          <w:p w14:paraId="1A5D3D79">
            <w:pPr>
              <w:pStyle w:val="6"/>
              <w:spacing w:before="151" w:line="230" w:lineRule="auto"/>
              <w:ind w:left="21"/>
            </w:pPr>
            <w:r>
              <w:rPr>
                <w:spacing w:val="6"/>
              </w:rPr>
              <w:t>对以欺骗、贿赂等不正当手段取得药品、医</w:t>
            </w:r>
          </w:p>
          <w:p w14:paraId="5E775369">
            <w:pPr>
              <w:pStyle w:val="6"/>
              <w:spacing w:before="13" w:line="229" w:lineRule="auto"/>
              <w:ind w:left="19"/>
            </w:pPr>
            <w:r>
              <w:rPr>
                <w:spacing w:val="6"/>
              </w:rPr>
              <w:t>疗器械、保健食品和特殊医学用途配方食品</w:t>
            </w:r>
          </w:p>
          <w:p w14:paraId="60190427">
            <w:pPr>
              <w:pStyle w:val="6"/>
              <w:spacing w:before="14" w:line="229" w:lineRule="auto"/>
              <w:ind w:left="364"/>
            </w:pPr>
            <w:r>
              <w:rPr>
                <w:spacing w:val="6"/>
              </w:rPr>
              <w:t>广告批准文号的行政处罚</w:t>
            </w:r>
          </w:p>
        </w:tc>
        <w:tc>
          <w:tcPr>
            <w:tcW w:w="536" w:type="dxa"/>
            <w:vAlign w:val="top"/>
          </w:tcPr>
          <w:p w14:paraId="1474A76C">
            <w:pPr>
              <w:pStyle w:val="6"/>
              <w:spacing w:before="265" w:line="229" w:lineRule="auto"/>
              <w:ind w:left="95"/>
            </w:pPr>
            <w:r>
              <w:rPr>
                <w:spacing w:val="5"/>
              </w:rPr>
              <w:t>行政处罚</w:t>
            </w:r>
          </w:p>
        </w:tc>
        <w:tc>
          <w:tcPr>
            <w:tcW w:w="879" w:type="dxa"/>
            <w:vAlign w:val="top"/>
          </w:tcPr>
          <w:p w14:paraId="43851D18">
            <w:pPr>
              <w:pStyle w:val="6"/>
              <w:spacing w:before="151" w:line="263" w:lineRule="auto"/>
              <w:ind w:left="60" w:right="44" w:firstLine="166"/>
            </w:pPr>
            <w:r>
              <w:rPr>
                <w:spacing w:val="5"/>
              </w:rPr>
              <w:t>市场监督管理部</w:t>
            </w:r>
            <w:r>
              <w:rPr>
                <w:spacing w:val="1"/>
              </w:rPr>
              <w:t xml:space="preserve"> </w:t>
            </w:r>
            <w:r>
              <w:rPr>
                <w:spacing w:val="4"/>
              </w:rPr>
              <w:t>门（省级、设区的市</w:t>
            </w:r>
          </w:p>
          <w:p w14:paraId="687500E2">
            <w:pPr>
              <w:pStyle w:val="6"/>
              <w:spacing w:line="231" w:lineRule="auto"/>
              <w:ind w:left="227"/>
            </w:pPr>
            <w:r>
              <w:rPr>
                <w:spacing w:val="4"/>
              </w:rPr>
              <w:t>级或县级）</w:t>
            </w:r>
          </w:p>
        </w:tc>
        <w:tc>
          <w:tcPr>
            <w:tcW w:w="1259" w:type="dxa"/>
            <w:vAlign w:val="top"/>
          </w:tcPr>
          <w:p w14:paraId="34041F02">
            <w:pPr>
              <w:pStyle w:val="6"/>
              <w:spacing w:before="151" w:line="230" w:lineRule="auto"/>
              <w:ind w:left="28"/>
            </w:pPr>
            <w:r>
              <w:rPr>
                <w:spacing w:val="5"/>
              </w:rPr>
              <w:t>省市场监督管理局广告监督管理</w:t>
            </w:r>
          </w:p>
          <w:p w14:paraId="0B5CADDC">
            <w:pPr>
              <w:pStyle w:val="6"/>
              <w:spacing w:before="13" w:line="230" w:lineRule="auto"/>
              <w:ind w:left="28"/>
            </w:pPr>
            <w:r>
              <w:rPr>
                <w:spacing w:val="5"/>
              </w:rPr>
              <w:t>处、市（州）、县级相关业务部</w:t>
            </w:r>
          </w:p>
          <w:p w14:paraId="3B96C0DD">
            <w:pPr>
              <w:pStyle w:val="6"/>
              <w:spacing w:before="14" w:line="230" w:lineRule="auto"/>
              <w:ind w:left="596"/>
            </w:pPr>
            <w:r>
              <w:t>门</w:t>
            </w:r>
          </w:p>
        </w:tc>
        <w:tc>
          <w:tcPr>
            <w:tcW w:w="10978" w:type="dxa"/>
            <w:vAlign w:val="top"/>
          </w:tcPr>
          <w:p w14:paraId="1E95C1EE">
            <w:pPr>
              <w:pStyle w:val="6"/>
              <w:spacing w:before="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D956B14">
            <w:pPr>
              <w:pStyle w:val="6"/>
              <w:spacing w:before="13" w:line="264" w:lineRule="auto"/>
              <w:ind w:left="29" w:right="67" w:hanging="7"/>
            </w:pPr>
            <w:r>
              <w:rPr>
                <w:spacing w:val="6"/>
              </w:rPr>
              <w:t>第六十四条：违反本法规定，隐瞒真实情况或者提供虚假材料申请广告审查的，广告审查机关不予受理或者不予批准，予以警告，一年内不受理该申请人的广告审查申请；</w:t>
            </w:r>
            <w:r>
              <w:rPr>
                <w:spacing w:val="1"/>
              </w:rPr>
              <w:t xml:space="preserve"> </w:t>
            </w:r>
            <w:r>
              <w:rPr>
                <w:spacing w:val="6"/>
              </w:rPr>
              <w:t>以欺骗、贿赂等不正当手段取得广告审查批准的，广告审查机关予以撤销，处十万元以上二十万元以下的罚款，三年</w:t>
            </w:r>
            <w:r>
              <w:t xml:space="preserve"> </w:t>
            </w:r>
            <w:r>
              <w:rPr>
                <w:spacing w:val="5"/>
              </w:rPr>
              <w:t>内不受理该申请人的广告审查申请。</w:t>
            </w:r>
          </w:p>
          <w:p w14:paraId="20123880">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5854F130">
            <w:pPr>
              <w:pStyle w:val="6"/>
              <w:spacing w:before="15" w:line="228" w:lineRule="auto"/>
              <w:ind w:left="22"/>
            </w:pPr>
            <w:r>
              <w:rPr>
                <w:spacing w:val="6"/>
              </w:rPr>
              <w:t>第三十条：有下列情形之一的，按照《中华人民共和国广告法》第六十五条处罚</w:t>
            </w:r>
            <w:r>
              <w:rPr>
                <w:spacing w:val="-6"/>
              </w:rPr>
              <w:t>：（</w:t>
            </w:r>
            <w:r>
              <w:rPr>
                <w:spacing w:val="-5"/>
              </w:rPr>
              <w:t xml:space="preserve"> </w:t>
            </w:r>
            <w:r>
              <w:rPr>
                <w:spacing w:val="6"/>
              </w:rPr>
              <w:t>一</w:t>
            </w:r>
            <w:r>
              <w:rPr>
                <w:spacing w:val="-16"/>
              </w:rPr>
              <w:t xml:space="preserve"> </w:t>
            </w:r>
            <w:r>
              <w:rPr>
                <w:spacing w:val="6"/>
              </w:rPr>
              <w:t>）隐瞒真实情况或者提供虚假材料申请药品、医疗器械、保健食品和特殊医学用途配方食品广告审查的</w:t>
            </w:r>
            <w:r>
              <w:rPr>
                <w:spacing w:val="-6"/>
              </w:rPr>
              <w:t>；（</w:t>
            </w:r>
            <w:r>
              <w:rPr>
                <w:spacing w:val="-7"/>
              </w:rPr>
              <w:t xml:space="preserve"> </w:t>
            </w:r>
            <w:r>
              <w:rPr>
                <w:spacing w:val="6"/>
              </w:rPr>
              <w:t>二</w:t>
            </w:r>
            <w:r>
              <w:rPr>
                <w:spacing w:val="-16"/>
              </w:rPr>
              <w:t xml:space="preserve"> </w:t>
            </w:r>
            <w:r>
              <w:rPr>
                <w:spacing w:val="6"/>
              </w:rPr>
              <w:t>）以欺骗、贿赂等不正当手段</w:t>
            </w:r>
            <w:r>
              <w:rPr>
                <w:spacing w:val="5"/>
              </w:rPr>
              <w:t>取得药品、医疗器械、保健食品和特殊医学用途配方食品广告</w:t>
            </w:r>
          </w:p>
        </w:tc>
        <w:tc>
          <w:tcPr>
            <w:tcW w:w="371" w:type="dxa"/>
            <w:vAlign w:val="top"/>
          </w:tcPr>
          <w:p w14:paraId="6E17F97B">
            <w:pPr>
              <w:rPr>
                <w:rFonts w:ascii="Arial"/>
                <w:sz w:val="21"/>
              </w:rPr>
            </w:pPr>
          </w:p>
        </w:tc>
      </w:tr>
      <w:tr w14:paraId="2096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616" w:type="dxa"/>
            <w:vAlign w:val="top"/>
          </w:tcPr>
          <w:p w14:paraId="58915DF3">
            <w:pPr>
              <w:spacing w:line="280" w:lineRule="auto"/>
              <w:rPr>
                <w:rFonts w:ascii="Arial"/>
                <w:sz w:val="21"/>
              </w:rPr>
            </w:pPr>
          </w:p>
          <w:p w14:paraId="1135C1AA">
            <w:pPr>
              <w:spacing w:line="280" w:lineRule="auto"/>
              <w:rPr>
                <w:rFonts w:ascii="Arial"/>
                <w:sz w:val="21"/>
              </w:rPr>
            </w:pPr>
          </w:p>
          <w:p w14:paraId="748FF8AB">
            <w:pPr>
              <w:pStyle w:val="6"/>
              <w:spacing w:before="26" w:line="108" w:lineRule="exact"/>
              <w:ind w:left="249"/>
            </w:pPr>
            <w:r>
              <w:rPr>
                <w:position w:val="1"/>
              </w:rPr>
              <w:t>151</w:t>
            </w:r>
          </w:p>
        </w:tc>
        <w:tc>
          <w:tcPr>
            <w:tcW w:w="1682" w:type="dxa"/>
            <w:vAlign w:val="top"/>
          </w:tcPr>
          <w:p w14:paraId="2238056C">
            <w:pPr>
              <w:spacing w:line="280" w:lineRule="auto"/>
              <w:rPr>
                <w:rFonts w:ascii="Arial"/>
                <w:sz w:val="21"/>
              </w:rPr>
            </w:pPr>
          </w:p>
          <w:p w14:paraId="2E22AA7F">
            <w:pPr>
              <w:spacing w:line="280" w:lineRule="auto"/>
              <w:rPr>
                <w:rFonts w:ascii="Arial"/>
                <w:sz w:val="21"/>
              </w:rPr>
            </w:pPr>
          </w:p>
          <w:p w14:paraId="7910BD24">
            <w:pPr>
              <w:pStyle w:val="6"/>
              <w:spacing w:before="26" w:line="228" w:lineRule="auto"/>
              <w:ind w:left="105"/>
            </w:pPr>
            <w:r>
              <w:rPr>
                <w:spacing w:val="6"/>
              </w:rPr>
              <w:t>发布禁止发布的互联网广告的行政处罚</w:t>
            </w:r>
          </w:p>
        </w:tc>
        <w:tc>
          <w:tcPr>
            <w:tcW w:w="536" w:type="dxa"/>
            <w:vAlign w:val="top"/>
          </w:tcPr>
          <w:p w14:paraId="35BDE812">
            <w:pPr>
              <w:spacing w:line="280" w:lineRule="auto"/>
              <w:rPr>
                <w:rFonts w:ascii="Arial"/>
                <w:sz w:val="21"/>
              </w:rPr>
            </w:pPr>
          </w:p>
          <w:p w14:paraId="06D1FB48">
            <w:pPr>
              <w:spacing w:line="280" w:lineRule="auto"/>
              <w:rPr>
                <w:rFonts w:ascii="Arial"/>
                <w:sz w:val="21"/>
              </w:rPr>
            </w:pPr>
          </w:p>
          <w:p w14:paraId="7D1D572F">
            <w:pPr>
              <w:pStyle w:val="6"/>
              <w:spacing w:before="26" w:line="229" w:lineRule="auto"/>
              <w:ind w:left="95"/>
            </w:pPr>
            <w:r>
              <w:rPr>
                <w:spacing w:val="5"/>
              </w:rPr>
              <w:t>行政处罚</w:t>
            </w:r>
          </w:p>
        </w:tc>
        <w:tc>
          <w:tcPr>
            <w:tcW w:w="879" w:type="dxa"/>
            <w:vAlign w:val="top"/>
          </w:tcPr>
          <w:p w14:paraId="03165C20">
            <w:pPr>
              <w:spacing w:line="447" w:lineRule="auto"/>
              <w:rPr>
                <w:rFonts w:ascii="Arial"/>
                <w:sz w:val="21"/>
              </w:rPr>
            </w:pPr>
          </w:p>
          <w:p w14:paraId="047E990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0210444">
            <w:pPr>
              <w:pStyle w:val="6"/>
              <w:spacing w:line="231" w:lineRule="auto"/>
              <w:ind w:left="227"/>
            </w:pPr>
            <w:r>
              <w:rPr>
                <w:spacing w:val="4"/>
              </w:rPr>
              <w:t>级或县级）</w:t>
            </w:r>
          </w:p>
        </w:tc>
        <w:tc>
          <w:tcPr>
            <w:tcW w:w="1259" w:type="dxa"/>
            <w:vAlign w:val="top"/>
          </w:tcPr>
          <w:p w14:paraId="081C3C7A">
            <w:pPr>
              <w:spacing w:line="447" w:lineRule="auto"/>
              <w:rPr>
                <w:rFonts w:ascii="Arial"/>
                <w:sz w:val="21"/>
              </w:rPr>
            </w:pPr>
          </w:p>
          <w:p w14:paraId="6D8C95A9">
            <w:pPr>
              <w:pStyle w:val="6"/>
              <w:spacing w:before="26" w:line="230" w:lineRule="auto"/>
              <w:ind w:left="28"/>
            </w:pPr>
            <w:r>
              <w:rPr>
                <w:spacing w:val="5"/>
              </w:rPr>
              <w:t>省市场监督管理局广告监督管理</w:t>
            </w:r>
          </w:p>
          <w:p w14:paraId="414802BE">
            <w:pPr>
              <w:pStyle w:val="6"/>
              <w:spacing w:before="13" w:line="230" w:lineRule="auto"/>
              <w:ind w:left="28"/>
            </w:pPr>
            <w:r>
              <w:rPr>
                <w:spacing w:val="5"/>
              </w:rPr>
              <w:t>处、市（州）、县级相关业务部</w:t>
            </w:r>
          </w:p>
          <w:p w14:paraId="0D8E7F0E">
            <w:pPr>
              <w:pStyle w:val="6"/>
              <w:spacing w:before="14" w:line="230" w:lineRule="auto"/>
              <w:ind w:left="596"/>
            </w:pPr>
            <w:r>
              <w:t>门</w:t>
            </w:r>
          </w:p>
        </w:tc>
        <w:tc>
          <w:tcPr>
            <w:tcW w:w="10978" w:type="dxa"/>
            <w:vAlign w:val="top"/>
          </w:tcPr>
          <w:p w14:paraId="49ACF91D">
            <w:pPr>
              <w:pStyle w:val="6"/>
              <w:spacing w:line="226" w:lineRule="auto"/>
              <w:ind w:left="20"/>
              <w:rPr>
                <w:sz w:val="4"/>
                <w:szCs w:val="4"/>
              </w:rPr>
            </w:pPr>
            <w:r>
              <w:rPr>
                <w:spacing w:val="18"/>
                <w:w w:val="167"/>
                <w:sz w:val="4"/>
                <w:szCs w:val="4"/>
              </w:rPr>
              <w:t>批准文号的</w:t>
            </w:r>
          </w:p>
          <w:p w14:paraId="514CBEAA">
            <w:pPr>
              <w:pStyle w:val="6"/>
              <w:spacing w:before="143" w:line="228" w:lineRule="auto"/>
              <w:ind w:left="23"/>
            </w:pPr>
            <w:r>
              <w:rPr>
                <w:spacing w:val="5"/>
              </w:rPr>
              <w:t>1.《互联网广告管理办法》（2023年2月25日国家市场监督管理总局令第72号公布  自2023年5月1日起施行）</w:t>
            </w:r>
          </w:p>
          <w:p w14:paraId="26446386">
            <w:pPr>
              <w:pStyle w:val="6"/>
              <w:spacing w:before="14" w:line="246" w:lineRule="auto"/>
              <w:ind w:left="18" w:right="67" w:firstLine="4"/>
            </w:pPr>
            <w:r>
              <w:rPr>
                <w:spacing w:val="7"/>
              </w:rPr>
              <w:t>第六条：法律、行政法规规定禁止生产、销</w:t>
            </w:r>
            <w:r>
              <w:rPr>
                <w:spacing w:val="6"/>
              </w:rPr>
              <w:t>售的产品或者提供的服务，</w:t>
            </w:r>
            <w:r>
              <w:rPr>
                <w:spacing w:val="-18"/>
              </w:rPr>
              <w:t xml:space="preserve"> </w:t>
            </w:r>
            <w:r>
              <w:rPr>
                <w:spacing w:val="6"/>
              </w:rPr>
              <w:t>以及禁止发布广告的商品或者服务，任何单位或者个人不得利用互联网设计、制作、代理、发布广告。禁止利用互联网发布烟草（含电子烟）广告。禁止利用互联网发布处方药广告，法律、行政法规另有规定的，依照</w:t>
            </w:r>
            <w:r>
              <w:t xml:space="preserve"> </w:t>
            </w:r>
            <w:r>
              <w:rPr>
                <w:spacing w:val="6"/>
              </w:rPr>
              <w:t>其规定。第十二条：在针对未成年人的网站、网页、互联网应用程序、公众号等互联网媒介上不得发布医疗、药品、保健食品、特殊医学用途配方食品、医疗器械、化妆品、酒类、美容广告，</w:t>
            </w:r>
            <w:r>
              <w:rPr>
                <w:spacing w:val="-10"/>
              </w:rPr>
              <w:t xml:space="preserve"> </w:t>
            </w:r>
            <w:r>
              <w:rPr>
                <w:spacing w:val="6"/>
              </w:rPr>
              <w:t>以及不利于未成年人身心健康的网络游戏广告。</w:t>
            </w:r>
          </w:p>
          <w:p w14:paraId="5FA03F0A">
            <w:pPr>
              <w:pStyle w:val="6"/>
              <w:spacing w:before="15" w:line="230" w:lineRule="auto"/>
              <w:ind w:left="22"/>
            </w:pPr>
            <w:r>
              <w:rPr>
                <w:spacing w:val="6"/>
              </w:rPr>
              <w:t>第二十三条：违反本办法第六条、第十二条规定的，依照广告法第五十七条规定予以处罚。</w:t>
            </w:r>
          </w:p>
          <w:p w14:paraId="29AB15F1">
            <w:pPr>
              <w:pStyle w:val="6"/>
              <w:spacing w:before="13"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4B3B6417">
            <w:pPr>
              <w:pStyle w:val="6"/>
              <w:spacing w:before="15" w:line="262" w:lineRule="auto"/>
              <w:ind w:left="16" w:right="67" w:firstLine="5"/>
            </w:pPr>
            <w:r>
              <w:rPr>
                <w:spacing w:val="6"/>
              </w:rPr>
              <w:t>第五十九条：有下列行为之一的，</w:t>
            </w:r>
            <w:r>
              <w:rPr>
                <w:spacing w:val="-15"/>
              </w:rPr>
              <w:t xml:space="preserve"> </w:t>
            </w:r>
            <w:r>
              <w:rPr>
                <w:spacing w:val="6"/>
              </w:rPr>
              <w:t>由市场监督管理部门责令停止发布广告，对广告主处十万元以下的罚款</w:t>
            </w:r>
            <w:r>
              <w:rPr>
                <w:spacing w:val="-6"/>
              </w:rPr>
              <w:t xml:space="preserve">：（ </w:t>
            </w:r>
            <w:r>
              <w:rPr>
                <w:spacing w:val="6"/>
              </w:rPr>
              <w:t>一）广告内容违反本法第八条规定的</w:t>
            </w:r>
            <w:r>
              <w:rPr>
                <w:spacing w:val="-6"/>
              </w:rPr>
              <w:t>；（</w:t>
            </w:r>
            <w:r>
              <w:rPr>
                <w:spacing w:val="-8"/>
              </w:rPr>
              <w:t xml:space="preserve"> </w:t>
            </w:r>
            <w:r>
              <w:rPr>
                <w:spacing w:val="6"/>
              </w:rPr>
              <w:t>二）广告引证</w:t>
            </w:r>
            <w:r>
              <w:rPr>
                <w:spacing w:val="5"/>
              </w:rPr>
              <w:t>内容违反本法第十一条规定的</w:t>
            </w:r>
            <w:r>
              <w:rPr>
                <w:spacing w:val="-6"/>
              </w:rPr>
              <w:t xml:space="preserve">；（ </w:t>
            </w:r>
            <w:r>
              <w:rPr>
                <w:spacing w:val="5"/>
              </w:rPr>
              <w:t>三</w:t>
            </w:r>
            <w:r>
              <w:rPr>
                <w:spacing w:val="-16"/>
              </w:rPr>
              <w:t xml:space="preserve"> </w:t>
            </w:r>
            <w:r>
              <w:rPr>
                <w:spacing w:val="5"/>
              </w:rPr>
              <w:t>）涉及专利的广告违反本法第十二条规定的</w:t>
            </w:r>
            <w:r>
              <w:rPr>
                <w:spacing w:val="-6"/>
              </w:rPr>
              <w:t>；（</w:t>
            </w:r>
            <w:r>
              <w:rPr>
                <w:spacing w:val="-2"/>
              </w:rPr>
              <w:t xml:space="preserve"> </w:t>
            </w:r>
            <w:r>
              <w:rPr>
                <w:spacing w:val="5"/>
              </w:rPr>
              <w:t>四）违反本法第十三条规定，广告贬低</w:t>
            </w:r>
            <w:r>
              <w:t xml:space="preserve"> </w:t>
            </w:r>
            <w:r>
              <w:rPr>
                <w:spacing w:val="7"/>
              </w:rPr>
              <w:t>其他生产经营者的商品或者服务的。广告经营者、广告发</w:t>
            </w:r>
            <w:r>
              <w:rPr>
                <w:spacing w:val="6"/>
              </w:rPr>
              <w:t>布者明知或者应知有前款规定违法行为仍设计、制作、代理、发布的，</w:t>
            </w:r>
            <w:r>
              <w:rPr>
                <w:spacing w:val="-19"/>
              </w:rPr>
              <w:t xml:space="preserve"> </w:t>
            </w:r>
            <w:r>
              <w:rPr>
                <w:spacing w:val="6"/>
              </w:rPr>
              <w:t>由市场监督管理部门处十万元以下的罚款。广告违反本法第十四条规定，不具有可识别性的，或者违反本法第十九条规定，变相发布医疗、药品、医疗器械、保</w:t>
            </w:r>
            <w:r>
              <w:t xml:space="preserve"> </w:t>
            </w:r>
            <w:r>
              <w:rPr>
                <w:spacing w:val="6"/>
              </w:rPr>
              <w:t>健食品广告的，</w:t>
            </w:r>
            <w:r>
              <w:rPr>
                <w:spacing w:val="-19"/>
              </w:rPr>
              <w:t xml:space="preserve"> </w:t>
            </w:r>
            <w:r>
              <w:rPr>
                <w:spacing w:val="6"/>
              </w:rPr>
              <w:t>由市场监督管理部门责令改正</w:t>
            </w:r>
            <w:r>
              <w:rPr>
                <w:spacing w:val="5"/>
              </w:rPr>
              <w:t>，对广告发布者处十万元以下的罚款。</w:t>
            </w:r>
          </w:p>
        </w:tc>
        <w:tc>
          <w:tcPr>
            <w:tcW w:w="371" w:type="dxa"/>
            <w:vAlign w:val="top"/>
          </w:tcPr>
          <w:p w14:paraId="5EA8D9A8">
            <w:pPr>
              <w:rPr>
                <w:rFonts w:ascii="Arial"/>
                <w:sz w:val="21"/>
              </w:rPr>
            </w:pPr>
          </w:p>
        </w:tc>
      </w:tr>
      <w:tr w14:paraId="5293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616" w:type="dxa"/>
            <w:vAlign w:val="top"/>
          </w:tcPr>
          <w:p w14:paraId="5DE7421F">
            <w:pPr>
              <w:spacing w:line="299" w:lineRule="auto"/>
              <w:rPr>
                <w:rFonts w:ascii="Arial"/>
                <w:sz w:val="21"/>
              </w:rPr>
            </w:pPr>
          </w:p>
          <w:p w14:paraId="1B74C7E6">
            <w:pPr>
              <w:spacing w:line="300" w:lineRule="auto"/>
              <w:rPr>
                <w:rFonts w:ascii="Arial"/>
                <w:sz w:val="21"/>
              </w:rPr>
            </w:pPr>
          </w:p>
          <w:p w14:paraId="5C94F90A">
            <w:pPr>
              <w:spacing w:line="300" w:lineRule="auto"/>
              <w:rPr>
                <w:rFonts w:ascii="Arial"/>
                <w:sz w:val="21"/>
              </w:rPr>
            </w:pPr>
          </w:p>
          <w:p w14:paraId="43F02093">
            <w:pPr>
              <w:pStyle w:val="6"/>
              <w:spacing w:before="26" w:line="108" w:lineRule="exact"/>
              <w:ind w:left="249"/>
            </w:pPr>
            <w:r>
              <w:rPr>
                <w:position w:val="1"/>
              </w:rPr>
              <w:t>152</w:t>
            </w:r>
          </w:p>
        </w:tc>
        <w:tc>
          <w:tcPr>
            <w:tcW w:w="1682" w:type="dxa"/>
            <w:vAlign w:val="top"/>
          </w:tcPr>
          <w:p w14:paraId="30C912F3">
            <w:pPr>
              <w:spacing w:line="281" w:lineRule="auto"/>
              <w:rPr>
                <w:rFonts w:ascii="Arial"/>
                <w:sz w:val="21"/>
              </w:rPr>
            </w:pPr>
          </w:p>
          <w:p w14:paraId="1F5824A4">
            <w:pPr>
              <w:spacing w:line="281" w:lineRule="auto"/>
              <w:rPr>
                <w:rFonts w:ascii="Arial"/>
                <w:sz w:val="21"/>
              </w:rPr>
            </w:pPr>
          </w:p>
          <w:p w14:paraId="278EFD42">
            <w:pPr>
              <w:spacing w:line="281" w:lineRule="auto"/>
              <w:rPr>
                <w:rFonts w:ascii="Arial"/>
                <w:sz w:val="21"/>
              </w:rPr>
            </w:pPr>
          </w:p>
          <w:p w14:paraId="7E78E1B7">
            <w:pPr>
              <w:pStyle w:val="6"/>
              <w:spacing w:before="26" w:line="230" w:lineRule="auto"/>
              <w:ind w:left="21"/>
            </w:pPr>
            <w:r>
              <w:rPr>
                <w:spacing w:val="6"/>
              </w:rPr>
              <w:t>对未经审查或者未按广告审查通过的内容发</w:t>
            </w:r>
          </w:p>
          <w:p w14:paraId="2D048C60">
            <w:pPr>
              <w:pStyle w:val="6"/>
              <w:spacing w:before="14" w:line="228" w:lineRule="auto"/>
              <w:ind w:left="364"/>
            </w:pPr>
            <w:r>
              <w:rPr>
                <w:spacing w:val="6"/>
              </w:rPr>
              <w:t>布互联网广告的行政处罚</w:t>
            </w:r>
          </w:p>
        </w:tc>
        <w:tc>
          <w:tcPr>
            <w:tcW w:w="536" w:type="dxa"/>
            <w:vAlign w:val="top"/>
          </w:tcPr>
          <w:p w14:paraId="0CFA08CB">
            <w:pPr>
              <w:spacing w:line="299" w:lineRule="auto"/>
              <w:rPr>
                <w:rFonts w:ascii="Arial"/>
                <w:sz w:val="21"/>
              </w:rPr>
            </w:pPr>
          </w:p>
          <w:p w14:paraId="0A300BBE">
            <w:pPr>
              <w:spacing w:line="300" w:lineRule="auto"/>
              <w:rPr>
                <w:rFonts w:ascii="Arial"/>
                <w:sz w:val="21"/>
              </w:rPr>
            </w:pPr>
          </w:p>
          <w:p w14:paraId="5006E936">
            <w:pPr>
              <w:spacing w:line="300" w:lineRule="auto"/>
              <w:rPr>
                <w:rFonts w:ascii="Arial"/>
                <w:sz w:val="21"/>
              </w:rPr>
            </w:pPr>
          </w:p>
          <w:p w14:paraId="413DEC7B">
            <w:pPr>
              <w:pStyle w:val="6"/>
              <w:spacing w:before="26" w:line="229" w:lineRule="auto"/>
              <w:ind w:left="95"/>
            </w:pPr>
            <w:r>
              <w:rPr>
                <w:spacing w:val="5"/>
              </w:rPr>
              <w:t>行政处罚</w:t>
            </w:r>
          </w:p>
        </w:tc>
        <w:tc>
          <w:tcPr>
            <w:tcW w:w="879" w:type="dxa"/>
            <w:vAlign w:val="top"/>
          </w:tcPr>
          <w:p w14:paraId="576A8875">
            <w:pPr>
              <w:spacing w:line="261" w:lineRule="auto"/>
              <w:rPr>
                <w:rFonts w:ascii="Arial"/>
                <w:sz w:val="21"/>
              </w:rPr>
            </w:pPr>
          </w:p>
          <w:p w14:paraId="6A7C102E">
            <w:pPr>
              <w:spacing w:line="262" w:lineRule="auto"/>
              <w:rPr>
                <w:rFonts w:ascii="Arial"/>
                <w:sz w:val="21"/>
              </w:rPr>
            </w:pPr>
          </w:p>
          <w:p w14:paraId="62EF736A">
            <w:pPr>
              <w:spacing w:line="262" w:lineRule="auto"/>
              <w:rPr>
                <w:rFonts w:ascii="Arial"/>
                <w:sz w:val="21"/>
              </w:rPr>
            </w:pPr>
          </w:p>
          <w:p w14:paraId="0A241161">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10228E5">
            <w:pPr>
              <w:pStyle w:val="6"/>
              <w:spacing w:line="231" w:lineRule="auto"/>
              <w:ind w:left="227"/>
            </w:pPr>
            <w:r>
              <w:rPr>
                <w:spacing w:val="4"/>
              </w:rPr>
              <w:t>级或县级）</w:t>
            </w:r>
          </w:p>
        </w:tc>
        <w:tc>
          <w:tcPr>
            <w:tcW w:w="1259" w:type="dxa"/>
            <w:vAlign w:val="top"/>
          </w:tcPr>
          <w:p w14:paraId="2CEF1D20">
            <w:pPr>
              <w:spacing w:line="262" w:lineRule="auto"/>
              <w:rPr>
                <w:rFonts w:ascii="Arial"/>
                <w:sz w:val="21"/>
              </w:rPr>
            </w:pPr>
          </w:p>
          <w:p w14:paraId="074A9022">
            <w:pPr>
              <w:spacing w:line="262" w:lineRule="auto"/>
              <w:rPr>
                <w:rFonts w:ascii="Arial"/>
                <w:sz w:val="21"/>
              </w:rPr>
            </w:pPr>
          </w:p>
          <w:p w14:paraId="1A11B44E">
            <w:pPr>
              <w:spacing w:line="262" w:lineRule="auto"/>
              <w:rPr>
                <w:rFonts w:ascii="Arial"/>
                <w:sz w:val="21"/>
              </w:rPr>
            </w:pPr>
          </w:p>
          <w:p w14:paraId="3FEE63A0">
            <w:pPr>
              <w:pStyle w:val="6"/>
              <w:spacing w:before="26" w:line="230" w:lineRule="auto"/>
              <w:ind w:left="28"/>
            </w:pPr>
            <w:r>
              <w:rPr>
                <w:spacing w:val="5"/>
              </w:rPr>
              <w:t>省市场监督管理局广告监督管理</w:t>
            </w:r>
          </w:p>
          <w:p w14:paraId="7FFC1115">
            <w:pPr>
              <w:pStyle w:val="6"/>
              <w:spacing w:before="13" w:line="230" w:lineRule="auto"/>
              <w:ind w:left="28"/>
            </w:pPr>
            <w:r>
              <w:rPr>
                <w:spacing w:val="5"/>
              </w:rPr>
              <w:t>处、市（州）、县级相关业务部</w:t>
            </w:r>
          </w:p>
          <w:p w14:paraId="346545F2">
            <w:pPr>
              <w:pStyle w:val="6"/>
              <w:spacing w:before="14" w:line="230" w:lineRule="auto"/>
              <w:ind w:left="596"/>
            </w:pPr>
            <w:r>
              <w:t>门</w:t>
            </w:r>
          </w:p>
        </w:tc>
        <w:tc>
          <w:tcPr>
            <w:tcW w:w="10978" w:type="dxa"/>
            <w:vAlign w:val="top"/>
          </w:tcPr>
          <w:p w14:paraId="250C7880">
            <w:pPr>
              <w:pStyle w:val="6"/>
              <w:spacing w:before="248" w:line="228" w:lineRule="auto"/>
              <w:ind w:left="23"/>
            </w:pPr>
            <w:r>
              <w:rPr>
                <w:spacing w:val="5"/>
              </w:rPr>
              <w:t>1.《互联网广告管理办法》（2023年2月25日国家市场监督管理总局令第72号公布  自2023年5月1日起施行）</w:t>
            </w:r>
          </w:p>
          <w:p w14:paraId="04F52F73">
            <w:pPr>
              <w:pStyle w:val="6"/>
              <w:spacing w:before="15" w:line="245" w:lineRule="auto"/>
              <w:ind w:left="20" w:right="86" w:firstLine="2"/>
            </w:pPr>
            <w:r>
              <w:rPr>
                <w:spacing w:val="7"/>
              </w:rPr>
              <w:t>第七条：发布医疗、药品、医疗器械、农药、兽药</w:t>
            </w:r>
            <w:r>
              <w:rPr>
                <w:spacing w:val="6"/>
              </w:rPr>
              <w:t>、保健食品、特殊医学用途配方食品广告等法律、行政法规规定应当进行审查的广告，应当在发布前由广告审查机关对广告内容进行审查；未经审查，不得发布。对须经审查的互联网广告，应当严格按照审查通过的内容发布，不得剪辑、</w:t>
            </w:r>
            <w:r>
              <w:t xml:space="preserve"> </w:t>
            </w:r>
            <w:r>
              <w:rPr>
                <w:spacing w:val="5"/>
              </w:rPr>
              <w:t>拼接、修改。</w:t>
            </w:r>
            <w:r>
              <w:rPr>
                <w:spacing w:val="-6"/>
              </w:rPr>
              <w:t xml:space="preserve"> </w:t>
            </w:r>
            <w:r>
              <w:rPr>
                <w:spacing w:val="5"/>
              </w:rPr>
              <w:t>已经审查通过的广告内容需要改动的，应当重新申请广告审查。</w:t>
            </w:r>
          </w:p>
          <w:p w14:paraId="52A309D2">
            <w:pPr>
              <w:pStyle w:val="6"/>
              <w:spacing w:before="13" w:line="228" w:lineRule="auto"/>
              <w:ind w:left="22"/>
            </w:pPr>
            <w:r>
              <w:rPr>
                <w:spacing w:val="6"/>
              </w:rPr>
              <w:t>第二十四条：违反本办法第七条规定，未经审查或者未按广告审查通过的内容发布互联网广告的，依照广告法第五十八条规定予以处罚。</w:t>
            </w:r>
          </w:p>
          <w:p w14:paraId="7045A79E">
            <w:pPr>
              <w:pStyle w:val="6"/>
              <w:spacing w:before="15"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1D5DE8D8">
            <w:pPr>
              <w:pStyle w:val="6"/>
              <w:spacing w:before="13"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1"/>
              </w:rPr>
              <w:t xml:space="preserve"> </w:t>
            </w:r>
            <w:r>
              <w:rPr>
                <w:spacing w:val="6"/>
              </w:rPr>
              <w:t>三）违反本法第十八条规定发布保健食品广告的</w:t>
            </w:r>
            <w:r>
              <w:rPr>
                <w:spacing w:val="-6"/>
              </w:rPr>
              <w:t>；（</w:t>
            </w:r>
            <w:r>
              <w:rPr>
                <w:spacing w:val="-2"/>
              </w:rPr>
              <w:t xml:space="preserve"> </w:t>
            </w:r>
            <w:r>
              <w:rPr>
                <w:spacing w:val="6"/>
              </w:rPr>
              <w:t>四）违反本法第二十一条规定发布农药、兽药、饲料和饲料添加剂广告的</w:t>
            </w:r>
            <w:r>
              <w:rPr>
                <w:spacing w:val="-6"/>
              </w:rPr>
              <w:t>；（</w:t>
            </w:r>
            <w:r>
              <w:rPr>
                <w:spacing w:val="-9"/>
              </w:rPr>
              <w:t xml:space="preserve"> </w:t>
            </w:r>
            <w:r>
              <w:rPr>
                <w:spacing w:val="6"/>
              </w:rPr>
              <w:t>五）违反本法第二十三条规定发布酒类广告的</w:t>
            </w:r>
            <w:r>
              <w:rPr>
                <w:spacing w:val="-6"/>
              </w:rPr>
              <w:t>；（</w:t>
            </w:r>
            <w:r>
              <w:rPr>
                <w:spacing w:val="-9"/>
              </w:rPr>
              <w:t xml:space="preserve"> </w:t>
            </w:r>
            <w:r>
              <w:rPr>
                <w:spacing w:val="6"/>
              </w:rPr>
              <w:t>六）违反本法第二十四条规定</w:t>
            </w:r>
            <w:r>
              <w:t xml:space="preserve"> </w:t>
            </w:r>
            <w:r>
              <w:rPr>
                <w:spacing w:val="7"/>
              </w:rPr>
              <w:t>发布教育、培训广告的</w:t>
            </w:r>
            <w:r>
              <w:rPr>
                <w:spacing w:val="-6"/>
              </w:rPr>
              <w:t>；（</w:t>
            </w:r>
            <w:r>
              <w:rPr>
                <w:spacing w:val="7"/>
              </w:rPr>
              <w:t>七）违反本法第二十五条规定发布招商等有投资回报预期的商品或者服务广告的</w:t>
            </w:r>
            <w:r>
              <w:rPr>
                <w:spacing w:val="-6"/>
              </w:rPr>
              <w:t>；（</w:t>
            </w:r>
            <w:r>
              <w:rPr>
                <w:spacing w:val="-7"/>
              </w:rPr>
              <w:t xml:space="preserve"> </w:t>
            </w:r>
            <w:r>
              <w:rPr>
                <w:spacing w:val="7"/>
              </w:rPr>
              <w:t>八）违反本法第二十六条规定发布房地产广告的</w:t>
            </w:r>
            <w:r>
              <w:rPr>
                <w:spacing w:val="-6"/>
              </w:rPr>
              <w:t>；（</w:t>
            </w:r>
            <w:r>
              <w:rPr>
                <w:spacing w:val="7"/>
              </w:rPr>
              <w:t>九）违反本法第二十七条规定发布农作物种子、林木种子、草种子、种畜禽、水产苗种和种养殖</w:t>
            </w:r>
            <w:r>
              <w:rPr>
                <w:spacing w:val="6"/>
              </w:rPr>
              <w:t>广告的</w:t>
            </w:r>
            <w:r>
              <w:rPr>
                <w:spacing w:val="-6"/>
              </w:rPr>
              <w:t>；（</w:t>
            </w:r>
            <w:r>
              <w:rPr>
                <w:spacing w:val="6"/>
              </w:rPr>
              <w:t>十）违反本法第</w:t>
            </w:r>
            <w:r>
              <w:t xml:space="preserve"> </w:t>
            </w:r>
            <w:r>
              <w:rPr>
                <w:spacing w:val="7"/>
              </w:rPr>
              <w:t>三十八条第二款规定，利用不满十周岁的未成年人作为广告代言人的</w:t>
            </w:r>
            <w:r>
              <w:rPr>
                <w:spacing w:val="-6"/>
              </w:rPr>
              <w:t>；（</w:t>
            </w:r>
            <w:r>
              <w:rPr>
                <w:spacing w:val="7"/>
              </w:rPr>
              <w:t>十一）违反本法第三十八条第三款规定，利用自然人、法人或者其他组织作为广告代言人的</w:t>
            </w:r>
            <w:r>
              <w:rPr>
                <w:spacing w:val="-6"/>
              </w:rPr>
              <w:t>；（</w:t>
            </w:r>
            <w:r>
              <w:rPr>
                <w:spacing w:val="7"/>
              </w:rPr>
              <w:t>十二）违反本法第三十九条规定，在中小学校、幼儿园内或者利用与中小学生、幼儿有关的物</w:t>
            </w:r>
            <w:r>
              <w:rPr>
                <w:spacing w:val="6"/>
              </w:rPr>
              <w:t>品发布广告的</w:t>
            </w:r>
            <w:r>
              <w:rPr>
                <w:spacing w:val="-6"/>
              </w:rPr>
              <w:t>；（</w:t>
            </w:r>
            <w:r>
              <w:rPr>
                <w:spacing w:val="6"/>
              </w:rPr>
              <w:t>十三）</w:t>
            </w:r>
            <w:r>
              <w:rPr>
                <w:spacing w:val="3"/>
              </w:rPr>
              <w:t xml:space="preserve"> </w:t>
            </w:r>
            <w:r>
              <w:rPr>
                <w:spacing w:val="7"/>
              </w:rPr>
              <w:t>违反本法第四十条第二款规定，发布针对不满十四周岁的未成年人的商品或者服务的广告的</w:t>
            </w:r>
            <w:r>
              <w:rPr>
                <w:spacing w:val="-6"/>
              </w:rPr>
              <w:t>；（</w:t>
            </w:r>
            <w:r>
              <w:rPr>
                <w:spacing w:val="7"/>
              </w:rPr>
              <w:t>十四）违</w:t>
            </w:r>
            <w:r>
              <w:rPr>
                <w:spacing w:val="6"/>
              </w:rPr>
              <w:t>反本法第四十六条规定，未经审查发布广告的。</w:t>
            </w:r>
            <w:r>
              <w:rPr>
                <w:spacing w:val="-15"/>
              </w:rPr>
              <w:t xml:space="preserve"> </w:t>
            </w:r>
            <w:r>
              <w:rPr>
                <w:spacing w:val="6"/>
              </w:rPr>
              <w:t>医疗机构有前款规定违法行为，情节严重的，除由市场监督管理部门依照本法处罚外，卫生行政部门可以吊销诊疗科目或者吊销医疗机</w:t>
            </w:r>
            <w:r>
              <w:t xml:space="preserve"> </w:t>
            </w:r>
            <w:r>
              <w:rPr>
                <w:spacing w:val="7"/>
              </w:rPr>
              <w:t>构执业许可证。广告经营者、广告发布者明知或者应知</w:t>
            </w:r>
            <w:r>
              <w:rPr>
                <w:spacing w:val="6"/>
              </w:rPr>
              <w:t>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由市场监督管理部门没收广告费用，并处广告费用一倍以上三倍以下的罚款，广告费用无法计算或者明显偏低的，处十万元以上二十万元以下的罚款；情节严重的，处广告费</w:t>
            </w:r>
            <w:r>
              <w:t xml:space="preserve"> </w:t>
            </w:r>
            <w:r>
              <w:rPr>
                <w:spacing w:val="6"/>
              </w:rPr>
              <w:t>用三倍以上五倍以下的罚款，广告费用无法计算或者明显偏低的，处二十万元以上一百万元以下的罚款，并可以由有关部门暂停广告发布业务、</w:t>
            </w:r>
            <w:r>
              <w:rPr>
                <w:spacing w:val="-19"/>
              </w:rPr>
              <w:t xml:space="preserve"> </w:t>
            </w:r>
            <w:r>
              <w:rPr>
                <w:spacing w:val="6"/>
              </w:rPr>
              <w:t>吊销</w:t>
            </w:r>
            <w:r>
              <w:rPr>
                <w:spacing w:val="5"/>
              </w:rPr>
              <w:t>营业执照。</w:t>
            </w:r>
          </w:p>
        </w:tc>
        <w:tc>
          <w:tcPr>
            <w:tcW w:w="371" w:type="dxa"/>
            <w:vAlign w:val="top"/>
          </w:tcPr>
          <w:p w14:paraId="374DB39E">
            <w:pPr>
              <w:rPr>
                <w:rFonts w:ascii="Arial"/>
                <w:sz w:val="21"/>
              </w:rPr>
            </w:pPr>
          </w:p>
        </w:tc>
      </w:tr>
      <w:tr w14:paraId="62C8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616" w:type="dxa"/>
            <w:vAlign w:val="top"/>
          </w:tcPr>
          <w:p w14:paraId="7E760F57">
            <w:pPr>
              <w:spacing w:line="267" w:lineRule="auto"/>
              <w:rPr>
                <w:rFonts w:ascii="Arial"/>
                <w:sz w:val="21"/>
              </w:rPr>
            </w:pPr>
          </w:p>
          <w:p w14:paraId="3A3E2276">
            <w:pPr>
              <w:spacing w:line="268" w:lineRule="auto"/>
              <w:rPr>
                <w:rFonts w:ascii="Arial"/>
                <w:sz w:val="21"/>
              </w:rPr>
            </w:pPr>
          </w:p>
          <w:p w14:paraId="68BC3E7F">
            <w:pPr>
              <w:pStyle w:val="6"/>
              <w:spacing w:before="26" w:line="108" w:lineRule="exact"/>
              <w:ind w:left="249"/>
            </w:pPr>
            <w:r>
              <w:rPr>
                <w:position w:val="1"/>
              </w:rPr>
              <w:t>153</w:t>
            </w:r>
          </w:p>
        </w:tc>
        <w:tc>
          <w:tcPr>
            <w:tcW w:w="1682" w:type="dxa"/>
            <w:vAlign w:val="top"/>
          </w:tcPr>
          <w:p w14:paraId="1016590E">
            <w:pPr>
              <w:spacing w:line="422" w:lineRule="auto"/>
              <w:rPr>
                <w:rFonts w:ascii="Arial"/>
                <w:sz w:val="21"/>
              </w:rPr>
            </w:pPr>
          </w:p>
          <w:p w14:paraId="530942DD">
            <w:pPr>
              <w:pStyle w:val="6"/>
              <w:spacing w:before="26" w:line="228" w:lineRule="auto"/>
              <w:ind w:left="21"/>
            </w:pPr>
            <w:r>
              <w:rPr>
                <w:spacing w:val="6"/>
              </w:rPr>
              <w:t>对变相发布医疗、药品、医疗器械、保健食</w:t>
            </w:r>
          </w:p>
          <w:p w14:paraId="3D9617C9">
            <w:pPr>
              <w:pStyle w:val="6"/>
              <w:spacing w:before="14" w:line="230" w:lineRule="auto"/>
              <w:ind w:left="30"/>
            </w:pPr>
            <w:r>
              <w:rPr>
                <w:spacing w:val="5"/>
              </w:rPr>
              <w:t>品、特殊医学用途配方食品广告，或者互联</w:t>
            </w:r>
          </w:p>
          <w:p w14:paraId="2E4BFE64">
            <w:pPr>
              <w:pStyle w:val="6"/>
              <w:spacing w:before="14" w:line="228" w:lineRule="auto"/>
              <w:ind w:left="201"/>
            </w:pPr>
            <w:r>
              <w:rPr>
                <w:spacing w:val="5"/>
              </w:rPr>
              <w:t>网广告不具有可识别性的行政处罚</w:t>
            </w:r>
          </w:p>
        </w:tc>
        <w:tc>
          <w:tcPr>
            <w:tcW w:w="536" w:type="dxa"/>
            <w:vAlign w:val="top"/>
          </w:tcPr>
          <w:p w14:paraId="646039DF">
            <w:pPr>
              <w:spacing w:line="267" w:lineRule="auto"/>
              <w:rPr>
                <w:rFonts w:ascii="Arial"/>
                <w:sz w:val="21"/>
              </w:rPr>
            </w:pPr>
          </w:p>
          <w:p w14:paraId="590862AC">
            <w:pPr>
              <w:spacing w:line="268" w:lineRule="auto"/>
              <w:rPr>
                <w:rFonts w:ascii="Arial"/>
                <w:sz w:val="21"/>
              </w:rPr>
            </w:pPr>
          </w:p>
          <w:p w14:paraId="65DD7857">
            <w:pPr>
              <w:pStyle w:val="6"/>
              <w:spacing w:before="26" w:line="229" w:lineRule="auto"/>
              <w:ind w:left="95"/>
            </w:pPr>
            <w:r>
              <w:rPr>
                <w:spacing w:val="5"/>
              </w:rPr>
              <w:t>行政处罚</w:t>
            </w:r>
          </w:p>
        </w:tc>
        <w:tc>
          <w:tcPr>
            <w:tcW w:w="879" w:type="dxa"/>
            <w:vAlign w:val="top"/>
          </w:tcPr>
          <w:p w14:paraId="21C97B57">
            <w:pPr>
              <w:spacing w:line="421" w:lineRule="auto"/>
              <w:rPr>
                <w:rFonts w:ascii="Arial"/>
                <w:sz w:val="21"/>
              </w:rPr>
            </w:pPr>
          </w:p>
          <w:p w14:paraId="4E8BCBC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3C95F73">
            <w:pPr>
              <w:pStyle w:val="6"/>
              <w:spacing w:line="231" w:lineRule="auto"/>
              <w:ind w:left="267"/>
            </w:pPr>
            <w:r>
              <w:rPr>
                <w:spacing w:val="4"/>
              </w:rPr>
              <w:t>或县级）</w:t>
            </w:r>
          </w:p>
        </w:tc>
        <w:tc>
          <w:tcPr>
            <w:tcW w:w="1259" w:type="dxa"/>
            <w:vAlign w:val="top"/>
          </w:tcPr>
          <w:p w14:paraId="15BDC71D">
            <w:pPr>
              <w:spacing w:line="422" w:lineRule="auto"/>
              <w:rPr>
                <w:rFonts w:ascii="Arial"/>
                <w:sz w:val="21"/>
              </w:rPr>
            </w:pPr>
          </w:p>
          <w:p w14:paraId="4139DB60">
            <w:pPr>
              <w:pStyle w:val="6"/>
              <w:spacing w:before="26" w:line="230" w:lineRule="auto"/>
              <w:ind w:left="28"/>
            </w:pPr>
            <w:r>
              <w:rPr>
                <w:spacing w:val="5"/>
              </w:rPr>
              <w:t>省市场监督管理局广告监督管理</w:t>
            </w:r>
          </w:p>
          <w:p w14:paraId="56265921">
            <w:pPr>
              <w:pStyle w:val="6"/>
              <w:spacing w:before="13" w:line="230" w:lineRule="auto"/>
              <w:ind w:left="28"/>
            </w:pPr>
            <w:r>
              <w:rPr>
                <w:spacing w:val="5"/>
              </w:rPr>
              <w:t>处、市（州）、县级相关业务部</w:t>
            </w:r>
          </w:p>
          <w:p w14:paraId="6B678567">
            <w:pPr>
              <w:pStyle w:val="6"/>
              <w:spacing w:before="14" w:line="230" w:lineRule="auto"/>
              <w:ind w:left="596"/>
            </w:pPr>
            <w:r>
              <w:t>门</w:t>
            </w:r>
          </w:p>
        </w:tc>
        <w:tc>
          <w:tcPr>
            <w:tcW w:w="10978" w:type="dxa"/>
            <w:vAlign w:val="top"/>
          </w:tcPr>
          <w:p w14:paraId="123EE0DF">
            <w:pPr>
              <w:pStyle w:val="6"/>
              <w:spacing w:before="223" w:line="228" w:lineRule="auto"/>
              <w:ind w:left="23"/>
            </w:pPr>
            <w:r>
              <w:rPr>
                <w:spacing w:val="5"/>
              </w:rPr>
              <w:t>1.《互联网广告管理办法》（2023年2月25日国家市场监督管理总局令第72号公布  自2023年5月1日起施行）</w:t>
            </w:r>
          </w:p>
          <w:p w14:paraId="29829043">
            <w:pPr>
              <w:pStyle w:val="6"/>
              <w:spacing w:before="15" w:line="251" w:lineRule="auto"/>
              <w:ind w:left="16" w:right="67" w:firstLine="5"/>
            </w:pPr>
            <w:r>
              <w:rPr>
                <w:spacing w:val="7"/>
              </w:rPr>
              <w:t>第八条：禁止以介绍健康、养生知识等形式，变相发布医疗、药品、医疗器械、保健食品、特</w:t>
            </w:r>
            <w:r>
              <w:rPr>
                <w:spacing w:val="6"/>
              </w:rPr>
              <w:t>殊医学用途配方食品广告。介绍健康、养生知识的，不得在同一页面或者同时出现相关医疗、药品、医疗器械、保健食品、特殊医学用途配方食品的商品经营者或者服务提供者地址、联系方式、</w:t>
            </w:r>
            <w:r>
              <w:t xml:space="preserve"> </w:t>
            </w:r>
            <w:r>
              <w:rPr>
                <w:spacing w:val="6"/>
              </w:rPr>
              <w:t>购物链接等内容。第九条：互联网广告应当具有可识别性，能够使消费者辨明其为广告。对于竞价排名的商品或者服务，广告发布者应当显著标明“广告”</w:t>
            </w:r>
            <w:r>
              <w:rPr>
                <w:spacing w:val="-13"/>
              </w:rPr>
              <w:t xml:space="preserve"> </w:t>
            </w:r>
            <w:r>
              <w:rPr>
                <w:spacing w:val="6"/>
              </w:rPr>
              <w:t>，与</w:t>
            </w:r>
            <w:r>
              <w:rPr>
                <w:spacing w:val="-21"/>
              </w:rPr>
              <w:t xml:space="preserve"> </w:t>
            </w:r>
            <w:r>
              <w:rPr>
                <w:spacing w:val="6"/>
              </w:rPr>
              <w:t>自然搜索结果明显区分。除法律、行政法规禁止发布或者变相发布广告的情形外，通过知识介绍、体验分享、消费测评等形式推</w:t>
            </w:r>
            <w:r>
              <w:t xml:space="preserve"> </w:t>
            </w:r>
            <w:r>
              <w:rPr>
                <w:spacing w:val="6"/>
              </w:rPr>
              <w:t>销商品或者服务，并附加购物链接等购买方式的，广告发布者应当显著标明“广告”。</w:t>
            </w:r>
          </w:p>
          <w:p w14:paraId="72D4053F">
            <w:pPr>
              <w:pStyle w:val="6"/>
              <w:spacing w:before="15" w:line="228" w:lineRule="auto"/>
              <w:ind w:left="22"/>
            </w:pPr>
            <w:r>
              <w:rPr>
                <w:spacing w:val="7"/>
              </w:rPr>
              <w:t>第二十五条：违反本办法第八条、第九条规定</w:t>
            </w:r>
            <w:r>
              <w:rPr>
                <w:spacing w:val="6"/>
              </w:rPr>
              <w:t>，变相发布医疗、药品、医疗器械、保健食品、特殊医学用途配方食品广告，或者互联网广告不具有可识别性的，依照广告法第五十九条第三款规定予以处罚。</w:t>
            </w:r>
          </w:p>
          <w:p w14:paraId="05A84F2F">
            <w:pPr>
              <w:pStyle w:val="6"/>
              <w:spacing w:before="14"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3CFDA0E3">
            <w:pPr>
              <w:pStyle w:val="6"/>
              <w:spacing w:before="13" w:line="228" w:lineRule="auto"/>
              <w:ind w:left="22"/>
            </w:pPr>
            <w:r>
              <w:rPr>
                <w:spacing w:val="6"/>
              </w:rPr>
              <w:t>第五十九条第三款：广告违反本法第十四条规定，不具有可识别性的，或者违反本法第十九条规定，变相发布医疗、药品、医疗器械、保健食品广告的，</w:t>
            </w:r>
            <w:r>
              <w:rPr>
                <w:spacing w:val="-17"/>
              </w:rPr>
              <w:t xml:space="preserve"> </w:t>
            </w:r>
            <w:r>
              <w:rPr>
                <w:spacing w:val="6"/>
              </w:rPr>
              <w:t>由市场监督管理部门责令改正，对广告发布者处十万元以下的罚款。</w:t>
            </w:r>
          </w:p>
        </w:tc>
        <w:tc>
          <w:tcPr>
            <w:tcW w:w="371" w:type="dxa"/>
            <w:vAlign w:val="top"/>
          </w:tcPr>
          <w:p w14:paraId="03B3234B">
            <w:pPr>
              <w:rPr>
                <w:rFonts w:ascii="Arial"/>
                <w:sz w:val="21"/>
              </w:rPr>
            </w:pPr>
          </w:p>
        </w:tc>
      </w:tr>
      <w:tr w14:paraId="410E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616" w:type="dxa"/>
            <w:vAlign w:val="top"/>
          </w:tcPr>
          <w:p w14:paraId="2A7A4DFE">
            <w:pPr>
              <w:spacing w:line="323" w:lineRule="auto"/>
              <w:rPr>
                <w:rFonts w:ascii="Arial"/>
                <w:sz w:val="21"/>
              </w:rPr>
            </w:pPr>
          </w:p>
          <w:p w14:paraId="0DB68472">
            <w:pPr>
              <w:pStyle w:val="6"/>
              <w:spacing w:before="26" w:line="108" w:lineRule="exact"/>
              <w:ind w:left="249"/>
            </w:pPr>
            <w:r>
              <w:rPr>
                <w:position w:val="1"/>
              </w:rPr>
              <w:t>154</w:t>
            </w:r>
          </w:p>
        </w:tc>
        <w:tc>
          <w:tcPr>
            <w:tcW w:w="1682" w:type="dxa"/>
            <w:vAlign w:val="top"/>
          </w:tcPr>
          <w:p w14:paraId="6674326A">
            <w:pPr>
              <w:spacing w:line="265" w:lineRule="auto"/>
              <w:rPr>
                <w:rFonts w:ascii="Arial"/>
                <w:sz w:val="21"/>
              </w:rPr>
            </w:pPr>
          </w:p>
          <w:p w14:paraId="6A167D8A">
            <w:pPr>
              <w:pStyle w:val="6"/>
              <w:spacing w:before="26" w:line="262" w:lineRule="auto"/>
              <w:ind w:left="113" w:right="14" w:hanging="92"/>
            </w:pPr>
            <w:r>
              <w:rPr>
                <w:spacing w:val="6"/>
              </w:rPr>
              <w:t>对以弹出等形式发布互联网广告，未显著标</w:t>
            </w:r>
            <w:r>
              <w:t xml:space="preserve"> </w:t>
            </w:r>
            <w:r>
              <w:rPr>
                <w:spacing w:val="5"/>
              </w:rPr>
              <w:t>明关闭标志，确保一键关闭的行政处罚</w:t>
            </w:r>
          </w:p>
        </w:tc>
        <w:tc>
          <w:tcPr>
            <w:tcW w:w="536" w:type="dxa"/>
            <w:vAlign w:val="top"/>
          </w:tcPr>
          <w:p w14:paraId="701320B2">
            <w:pPr>
              <w:spacing w:line="323" w:lineRule="auto"/>
              <w:rPr>
                <w:rFonts w:ascii="Arial"/>
                <w:sz w:val="21"/>
              </w:rPr>
            </w:pPr>
          </w:p>
          <w:p w14:paraId="2642D63E">
            <w:pPr>
              <w:pStyle w:val="6"/>
              <w:spacing w:before="26" w:line="229" w:lineRule="auto"/>
              <w:ind w:left="95"/>
            </w:pPr>
            <w:r>
              <w:rPr>
                <w:spacing w:val="5"/>
              </w:rPr>
              <w:t>行政处罚</w:t>
            </w:r>
          </w:p>
        </w:tc>
        <w:tc>
          <w:tcPr>
            <w:tcW w:w="879" w:type="dxa"/>
            <w:vAlign w:val="top"/>
          </w:tcPr>
          <w:p w14:paraId="207EF3B5">
            <w:pPr>
              <w:pStyle w:val="6"/>
              <w:spacing w:before="236" w:line="263" w:lineRule="auto"/>
              <w:ind w:left="50" w:right="44" w:firstLine="47"/>
            </w:pPr>
            <w:r>
              <w:rPr>
                <w:spacing w:val="5"/>
              </w:rPr>
              <w:t>市场监督管理部门</w:t>
            </w:r>
            <w:r>
              <w:rPr>
                <w:spacing w:val="1"/>
              </w:rPr>
              <w:t xml:space="preserve">  </w:t>
            </w:r>
            <w:r>
              <w:rPr>
                <w:spacing w:val="6"/>
              </w:rPr>
              <w:t>（省级、设区的市级</w:t>
            </w:r>
          </w:p>
          <w:p w14:paraId="0C7FF318">
            <w:pPr>
              <w:pStyle w:val="6"/>
              <w:spacing w:line="231" w:lineRule="auto"/>
              <w:ind w:left="267"/>
            </w:pPr>
            <w:r>
              <w:rPr>
                <w:spacing w:val="4"/>
              </w:rPr>
              <w:t>或县级）</w:t>
            </w:r>
          </w:p>
        </w:tc>
        <w:tc>
          <w:tcPr>
            <w:tcW w:w="1259" w:type="dxa"/>
            <w:vAlign w:val="top"/>
          </w:tcPr>
          <w:p w14:paraId="3D7B4025">
            <w:pPr>
              <w:pStyle w:val="6"/>
              <w:spacing w:before="237" w:line="230" w:lineRule="auto"/>
              <w:ind w:left="28"/>
            </w:pPr>
            <w:r>
              <w:rPr>
                <w:spacing w:val="5"/>
              </w:rPr>
              <w:t>省市场监督管理局广告监督管理</w:t>
            </w:r>
          </w:p>
          <w:p w14:paraId="1C3E031B">
            <w:pPr>
              <w:pStyle w:val="6"/>
              <w:spacing w:before="13" w:line="230" w:lineRule="auto"/>
              <w:ind w:left="28"/>
            </w:pPr>
            <w:r>
              <w:rPr>
                <w:spacing w:val="5"/>
              </w:rPr>
              <w:t>处、市（州）、县级相关业务部</w:t>
            </w:r>
          </w:p>
          <w:p w14:paraId="7220FF64">
            <w:pPr>
              <w:pStyle w:val="6"/>
              <w:spacing w:before="14" w:line="230" w:lineRule="auto"/>
              <w:ind w:left="596"/>
            </w:pPr>
            <w:r>
              <w:t>门</w:t>
            </w:r>
          </w:p>
        </w:tc>
        <w:tc>
          <w:tcPr>
            <w:tcW w:w="10978" w:type="dxa"/>
            <w:vAlign w:val="top"/>
          </w:tcPr>
          <w:p w14:paraId="034D6B4E">
            <w:pPr>
              <w:pStyle w:val="6"/>
              <w:spacing w:before="179" w:line="228" w:lineRule="auto"/>
              <w:ind w:left="23"/>
            </w:pPr>
            <w:r>
              <w:rPr>
                <w:spacing w:val="5"/>
              </w:rPr>
              <w:t>1.《互联网广告管理办法》（2023年2月25日国家市场监督管理总局令第72号公布  自2023年5月1日起施行）</w:t>
            </w:r>
          </w:p>
          <w:p w14:paraId="3074FE82">
            <w:pPr>
              <w:pStyle w:val="6"/>
              <w:spacing w:before="15" w:line="228" w:lineRule="auto"/>
              <w:ind w:left="22"/>
            </w:pPr>
            <w:r>
              <w:rPr>
                <w:spacing w:val="6"/>
              </w:rPr>
              <w:t>第二十六条第一款：违反本办法第十条规定，</w:t>
            </w:r>
            <w:r>
              <w:rPr>
                <w:spacing w:val="-18"/>
              </w:rPr>
              <w:t xml:space="preserve"> </w:t>
            </w:r>
            <w:r>
              <w:rPr>
                <w:spacing w:val="6"/>
              </w:rPr>
              <w:t>以弹出等形式发布互联网广告，未显著标明关闭标志，确保一键关闭的，依照广告法第六十二条第</w:t>
            </w:r>
            <w:r>
              <w:rPr>
                <w:spacing w:val="5"/>
              </w:rPr>
              <w:t>二款规定予以处罚。</w:t>
            </w:r>
          </w:p>
          <w:p w14:paraId="13B740CA">
            <w:pPr>
              <w:pStyle w:val="6"/>
              <w:spacing w:before="14"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2C0F329F">
            <w:pPr>
              <w:pStyle w:val="6"/>
              <w:spacing w:before="15" w:line="228" w:lineRule="auto"/>
              <w:ind w:left="22"/>
            </w:pPr>
            <w:r>
              <w:rPr>
                <w:spacing w:val="6"/>
              </w:rPr>
              <w:t>第六十二条第二款：违反本法第四十四条第二款规定，利用互联网发布广告，未显著标明关闭标志，确保一键关闭的，</w:t>
            </w:r>
            <w:r>
              <w:rPr>
                <w:spacing w:val="-18"/>
              </w:rPr>
              <w:t xml:space="preserve"> </w:t>
            </w:r>
            <w:r>
              <w:rPr>
                <w:spacing w:val="6"/>
              </w:rPr>
              <w:t>由市场监督管理部门责令改正，对广告主处五千元以上三万元以下</w:t>
            </w:r>
            <w:r>
              <w:rPr>
                <w:spacing w:val="5"/>
              </w:rPr>
              <w:t>的罚款。</w:t>
            </w:r>
          </w:p>
        </w:tc>
        <w:tc>
          <w:tcPr>
            <w:tcW w:w="371" w:type="dxa"/>
            <w:vAlign w:val="top"/>
          </w:tcPr>
          <w:p w14:paraId="2503F00D">
            <w:pPr>
              <w:rPr>
                <w:rFonts w:ascii="Arial"/>
                <w:sz w:val="21"/>
              </w:rPr>
            </w:pPr>
          </w:p>
        </w:tc>
      </w:tr>
      <w:tr w14:paraId="3ED6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612D664B">
            <w:pPr>
              <w:spacing w:line="241" w:lineRule="auto"/>
              <w:rPr>
                <w:rFonts w:ascii="Arial"/>
                <w:sz w:val="21"/>
              </w:rPr>
            </w:pPr>
          </w:p>
          <w:p w14:paraId="238C45AC">
            <w:pPr>
              <w:pStyle w:val="6"/>
              <w:spacing w:before="26" w:line="108" w:lineRule="exact"/>
              <w:ind w:left="249"/>
            </w:pPr>
            <w:r>
              <w:rPr>
                <w:position w:val="1"/>
              </w:rPr>
              <w:t>155</w:t>
            </w:r>
          </w:p>
        </w:tc>
        <w:tc>
          <w:tcPr>
            <w:tcW w:w="1682" w:type="dxa"/>
            <w:vAlign w:val="top"/>
          </w:tcPr>
          <w:p w14:paraId="57876EFB">
            <w:pPr>
              <w:pStyle w:val="6"/>
              <w:spacing w:before="155" w:line="228" w:lineRule="auto"/>
              <w:ind w:left="64"/>
            </w:pPr>
            <w:r>
              <w:rPr>
                <w:spacing w:val="6"/>
              </w:rPr>
              <w:t>对广告发布者以弹出等形式发布互联网广</w:t>
            </w:r>
          </w:p>
          <w:p w14:paraId="2642FCC0">
            <w:pPr>
              <w:pStyle w:val="6"/>
              <w:spacing w:before="14" w:line="229" w:lineRule="auto"/>
              <w:ind w:left="22"/>
            </w:pPr>
            <w:r>
              <w:rPr>
                <w:spacing w:val="6"/>
              </w:rPr>
              <w:t>告，未显著标明关闭标志，确保一键关闭的</w:t>
            </w:r>
          </w:p>
          <w:p w14:paraId="1ACB7BF7">
            <w:pPr>
              <w:pStyle w:val="6"/>
              <w:spacing w:before="14" w:line="229" w:lineRule="auto"/>
              <w:ind w:left="667"/>
            </w:pPr>
            <w:r>
              <w:rPr>
                <w:spacing w:val="5"/>
              </w:rPr>
              <w:t>行政处罚</w:t>
            </w:r>
          </w:p>
        </w:tc>
        <w:tc>
          <w:tcPr>
            <w:tcW w:w="536" w:type="dxa"/>
            <w:vAlign w:val="top"/>
          </w:tcPr>
          <w:p w14:paraId="0895952D">
            <w:pPr>
              <w:spacing w:line="241" w:lineRule="auto"/>
              <w:rPr>
                <w:rFonts w:ascii="Arial"/>
                <w:sz w:val="21"/>
              </w:rPr>
            </w:pPr>
          </w:p>
          <w:p w14:paraId="0B062E0C">
            <w:pPr>
              <w:pStyle w:val="6"/>
              <w:spacing w:before="26" w:line="229" w:lineRule="auto"/>
              <w:ind w:left="95"/>
            </w:pPr>
            <w:r>
              <w:rPr>
                <w:spacing w:val="5"/>
              </w:rPr>
              <w:t>行政处罚</w:t>
            </w:r>
          </w:p>
        </w:tc>
        <w:tc>
          <w:tcPr>
            <w:tcW w:w="879" w:type="dxa"/>
            <w:vAlign w:val="top"/>
          </w:tcPr>
          <w:p w14:paraId="630EA486">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75B523BF">
            <w:pPr>
              <w:pStyle w:val="6"/>
              <w:spacing w:line="231" w:lineRule="auto"/>
              <w:ind w:left="267"/>
            </w:pPr>
            <w:r>
              <w:rPr>
                <w:spacing w:val="4"/>
              </w:rPr>
              <w:t>或县级）</w:t>
            </w:r>
          </w:p>
        </w:tc>
        <w:tc>
          <w:tcPr>
            <w:tcW w:w="1259" w:type="dxa"/>
            <w:vAlign w:val="top"/>
          </w:tcPr>
          <w:p w14:paraId="1F9CD497">
            <w:pPr>
              <w:pStyle w:val="6"/>
              <w:spacing w:before="155" w:line="230" w:lineRule="auto"/>
              <w:ind w:left="28"/>
            </w:pPr>
            <w:r>
              <w:rPr>
                <w:spacing w:val="5"/>
              </w:rPr>
              <w:t>省市场监督管理局广告监督管理</w:t>
            </w:r>
          </w:p>
          <w:p w14:paraId="718F7C2F">
            <w:pPr>
              <w:pStyle w:val="6"/>
              <w:spacing w:before="13" w:line="230" w:lineRule="auto"/>
              <w:ind w:left="28"/>
            </w:pPr>
            <w:r>
              <w:rPr>
                <w:spacing w:val="5"/>
              </w:rPr>
              <w:t>处、市（州）、县级相关业务部</w:t>
            </w:r>
          </w:p>
          <w:p w14:paraId="38317610">
            <w:pPr>
              <w:pStyle w:val="6"/>
              <w:spacing w:before="14" w:line="230" w:lineRule="auto"/>
              <w:ind w:left="596"/>
            </w:pPr>
            <w:r>
              <w:t>门</w:t>
            </w:r>
          </w:p>
        </w:tc>
        <w:tc>
          <w:tcPr>
            <w:tcW w:w="10978" w:type="dxa"/>
            <w:vAlign w:val="top"/>
          </w:tcPr>
          <w:p w14:paraId="6FAE23CB">
            <w:pPr>
              <w:pStyle w:val="6"/>
              <w:spacing w:before="155" w:line="228" w:lineRule="auto"/>
              <w:ind w:left="23"/>
            </w:pPr>
            <w:r>
              <w:rPr>
                <w:spacing w:val="5"/>
              </w:rPr>
              <w:t>1.《互联网广告管理办法》（2023年2月25日国家市场监督管理总局令第72号公布  自2023年5月1日起施行）</w:t>
            </w:r>
          </w:p>
          <w:p w14:paraId="2269FC19">
            <w:pPr>
              <w:pStyle w:val="6"/>
              <w:spacing w:before="14" w:line="262" w:lineRule="auto"/>
              <w:ind w:left="22" w:right="4753"/>
            </w:pPr>
            <w:r>
              <w:rPr>
                <w:spacing w:val="6"/>
              </w:rPr>
              <w:t>第二十六条第一款：违反本办法第十条规定，</w:t>
            </w:r>
            <w:r>
              <w:rPr>
                <w:spacing w:val="-18"/>
              </w:rPr>
              <w:t xml:space="preserve"> </w:t>
            </w:r>
            <w:r>
              <w:rPr>
                <w:spacing w:val="6"/>
              </w:rPr>
              <w:t>以弹出等形式发布互联网广告，未显著标明关闭标志，确保一键关</w:t>
            </w:r>
            <w:r>
              <w:rPr>
                <w:spacing w:val="5"/>
              </w:rPr>
              <w:t>闭的，依照广告法第六十二条第二款规定予以处罚。</w:t>
            </w:r>
            <w:r>
              <w:t xml:space="preserve"> </w:t>
            </w:r>
            <w:r>
              <w:rPr>
                <w:spacing w:val="6"/>
              </w:rPr>
              <w:t>第二十六条第二款：广告发布者实施前款规定行为的，</w:t>
            </w:r>
            <w:r>
              <w:rPr>
                <w:spacing w:val="-19"/>
              </w:rPr>
              <w:t xml:space="preserve"> </w:t>
            </w:r>
            <w:r>
              <w:rPr>
                <w:spacing w:val="6"/>
              </w:rPr>
              <w:t>由县级以上市场监督管理部门责令改正，拒不改正的，处五千</w:t>
            </w:r>
            <w:r>
              <w:rPr>
                <w:spacing w:val="5"/>
              </w:rPr>
              <w:t>元以上三万元以下的罚款。</w:t>
            </w:r>
          </w:p>
        </w:tc>
        <w:tc>
          <w:tcPr>
            <w:tcW w:w="371" w:type="dxa"/>
            <w:vAlign w:val="top"/>
          </w:tcPr>
          <w:p w14:paraId="7E45DBC7">
            <w:pPr>
              <w:rPr>
                <w:rFonts w:ascii="Arial"/>
                <w:sz w:val="21"/>
              </w:rPr>
            </w:pPr>
          </w:p>
        </w:tc>
      </w:tr>
      <w:tr w14:paraId="5184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F2F7B1">
            <w:pPr>
              <w:pStyle w:val="6"/>
              <w:spacing w:before="147" w:line="108" w:lineRule="exact"/>
              <w:ind w:left="249"/>
            </w:pPr>
            <w:r>
              <w:rPr>
                <w:position w:val="1"/>
              </w:rPr>
              <w:t>156</w:t>
            </w:r>
          </w:p>
        </w:tc>
        <w:tc>
          <w:tcPr>
            <w:tcW w:w="1682" w:type="dxa"/>
            <w:vAlign w:val="top"/>
          </w:tcPr>
          <w:p w14:paraId="301C9C61">
            <w:pPr>
              <w:pStyle w:val="6"/>
              <w:spacing w:before="89" w:line="229" w:lineRule="auto"/>
              <w:ind w:left="21"/>
            </w:pPr>
            <w:r>
              <w:rPr>
                <w:spacing w:val="6"/>
              </w:rPr>
              <w:t>对欺骗、误导用户点击、浏览广告的行政处</w:t>
            </w:r>
          </w:p>
          <w:p w14:paraId="4D8E16E9">
            <w:pPr>
              <w:pStyle w:val="6"/>
              <w:spacing w:before="14" w:line="231" w:lineRule="auto"/>
              <w:ind w:left="801"/>
            </w:pPr>
            <w:r>
              <w:t>罚</w:t>
            </w:r>
          </w:p>
        </w:tc>
        <w:tc>
          <w:tcPr>
            <w:tcW w:w="536" w:type="dxa"/>
            <w:vAlign w:val="top"/>
          </w:tcPr>
          <w:p w14:paraId="278F8CD9">
            <w:pPr>
              <w:pStyle w:val="6"/>
              <w:spacing w:before="147" w:line="229" w:lineRule="auto"/>
              <w:ind w:left="95"/>
            </w:pPr>
            <w:r>
              <w:rPr>
                <w:spacing w:val="5"/>
              </w:rPr>
              <w:t>行政处罚</w:t>
            </w:r>
          </w:p>
        </w:tc>
        <w:tc>
          <w:tcPr>
            <w:tcW w:w="879" w:type="dxa"/>
            <w:vAlign w:val="top"/>
          </w:tcPr>
          <w:p w14:paraId="6C0950AC">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035025F9">
            <w:pPr>
              <w:pStyle w:val="6"/>
              <w:spacing w:line="213" w:lineRule="auto"/>
              <w:ind w:left="227"/>
            </w:pPr>
            <w:r>
              <w:rPr>
                <w:spacing w:val="4"/>
              </w:rPr>
              <w:t>级或县级）</w:t>
            </w:r>
          </w:p>
        </w:tc>
        <w:tc>
          <w:tcPr>
            <w:tcW w:w="1259" w:type="dxa"/>
            <w:vAlign w:val="top"/>
          </w:tcPr>
          <w:p w14:paraId="2D313586">
            <w:pPr>
              <w:pStyle w:val="6"/>
              <w:spacing w:before="34" w:line="230" w:lineRule="auto"/>
              <w:ind w:left="28"/>
            </w:pPr>
            <w:r>
              <w:rPr>
                <w:spacing w:val="5"/>
              </w:rPr>
              <w:t>省市场监督管理局广告监督管理</w:t>
            </w:r>
          </w:p>
          <w:p w14:paraId="37D0E6D8">
            <w:pPr>
              <w:pStyle w:val="6"/>
              <w:spacing w:before="13" w:line="230" w:lineRule="auto"/>
              <w:ind w:left="28"/>
            </w:pPr>
            <w:r>
              <w:rPr>
                <w:spacing w:val="5"/>
              </w:rPr>
              <w:t>处、市（州）、县级相关业务部</w:t>
            </w:r>
          </w:p>
          <w:p w14:paraId="2515B065">
            <w:pPr>
              <w:pStyle w:val="6"/>
              <w:spacing w:before="14" w:line="213" w:lineRule="auto"/>
              <w:ind w:left="596"/>
            </w:pPr>
            <w:r>
              <w:t>门</w:t>
            </w:r>
          </w:p>
        </w:tc>
        <w:tc>
          <w:tcPr>
            <w:tcW w:w="10978" w:type="dxa"/>
            <w:vAlign w:val="top"/>
          </w:tcPr>
          <w:p w14:paraId="1856012A">
            <w:pPr>
              <w:pStyle w:val="6"/>
              <w:spacing w:before="90" w:line="228" w:lineRule="auto"/>
              <w:ind w:left="23"/>
            </w:pPr>
            <w:r>
              <w:rPr>
                <w:spacing w:val="5"/>
              </w:rPr>
              <w:t>1.《互联网广告管理办法》（2023年2月25日国家市场监督管理总局令第72号公布  自2023年5月1日起施行）</w:t>
            </w:r>
          </w:p>
          <w:p w14:paraId="2C32DB16">
            <w:pPr>
              <w:pStyle w:val="6"/>
              <w:spacing w:before="15" w:line="228" w:lineRule="auto"/>
              <w:ind w:left="22"/>
            </w:pPr>
            <w:r>
              <w:rPr>
                <w:spacing w:val="6"/>
              </w:rPr>
              <w:t>第二十七条：违反本办法第十一条规定，欺骗、误导用户点击、浏览广告的，法律、行政法规有规定的，依照其规定；法律、行政法规没有规定的，</w:t>
            </w:r>
            <w:r>
              <w:rPr>
                <w:spacing w:val="-11"/>
              </w:rPr>
              <w:t xml:space="preserve"> </w:t>
            </w:r>
            <w:r>
              <w:rPr>
                <w:spacing w:val="6"/>
              </w:rPr>
              <w:t>由县级以上市场监督管理部门责令改正，对广告主、广告经营者、广告发布者处五千元以上三万元以下的罚款。</w:t>
            </w:r>
          </w:p>
        </w:tc>
        <w:tc>
          <w:tcPr>
            <w:tcW w:w="371" w:type="dxa"/>
            <w:vAlign w:val="top"/>
          </w:tcPr>
          <w:p w14:paraId="102F123A">
            <w:pPr>
              <w:rPr>
                <w:rFonts w:ascii="Arial"/>
                <w:sz w:val="21"/>
              </w:rPr>
            </w:pPr>
          </w:p>
        </w:tc>
      </w:tr>
      <w:tr w14:paraId="5020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6364168">
            <w:pPr>
              <w:spacing w:line="369" w:lineRule="auto"/>
              <w:rPr>
                <w:rFonts w:ascii="Arial"/>
                <w:sz w:val="21"/>
              </w:rPr>
            </w:pPr>
          </w:p>
          <w:p w14:paraId="4583279C">
            <w:pPr>
              <w:pStyle w:val="6"/>
              <w:spacing w:before="26" w:line="107" w:lineRule="exact"/>
              <w:ind w:left="249"/>
            </w:pPr>
            <w:r>
              <w:rPr>
                <w:position w:val="1"/>
              </w:rPr>
              <w:t>157</w:t>
            </w:r>
          </w:p>
        </w:tc>
        <w:tc>
          <w:tcPr>
            <w:tcW w:w="1682" w:type="dxa"/>
            <w:vAlign w:val="top"/>
          </w:tcPr>
          <w:p w14:paraId="26B9594A">
            <w:pPr>
              <w:spacing w:line="255" w:lineRule="auto"/>
              <w:rPr>
                <w:rFonts w:ascii="Arial"/>
                <w:sz w:val="21"/>
              </w:rPr>
            </w:pPr>
          </w:p>
          <w:p w14:paraId="2A3EB3F7">
            <w:pPr>
              <w:pStyle w:val="6"/>
              <w:spacing w:before="26" w:line="228" w:lineRule="auto"/>
              <w:ind w:left="21"/>
            </w:pPr>
            <w:r>
              <w:rPr>
                <w:spacing w:val="5"/>
              </w:rPr>
              <w:t>对广告经营者、广告发布者未按规定建立、</w:t>
            </w:r>
          </w:p>
          <w:p w14:paraId="0D7C80E7">
            <w:pPr>
              <w:pStyle w:val="6"/>
              <w:spacing w:before="15" w:line="230" w:lineRule="auto"/>
              <w:ind w:left="18"/>
            </w:pPr>
            <w:r>
              <w:rPr>
                <w:spacing w:val="6"/>
              </w:rPr>
              <w:t>健全广告业务管理制度的，或者未对广告内</w:t>
            </w:r>
          </w:p>
          <w:p w14:paraId="7304900D">
            <w:pPr>
              <w:pStyle w:val="6"/>
              <w:spacing w:before="14" w:line="229" w:lineRule="auto"/>
              <w:ind w:left="366"/>
            </w:pPr>
            <w:r>
              <w:rPr>
                <w:spacing w:val="5"/>
              </w:rPr>
              <w:t>容进行核对的的行政处罚</w:t>
            </w:r>
          </w:p>
        </w:tc>
        <w:tc>
          <w:tcPr>
            <w:tcW w:w="536" w:type="dxa"/>
            <w:vAlign w:val="top"/>
          </w:tcPr>
          <w:p w14:paraId="4842E5DF">
            <w:pPr>
              <w:spacing w:line="369" w:lineRule="auto"/>
              <w:rPr>
                <w:rFonts w:ascii="Arial"/>
                <w:sz w:val="21"/>
              </w:rPr>
            </w:pPr>
          </w:p>
          <w:p w14:paraId="775B264B">
            <w:pPr>
              <w:pStyle w:val="6"/>
              <w:spacing w:before="26" w:line="229" w:lineRule="auto"/>
              <w:ind w:left="95"/>
            </w:pPr>
            <w:r>
              <w:rPr>
                <w:spacing w:val="5"/>
              </w:rPr>
              <w:t>行政处罚</w:t>
            </w:r>
          </w:p>
        </w:tc>
        <w:tc>
          <w:tcPr>
            <w:tcW w:w="879" w:type="dxa"/>
            <w:vAlign w:val="top"/>
          </w:tcPr>
          <w:p w14:paraId="78CB221C">
            <w:pPr>
              <w:spacing w:line="255" w:lineRule="auto"/>
              <w:rPr>
                <w:rFonts w:ascii="Arial"/>
                <w:sz w:val="21"/>
              </w:rPr>
            </w:pPr>
          </w:p>
          <w:p w14:paraId="126D539B">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A810DBF">
            <w:pPr>
              <w:pStyle w:val="6"/>
              <w:spacing w:line="231" w:lineRule="auto"/>
              <w:ind w:left="227"/>
            </w:pPr>
            <w:r>
              <w:rPr>
                <w:spacing w:val="4"/>
              </w:rPr>
              <w:t>级或县级）</w:t>
            </w:r>
          </w:p>
        </w:tc>
        <w:tc>
          <w:tcPr>
            <w:tcW w:w="1259" w:type="dxa"/>
            <w:vAlign w:val="top"/>
          </w:tcPr>
          <w:p w14:paraId="676BA181">
            <w:pPr>
              <w:spacing w:line="255" w:lineRule="auto"/>
              <w:rPr>
                <w:rFonts w:ascii="Arial"/>
                <w:sz w:val="21"/>
              </w:rPr>
            </w:pPr>
          </w:p>
          <w:p w14:paraId="219CC5F9">
            <w:pPr>
              <w:pStyle w:val="6"/>
              <w:spacing w:before="26" w:line="230" w:lineRule="auto"/>
              <w:ind w:left="28"/>
            </w:pPr>
            <w:r>
              <w:rPr>
                <w:spacing w:val="5"/>
              </w:rPr>
              <w:t>省市场监督管理局广告监督管理</w:t>
            </w:r>
          </w:p>
          <w:p w14:paraId="6F20B426">
            <w:pPr>
              <w:pStyle w:val="6"/>
              <w:spacing w:before="14" w:line="230" w:lineRule="auto"/>
              <w:ind w:left="28"/>
            </w:pPr>
            <w:r>
              <w:rPr>
                <w:spacing w:val="5"/>
              </w:rPr>
              <w:t>处、市（州）、县级相关业务部</w:t>
            </w:r>
          </w:p>
          <w:p w14:paraId="6604881C">
            <w:pPr>
              <w:pStyle w:val="6"/>
              <w:spacing w:before="14" w:line="230" w:lineRule="auto"/>
              <w:ind w:left="596"/>
            </w:pPr>
            <w:r>
              <w:t>门</w:t>
            </w:r>
          </w:p>
        </w:tc>
        <w:tc>
          <w:tcPr>
            <w:tcW w:w="10978" w:type="dxa"/>
            <w:vAlign w:val="top"/>
          </w:tcPr>
          <w:p w14:paraId="2994B348">
            <w:pPr>
              <w:pStyle w:val="6"/>
              <w:spacing w:before="5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682A6065">
            <w:pPr>
              <w:pStyle w:val="6"/>
              <w:spacing w:before="14" w:line="228" w:lineRule="auto"/>
              <w:ind w:left="22"/>
            </w:pPr>
            <w:r>
              <w:rPr>
                <w:spacing w:val="6"/>
              </w:rPr>
              <w:t>第六十条第一款：违反本法第三十四条规定，广告经营者、广告发布者未按照国家有关规定建立、健全广告业务管理制度的，或者未对广告内容进行核对的，</w:t>
            </w:r>
            <w:r>
              <w:rPr>
                <w:spacing w:val="-18"/>
              </w:rPr>
              <w:t xml:space="preserve"> </w:t>
            </w:r>
            <w:r>
              <w:rPr>
                <w:spacing w:val="6"/>
              </w:rPr>
              <w:t>由市场监督管理部门责令改正，可以处五万元以下的罚款。</w:t>
            </w:r>
          </w:p>
          <w:p w14:paraId="13D107DC">
            <w:pPr>
              <w:pStyle w:val="6"/>
              <w:spacing w:before="15" w:line="228" w:lineRule="auto"/>
              <w:ind w:left="21"/>
            </w:pPr>
            <w:r>
              <w:rPr>
                <w:spacing w:val="5"/>
              </w:rPr>
              <w:t>2.《互联网广告管理办法》（2023年2月25日国家市场监督管理总局令第72号公布  自2023年5月1日起施行）</w:t>
            </w:r>
          </w:p>
          <w:p w14:paraId="0E1726FC">
            <w:pPr>
              <w:pStyle w:val="6"/>
              <w:spacing w:before="15" w:line="228" w:lineRule="auto"/>
              <w:ind w:left="22"/>
            </w:pPr>
            <w:r>
              <w:rPr>
                <w:spacing w:val="7"/>
              </w:rPr>
              <w:t>第二十八条第一款：违反本办法第十四条第一款、第</w:t>
            </w:r>
            <w:r>
              <w:rPr>
                <w:spacing w:val="6"/>
              </w:rPr>
              <w:t>十五条、第十八条规定，广告经营者、广告发布者未按规定建立、健全广告业务管理制度的，或者未对广告内容进行核对的，依据广告法第六十条第一款规定予以处罚。</w:t>
            </w:r>
          </w:p>
          <w:p w14:paraId="3BD6CCBB">
            <w:pPr>
              <w:pStyle w:val="6"/>
              <w:spacing w:before="15" w:line="251" w:lineRule="auto"/>
              <w:ind w:left="18" w:right="67" w:firstLine="4"/>
            </w:pPr>
            <w:r>
              <w:rPr>
                <w:spacing w:val="7"/>
              </w:rPr>
              <w:t>第十四条第一款：广告经营者、广告发布者应当按照下列规定，建立、</w:t>
            </w:r>
            <w:r>
              <w:rPr>
                <w:spacing w:val="6"/>
              </w:rPr>
              <w:t>健全和实施互联网广告业务的承接登记、审核、档案管理制度</w:t>
            </w:r>
            <w:r>
              <w:rPr>
                <w:spacing w:val="-6"/>
              </w:rPr>
              <w:t xml:space="preserve">：（ </w:t>
            </w:r>
            <w:r>
              <w:rPr>
                <w:spacing w:val="6"/>
              </w:rPr>
              <w:t>一）查验并登记广告主的真实身份、地址和有效联系方式等信息，建立广告档案并定期查验更新，记录、保存广告活动的有关电子数据；相关档案保存</w:t>
            </w:r>
            <w:r>
              <w:t xml:space="preserve"> </w:t>
            </w:r>
            <w:r>
              <w:rPr>
                <w:spacing w:val="6"/>
              </w:rPr>
              <w:t>时间自广告发布行为终了之日起不少于三年</w:t>
            </w:r>
            <w:r>
              <w:rPr>
                <w:spacing w:val="-6"/>
              </w:rPr>
              <w:t>；（</w:t>
            </w:r>
            <w:r>
              <w:rPr>
                <w:spacing w:val="-5"/>
              </w:rPr>
              <w:t xml:space="preserve"> </w:t>
            </w:r>
            <w:r>
              <w:rPr>
                <w:spacing w:val="6"/>
              </w:rPr>
              <w:t>二）查验有关证明文件，核对广告内容，对内容不符或者证明文件不全的广告，广告经营者不得提供设计、制作、代理服务，广告发布者不得发布</w:t>
            </w:r>
            <w:r>
              <w:rPr>
                <w:spacing w:val="-6"/>
              </w:rPr>
              <w:t xml:space="preserve">；（ </w:t>
            </w:r>
            <w:r>
              <w:rPr>
                <w:spacing w:val="6"/>
              </w:rPr>
              <w:t>三</w:t>
            </w:r>
            <w:r>
              <w:rPr>
                <w:spacing w:val="-16"/>
              </w:rPr>
              <w:t xml:space="preserve"> </w:t>
            </w:r>
            <w:r>
              <w:rPr>
                <w:spacing w:val="6"/>
              </w:rPr>
              <w:t>）配备熟悉广告法律法规的广告审核人员或者设立广告审核机构。第十五条：利用算法</w:t>
            </w:r>
            <w:r>
              <w:t xml:space="preserve"> </w:t>
            </w:r>
            <w:r>
              <w:rPr>
                <w:spacing w:val="7"/>
              </w:rPr>
              <w:t>推荐等方式发布互联网广告的，应当将其算法推荐服务相关规则</w:t>
            </w:r>
            <w:r>
              <w:rPr>
                <w:spacing w:val="6"/>
              </w:rPr>
              <w:t>、广告投放记录等记入广告档案。第十八条：发布含有链接的互联网广告，广告主、广告经营者和广告发布者应当核对下一级链接中与前端广告相关的广告内容。</w:t>
            </w:r>
          </w:p>
        </w:tc>
        <w:tc>
          <w:tcPr>
            <w:tcW w:w="371" w:type="dxa"/>
            <w:vAlign w:val="top"/>
          </w:tcPr>
          <w:p w14:paraId="76104C2B">
            <w:pPr>
              <w:rPr>
                <w:rFonts w:ascii="Arial"/>
                <w:sz w:val="21"/>
              </w:rPr>
            </w:pPr>
          </w:p>
        </w:tc>
      </w:tr>
      <w:tr w14:paraId="0CB2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616" w:type="dxa"/>
            <w:vAlign w:val="top"/>
          </w:tcPr>
          <w:p w14:paraId="79363059">
            <w:pPr>
              <w:spacing w:line="444" w:lineRule="auto"/>
              <w:rPr>
                <w:rFonts w:ascii="Arial"/>
                <w:sz w:val="21"/>
              </w:rPr>
            </w:pPr>
          </w:p>
          <w:p w14:paraId="51D80E93">
            <w:pPr>
              <w:pStyle w:val="6"/>
              <w:spacing w:before="26" w:line="107" w:lineRule="exact"/>
              <w:ind w:left="249"/>
            </w:pPr>
            <w:r>
              <w:rPr>
                <w:position w:val="1"/>
              </w:rPr>
              <w:t>158</w:t>
            </w:r>
          </w:p>
        </w:tc>
        <w:tc>
          <w:tcPr>
            <w:tcW w:w="1682" w:type="dxa"/>
            <w:vAlign w:val="top"/>
          </w:tcPr>
          <w:p w14:paraId="4C97208C">
            <w:pPr>
              <w:spacing w:line="330" w:lineRule="auto"/>
              <w:rPr>
                <w:rFonts w:ascii="Arial"/>
                <w:sz w:val="21"/>
              </w:rPr>
            </w:pPr>
          </w:p>
          <w:p w14:paraId="1BEAD96F">
            <w:pPr>
              <w:pStyle w:val="6"/>
              <w:spacing w:before="26" w:line="228" w:lineRule="auto"/>
              <w:ind w:left="21"/>
            </w:pPr>
            <w:r>
              <w:rPr>
                <w:spacing w:val="6"/>
              </w:rPr>
              <w:t>对广告主自行发布互联网广告未按规定建立</w:t>
            </w:r>
          </w:p>
          <w:p w14:paraId="7F2515F3">
            <w:pPr>
              <w:pStyle w:val="6"/>
              <w:spacing w:before="15" w:line="229" w:lineRule="auto"/>
              <w:ind w:left="19"/>
            </w:pPr>
            <w:r>
              <w:rPr>
                <w:spacing w:val="6"/>
              </w:rPr>
              <w:t>广告档案，或者未对广告内容进行核对的行</w:t>
            </w:r>
          </w:p>
          <w:p w14:paraId="43C52F11">
            <w:pPr>
              <w:pStyle w:val="6"/>
              <w:spacing w:before="14" w:line="231" w:lineRule="auto"/>
              <w:ind w:left="712"/>
            </w:pPr>
            <w:r>
              <w:rPr>
                <w:spacing w:val="4"/>
              </w:rPr>
              <w:t>政处罚</w:t>
            </w:r>
          </w:p>
        </w:tc>
        <w:tc>
          <w:tcPr>
            <w:tcW w:w="536" w:type="dxa"/>
            <w:vAlign w:val="top"/>
          </w:tcPr>
          <w:p w14:paraId="7DF803BE">
            <w:pPr>
              <w:spacing w:line="443" w:lineRule="auto"/>
              <w:rPr>
                <w:rFonts w:ascii="Arial"/>
                <w:sz w:val="21"/>
              </w:rPr>
            </w:pPr>
          </w:p>
          <w:p w14:paraId="57C6D0A0">
            <w:pPr>
              <w:pStyle w:val="6"/>
              <w:spacing w:before="27" w:line="229" w:lineRule="auto"/>
              <w:ind w:left="95"/>
            </w:pPr>
            <w:r>
              <w:rPr>
                <w:spacing w:val="5"/>
              </w:rPr>
              <w:t>行政处罚</w:t>
            </w:r>
          </w:p>
        </w:tc>
        <w:tc>
          <w:tcPr>
            <w:tcW w:w="879" w:type="dxa"/>
            <w:vAlign w:val="top"/>
          </w:tcPr>
          <w:p w14:paraId="15DB43FA">
            <w:pPr>
              <w:spacing w:line="330" w:lineRule="auto"/>
              <w:rPr>
                <w:rFonts w:ascii="Arial"/>
                <w:sz w:val="21"/>
              </w:rPr>
            </w:pPr>
          </w:p>
          <w:p w14:paraId="012EC6DB">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DD3764C">
            <w:pPr>
              <w:pStyle w:val="6"/>
              <w:spacing w:line="231" w:lineRule="auto"/>
              <w:ind w:left="227"/>
            </w:pPr>
            <w:r>
              <w:rPr>
                <w:spacing w:val="4"/>
              </w:rPr>
              <w:t>级或县级）</w:t>
            </w:r>
          </w:p>
        </w:tc>
        <w:tc>
          <w:tcPr>
            <w:tcW w:w="1259" w:type="dxa"/>
            <w:vAlign w:val="top"/>
          </w:tcPr>
          <w:p w14:paraId="07EECA0B">
            <w:pPr>
              <w:spacing w:line="330" w:lineRule="auto"/>
              <w:rPr>
                <w:rFonts w:ascii="Arial"/>
                <w:sz w:val="21"/>
              </w:rPr>
            </w:pPr>
          </w:p>
          <w:p w14:paraId="54D10C6F">
            <w:pPr>
              <w:pStyle w:val="6"/>
              <w:spacing w:before="26" w:line="230" w:lineRule="auto"/>
              <w:ind w:left="28"/>
            </w:pPr>
            <w:r>
              <w:rPr>
                <w:spacing w:val="5"/>
              </w:rPr>
              <w:t>省市场监督管理局广告监督管理</w:t>
            </w:r>
          </w:p>
          <w:p w14:paraId="79687EBD">
            <w:pPr>
              <w:pStyle w:val="6"/>
              <w:spacing w:before="14" w:line="230" w:lineRule="auto"/>
              <w:ind w:left="28"/>
            </w:pPr>
            <w:r>
              <w:rPr>
                <w:spacing w:val="5"/>
              </w:rPr>
              <w:t>处、市（州）、县级相关业务部</w:t>
            </w:r>
          </w:p>
          <w:p w14:paraId="617D8C14">
            <w:pPr>
              <w:pStyle w:val="6"/>
              <w:spacing w:before="14" w:line="230" w:lineRule="auto"/>
              <w:ind w:left="596"/>
            </w:pPr>
            <w:r>
              <w:t>门</w:t>
            </w:r>
          </w:p>
        </w:tc>
        <w:tc>
          <w:tcPr>
            <w:tcW w:w="10978" w:type="dxa"/>
            <w:vAlign w:val="top"/>
          </w:tcPr>
          <w:p w14:paraId="7E1C4B69">
            <w:pPr>
              <w:pStyle w:val="6"/>
              <w:spacing w:before="244" w:line="228" w:lineRule="auto"/>
              <w:ind w:left="23"/>
            </w:pPr>
            <w:r>
              <w:rPr>
                <w:spacing w:val="5"/>
              </w:rPr>
              <w:t>1.《互联网广告管理办法》（2023年2月25日国家市场监督管理总局令第72号公布  自2023年5月1日起施行）</w:t>
            </w:r>
          </w:p>
          <w:p w14:paraId="0857D6C5">
            <w:pPr>
              <w:pStyle w:val="6"/>
              <w:spacing w:before="14" w:line="228" w:lineRule="auto"/>
              <w:ind w:left="22"/>
            </w:pPr>
            <w:r>
              <w:rPr>
                <w:spacing w:val="6"/>
              </w:rPr>
              <w:t>第十三条第四款：广告主自行发布互联网广告的，广告发布行为应当符合法律法规的要求，建立广告档案并及时更新。相关档案保存时间自广告发布行为终了之日起不少于三年。</w:t>
            </w:r>
          </w:p>
          <w:p w14:paraId="76CC2395">
            <w:pPr>
              <w:pStyle w:val="6"/>
              <w:spacing w:before="15" w:line="228" w:lineRule="auto"/>
              <w:ind w:left="22"/>
            </w:pPr>
            <w:r>
              <w:rPr>
                <w:spacing w:val="6"/>
              </w:rPr>
              <w:t>第十五条：利用算法推荐等方式发布互联网广告的，应当将其算法推荐服务相关规则、广告投放记录等记入广告档案。</w:t>
            </w:r>
          </w:p>
          <w:p w14:paraId="33855D38">
            <w:pPr>
              <w:pStyle w:val="6"/>
              <w:spacing w:before="15" w:line="246" w:lineRule="auto"/>
              <w:ind w:left="18" w:right="24" w:firstLine="4"/>
            </w:pPr>
            <w:r>
              <w:rPr>
                <w:spacing w:val="6"/>
              </w:rPr>
              <w:t>第十八条：发布含有链接的互联网广告，广告主、广告经营者和广告发布者应当核对下一级链接中与前端广告相关的广告内容。x第二十八条第二款：违反本办法第十三条第四款、第十五条、第十八条规定，广告主未按规定建立广告档案，或者未对广告内容进行核对的，</w:t>
            </w:r>
            <w:r>
              <w:rPr>
                <w:spacing w:val="-2"/>
              </w:rPr>
              <w:t xml:space="preserve"> </w:t>
            </w:r>
            <w:r>
              <w:rPr>
                <w:spacing w:val="6"/>
              </w:rPr>
              <w:t>由县级以上市场监</w:t>
            </w:r>
            <w:r>
              <w:t xml:space="preserve"> </w:t>
            </w:r>
            <w:r>
              <w:rPr>
                <w:spacing w:val="6"/>
              </w:rPr>
              <w:t>督管理部门责令改正，可以处五万元以下的</w:t>
            </w:r>
            <w:r>
              <w:rPr>
                <w:spacing w:val="5"/>
              </w:rPr>
              <w:t>罚款。</w:t>
            </w:r>
          </w:p>
        </w:tc>
        <w:tc>
          <w:tcPr>
            <w:tcW w:w="371" w:type="dxa"/>
            <w:vAlign w:val="top"/>
          </w:tcPr>
          <w:p w14:paraId="6FD1BA18">
            <w:pPr>
              <w:rPr>
                <w:rFonts w:ascii="Arial"/>
                <w:sz w:val="21"/>
              </w:rPr>
            </w:pPr>
          </w:p>
        </w:tc>
      </w:tr>
    </w:tbl>
    <w:p w14:paraId="4CADC588">
      <w:pPr>
        <w:pStyle w:val="2"/>
        <w:spacing w:line="14" w:lineRule="auto"/>
      </w:pPr>
    </w:p>
    <w:p w14:paraId="30857904">
      <w:pPr>
        <w:spacing w:line="14" w:lineRule="auto"/>
        <w:sectPr>
          <w:pgSz w:w="16840" w:h="11900"/>
          <w:pgMar w:top="220" w:right="282" w:bottom="316"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33B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E19298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4C3E790">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A91B6B9">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F61EB8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000505E">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47E193F">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B8E2938">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E1DF16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2A52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616" w:type="dxa"/>
            <w:vAlign w:val="top"/>
          </w:tcPr>
          <w:p w14:paraId="76C619D9">
            <w:pPr>
              <w:pStyle w:val="6"/>
              <w:spacing w:before="256" w:line="108" w:lineRule="exact"/>
              <w:ind w:left="249"/>
            </w:pPr>
            <w:r>
              <w:rPr>
                <w:position w:val="1"/>
              </w:rPr>
              <w:t>159</w:t>
            </w:r>
          </w:p>
        </w:tc>
        <w:tc>
          <w:tcPr>
            <w:tcW w:w="1682" w:type="dxa"/>
            <w:vAlign w:val="top"/>
          </w:tcPr>
          <w:p w14:paraId="05A2D4C3">
            <w:pPr>
              <w:pStyle w:val="6"/>
              <w:spacing w:before="142" w:line="228" w:lineRule="auto"/>
              <w:ind w:left="21"/>
            </w:pPr>
            <w:r>
              <w:rPr>
                <w:spacing w:val="6"/>
              </w:rPr>
              <w:t>对广告经营者、广告发布者拒不配合市场监</w:t>
            </w:r>
          </w:p>
          <w:p w14:paraId="3A89093E">
            <w:pPr>
              <w:pStyle w:val="6"/>
              <w:spacing w:before="15" w:line="229" w:lineRule="auto"/>
              <w:ind w:left="19"/>
            </w:pPr>
            <w:r>
              <w:rPr>
                <w:spacing w:val="6"/>
              </w:rPr>
              <w:t>督管理部门开展的互联网广告行业调查，或</w:t>
            </w:r>
          </w:p>
          <w:p w14:paraId="060691BF">
            <w:pPr>
              <w:pStyle w:val="6"/>
              <w:spacing w:before="14" w:line="228" w:lineRule="auto"/>
              <w:ind w:left="322"/>
            </w:pPr>
            <w:r>
              <w:rPr>
                <w:spacing w:val="6"/>
              </w:rPr>
              <w:t>者提供虚假资料的行政处罚</w:t>
            </w:r>
          </w:p>
        </w:tc>
        <w:tc>
          <w:tcPr>
            <w:tcW w:w="536" w:type="dxa"/>
            <w:vAlign w:val="top"/>
          </w:tcPr>
          <w:p w14:paraId="382A6763">
            <w:pPr>
              <w:pStyle w:val="6"/>
              <w:spacing w:before="256" w:line="229" w:lineRule="auto"/>
              <w:ind w:left="95"/>
            </w:pPr>
            <w:r>
              <w:rPr>
                <w:spacing w:val="5"/>
              </w:rPr>
              <w:t>行政处罚</w:t>
            </w:r>
          </w:p>
        </w:tc>
        <w:tc>
          <w:tcPr>
            <w:tcW w:w="879" w:type="dxa"/>
            <w:vAlign w:val="top"/>
          </w:tcPr>
          <w:p w14:paraId="0BDEC0C8">
            <w:pPr>
              <w:pStyle w:val="6"/>
              <w:spacing w:before="142" w:line="263" w:lineRule="auto"/>
              <w:ind w:left="60" w:right="44" w:firstLine="166"/>
            </w:pPr>
            <w:r>
              <w:rPr>
                <w:spacing w:val="5"/>
              </w:rPr>
              <w:t>市场监督管理部</w:t>
            </w:r>
            <w:r>
              <w:rPr>
                <w:spacing w:val="1"/>
              </w:rPr>
              <w:t xml:space="preserve"> </w:t>
            </w:r>
            <w:r>
              <w:rPr>
                <w:spacing w:val="4"/>
              </w:rPr>
              <w:t>门（省级、设区的市</w:t>
            </w:r>
          </w:p>
          <w:p w14:paraId="11F4A432">
            <w:pPr>
              <w:pStyle w:val="6"/>
              <w:spacing w:line="231" w:lineRule="auto"/>
              <w:ind w:left="227"/>
            </w:pPr>
            <w:r>
              <w:rPr>
                <w:spacing w:val="4"/>
              </w:rPr>
              <w:t>级或县级）</w:t>
            </w:r>
          </w:p>
        </w:tc>
        <w:tc>
          <w:tcPr>
            <w:tcW w:w="1259" w:type="dxa"/>
            <w:vAlign w:val="top"/>
          </w:tcPr>
          <w:p w14:paraId="2FA3F594">
            <w:pPr>
              <w:pStyle w:val="6"/>
              <w:spacing w:before="142" w:line="231" w:lineRule="auto"/>
              <w:ind w:left="28"/>
            </w:pPr>
            <w:r>
              <w:rPr>
                <w:spacing w:val="5"/>
              </w:rPr>
              <w:t>省市场监督管理局广告监督管理</w:t>
            </w:r>
          </w:p>
          <w:p w14:paraId="1734214D">
            <w:pPr>
              <w:pStyle w:val="6"/>
              <w:spacing w:before="13" w:line="230" w:lineRule="auto"/>
              <w:ind w:left="28"/>
            </w:pPr>
            <w:r>
              <w:rPr>
                <w:spacing w:val="5"/>
              </w:rPr>
              <w:t>处、市（州）、县级相关业务部</w:t>
            </w:r>
          </w:p>
          <w:p w14:paraId="04B6A36E">
            <w:pPr>
              <w:pStyle w:val="6"/>
              <w:spacing w:before="14" w:line="230" w:lineRule="auto"/>
              <w:ind w:left="596"/>
            </w:pPr>
            <w:r>
              <w:t>门</w:t>
            </w:r>
          </w:p>
        </w:tc>
        <w:tc>
          <w:tcPr>
            <w:tcW w:w="10978" w:type="dxa"/>
            <w:vAlign w:val="top"/>
          </w:tcPr>
          <w:p w14:paraId="352431CF">
            <w:pPr>
              <w:pStyle w:val="6"/>
              <w:spacing w:before="142" w:line="228" w:lineRule="auto"/>
              <w:ind w:left="23"/>
            </w:pPr>
            <w:r>
              <w:rPr>
                <w:spacing w:val="5"/>
              </w:rPr>
              <w:t>1.《互联网广告管理办法》（2023年2月25日国家市场监督管理总局令第72号公布  自2023年5月1日起施行）</w:t>
            </w:r>
          </w:p>
          <w:p w14:paraId="37B5B0C4">
            <w:pPr>
              <w:pStyle w:val="6"/>
              <w:spacing w:before="15" w:line="228" w:lineRule="auto"/>
              <w:ind w:left="22"/>
            </w:pPr>
            <w:r>
              <w:rPr>
                <w:spacing w:val="6"/>
              </w:rPr>
              <w:t>第十四条第三款：广告经营者、广告发布者应当依法配合市场监督管理部门开展的互联网广告行业调查，及时提供真实、准确、完整的资料。</w:t>
            </w:r>
          </w:p>
          <w:p w14:paraId="55802D52">
            <w:pPr>
              <w:pStyle w:val="6"/>
              <w:spacing w:before="15" w:line="228" w:lineRule="auto"/>
              <w:ind w:left="22"/>
            </w:pPr>
            <w:r>
              <w:rPr>
                <w:spacing w:val="6"/>
              </w:rPr>
              <w:t>第二十八条第四款：违反本办法第十四条第三款，广告经营者、广告发布者拒不配合市场监督管理部门开展的互联网广告行业调查，或者提供虚假资料的，</w:t>
            </w:r>
            <w:r>
              <w:rPr>
                <w:spacing w:val="-15"/>
              </w:rPr>
              <w:t xml:space="preserve"> </w:t>
            </w:r>
            <w:r>
              <w:rPr>
                <w:spacing w:val="6"/>
              </w:rPr>
              <w:t>由县级以上市场监督管理部门责令改正，可以处一万元以上三万元以下的罚款。</w:t>
            </w:r>
          </w:p>
        </w:tc>
        <w:tc>
          <w:tcPr>
            <w:tcW w:w="371" w:type="dxa"/>
            <w:vAlign w:val="top"/>
          </w:tcPr>
          <w:p w14:paraId="27DB6692">
            <w:pPr>
              <w:rPr>
                <w:rFonts w:ascii="Arial"/>
                <w:sz w:val="21"/>
              </w:rPr>
            </w:pPr>
          </w:p>
        </w:tc>
      </w:tr>
      <w:tr w14:paraId="37D4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616" w:type="dxa"/>
            <w:vAlign w:val="top"/>
          </w:tcPr>
          <w:p w14:paraId="52E25F5D">
            <w:pPr>
              <w:spacing w:line="399" w:lineRule="auto"/>
              <w:rPr>
                <w:rFonts w:ascii="Arial"/>
                <w:sz w:val="21"/>
              </w:rPr>
            </w:pPr>
          </w:p>
          <w:p w14:paraId="6130EAFB">
            <w:pPr>
              <w:pStyle w:val="6"/>
              <w:spacing w:before="26" w:line="108" w:lineRule="exact"/>
              <w:ind w:left="249"/>
            </w:pPr>
            <w:r>
              <w:rPr>
                <w:position w:val="1"/>
              </w:rPr>
              <w:t>160</w:t>
            </w:r>
          </w:p>
        </w:tc>
        <w:tc>
          <w:tcPr>
            <w:tcW w:w="1682" w:type="dxa"/>
            <w:vAlign w:val="top"/>
          </w:tcPr>
          <w:p w14:paraId="4C786175">
            <w:pPr>
              <w:spacing w:line="287" w:lineRule="auto"/>
              <w:rPr>
                <w:rFonts w:ascii="Arial"/>
                <w:sz w:val="21"/>
              </w:rPr>
            </w:pPr>
          </w:p>
          <w:p w14:paraId="171DCB63">
            <w:pPr>
              <w:pStyle w:val="6"/>
              <w:spacing w:before="26" w:line="228" w:lineRule="auto"/>
              <w:ind w:left="21"/>
            </w:pPr>
            <w:r>
              <w:rPr>
                <w:spacing w:val="6"/>
              </w:rPr>
              <w:t>对互联网平台经营者在提供互联网信息服务</w:t>
            </w:r>
          </w:p>
          <w:p w14:paraId="25A28EC2">
            <w:pPr>
              <w:pStyle w:val="6"/>
              <w:spacing w:before="14" w:line="229" w:lineRule="auto"/>
              <w:ind w:left="21"/>
            </w:pPr>
            <w:r>
              <w:rPr>
                <w:spacing w:val="6"/>
              </w:rPr>
              <w:t>过程中未采取措施、防范配合执法的行政处</w:t>
            </w:r>
          </w:p>
          <w:p w14:paraId="41CB5A40">
            <w:pPr>
              <w:pStyle w:val="6"/>
              <w:spacing w:before="14" w:line="231" w:lineRule="auto"/>
              <w:ind w:left="801"/>
            </w:pPr>
            <w:r>
              <w:t>罚</w:t>
            </w:r>
          </w:p>
        </w:tc>
        <w:tc>
          <w:tcPr>
            <w:tcW w:w="536" w:type="dxa"/>
            <w:vAlign w:val="top"/>
          </w:tcPr>
          <w:p w14:paraId="48534367">
            <w:pPr>
              <w:spacing w:line="399" w:lineRule="auto"/>
              <w:rPr>
                <w:rFonts w:ascii="Arial"/>
                <w:sz w:val="21"/>
              </w:rPr>
            </w:pPr>
          </w:p>
          <w:p w14:paraId="66D5FBD6">
            <w:pPr>
              <w:pStyle w:val="6"/>
              <w:spacing w:before="26" w:line="229" w:lineRule="auto"/>
              <w:ind w:left="95"/>
            </w:pPr>
            <w:r>
              <w:rPr>
                <w:spacing w:val="5"/>
              </w:rPr>
              <w:t>行政处罚</w:t>
            </w:r>
          </w:p>
        </w:tc>
        <w:tc>
          <w:tcPr>
            <w:tcW w:w="879" w:type="dxa"/>
            <w:vAlign w:val="top"/>
          </w:tcPr>
          <w:p w14:paraId="5C5F5200">
            <w:pPr>
              <w:spacing w:line="287" w:lineRule="auto"/>
              <w:rPr>
                <w:rFonts w:ascii="Arial"/>
                <w:sz w:val="21"/>
              </w:rPr>
            </w:pPr>
          </w:p>
          <w:p w14:paraId="34A5FD33">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0D225806">
            <w:pPr>
              <w:pStyle w:val="6"/>
              <w:spacing w:before="1" w:line="231" w:lineRule="auto"/>
              <w:ind w:left="227"/>
            </w:pPr>
            <w:r>
              <w:rPr>
                <w:spacing w:val="4"/>
              </w:rPr>
              <w:t>级或县级）</w:t>
            </w:r>
          </w:p>
        </w:tc>
        <w:tc>
          <w:tcPr>
            <w:tcW w:w="1259" w:type="dxa"/>
            <w:vAlign w:val="top"/>
          </w:tcPr>
          <w:p w14:paraId="53EE9B0F">
            <w:pPr>
              <w:spacing w:line="287" w:lineRule="auto"/>
              <w:rPr>
                <w:rFonts w:ascii="Arial"/>
                <w:sz w:val="21"/>
              </w:rPr>
            </w:pPr>
          </w:p>
          <w:p w14:paraId="27D29440">
            <w:pPr>
              <w:pStyle w:val="6"/>
              <w:spacing w:before="26" w:line="231" w:lineRule="auto"/>
              <w:ind w:left="28"/>
            </w:pPr>
            <w:r>
              <w:rPr>
                <w:spacing w:val="5"/>
              </w:rPr>
              <w:t>省市场监督管理局广告监督管理</w:t>
            </w:r>
          </w:p>
          <w:p w14:paraId="40A776E7">
            <w:pPr>
              <w:pStyle w:val="6"/>
              <w:spacing w:before="12" w:line="230" w:lineRule="auto"/>
              <w:ind w:left="28"/>
            </w:pPr>
            <w:r>
              <w:rPr>
                <w:spacing w:val="5"/>
              </w:rPr>
              <w:t>处、市（州）、县级相关业务部</w:t>
            </w:r>
          </w:p>
          <w:p w14:paraId="42A00839">
            <w:pPr>
              <w:pStyle w:val="6"/>
              <w:spacing w:before="14" w:line="230" w:lineRule="auto"/>
              <w:ind w:left="596"/>
            </w:pPr>
            <w:r>
              <w:t>门</w:t>
            </w:r>
          </w:p>
        </w:tc>
        <w:tc>
          <w:tcPr>
            <w:tcW w:w="10978" w:type="dxa"/>
            <w:vAlign w:val="top"/>
          </w:tcPr>
          <w:p w14:paraId="1F1AD4EB">
            <w:pPr>
              <w:pStyle w:val="6"/>
              <w:spacing w:before="201" w:line="228" w:lineRule="auto"/>
              <w:ind w:left="23"/>
            </w:pPr>
            <w:r>
              <w:rPr>
                <w:spacing w:val="5"/>
              </w:rPr>
              <w:t>1.《互联网广告管理办法》（2023年2月25日国家市场监督管理总局令第72号公布  自2023年5月1日起施行）</w:t>
            </w:r>
          </w:p>
          <w:p w14:paraId="0C9411E3">
            <w:pPr>
              <w:pStyle w:val="6"/>
              <w:spacing w:before="15" w:line="251" w:lineRule="auto"/>
              <w:ind w:left="20" w:right="67" w:firstLine="1"/>
            </w:pPr>
            <w:r>
              <w:rPr>
                <w:spacing w:val="6"/>
              </w:rPr>
              <w:t>第十六条：互联网平台经营者在提供互联网信息服务过程中应当采取措施防范、制止违法广告，并遵守下列规定</w:t>
            </w:r>
            <w:r>
              <w:rPr>
                <w:spacing w:val="-6"/>
              </w:rPr>
              <w:t>：（</w:t>
            </w:r>
            <w:r>
              <w:rPr>
                <w:spacing w:val="-5"/>
              </w:rPr>
              <w:t xml:space="preserve"> </w:t>
            </w:r>
            <w:r>
              <w:rPr>
                <w:spacing w:val="6"/>
              </w:rPr>
              <w:t>一</w:t>
            </w:r>
            <w:r>
              <w:rPr>
                <w:spacing w:val="-16"/>
              </w:rPr>
              <w:t xml:space="preserve"> </w:t>
            </w:r>
            <w:r>
              <w:rPr>
                <w:spacing w:val="6"/>
              </w:rPr>
              <w:t>）记录、保存利用其信息服务发布广告的用户真实身份信息，信息记录保存时间自信息服务提供行为终了之日起不少于三年</w:t>
            </w:r>
            <w:r>
              <w:rPr>
                <w:spacing w:val="-6"/>
              </w:rPr>
              <w:t xml:space="preserve">；（ </w:t>
            </w:r>
            <w:r>
              <w:rPr>
                <w:spacing w:val="6"/>
              </w:rPr>
              <w:t>三）建立有效的投诉、举报受理</w:t>
            </w:r>
            <w:r>
              <w:rPr>
                <w:spacing w:val="5"/>
              </w:rPr>
              <w:t>和处置机</w:t>
            </w:r>
            <w:r>
              <w:t xml:space="preserve"> </w:t>
            </w:r>
            <w:r>
              <w:rPr>
                <w:spacing w:val="6"/>
              </w:rPr>
              <w:t>制，设置便捷的投诉举报入口或者公布投诉举报方式，及时受理和处理投诉举报</w:t>
            </w:r>
            <w:r>
              <w:t>；（</w:t>
            </w:r>
            <w:r>
              <w:rPr>
                <w:spacing w:val="-10"/>
              </w:rPr>
              <w:t xml:space="preserve"> </w:t>
            </w:r>
            <w:r>
              <w:rPr>
                <w:spacing w:val="6"/>
              </w:rPr>
              <w:t>五</w:t>
            </w:r>
            <w:r>
              <w:rPr>
                <w:spacing w:val="-16"/>
              </w:rPr>
              <w:t xml:space="preserve"> </w:t>
            </w:r>
            <w:r>
              <w:rPr>
                <w:spacing w:val="6"/>
              </w:rPr>
              <w:t>）配合市场监督管理部门调查互联网广告违法行为，并根据市场监督管理部门的要求，及时采取技术手段保存涉嫌违法广告的证据材料，如实提供相关广告发布者的真实身份信息、广告修改记录以及相</w:t>
            </w:r>
            <w:r>
              <w:t xml:space="preserve"> </w:t>
            </w:r>
            <w:r>
              <w:rPr>
                <w:spacing w:val="5"/>
              </w:rPr>
              <w:t>关商品或者服务的交易信息等；</w:t>
            </w:r>
          </w:p>
          <w:p w14:paraId="52D0D8E9">
            <w:pPr>
              <w:pStyle w:val="6"/>
              <w:spacing w:before="14" w:line="229" w:lineRule="auto"/>
              <w:ind w:left="22"/>
            </w:pPr>
            <w:r>
              <w:rPr>
                <w:spacing w:val="6"/>
              </w:rPr>
              <w:t>第二十九条第一款：互联网平台经营者违反本办法第十六条第一项、第三项至第五项规定，法律、行政法规有规定的，依照其规定；法律、行政法规没有规定的，</w:t>
            </w:r>
            <w:r>
              <w:rPr>
                <w:spacing w:val="-15"/>
              </w:rPr>
              <w:t xml:space="preserve"> </w:t>
            </w:r>
            <w:r>
              <w:rPr>
                <w:spacing w:val="6"/>
              </w:rPr>
              <w:t>由县级以上市场监督管理部门责令改正，处一万元以上五万元以下的罚款。</w:t>
            </w:r>
          </w:p>
        </w:tc>
        <w:tc>
          <w:tcPr>
            <w:tcW w:w="371" w:type="dxa"/>
            <w:vAlign w:val="top"/>
          </w:tcPr>
          <w:p w14:paraId="625965EC">
            <w:pPr>
              <w:rPr>
                <w:rFonts w:ascii="Arial"/>
                <w:sz w:val="21"/>
              </w:rPr>
            </w:pPr>
          </w:p>
        </w:tc>
      </w:tr>
      <w:tr w14:paraId="26C1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vAlign w:val="top"/>
          </w:tcPr>
          <w:p w14:paraId="6BF0F539">
            <w:pPr>
              <w:spacing w:line="244" w:lineRule="auto"/>
              <w:rPr>
                <w:rFonts w:ascii="Arial"/>
                <w:sz w:val="21"/>
              </w:rPr>
            </w:pPr>
          </w:p>
          <w:p w14:paraId="6B269449">
            <w:pPr>
              <w:spacing w:line="245" w:lineRule="auto"/>
              <w:rPr>
                <w:rFonts w:ascii="Arial"/>
                <w:sz w:val="21"/>
              </w:rPr>
            </w:pPr>
          </w:p>
          <w:p w14:paraId="33BDFFB4">
            <w:pPr>
              <w:pStyle w:val="6"/>
              <w:spacing w:before="26" w:line="108" w:lineRule="exact"/>
              <w:ind w:left="249"/>
            </w:pPr>
            <w:r>
              <w:rPr>
                <w:position w:val="1"/>
              </w:rPr>
              <w:t>161</w:t>
            </w:r>
          </w:p>
        </w:tc>
        <w:tc>
          <w:tcPr>
            <w:tcW w:w="1682" w:type="dxa"/>
            <w:vAlign w:val="top"/>
          </w:tcPr>
          <w:p w14:paraId="4D3589E1">
            <w:pPr>
              <w:spacing w:line="432" w:lineRule="auto"/>
              <w:rPr>
                <w:rFonts w:ascii="Arial"/>
                <w:sz w:val="21"/>
              </w:rPr>
            </w:pPr>
          </w:p>
          <w:p w14:paraId="4CF2C0B0">
            <w:pPr>
              <w:pStyle w:val="6"/>
              <w:spacing w:before="26" w:line="230" w:lineRule="auto"/>
              <w:ind w:left="21"/>
            </w:pPr>
            <w:r>
              <w:rPr>
                <w:spacing w:val="6"/>
              </w:rPr>
              <w:t>对明知或者应知互联网广告活动违法不予制</w:t>
            </w:r>
          </w:p>
          <w:p w14:paraId="3BB9CE62">
            <w:pPr>
              <w:pStyle w:val="6"/>
              <w:spacing w:before="14" w:line="229" w:lineRule="auto"/>
              <w:ind w:left="582"/>
            </w:pPr>
            <w:r>
              <w:rPr>
                <w:spacing w:val="5"/>
              </w:rPr>
              <w:t>止的行政处罚</w:t>
            </w:r>
          </w:p>
        </w:tc>
        <w:tc>
          <w:tcPr>
            <w:tcW w:w="536" w:type="dxa"/>
            <w:vAlign w:val="top"/>
          </w:tcPr>
          <w:p w14:paraId="5F39AA24">
            <w:pPr>
              <w:spacing w:line="244" w:lineRule="auto"/>
              <w:rPr>
                <w:rFonts w:ascii="Arial"/>
                <w:sz w:val="21"/>
              </w:rPr>
            </w:pPr>
          </w:p>
          <w:p w14:paraId="0A35234F">
            <w:pPr>
              <w:spacing w:line="245" w:lineRule="auto"/>
              <w:rPr>
                <w:rFonts w:ascii="Arial"/>
                <w:sz w:val="21"/>
              </w:rPr>
            </w:pPr>
          </w:p>
          <w:p w14:paraId="69BB124D">
            <w:pPr>
              <w:pStyle w:val="6"/>
              <w:spacing w:before="26" w:line="229" w:lineRule="auto"/>
              <w:ind w:left="95"/>
            </w:pPr>
            <w:r>
              <w:rPr>
                <w:spacing w:val="5"/>
              </w:rPr>
              <w:t>行政处罚</w:t>
            </w:r>
          </w:p>
        </w:tc>
        <w:tc>
          <w:tcPr>
            <w:tcW w:w="879" w:type="dxa"/>
            <w:vAlign w:val="top"/>
          </w:tcPr>
          <w:p w14:paraId="0D3696F9">
            <w:pPr>
              <w:spacing w:line="376" w:lineRule="auto"/>
              <w:rPr>
                <w:rFonts w:ascii="Arial"/>
                <w:sz w:val="21"/>
              </w:rPr>
            </w:pPr>
          </w:p>
          <w:p w14:paraId="4F2C8AD9">
            <w:pPr>
              <w:pStyle w:val="6"/>
              <w:spacing w:before="26" w:line="262" w:lineRule="auto"/>
              <w:ind w:left="60" w:right="44" w:firstLine="166"/>
            </w:pPr>
            <w:r>
              <w:rPr>
                <w:spacing w:val="5"/>
              </w:rPr>
              <w:t>市场监督管理部</w:t>
            </w:r>
            <w:r>
              <w:rPr>
                <w:spacing w:val="1"/>
              </w:rPr>
              <w:t xml:space="preserve"> </w:t>
            </w:r>
            <w:r>
              <w:rPr>
                <w:spacing w:val="4"/>
              </w:rPr>
              <w:t>门（省级、设区的市</w:t>
            </w:r>
          </w:p>
          <w:p w14:paraId="4B55F56A">
            <w:pPr>
              <w:pStyle w:val="6"/>
              <w:spacing w:line="231" w:lineRule="auto"/>
              <w:ind w:left="227"/>
            </w:pPr>
            <w:r>
              <w:rPr>
                <w:spacing w:val="4"/>
              </w:rPr>
              <w:t>级或县级）</w:t>
            </w:r>
          </w:p>
        </w:tc>
        <w:tc>
          <w:tcPr>
            <w:tcW w:w="1259" w:type="dxa"/>
            <w:vAlign w:val="top"/>
          </w:tcPr>
          <w:p w14:paraId="15714CA8">
            <w:pPr>
              <w:spacing w:line="376" w:lineRule="auto"/>
              <w:rPr>
                <w:rFonts w:ascii="Arial"/>
                <w:sz w:val="21"/>
              </w:rPr>
            </w:pPr>
          </w:p>
          <w:p w14:paraId="6EF1EFF0">
            <w:pPr>
              <w:pStyle w:val="6"/>
              <w:spacing w:before="26" w:line="231" w:lineRule="auto"/>
              <w:ind w:left="28"/>
            </w:pPr>
            <w:r>
              <w:rPr>
                <w:spacing w:val="5"/>
              </w:rPr>
              <w:t>省市场监督管理局广告监督管理</w:t>
            </w:r>
          </w:p>
          <w:p w14:paraId="3A838317">
            <w:pPr>
              <w:pStyle w:val="6"/>
              <w:spacing w:before="13" w:line="230" w:lineRule="auto"/>
              <w:ind w:left="28"/>
            </w:pPr>
            <w:r>
              <w:rPr>
                <w:spacing w:val="5"/>
              </w:rPr>
              <w:t>处、市（州）、县级相关业务部</w:t>
            </w:r>
          </w:p>
          <w:p w14:paraId="1C01F7D4">
            <w:pPr>
              <w:pStyle w:val="6"/>
              <w:spacing w:before="13" w:line="230" w:lineRule="auto"/>
              <w:ind w:left="596"/>
            </w:pPr>
            <w:r>
              <w:t>门</w:t>
            </w:r>
          </w:p>
        </w:tc>
        <w:tc>
          <w:tcPr>
            <w:tcW w:w="10978" w:type="dxa"/>
            <w:vAlign w:val="top"/>
          </w:tcPr>
          <w:p w14:paraId="0B460519">
            <w:pPr>
              <w:pStyle w:val="6"/>
              <w:spacing w:before="233" w:line="228" w:lineRule="auto"/>
              <w:ind w:left="23"/>
            </w:pPr>
            <w:r>
              <w:rPr>
                <w:spacing w:val="5"/>
              </w:rPr>
              <w:t>1.《互联网广告管理办法》（2023年2月25日国家市场监督管理总局令第72号公布  自2023年5月1日起施行）</w:t>
            </w:r>
          </w:p>
          <w:p w14:paraId="187CFE39">
            <w:pPr>
              <w:pStyle w:val="6"/>
              <w:spacing w:before="15" w:line="229" w:lineRule="auto"/>
              <w:ind w:left="22"/>
            </w:pPr>
            <w:r>
              <w:rPr>
                <w:spacing w:val="6"/>
              </w:rPr>
              <w:t>第二十九条第二款：互联网平台经营者违反本办法第十六条第二项规定，明知或者应知互联网广告活动违法不予制止的，依照广告法第六十三条规定予以处罚。</w:t>
            </w:r>
          </w:p>
          <w:p w14:paraId="25FF7597">
            <w:pPr>
              <w:pStyle w:val="6"/>
              <w:spacing w:before="14" w:line="228" w:lineRule="auto"/>
              <w:ind w:left="22"/>
            </w:pPr>
            <w:r>
              <w:rPr>
                <w:spacing w:val="6"/>
              </w:rPr>
              <w:t>第十六条：互联网平台经营者在提供互联网信息服务过程中应当采取措施防范、制止违法广告，并遵守下列规定</w:t>
            </w:r>
            <w:r>
              <w:rPr>
                <w:spacing w:val="-6"/>
              </w:rPr>
              <w:t>：（</w:t>
            </w:r>
            <w:r>
              <w:rPr>
                <w:spacing w:val="-7"/>
              </w:rPr>
              <w:t xml:space="preserve"> </w:t>
            </w:r>
            <w:r>
              <w:rPr>
                <w:spacing w:val="6"/>
              </w:rPr>
              <w:t>二</w:t>
            </w:r>
            <w:r>
              <w:rPr>
                <w:spacing w:val="-16"/>
              </w:rPr>
              <w:t xml:space="preserve"> </w:t>
            </w:r>
            <w:r>
              <w:rPr>
                <w:spacing w:val="6"/>
              </w:rPr>
              <w:t>）对利用其信息服务发布的广告内容进行监测、排查，发现违法广告的，应当采取通知改正、删除、屏蔽、断开发布链接等必要措施予以制止，并保留相关记录；</w:t>
            </w:r>
          </w:p>
          <w:p w14:paraId="15AA1DBA">
            <w:pPr>
              <w:pStyle w:val="6"/>
              <w:spacing w:before="15"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7C4C9126">
            <w:pPr>
              <w:pStyle w:val="6"/>
              <w:spacing w:before="14" w:line="263" w:lineRule="auto"/>
              <w:ind w:left="20" w:right="67" w:firstLine="2"/>
            </w:pPr>
            <w:r>
              <w:rPr>
                <w:spacing w:val="7"/>
              </w:rPr>
              <w:t>第六十三条：违反本法第四十五条规定，公</w:t>
            </w:r>
            <w:r>
              <w:rPr>
                <w:spacing w:val="6"/>
              </w:rPr>
              <w:t>共场所的管理者和电信业务经营者、互联网信息服务提供者，明知或者应知广告活动违法不予制止的，</w:t>
            </w:r>
            <w:r>
              <w:rPr>
                <w:spacing w:val="-18"/>
              </w:rPr>
              <w:t xml:space="preserve"> </w:t>
            </w:r>
            <w:r>
              <w:rPr>
                <w:spacing w:val="6"/>
              </w:rPr>
              <w:t>由市场监督管理部门没收违法所得，违法所得五万元以上的，并处违法所得一倍以上三倍以下的罚款，违法所得不足五万元的，并处一万元以</w:t>
            </w:r>
            <w:r>
              <w:t xml:space="preserve"> </w:t>
            </w:r>
            <w:r>
              <w:rPr>
                <w:spacing w:val="5"/>
              </w:rPr>
              <w:t>上五万元以下的罚款；情节严重的，</w:t>
            </w:r>
            <w:r>
              <w:rPr>
                <w:spacing w:val="-12"/>
              </w:rPr>
              <w:t xml:space="preserve"> </w:t>
            </w:r>
            <w:r>
              <w:rPr>
                <w:spacing w:val="5"/>
              </w:rPr>
              <w:t>由有关部门依法停止相关业务。</w:t>
            </w:r>
          </w:p>
        </w:tc>
        <w:tc>
          <w:tcPr>
            <w:tcW w:w="371" w:type="dxa"/>
            <w:vAlign w:val="top"/>
          </w:tcPr>
          <w:p w14:paraId="5C32B7BF">
            <w:pPr>
              <w:rPr>
                <w:rFonts w:ascii="Arial"/>
                <w:sz w:val="21"/>
              </w:rPr>
            </w:pPr>
          </w:p>
        </w:tc>
      </w:tr>
      <w:tr w14:paraId="2B59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97233FB">
            <w:pPr>
              <w:pStyle w:val="6"/>
              <w:spacing w:before="204" w:line="108" w:lineRule="exact"/>
              <w:ind w:left="249"/>
            </w:pPr>
            <w:r>
              <w:rPr>
                <w:position w:val="1"/>
              </w:rPr>
              <w:t>162</w:t>
            </w:r>
          </w:p>
        </w:tc>
        <w:tc>
          <w:tcPr>
            <w:tcW w:w="1682" w:type="dxa"/>
            <w:vAlign w:val="top"/>
          </w:tcPr>
          <w:p w14:paraId="6BC08D11">
            <w:pPr>
              <w:pStyle w:val="6"/>
              <w:spacing w:before="33" w:line="228" w:lineRule="auto"/>
              <w:ind w:left="21"/>
            </w:pPr>
            <w:r>
              <w:rPr>
                <w:spacing w:val="6"/>
              </w:rPr>
              <w:t>对利用互联网发布、发送广告，影响用户正</w:t>
            </w:r>
          </w:p>
          <w:p w14:paraId="177CFFB6">
            <w:pPr>
              <w:pStyle w:val="6"/>
              <w:spacing w:before="14" w:line="228" w:lineRule="auto"/>
              <w:ind w:left="26"/>
            </w:pPr>
            <w:r>
              <w:rPr>
                <w:spacing w:val="5"/>
              </w:rPr>
              <w:t>常使用网络，在搜索政务服务网站、网页、</w:t>
            </w:r>
          </w:p>
          <w:p w14:paraId="58C18A1C">
            <w:pPr>
              <w:pStyle w:val="6"/>
              <w:spacing w:before="15" w:line="231" w:lineRule="auto"/>
              <w:ind w:left="23"/>
            </w:pPr>
            <w:r>
              <w:rPr>
                <w:spacing w:val="6"/>
              </w:rPr>
              <w:t>互联网应用程序、公众号等的结果中插入竞</w:t>
            </w:r>
          </w:p>
          <w:p w14:paraId="52F9A891">
            <w:pPr>
              <w:pStyle w:val="6"/>
              <w:spacing w:before="14" w:line="229" w:lineRule="auto"/>
              <w:ind w:left="408"/>
            </w:pPr>
            <w:r>
              <w:rPr>
                <w:spacing w:val="6"/>
              </w:rPr>
              <w:t>价排名广告的行政处罚</w:t>
            </w:r>
          </w:p>
        </w:tc>
        <w:tc>
          <w:tcPr>
            <w:tcW w:w="536" w:type="dxa"/>
            <w:vAlign w:val="top"/>
          </w:tcPr>
          <w:p w14:paraId="30E1EDF3">
            <w:pPr>
              <w:pStyle w:val="6"/>
              <w:spacing w:before="204" w:line="229" w:lineRule="auto"/>
              <w:ind w:left="95"/>
            </w:pPr>
            <w:r>
              <w:rPr>
                <w:spacing w:val="5"/>
              </w:rPr>
              <w:t>行政处罚</w:t>
            </w:r>
          </w:p>
        </w:tc>
        <w:tc>
          <w:tcPr>
            <w:tcW w:w="879" w:type="dxa"/>
            <w:vAlign w:val="top"/>
          </w:tcPr>
          <w:p w14:paraId="71FE5EBF">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45818C94">
            <w:pPr>
              <w:pStyle w:val="6"/>
              <w:spacing w:line="231" w:lineRule="auto"/>
              <w:ind w:left="227"/>
            </w:pPr>
            <w:r>
              <w:rPr>
                <w:spacing w:val="4"/>
              </w:rPr>
              <w:t>级或县级）</w:t>
            </w:r>
          </w:p>
        </w:tc>
        <w:tc>
          <w:tcPr>
            <w:tcW w:w="1259" w:type="dxa"/>
            <w:vAlign w:val="top"/>
          </w:tcPr>
          <w:p w14:paraId="3B04EBDE">
            <w:pPr>
              <w:pStyle w:val="6"/>
              <w:spacing w:before="90" w:line="231" w:lineRule="auto"/>
              <w:ind w:left="28"/>
            </w:pPr>
            <w:r>
              <w:rPr>
                <w:spacing w:val="5"/>
              </w:rPr>
              <w:t>省市场监督管理局广告监督管理</w:t>
            </w:r>
          </w:p>
          <w:p w14:paraId="74D7E03C">
            <w:pPr>
              <w:pStyle w:val="6"/>
              <w:spacing w:before="13" w:line="230" w:lineRule="auto"/>
              <w:ind w:left="28"/>
            </w:pPr>
            <w:r>
              <w:rPr>
                <w:spacing w:val="5"/>
              </w:rPr>
              <w:t>处、市（州）、县级相关业务部</w:t>
            </w:r>
          </w:p>
          <w:p w14:paraId="66C96A21">
            <w:pPr>
              <w:pStyle w:val="6"/>
              <w:spacing w:before="14" w:line="230" w:lineRule="auto"/>
              <w:ind w:left="596"/>
            </w:pPr>
            <w:r>
              <w:t>门</w:t>
            </w:r>
          </w:p>
        </w:tc>
        <w:tc>
          <w:tcPr>
            <w:tcW w:w="10978" w:type="dxa"/>
            <w:vAlign w:val="top"/>
          </w:tcPr>
          <w:p w14:paraId="527D1CD5">
            <w:pPr>
              <w:pStyle w:val="6"/>
              <w:spacing w:before="90" w:line="228" w:lineRule="auto"/>
              <w:ind w:left="23"/>
            </w:pPr>
            <w:r>
              <w:rPr>
                <w:spacing w:val="5"/>
              </w:rPr>
              <w:t>1.《互联网广告管理办法》（2023年2月25日国家市场监督管理总局令第72号公布  自2023年5月1日起施行）</w:t>
            </w:r>
          </w:p>
          <w:p w14:paraId="7032403E">
            <w:pPr>
              <w:pStyle w:val="6"/>
              <w:spacing w:before="14" w:line="228" w:lineRule="auto"/>
              <w:ind w:left="22"/>
            </w:pPr>
            <w:r>
              <w:rPr>
                <w:spacing w:val="6"/>
              </w:rPr>
              <w:t>第十七条：利用互联网发布、发送广告，不得影响用户正常使用网络，不得在搜索政务服务网站、网页、互联网应用程序、公众号等的结果中插入竞价排名广告。</w:t>
            </w:r>
          </w:p>
          <w:p w14:paraId="10268BF2">
            <w:pPr>
              <w:pStyle w:val="6"/>
              <w:spacing w:before="15" w:line="228" w:lineRule="auto"/>
              <w:ind w:left="22"/>
            </w:pPr>
            <w:r>
              <w:rPr>
                <w:spacing w:val="6"/>
              </w:rPr>
              <w:t>第三十条第一款：违反本办法第十七条第一款规定，法律、行政法规有规定的，依照其规定；法律、行政法规没有规定的，</w:t>
            </w:r>
            <w:r>
              <w:rPr>
                <w:spacing w:val="-15"/>
              </w:rPr>
              <w:t xml:space="preserve"> </w:t>
            </w:r>
            <w:r>
              <w:rPr>
                <w:spacing w:val="6"/>
              </w:rPr>
              <w:t>由县级以上市场监督管理部门责令改正，对广告主、广告经营者、广告发布者处五千元以上三万元以下的罚款。</w:t>
            </w:r>
          </w:p>
        </w:tc>
        <w:tc>
          <w:tcPr>
            <w:tcW w:w="371" w:type="dxa"/>
            <w:vAlign w:val="top"/>
          </w:tcPr>
          <w:p w14:paraId="4FB40003">
            <w:pPr>
              <w:rPr>
                <w:rFonts w:ascii="Arial"/>
                <w:sz w:val="21"/>
              </w:rPr>
            </w:pPr>
          </w:p>
        </w:tc>
      </w:tr>
      <w:tr w14:paraId="2D5C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616" w:type="dxa"/>
            <w:vAlign w:val="top"/>
          </w:tcPr>
          <w:p w14:paraId="70BA1925">
            <w:pPr>
              <w:spacing w:line="437" w:lineRule="auto"/>
              <w:rPr>
                <w:rFonts w:ascii="Arial"/>
                <w:sz w:val="21"/>
              </w:rPr>
            </w:pPr>
          </w:p>
          <w:p w14:paraId="6EBC3094">
            <w:pPr>
              <w:pStyle w:val="6"/>
              <w:spacing w:before="26" w:line="108" w:lineRule="exact"/>
              <w:ind w:left="249"/>
            </w:pPr>
            <w:r>
              <w:rPr>
                <w:position w:val="1"/>
              </w:rPr>
              <w:t>163</w:t>
            </w:r>
          </w:p>
        </w:tc>
        <w:tc>
          <w:tcPr>
            <w:tcW w:w="1682" w:type="dxa"/>
            <w:vAlign w:val="top"/>
          </w:tcPr>
          <w:p w14:paraId="18302B90">
            <w:pPr>
              <w:spacing w:line="324" w:lineRule="auto"/>
              <w:rPr>
                <w:rFonts w:ascii="Arial"/>
                <w:sz w:val="21"/>
              </w:rPr>
            </w:pPr>
          </w:p>
          <w:p w14:paraId="46C47648">
            <w:pPr>
              <w:pStyle w:val="6"/>
              <w:spacing w:before="26" w:line="228" w:lineRule="auto"/>
              <w:ind w:left="21"/>
            </w:pPr>
            <w:r>
              <w:rPr>
                <w:spacing w:val="6"/>
              </w:rPr>
              <w:t>对未经用户同意、请求或者用户明确表示拒</w:t>
            </w:r>
          </w:p>
          <w:p w14:paraId="497B2F89">
            <w:pPr>
              <w:pStyle w:val="6"/>
              <w:spacing w:before="14" w:line="230" w:lineRule="auto"/>
              <w:ind w:left="23"/>
            </w:pPr>
            <w:r>
              <w:rPr>
                <w:spacing w:val="4"/>
              </w:rPr>
              <w:t>绝，</w:t>
            </w:r>
            <w:r>
              <w:rPr>
                <w:spacing w:val="-3"/>
              </w:rPr>
              <w:t xml:space="preserve"> </w:t>
            </w:r>
            <w:r>
              <w:rPr>
                <w:spacing w:val="4"/>
              </w:rPr>
              <w:t>向其交通工具、导航设备、智能家电等</w:t>
            </w:r>
          </w:p>
          <w:p w14:paraId="73793247">
            <w:pPr>
              <w:pStyle w:val="6"/>
              <w:spacing w:before="14" w:line="229" w:lineRule="auto"/>
              <w:ind w:left="321"/>
            </w:pPr>
            <w:r>
              <w:rPr>
                <w:spacing w:val="6"/>
              </w:rPr>
              <w:t>发送互联网广告的行政处罚</w:t>
            </w:r>
          </w:p>
        </w:tc>
        <w:tc>
          <w:tcPr>
            <w:tcW w:w="536" w:type="dxa"/>
            <w:vAlign w:val="top"/>
          </w:tcPr>
          <w:p w14:paraId="2923C015">
            <w:pPr>
              <w:spacing w:line="437" w:lineRule="auto"/>
              <w:rPr>
                <w:rFonts w:ascii="Arial"/>
                <w:sz w:val="21"/>
              </w:rPr>
            </w:pPr>
          </w:p>
          <w:p w14:paraId="04370EB9">
            <w:pPr>
              <w:pStyle w:val="6"/>
              <w:spacing w:before="26" w:line="229" w:lineRule="auto"/>
              <w:ind w:left="95"/>
            </w:pPr>
            <w:r>
              <w:rPr>
                <w:spacing w:val="5"/>
              </w:rPr>
              <w:t>行政处罚</w:t>
            </w:r>
          </w:p>
        </w:tc>
        <w:tc>
          <w:tcPr>
            <w:tcW w:w="879" w:type="dxa"/>
            <w:vAlign w:val="top"/>
          </w:tcPr>
          <w:p w14:paraId="29837B2D">
            <w:pPr>
              <w:spacing w:line="324" w:lineRule="auto"/>
              <w:rPr>
                <w:rFonts w:ascii="Arial"/>
                <w:sz w:val="21"/>
              </w:rPr>
            </w:pPr>
          </w:p>
          <w:p w14:paraId="0212D64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F0722D0">
            <w:pPr>
              <w:pStyle w:val="6"/>
              <w:spacing w:line="231" w:lineRule="auto"/>
              <w:ind w:left="227"/>
            </w:pPr>
            <w:r>
              <w:rPr>
                <w:spacing w:val="4"/>
              </w:rPr>
              <w:t>级或县级）</w:t>
            </w:r>
          </w:p>
        </w:tc>
        <w:tc>
          <w:tcPr>
            <w:tcW w:w="1259" w:type="dxa"/>
            <w:vAlign w:val="top"/>
          </w:tcPr>
          <w:p w14:paraId="1FE5F5EB">
            <w:pPr>
              <w:spacing w:line="324" w:lineRule="auto"/>
              <w:rPr>
                <w:rFonts w:ascii="Arial"/>
                <w:sz w:val="21"/>
              </w:rPr>
            </w:pPr>
          </w:p>
          <w:p w14:paraId="30AAD310">
            <w:pPr>
              <w:pStyle w:val="6"/>
              <w:spacing w:before="26" w:line="231" w:lineRule="auto"/>
              <w:ind w:left="28"/>
            </w:pPr>
            <w:r>
              <w:rPr>
                <w:spacing w:val="5"/>
              </w:rPr>
              <w:t>省市场监督管理局广告监督管理</w:t>
            </w:r>
          </w:p>
          <w:p w14:paraId="19166660">
            <w:pPr>
              <w:pStyle w:val="6"/>
              <w:spacing w:before="13" w:line="230" w:lineRule="auto"/>
              <w:ind w:left="28"/>
            </w:pPr>
            <w:r>
              <w:rPr>
                <w:spacing w:val="5"/>
              </w:rPr>
              <w:t>处、市（州）、县级相关业务部</w:t>
            </w:r>
          </w:p>
          <w:p w14:paraId="702DD24C">
            <w:pPr>
              <w:pStyle w:val="6"/>
              <w:spacing w:before="14" w:line="230" w:lineRule="auto"/>
              <w:ind w:left="596"/>
            </w:pPr>
            <w:r>
              <w:t>门</w:t>
            </w:r>
          </w:p>
        </w:tc>
        <w:tc>
          <w:tcPr>
            <w:tcW w:w="10978" w:type="dxa"/>
            <w:vAlign w:val="top"/>
          </w:tcPr>
          <w:p w14:paraId="1E06A5F0">
            <w:pPr>
              <w:pStyle w:val="6"/>
              <w:spacing w:before="238" w:line="228" w:lineRule="auto"/>
              <w:ind w:left="23"/>
            </w:pPr>
            <w:r>
              <w:rPr>
                <w:spacing w:val="5"/>
              </w:rPr>
              <w:t>1.《互联网广告管理办法》（2023年2月25日国家市场监督管理总局令第72号公布  自2023年5月1日起施行）</w:t>
            </w:r>
          </w:p>
          <w:p w14:paraId="15DD13BE">
            <w:pPr>
              <w:pStyle w:val="6"/>
              <w:spacing w:before="14" w:line="262" w:lineRule="auto"/>
              <w:ind w:left="22" w:right="67"/>
            </w:pPr>
            <w:r>
              <w:rPr>
                <w:spacing w:val="7"/>
              </w:rPr>
              <w:t>第十七条第二款：未经用户同意、请求或者用户明确表示拒绝的，不得向其交通工具、导航设</w:t>
            </w:r>
            <w:r>
              <w:rPr>
                <w:spacing w:val="6"/>
              </w:rPr>
              <w:t>备、智能家电等发送互联网广告，不得在用户发送的电子邮件或者互联网即时通讯信息中附加广告或者广告链接。第三十条第二款：违反本办法第十七条第二款规定，未经用户同意、请求或者用</w:t>
            </w:r>
            <w:r>
              <w:t xml:space="preserve"> </w:t>
            </w:r>
            <w:r>
              <w:rPr>
                <w:spacing w:val="6"/>
              </w:rPr>
              <w:t>户明确表示拒绝，</w:t>
            </w:r>
            <w:r>
              <w:rPr>
                <w:spacing w:val="-20"/>
              </w:rPr>
              <w:t xml:space="preserve"> </w:t>
            </w:r>
            <w:r>
              <w:rPr>
                <w:spacing w:val="6"/>
              </w:rPr>
              <w:t>向其交通工具、导航设备、智能家电等发送互联网广告的，依照广告法第六十二条第一款规定予以处罚；在用户发送的电子邮件或者互联网即时通讯信息中附加广告或者广告链接的，</w:t>
            </w:r>
            <w:r>
              <w:rPr>
                <w:spacing w:val="-18"/>
              </w:rPr>
              <w:t xml:space="preserve"> </w:t>
            </w:r>
            <w:r>
              <w:rPr>
                <w:spacing w:val="6"/>
              </w:rPr>
              <w:t>由县级以上市场监督管理部门责令改正，处五千元以上</w:t>
            </w:r>
            <w:r>
              <w:rPr>
                <w:spacing w:val="5"/>
              </w:rPr>
              <w:t>三万元以下的罚款。</w:t>
            </w:r>
          </w:p>
          <w:p w14:paraId="5E4EECCE">
            <w:pPr>
              <w:pStyle w:val="6"/>
              <w:spacing w:before="1"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3D6F91A2">
            <w:pPr>
              <w:pStyle w:val="6"/>
              <w:spacing w:before="14" w:line="229" w:lineRule="auto"/>
              <w:ind w:left="22"/>
            </w:pPr>
            <w:r>
              <w:rPr>
                <w:spacing w:val="6"/>
              </w:rPr>
              <w:t>第六十二条第一款：违反本法第四十三条规定发送广告的，</w:t>
            </w:r>
            <w:r>
              <w:rPr>
                <w:spacing w:val="-19"/>
              </w:rPr>
              <w:t xml:space="preserve"> </w:t>
            </w:r>
            <w:r>
              <w:rPr>
                <w:spacing w:val="6"/>
              </w:rPr>
              <w:t>由有关部门责令停止违法行为，对广告主处</w:t>
            </w:r>
            <w:r>
              <w:rPr>
                <w:spacing w:val="5"/>
              </w:rPr>
              <w:t>五千元以上三万元以下的罚款。</w:t>
            </w:r>
          </w:p>
        </w:tc>
        <w:tc>
          <w:tcPr>
            <w:tcW w:w="371" w:type="dxa"/>
            <w:vAlign w:val="top"/>
          </w:tcPr>
          <w:p w14:paraId="57554549">
            <w:pPr>
              <w:rPr>
                <w:rFonts w:ascii="Arial"/>
                <w:sz w:val="21"/>
              </w:rPr>
            </w:pPr>
          </w:p>
        </w:tc>
      </w:tr>
      <w:tr w14:paraId="1751D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B860D8">
            <w:pPr>
              <w:pStyle w:val="6"/>
              <w:spacing w:before="141" w:line="108" w:lineRule="exact"/>
              <w:ind w:left="249"/>
            </w:pPr>
            <w:r>
              <w:rPr>
                <w:position w:val="1"/>
              </w:rPr>
              <w:t>164</w:t>
            </w:r>
          </w:p>
        </w:tc>
        <w:tc>
          <w:tcPr>
            <w:tcW w:w="1682" w:type="dxa"/>
            <w:vAlign w:val="top"/>
          </w:tcPr>
          <w:p w14:paraId="77C13450">
            <w:pPr>
              <w:pStyle w:val="6"/>
              <w:spacing w:before="85" w:line="228" w:lineRule="auto"/>
              <w:ind w:left="21"/>
            </w:pPr>
            <w:r>
              <w:rPr>
                <w:spacing w:val="6"/>
              </w:rPr>
              <w:t>对违反《房地产广告发布规定》发布广告行</w:t>
            </w:r>
          </w:p>
          <w:p w14:paraId="191793AD">
            <w:pPr>
              <w:pStyle w:val="6"/>
              <w:spacing w:before="15" w:line="229" w:lineRule="auto"/>
              <w:ind w:left="583"/>
            </w:pPr>
            <w:r>
              <w:rPr>
                <w:spacing w:val="5"/>
              </w:rPr>
              <w:t>为的行政处罚</w:t>
            </w:r>
          </w:p>
        </w:tc>
        <w:tc>
          <w:tcPr>
            <w:tcW w:w="536" w:type="dxa"/>
            <w:vAlign w:val="top"/>
          </w:tcPr>
          <w:p w14:paraId="62FC7E9C">
            <w:pPr>
              <w:pStyle w:val="6"/>
              <w:spacing w:before="141" w:line="229" w:lineRule="auto"/>
              <w:ind w:left="95"/>
            </w:pPr>
            <w:r>
              <w:rPr>
                <w:spacing w:val="5"/>
              </w:rPr>
              <w:t>行政处罚</w:t>
            </w:r>
          </w:p>
        </w:tc>
        <w:tc>
          <w:tcPr>
            <w:tcW w:w="879" w:type="dxa"/>
            <w:vAlign w:val="top"/>
          </w:tcPr>
          <w:p w14:paraId="79029F52">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7FFB2350">
            <w:pPr>
              <w:pStyle w:val="6"/>
              <w:spacing w:line="226" w:lineRule="auto"/>
              <w:ind w:left="227"/>
            </w:pPr>
            <w:r>
              <w:rPr>
                <w:spacing w:val="4"/>
              </w:rPr>
              <w:t>级或县级）</w:t>
            </w:r>
          </w:p>
        </w:tc>
        <w:tc>
          <w:tcPr>
            <w:tcW w:w="1259" w:type="dxa"/>
            <w:vAlign w:val="top"/>
          </w:tcPr>
          <w:p w14:paraId="6C466E2B">
            <w:pPr>
              <w:pStyle w:val="6"/>
              <w:spacing w:before="27" w:line="231" w:lineRule="auto"/>
              <w:ind w:left="28"/>
            </w:pPr>
            <w:r>
              <w:rPr>
                <w:spacing w:val="5"/>
              </w:rPr>
              <w:t>省市场监督管理局广告监督管理</w:t>
            </w:r>
          </w:p>
          <w:p w14:paraId="77B2BF98">
            <w:pPr>
              <w:pStyle w:val="6"/>
              <w:spacing w:before="13" w:line="230" w:lineRule="auto"/>
              <w:ind w:left="28"/>
            </w:pPr>
            <w:r>
              <w:rPr>
                <w:spacing w:val="5"/>
              </w:rPr>
              <w:t>处、市（州）、县级相关业务部</w:t>
            </w:r>
          </w:p>
          <w:p w14:paraId="550635D2">
            <w:pPr>
              <w:pStyle w:val="6"/>
              <w:spacing w:before="14" w:line="226" w:lineRule="auto"/>
              <w:ind w:left="596"/>
            </w:pPr>
            <w:r>
              <w:t>门</w:t>
            </w:r>
          </w:p>
        </w:tc>
        <w:tc>
          <w:tcPr>
            <w:tcW w:w="10978" w:type="dxa"/>
            <w:vAlign w:val="top"/>
          </w:tcPr>
          <w:p w14:paraId="78D950BC">
            <w:pPr>
              <w:pStyle w:val="6"/>
              <w:spacing w:before="85" w:line="228" w:lineRule="auto"/>
              <w:ind w:left="23"/>
            </w:pPr>
            <w:r>
              <w:rPr>
                <w:spacing w:val="6"/>
              </w:rPr>
              <w:t>1.《房地产广告发布规定》（2015年12月24日</w:t>
            </w:r>
            <w:r>
              <w:rPr>
                <w:spacing w:val="5"/>
              </w:rPr>
              <w:t>国家工商行政管理总局令第80号公布，根据2021年4月2</w:t>
            </w:r>
            <w:r>
              <w:rPr>
                <w:spacing w:val="-20"/>
              </w:rPr>
              <w:t xml:space="preserve"> </w:t>
            </w:r>
            <w:r>
              <w:rPr>
                <w:spacing w:val="5"/>
              </w:rPr>
              <w:t>日《国家市场监督管理总局关于废止和修改部分规章的决定》修改）</w:t>
            </w:r>
          </w:p>
          <w:p w14:paraId="1238A207">
            <w:pPr>
              <w:pStyle w:val="6"/>
              <w:spacing w:before="15" w:line="228" w:lineRule="auto"/>
              <w:ind w:left="22"/>
            </w:pPr>
            <w:r>
              <w:rPr>
                <w:spacing w:val="7"/>
              </w:rPr>
              <w:t>第二十一条：违反本规定发布广告，《广告法》及其他法律法规有规定的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287C8439">
            <w:pPr>
              <w:rPr>
                <w:rFonts w:ascii="Arial"/>
                <w:sz w:val="21"/>
              </w:rPr>
            </w:pPr>
          </w:p>
        </w:tc>
      </w:tr>
      <w:tr w14:paraId="06A3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616" w:type="dxa"/>
            <w:vAlign w:val="top"/>
          </w:tcPr>
          <w:p w14:paraId="25A8C6E4">
            <w:pPr>
              <w:spacing w:line="241" w:lineRule="auto"/>
              <w:rPr>
                <w:rFonts w:ascii="Arial"/>
                <w:sz w:val="21"/>
              </w:rPr>
            </w:pPr>
          </w:p>
          <w:p w14:paraId="0CCAA030">
            <w:pPr>
              <w:spacing w:line="241" w:lineRule="auto"/>
              <w:rPr>
                <w:rFonts w:ascii="Arial"/>
                <w:sz w:val="21"/>
              </w:rPr>
            </w:pPr>
          </w:p>
          <w:p w14:paraId="4AE1FF53">
            <w:pPr>
              <w:spacing w:line="241" w:lineRule="auto"/>
              <w:rPr>
                <w:rFonts w:ascii="Arial"/>
                <w:sz w:val="21"/>
              </w:rPr>
            </w:pPr>
          </w:p>
          <w:p w14:paraId="5F7CCFE9">
            <w:pPr>
              <w:pStyle w:val="6"/>
              <w:spacing w:before="26" w:line="108" w:lineRule="exact"/>
              <w:ind w:left="249"/>
            </w:pPr>
            <w:r>
              <w:rPr>
                <w:position w:val="1"/>
              </w:rPr>
              <w:t>165</w:t>
            </w:r>
          </w:p>
        </w:tc>
        <w:tc>
          <w:tcPr>
            <w:tcW w:w="1682" w:type="dxa"/>
            <w:vAlign w:val="top"/>
          </w:tcPr>
          <w:p w14:paraId="5AD0F4AD">
            <w:pPr>
              <w:spacing w:line="333" w:lineRule="auto"/>
              <w:rPr>
                <w:rFonts w:ascii="Arial"/>
                <w:sz w:val="21"/>
              </w:rPr>
            </w:pPr>
          </w:p>
          <w:p w14:paraId="309E9F27">
            <w:pPr>
              <w:spacing w:line="333" w:lineRule="auto"/>
              <w:rPr>
                <w:rFonts w:ascii="Arial"/>
                <w:sz w:val="21"/>
              </w:rPr>
            </w:pPr>
          </w:p>
          <w:p w14:paraId="4DC7799B">
            <w:pPr>
              <w:pStyle w:val="6"/>
              <w:spacing w:before="26" w:line="229" w:lineRule="auto"/>
              <w:ind w:left="21"/>
            </w:pPr>
            <w:r>
              <w:rPr>
                <w:spacing w:val="6"/>
              </w:rPr>
              <w:t>对医疗广告有贬低他人内容等行为的行政处</w:t>
            </w:r>
          </w:p>
          <w:p w14:paraId="5253EE34">
            <w:pPr>
              <w:pStyle w:val="6"/>
              <w:spacing w:before="15" w:line="231" w:lineRule="auto"/>
              <w:ind w:left="801"/>
            </w:pPr>
            <w:r>
              <w:t>罚</w:t>
            </w:r>
          </w:p>
        </w:tc>
        <w:tc>
          <w:tcPr>
            <w:tcW w:w="536" w:type="dxa"/>
            <w:vAlign w:val="top"/>
          </w:tcPr>
          <w:p w14:paraId="23AD06D8">
            <w:pPr>
              <w:spacing w:line="241" w:lineRule="auto"/>
              <w:rPr>
                <w:rFonts w:ascii="Arial"/>
                <w:sz w:val="21"/>
              </w:rPr>
            </w:pPr>
          </w:p>
          <w:p w14:paraId="5318B235">
            <w:pPr>
              <w:spacing w:line="241" w:lineRule="auto"/>
              <w:rPr>
                <w:rFonts w:ascii="Arial"/>
                <w:sz w:val="21"/>
              </w:rPr>
            </w:pPr>
          </w:p>
          <w:p w14:paraId="0AC4E70A">
            <w:pPr>
              <w:spacing w:line="241" w:lineRule="auto"/>
              <w:rPr>
                <w:rFonts w:ascii="Arial"/>
                <w:sz w:val="21"/>
              </w:rPr>
            </w:pPr>
          </w:p>
          <w:p w14:paraId="5CCF0754">
            <w:pPr>
              <w:pStyle w:val="6"/>
              <w:spacing w:before="26" w:line="229" w:lineRule="auto"/>
              <w:ind w:left="95"/>
            </w:pPr>
            <w:r>
              <w:rPr>
                <w:spacing w:val="5"/>
              </w:rPr>
              <w:t>行政处罚</w:t>
            </w:r>
          </w:p>
        </w:tc>
        <w:tc>
          <w:tcPr>
            <w:tcW w:w="879" w:type="dxa"/>
            <w:vAlign w:val="top"/>
          </w:tcPr>
          <w:p w14:paraId="7405F98A">
            <w:pPr>
              <w:spacing w:line="305" w:lineRule="auto"/>
              <w:rPr>
                <w:rFonts w:ascii="Arial"/>
                <w:sz w:val="21"/>
              </w:rPr>
            </w:pPr>
          </w:p>
          <w:p w14:paraId="34CEAF54">
            <w:pPr>
              <w:spacing w:line="305" w:lineRule="auto"/>
              <w:rPr>
                <w:rFonts w:ascii="Arial"/>
                <w:sz w:val="21"/>
              </w:rPr>
            </w:pPr>
          </w:p>
          <w:p w14:paraId="12C24D54">
            <w:pPr>
              <w:pStyle w:val="6"/>
              <w:spacing w:before="26" w:line="262" w:lineRule="auto"/>
              <w:ind w:left="60" w:right="44" w:firstLine="166"/>
            </w:pPr>
            <w:r>
              <w:rPr>
                <w:spacing w:val="5"/>
              </w:rPr>
              <w:t>市场监督管理部</w:t>
            </w:r>
            <w:r>
              <w:rPr>
                <w:spacing w:val="1"/>
              </w:rPr>
              <w:t xml:space="preserve"> </w:t>
            </w:r>
            <w:r>
              <w:rPr>
                <w:spacing w:val="4"/>
              </w:rPr>
              <w:t>门（省级、设区的市</w:t>
            </w:r>
          </w:p>
          <w:p w14:paraId="023A9D8C">
            <w:pPr>
              <w:pStyle w:val="6"/>
              <w:spacing w:line="231" w:lineRule="auto"/>
              <w:ind w:left="227"/>
            </w:pPr>
            <w:r>
              <w:rPr>
                <w:spacing w:val="4"/>
              </w:rPr>
              <w:t>级或县级）</w:t>
            </w:r>
          </w:p>
        </w:tc>
        <w:tc>
          <w:tcPr>
            <w:tcW w:w="1259" w:type="dxa"/>
            <w:vAlign w:val="top"/>
          </w:tcPr>
          <w:p w14:paraId="78C2926B">
            <w:pPr>
              <w:spacing w:line="305" w:lineRule="auto"/>
              <w:rPr>
                <w:rFonts w:ascii="Arial"/>
                <w:sz w:val="21"/>
              </w:rPr>
            </w:pPr>
          </w:p>
          <w:p w14:paraId="616DFCA8">
            <w:pPr>
              <w:spacing w:line="305" w:lineRule="auto"/>
              <w:rPr>
                <w:rFonts w:ascii="Arial"/>
                <w:sz w:val="21"/>
              </w:rPr>
            </w:pPr>
          </w:p>
          <w:p w14:paraId="62157520">
            <w:pPr>
              <w:pStyle w:val="6"/>
              <w:spacing w:before="26" w:line="231" w:lineRule="auto"/>
              <w:ind w:left="28"/>
            </w:pPr>
            <w:r>
              <w:rPr>
                <w:spacing w:val="5"/>
              </w:rPr>
              <w:t>省市场监督管理局广告监督管理</w:t>
            </w:r>
          </w:p>
          <w:p w14:paraId="07F48647">
            <w:pPr>
              <w:pStyle w:val="6"/>
              <w:spacing w:before="13" w:line="230" w:lineRule="auto"/>
              <w:ind w:left="28"/>
            </w:pPr>
            <w:r>
              <w:rPr>
                <w:spacing w:val="5"/>
              </w:rPr>
              <w:t>处、市（州）、县级相关业务部</w:t>
            </w:r>
          </w:p>
          <w:p w14:paraId="5EBF31A6">
            <w:pPr>
              <w:pStyle w:val="6"/>
              <w:spacing w:before="13" w:line="230" w:lineRule="auto"/>
              <w:ind w:left="596"/>
            </w:pPr>
            <w:r>
              <w:t>门</w:t>
            </w:r>
          </w:p>
        </w:tc>
        <w:tc>
          <w:tcPr>
            <w:tcW w:w="10978" w:type="dxa"/>
            <w:vAlign w:val="top"/>
          </w:tcPr>
          <w:p w14:paraId="13FB4783">
            <w:pPr>
              <w:pStyle w:val="6"/>
              <w:spacing w:before="24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F7F0D38">
            <w:pPr>
              <w:pStyle w:val="6"/>
              <w:spacing w:before="13" w:line="263"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1"/>
              </w:rPr>
              <w:t>：（</w:t>
            </w:r>
            <w:r>
              <w:rPr>
                <w:spacing w:val="-6"/>
              </w:rPr>
              <w:t xml:space="preserve"> </w:t>
            </w:r>
            <w:r>
              <w:rPr>
                <w:spacing w:val="6"/>
              </w:rPr>
              <w:t>一）发布有本法第九条、第十条规定的禁止情形的广告的。第五十八条第一款：有下列行为之一的，</w:t>
            </w:r>
            <w:r>
              <w:rPr>
                <w:spacing w:val="-19"/>
              </w:rPr>
              <w:t xml:space="preserve"> </w:t>
            </w:r>
            <w:r>
              <w:rPr>
                <w:spacing w:val="6"/>
              </w:rPr>
              <w:t>由市场监督管理部门责令停止发布广告，责令广告主在相应范围内消除影响，处广告费用一倍以上</w:t>
            </w:r>
            <w:r>
              <w:t xml:space="preserve"> </w:t>
            </w:r>
            <w:r>
              <w:rPr>
                <w:spacing w:val="7"/>
              </w:rPr>
              <w:t>三倍以下的罚款，广告费用无法计算或者明显偏低的，处十万元以上二十万元以下的罚款；情节严重的</w:t>
            </w:r>
            <w:r>
              <w:rPr>
                <w:spacing w:val="6"/>
              </w:rPr>
              <w:t>，处广告费用三倍以上五倍以下的罚款，广告费用无法计算或者明显偏低的，处二十万元以上一百万元以下的罚款，可以吊销营业执照，并由广告审查机关撤销广告审查批准文件、一年</w:t>
            </w:r>
            <w:r>
              <w:t xml:space="preserve"> </w:t>
            </w:r>
            <w:r>
              <w:rPr>
                <w:spacing w:val="6"/>
              </w:rPr>
              <w:t>内不受理其广告审查申请</w:t>
            </w:r>
            <w:r>
              <w:rPr>
                <w:spacing w:val="-6"/>
              </w:rPr>
              <w:t xml:space="preserve">：（ </w:t>
            </w:r>
            <w:r>
              <w:rPr>
                <w:spacing w:val="6"/>
              </w:rPr>
              <w:t>一）违反本法第十六条规定发布医疗、药品、医疗器</w:t>
            </w:r>
            <w:r>
              <w:rPr>
                <w:spacing w:val="5"/>
              </w:rPr>
              <w:t>械广告的。</w:t>
            </w:r>
          </w:p>
          <w:p w14:paraId="13C4BBCD">
            <w:pPr>
              <w:pStyle w:val="6"/>
              <w:spacing w:before="1" w:line="228" w:lineRule="auto"/>
              <w:ind w:left="21"/>
            </w:pPr>
            <w:r>
              <w:rPr>
                <w:spacing w:val="5"/>
              </w:rPr>
              <w:t>2.《医疗广告管理办法》</w:t>
            </w:r>
            <w:r>
              <w:rPr>
                <w:spacing w:val="-11"/>
              </w:rPr>
              <w:t xml:space="preserve"> </w:t>
            </w:r>
            <w:r>
              <w:rPr>
                <w:spacing w:val="5"/>
              </w:rPr>
              <w:t>(《医疗广告管理办法》</w:t>
            </w:r>
            <w:r>
              <w:rPr>
                <w:spacing w:val="-15"/>
              </w:rPr>
              <w:t xml:space="preserve"> </w:t>
            </w:r>
            <w:r>
              <w:rPr>
                <w:spacing w:val="5"/>
              </w:rPr>
              <w:t>已经中华人民共和国国家工商行政管理总局和中华人民共和国卫生部决定修改，现予公布，</w:t>
            </w:r>
            <w:r>
              <w:rPr>
                <w:spacing w:val="-15"/>
              </w:rPr>
              <w:t xml:space="preserve"> </w:t>
            </w:r>
            <w:r>
              <w:rPr>
                <w:spacing w:val="5"/>
              </w:rPr>
              <w:t>自2007</w:t>
            </w:r>
            <w:r>
              <w:rPr>
                <w:spacing w:val="4"/>
              </w:rPr>
              <w:t>年1月1日起施行。)</w:t>
            </w:r>
          </w:p>
          <w:p w14:paraId="6D50B12A">
            <w:pPr>
              <w:pStyle w:val="6"/>
              <w:spacing w:before="14" w:line="262" w:lineRule="auto"/>
              <w:ind w:left="16" w:right="67" w:firstLine="6"/>
            </w:pPr>
            <w:r>
              <w:rPr>
                <w:spacing w:val="5"/>
              </w:rPr>
              <w:t>第七条：</w:t>
            </w:r>
            <w:r>
              <w:rPr>
                <w:spacing w:val="-12"/>
              </w:rPr>
              <w:t xml:space="preserve"> </w:t>
            </w:r>
            <w:r>
              <w:rPr>
                <w:spacing w:val="5"/>
              </w:rPr>
              <w:t>医疗广告的表现形式不得含有以下情形</w:t>
            </w:r>
            <w:r>
              <w:rPr>
                <w:spacing w:val="-6"/>
              </w:rPr>
              <w:t xml:space="preserve">：（ </w:t>
            </w:r>
            <w:r>
              <w:rPr>
                <w:spacing w:val="5"/>
              </w:rPr>
              <w:t>一</w:t>
            </w:r>
            <w:r>
              <w:rPr>
                <w:spacing w:val="-16"/>
              </w:rPr>
              <w:t xml:space="preserve"> </w:t>
            </w:r>
            <w:r>
              <w:rPr>
                <w:spacing w:val="5"/>
              </w:rPr>
              <w:t>）涉及医疗技术、诊疗方法、疾病名称、药物的</w:t>
            </w:r>
            <w:r>
              <w:rPr>
                <w:spacing w:val="-6"/>
              </w:rPr>
              <w:t>；（</w:t>
            </w:r>
            <w:r>
              <w:rPr>
                <w:spacing w:val="-8"/>
              </w:rPr>
              <w:t xml:space="preserve"> </w:t>
            </w:r>
            <w:r>
              <w:rPr>
                <w:spacing w:val="5"/>
              </w:rPr>
              <w:t>二）保证治愈或者隐含保证治愈的</w:t>
            </w:r>
            <w:r>
              <w:rPr>
                <w:spacing w:val="-6"/>
              </w:rPr>
              <w:t xml:space="preserve">；（ </w:t>
            </w:r>
            <w:r>
              <w:rPr>
                <w:spacing w:val="5"/>
              </w:rPr>
              <w:t>三</w:t>
            </w:r>
            <w:r>
              <w:rPr>
                <w:spacing w:val="-16"/>
              </w:rPr>
              <w:t xml:space="preserve"> </w:t>
            </w:r>
            <w:r>
              <w:rPr>
                <w:spacing w:val="5"/>
              </w:rPr>
              <w:t>）宣传治愈率、有效率等诊疗效果的</w:t>
            </w:r>
            <w:r>
              <w:rPr>
                <w:spacing w:val="-6"/>
              </w:rPr>
              <w:t>；（</w:t>
            </w:r>
            <w:r>
              <w:rPr>
                <w:spacing w:val="-2"/>
              </w:rPr>
              <w:t xml:space="preserve"> </w:t>
            </w:r>
            <w:r>
              <w:rPr>
                <w:spacing w:val="5"/>
              </w:rPr>
              <w:t>四</w:t>
            </w:r>
            <w:r>
              <w:rPr>
                <w:spacing w:val="-16"/>
              </w:rPr>
              <w:t xml:space="preserve"> </w:t>
            </w:r>
            <w:r>
              <w:rPr>
                <w:spacing w:val="5"/>
              </w:rPr>
              <w:t>）淫秽、迷信、荒诞的</w:t>
            </w:r>
            <w:r>
              <w:rPr>
                <w:spacing w:val="-6"/>
              </w:rPr>
              <w:t>；（</w:t>
            </w:r>
            <w:r>
              <w:rPr>
                <w:spacing w:val="-10"/>
              </w:rPr>
              <w:t xml:space="preserve"> </w:t>
            </w:r>
            <w:r>
              <w:rPr>
                <w:spacing w:val="5"/>
              </w:rPr>
              <w:t>五</w:t>
            </w:r>
            <w:r>
              <w:rPr>
                <w:spacing w:val="-16"/>
              </w:rPr>
              <w:t xml:space="preserve"> </w:t>
            </w:r>
            <w:r>
              <w:rPr>
                <w:spacing w:val="5"/>
              </w:rPr>
              <w:t>）贬</w:t>
            </w:r>
            <w:r>
              <w:rPr>
                <w:spacing w:val="4"/>
              </w:rPr>
              <w:t>低他人的</w:t>
            </w:r>
            <w:r>
              <w:rPr>
                <w:spacing w:val="-6"/>
              </w:rPr>
              <w:t>；（</w:t>
            </w:r>
            <w:r>
              <w:rPr>
                <w:spacing w:val="-8"/>
              </w:rPr>
              <w:t xml:space="preserve"> </w:t>
            </w:r>
            <w:r>
              <w:rPr>
                <w:spacing w:val="4"/>
              </w:rPr>
              <w:t>六）利用患者、卫生技术人员、医学教育科研机</w:t>
            </w:r>
            <w:r>
              <w:t xml:space="preserve"> </w:t>
            </w:r>
            <w:r>
              <w:rPr>
                <w:spacing w:val="7"/>
              </w:rPr>
              <w:t>构及人员以及其他社会社团、组织的名义、形象作证明的</w:t>
            </w:r>
            <w:r>
              <w:rPr>
                <w:spacing w:val="-6"/>
              </w:rPr>
              <w:t>；（</w:t>
            </w:r>
            <w:r>
              <w:rPr>
                <w:spacing w:val="7"/>
              </w:rPr>
              <w:t>七）使用解放军和武警部队名义的</w:t>
            </w:r>
            <w:r>
              <w:rPr>
                <w:spacing w:val="-6"/>
              </w:rPr>
              <w:t>；（</w:t>
            </w:r>
            <w:r>
              <w:rPr>
                <w:spacing w:val="-8"/>
              </w:rPr>
              <w:t xml:space="preserve"> </w:t>
            </w:r>
            <w:r>
              <w:rPr>
                <w:spacing w:val="7"/>
              </w:rPr>
              <w:t>八）法律、行政法规规定禁止的其他情形。第二十二</w:t>
            </w:r>
            <w:r>
              <w:rPr>
                <w:spacing w:val="6"/>
              </w:rPr>
              <w:t>条：工商行政管理机关对违反本办法规定的广告主、广告经营者、广告发布者依据《广告法》、《反不正当竞争法》予以处罚，对情节</w:t>
            </w:r>
            <w:r>
              <w:t xml:space="preserve"> </w:t>
            </w:r>
            <w:r>
              <w:rPr>
                <w:spacing w:val="7"/>
              </w:rPr>
              <w:t>严重，造成严重后果的，可以并处一至六个月暂停发布医</w:t>
            </w:r>
            <w:r>
              <w:rPr>
                <w:spacing w:val="6"/>
              </w:rPr>
              <w:t>疗广告、直至取消广告经营者、广告发布者的医疗广告经营和发布资格的处罚。法律法规没有规定的，工商行政管理机关应当对负有责任的广告主、广告经营者、广告发布者给予警告或者处以一万元以上三万元以下的罚款；</w:t>
            </w:r>
            <w:r>
              <w:rPr>
                <w:spacing w:val="-18"/>
              </w:rPr>
              <w:t xml:space="preserve"> </w:t>
            </w:r>
            <w:r>
              <w:rPr>
                <w:spacing w:val="6"/>
              </w:rPr>
              <w:t>医疗广</w:t>
            </w:r>
            <w:r>
              <w:t xml:space="preserve"> </w:t>
            </w:r>
            <w:r>
              <w:rPr>
                <w:spacing w:val="6"/>
              </w:rPr>
              <w:t>告内容涉嫌虚假的，工商行政管理机关可根据需要会同卫生行政部门、中医药管理部门作出认定。</w:t>
            </w:r>
          </w:p>
        </w:tc>
        <w:tc>
          <w:tcPr>
            <w:tcW w:w="371" w:type="dxa"/>
            <w:vAlign w:val="top"/>
          </w:tcPr>
          <w:p w14:paraId="0A8FA9F5">
            <w:pPr>
              <w:rPr>
                <w:rFonts w:ascii="Arial"/>
                <w:sz w:val="21"/>
              </w:rPr>
            </w:pPr>
          </w:p>
        </w:tc>
      </w:tr>
      <w:tr w14:paraId="79A3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616" w:type="dxa"/>
            <w:vAlign w:val="top"/>
          </w:tcPr>
          <w:p w14:paraId="0B9B69D6">
            <w:pPr>
              <w:spacing w:line="243" w:lineRule="auto"/>
              <w:rPr>
                <w:rFonts w:ascii="Arial"/>
                <w:sz w:val="21"/>
              </w:rPr>
            </w:pPr>
          </w:p>
          <w:p w14:paraId="70A82D77">
            <w:pPr>
              <w:spacing w:line="243" w:lineRule="auto"/>
              <w:rPr>
                <w:rFonts w:ascii="Arial"/>
                <w:sz w:val="21"/>
              </w:rPr>
            </w:pPr>
          </w:p>
          <w:p w14:paraId="766C26C3">
            <w:pPr>
              <w:pStyle w:val="6"/>
              <w:spacing w:before="26" w:line="108" w:lineRule="exact"/>
              <w:ind w:left="249"/>
            </w:pPr>
            <w:r>
              <w:rPr>
                <w:position w:val="1"/>
              </w:rPr>
              <w:t>166</w:t>
            </w:r>
          </w:p>
        </w:tc>
        <w:tc>
          <w:tcPr>
            <w:tcW w:w="1682" w:type="dxa"/>
            <w:vAlign w:val="top"/>
          </w:tcPr>
          <w:p w14:paraId="57BBEFFF">
            <w:pPr>
              <w:spacing w:line="430" w:lineRule="auto"/>
              <w:rPr>
                <w:rFonts w:ascii="Arial"/>
                <w:sz w:val="21"/>
              </w:rPr>
            </w:pPr>
          </w:p>
          <w:p w14:paraId="79252BAD">
            <w:pPr>
              <w:pStyle w:val="6"/>
              <w:spacing w:before="26" w:line="229" w:lineRule="auto"/>
              <w:ind w:left="21"/>
            </w:pPr>
            <w:r>
              <w:rPr>
                <w:spacing w:val="6"/>
              </w:rPr>
              <w:t>对特许人利用广告实施欺骗、误导等行为的</w:t>
            </w:r>
          </w:p>
          <w:p w14:paraId="35D466AF">
            <w:pPr>
              <w:pStyle w:val="6"/>
              <w:spacing w:before="14" w:line="229" w:lineRule="auto"/>
              <w:ind w:left="667"/>
            </w:pPr>
            <w:r>
              <w:rPr>
                <w:spacing w:val="5"/>
              </w:rPr>
              <w:t>行政处罚</w:t>
            </w:r>
          </w:p>
        </w:tc>
        <w:tc>
          <w:tcPr>
            <w:tcW w:w="536" w:type="dxa"/>
            <w:vAlign w:val="top"/>
          </w:tcPr>
          <w:p w14:paraId="7079C31F">
            <w:pPr>
              <w:spacing w:line="243" w:lineRule="auto"/>
              <w:rPr>
                <w:rFonts w:ascii="Arial"/>
                <w:sz w:val="21"/>
              </w:rPr>
            </w:pPr>
          </w:p>
          <w:p w14:paraId="1FCA25EE">
            <w:pPr>
              <w:spacing w:line="243" w:lineRule="auto"/>
              <w:rPr>
                <w:rFonts w:ascii="Arial"/>
                <w:sz w:val="21"/>
              </w:rPr>
            </w:pPr>
          </w:p>
          <w:p w14:paraId="41FD959C">
            <w:pPr>
              <w:pStyle w:val="6"/>
              <w:spacing w:before="26" w:line="229" w:lineRule="auto"/>
              <w:ind w:left="95"/>
            </w:pPr>
            <w:r>
              <w:rPr>
                <w:spacing w:val="5"/>
              </w:rPr>
              <w:t>行政处罚</w:t>
            </w:r>
          </w:p>
        </w:tc>
        <w:tc>
          <w:tcPr>
            <w:tcW w:w="879" w:type="dxa"/>
            <w:vAlign w:val="top"/>
          </w:tcPr>
          <w:p w14:paraId="3D8E1AD1">
            <w:pPr>
              <w:spacing w:line="373" w:lineRule="auto"/>
              <w:rPr>
                <w:rFonts w:ascii="Arial"/>
                <w:sz w:val="21"/>
              </w:rPr>
            </w:pPr>
          </w:p>
          <w:p w14:paraId="4801A12C">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4F2C3F15">
            <w:pPr>
              <w:pStyle w:val="6"/>
              <w:spacing w:line="231" w:lineRule="auto"/>
              <w:ind w:left="267"/>
            </w:pPr>
            <w:r>
              <w:rPr>
                <w:spacing w:val="4"/>
              </w:rPr>
              <w:t>或县级）</w:t>
            </w:r>
          </w:p>
        </w:tc>
        <w:tc>
          <w:tcPr>
            <w:tcW w:w="1259" w:type="dxa"/>
            <w:vAlign w:val="top"/>
          </w:tcPr>
          <w:p w14:paraId="5EE90267">
            <w:pPr>
              <w:spacing w:line="373" w:lineRule="auto"/>
              <w:rPr>
                <w:rFonts w:ascii="Arial"/>
                <w:sz w:val="21"/>
              </w:rPr>
            </w:pPr>
          </w:p>
          <w:p w14:paraId="14BD7C42">
            <w:pPr>
              <w:pStyle w:val="6"/>
              <w:spacing w:before="26" w:line="231" w:lineRule="auto"/>
              <w:ind w:left="28"/>
            </w:pPr>
            <w:r>
              <w:rPr>
                <w:spacing w:val="5"/>
              </w:rPr>
              <w:t>省市场监督管理局广告监督管理</w:t>
            </w:r>
          </w:p>
          <w:p w14:paraId="47DF42E1">
            <w:pPr>
              <w:pStyle w:val="6"/>
              <w:spacing w:before="12" w:line="230" w:lineRule="auto"/>
              <w:ind w:left="28"/>
            </w:pPr>
            <w:r>
              <w:rPr>
                <w:spacing w:val="5"/>
              </w:rPr>
              <w:t>处、市（州）、县级相关业务部</w:t>
            </w:r>
          </w:p>
          <w:p w14:paraId="7908B872">
            <w:pPr>
              <w:pStyle w:val="6"/>
              <w:spacing w:before="14" w:line="230" w:lineRule="auto"/>
              <w:ind w:left="596"/>
            </w:pPr>
            <w:r>
              <w:t>门</w:t>
            </w:r>
          </w:p>
        </w:tc>
        <w:tc>
          <w:tcPr>
            <w:tcW w:w="10978" w:type="dxa"/>
            <w:vAlign w:val="top"/>
          </w:tcPr>
          <w:p w14:paraId="232CF425">
            <w:pPr>
              <w:pStyle w:val="6"/>
              <w:spacing w:before="23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5160CA2">
            <w:pPr>
              <w:pStyle w:val="6"/>
              <w:spacing w:before="14" w:line="263" w:lineRule="auto"/>
              <w:ind w:left="21" w:right="67"/>
            </w:pPr>
            <w:r>
              <w:rPr>
                <w:spacing w:val="7"/>
              </w:rPr>
              <w:t>第五十五条第一款：违反本法规定，发布虚</w:t>
            </w:r>
            <w:r>
              <w:rPr>
                <w:spacing w:val="6"/>
              </w:rPr>
              <w:t>假广告的，</w:t>
            </w:r>
            <w:r>
              <w:rPr>
                <w:spacing w:val="-18"/>
              </w:rPr>
              <w:t xml:space="preserve"> </w:t>
            </w:r>
            <w:r>
              <w:rPr>
                <w:spacing w:val="6"/>
              </w:rPr>
              <w:t>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w:t>
            </w:r>
            <w:r>
              <w:t xml:space="preserve"> </w:t>
            </w:r>
            <w:r>
              <w:rPr>
                <w:spacing w:val="7"/>
              </w:rPr>
              <w:t>重情节的，处广告费用五倍以上十倍以下的罚款，广</w:t>
            </w:r>
            <w:r>
              <w:rPr>
                <w:spacing w:val="6"/>
              </w:rPr>
              <w:t>告费用无法计算或者明显偏低的，处一百万元以上二百万元以下的罚款，可以吊销营业执照，并由广告审查机关撤销广告审查批准文件、一年内不受理其广告审查申请。</w:t>
            </w:r>
          </w:p>
          <w:p w14:paraId="08FE04E2">
            <w:pPr>
              <w:pStyle w:val="6"/>
              <w:spacing w:line="228" w:lineRule="auto"/>
              <w:ind w:left="21"/>
            </w:pPr>
            <w:r>
              <w:rPr>
                <w:spacing w:val="5"/>
              </w:rPr>
              <w:t>2.《商业特许经营管理条例》</w:t>
            </w:r>
            <w:r>
              <w:rPr>
                <w:spacing w:val="-12"/>
              </w:rPr>
              <w:t xml:space="preserve"> </w:t>
            </w:r>
            <w:r>
              <w:rPr>
                <w:spacing w:val="5"/>
              </w:rPr>
              <w:t>(已经2007年1</w:t>
            </w:r>
            <w:r>
              <w:rPr>
                <w:spacing w:val="4"/>
              </w:rPr>
              <w:t>月31日国务院第167次常务会议通过，现予公布，</w:t>
            </w:r>
            <w:r>
              <w:rPr>
                <w:spacing w:val="-15"/>
              </w:rPr>
              <w:t xml:space="preserve"> </w:t>
            </w:r>
            <w:r>
              <w:rPr>
                <w:spacing w:val="4"/>
              </w:rPr>
              <w:t>自2007年5月1日起施行。)</w:t>
            </w:r>
          </w:p>
          <w:p w14:paraId="48BBC965">
            <w:pPr>
              <w:pStyle w:val="6"/>
              <w:spacing w:before="15" w:line="262" w:lineRule="auto"/>
              <w:ind w:left="21" w:right="24" w:firstLine="1"/>
            </w:pPr>
            <w:r>
              <w:rPr>
                <w:spacing w:val="6"/>
              </w:rPr>
              <w:t>第十七条第二款：特许人在推广、宣传活动中，不得有欺骗、误导的行为，其发布的广告中不得含有宣传被特许人从事特许经营活动收益的内容。第二十七条：特许人违反本条例第十七条第二款规定的，</w:t>
            </w:r>
            <w:r>
              <w:rPr>
                <w:spacing w:val="-14"/>
              </w:rPr>
              <w:t xml:space="preserve"> </w:t>
            </w:r>
            <w:r>
              <w:rPr>
                <w:spacing w:val="6"/>
              </w:rPr>
              <w:t>由工商行政管理部门责令改正，处3万元以上10万元以下的罚款；情节严重的，处10万</w:t>
            </w:r>
            <w:r>
              <w:t xml:space="preserve"> </w:t>
            </w:r>
            <w:r>
              <w:rPr>
                <w:spacing w:val="6"/>
              </w:rPr>
              <w:t>元以上30万元以下的罚款，并予以公告；构成犯罪的，依法追究刑事责任。特许人利用广告实施欺骗、误导行为的，依照广告法的有关规定予以处罚。</w:t>
            </w:r>
          </w:p>
        </w:tc>
        <w:tc>
          <w:tcPr>
            <w:tcW w:w="371" w:type="dxa"/>
            <w:vAlign w:val="top"/>
          </w:tcPr>
          <w:p w14:paraId="0A34AA95">
            <w:pPr>
              <w:rPr>
                <w:rFonts w:ascii="Arial"/>
                <w:sz w:val="21"/>
              </w:rPr>
            </w:pPr>
          </w:p>
        </w:tc>
      </w:tr>
      <w:tr w14:paraId="2142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49D93600">
            <w:pPr>
              <w:spacing w:line="367" w:lineRule="auto"/>
              <w:rPr>
                <w:rFonts w:ascii="Arial"/>
                <w:sz w:val="21"/>
              </w:rPr>
            </w:pPr>
          </w:p>
          <w:p w14:paraId="095441A7">
            <w:pPr>
              <w:pStyle w:val="6"/>
              <w:spacing w:before="26" w:line="108" w:lineRule="exact"/>
              <w:ind w:left="249"/>
            </w:pPr>
            <w:r>
              <w:rPr>
                <w:position w:val="1"/>
              </w:rPr>
              <w:t>167</w:t>
            </w:r>
          </w:p>
        </w:tc>
        <w:tc>
          <w:tcPr>
            <w:tcW w:w="1682" w:type="dxa"/>
            <w:vAlign w:val="top"/>
          </w:tcPr>
          <w:p w14:paraId="439DC4A3">
            <w:pPr>
              <w:spacing w:line="311" w:lineRule="auto"/>
              <w:rPr>
                <w:rFonts w:ascii="Arial"/>
                <w:sz w:val="21"/>
              </w:rPr>
            </w:pPr>
          </w:p>
          <w:p w14:paraId="1F5EFB47">
            <w:pPr>
              <w:pStyle w:val="6"/>
              <w:spacing w:before="26" w:line="262" w:lineRule="auto"/>
              <w:ind w:left="20" w:right="14" w:firstLine="1"/>
            </w:pPr>
            <w:r>
              <w:rPr>
                <w:spacing w:val="6"/>
              </w:rPr>
              <w:t>对为出售、购买、利用野生动物及其制品或</w:t>
            </w:r>
            <w:r>
              <w:t xml:space="preserve"> </w:t>
            </w:r>
            <w:r>
              <w:rPr>
                <w:spacing w:val="6"/>
              </w:rPr>
              <w:t>者禁止使用的猎捕工具发布广告的行政处罚</w:t>
            </w:r>
          </w:p>
        </w:tc>
        <w:tc>
          <w:tcPr>
            <w:tcW w:w="536" w:type="dxa"/>
            <w:vAlign w:val="top"/>
          </w:tcPr>
          <w:p w14:paraId="6BC985B5">
            <w:pPr>
              <w:spacing w:line="367" w:lineRule="auto"/>
              <w:rPr>
                <w:rFonts w:ascii="Arial"/>
                <w:sz w:val="21"/>
              </w:rPr>
            </w:pPr>
          </w:p>
          <w:p w14:paraId="3E49B774">
            <w:pPr>
              <w:pStyle w:val="6"/>
              <w:spacing w:before="26" w:line="229" w:lineRule="auto"/>
              <w:ind w:left="95"/>
            </w:pPr>
            <w:r>
              <w:rPr>
                <w:spacing w:val="5"/>
              </w:rPr>
              <w:t>行政处罚</w:t>
            </w:r>
          </w:p>
        </w:tc>
        <w:tc>
          <w:tcPr>
            <w:tcW w:w="879" w:type="dxa"/>
            <w:vAlign w:val="top"/>
          </w:tcPr>
          <w:p w14:paraId="48B8FC4C">
            <w:pPr>
              <w:spacing w:line="254" w:lineRule="auto"/>
              <w:rPr>
                <w:rFonts w:ascii="Arial"/>
                <w:sz w:val="21"/>
              </w:rPr>
            </w:pPr>
          </w:p>
          <w:p w14:paraId="29F39C5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86AE53A">
            <w:pPr>
              <w:pStyle w:val="6"/>
              <w:spacing w:line="231" w:lineRule="auto"/>
              <w:ind w:left="267"/>
            </w:pPr>
            <w:r>
              <w:rPr>
                <w:spacing w:val="4"/>
              </w:rPr>
              <w:t>或县级）</w:t>
            </w:r>
          </w:p>
        </w:tc>
        <w:tc>
          <w:tcPr>
            <w:tcW w:w="1259" w:type="dxa"/>
            <w:vAlign w:val="top"/>
          </w:tcPr>
          <w:p w14:paraId="70CD58C8">
            <w:pPr>
              <w:spacing w:line="254" w:lineRule="auto"/>
              <w:rPr>
                <w:rFonts w:ascii="Arial"/>
                <w:sz w:val="21"/>
              </w:rPr>
            </w:pPr>
          </w:p>
          <w:p w14:paraId="55915CF2">
            <w:pPr>
              <w:pStyle w:val="6"/>
              <w:spacing w:before="26" w:line="231" w:lineRule="auto"/>
              <w:ind w:left="28"/>
            </w:pPr>
            <w:r>
              <w:rPr>
                <w:spacing w:val="5"/>
              </w:rPr>
              <w:t>省市场监督管理局广告监督管理</w:t>
            </w:r>
          </w:p>
          <w:p w14:paraId="44E5CD46">
            <w:pPr>
              <w:pStyle w:val="6"/>
              <w:spacing w:before="13" w:line="230" w:lineRule="auto"/>
              <w:ind w:left="28"/>
            </w:pPr>
            <w:r>
              <w:rPr>
                <w:spacing w:val="5"/>
              </w:rPr>
              <w:t>处、市（州）、县级相关业务部</w:t>
            </w:r>
          </w:p>
          <w:p w14:paraId="5FC06E2D">
            <w:pPr>
              <w:pStyle w:val="6"/>
              <w:spacing w:before="14" w:line="230" w:lineRule="auto"/>
              <w:ind w:left="596"/>
            </w:pPr>
            <w:r>
              <w:t>门</w:t>
            </w:r>
          </w:p>
        </w:tc>
        <w:tc>
          <w:tcPr>
            <w:tcW w:w="10978" w:type="dxa"/>
            <w:vAlign w:val="top"/>
          </w:tcPr>
          <w:p w14:paraId="784CCF37">
            <w:pPr>
              <w:pStyle w:val="6"/>
              <w:spacing w:before="15"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1D00ACBA">
            <w:pPr>
              <w:pStyle w:val="6"/>
              <w:spacing w:before="15" w:line="261" w:lineRule="auto"/>
              <w:ind w:left="25" w:right="70" w:hanging="3"/>
            </w:pPr>
            <w:r>
              <w:rPr>
                <w:spacing w:val="7"/>
              </w:rPr>
              <w:t>第三十一条：禁止为出售、购买、利用野生动物或者禁止使用的猎捕工具发布广告。禁</w:t>
            </w:r>
            <w:r>
              <w:rPr>
                <w:spacing w:val="6"/>
              </w:rPr>
              <w:t>止为违法出售、购买、利用野生动物制品发布广告。第五十条：违反本法第三十一条规定，为出售、购买、利用野生动物及其制品或者禁止使用的猎捕工具发布广告的，依照《中华人民共和国广告法》</w:t>
            </w:r>
            <w:r>
              <w:t xml:space="preserve"> </w:t>
            </w:r>
            <w:r>
              <w:rPr>
                <w:spacing w:val="3"/>
              </w:rPr>
              <w:t>的规定处罚。</w:t>
            </w:r>
          </w:p>
          <w:p w14:paraId="7E1E78D0">
            <w:pPr>
              <w:pStyle w:val="6"/>
              <w:spacing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44B7DDBA">
            <w:pPr>
              <w:pStyle w:val="6"/>
              <w:spacing w:before="14" w:line="222" w:lineRule="auto"/>
              <w:ind w:left="18" w:right="67" w:firstLine="3"/>
            </w:pPr>
            <w:r>
              <w:rPr>
                <w:spacing w:val="6"/>
              </w:rPr>
              <w:t>第九条：广告不得有下列情形</w:t>
            </w:r>
            <w:r>
              <w:rPr>
                <w:spacing w:val="-6"/>
              </w:rPr>
              <w:t>：（</w:t>
            </w:r>
            <w:r>
              <w:rPr>
                <w:spacing w:val="-3"/>
              </w:rPr>
              <w:t xml:space="preserve"> </w:t>
            </w:r>
            <w:r>
              <w:rPr>
                <w:spacing w:val="6"/>
              </w:rPr>
              <w:t>一）使用或者变相使用中华人民共和国的国旗、国歌、</w:t>
            </w:r>
            <w:r>
              <w:rPr>
                <w:spacing w:val="5"/>
              </w:rPr>
              <w:t>国徽，军旗、军歌、军徽</w:t>
            </w:r>
            <w:r>
              <w:rPr>
                <w:spacing w:val="-6"/>
              </w:rPr>
              <w:t>；（</w:t>
            </w:r>
            <w:r>
              <w:rPr>
                <w:spacing w:val="-7"/>
              </w:rPr>
              <w:t xml:space="preserve"> </w:t>
            </w:r>
            <w:r>
              <w:rPr>
                <w:spacing w:val="5"/>
              </w:rPr>
              <w:t>二）使用或者变相使用国家机关、国家机关工作人员的名义或者形象</w:t>
            </w:r>
            <w:r>
              <w:rPr>
                <w:spacing w:val="-6"/>
              </w:rPr>
              <w:t xml:space="preserve">；（ </w:t>
            </w:r>
            <w:r>
              <w:rPr>
                <w:spacing w:val="5"/>
              </w:rPr>
              <w:t>三）使用“</w:t>
            </w:r>
            <w:r>
              <w:rPr>
                <w:spacing w:val="-29"/>
              </w:rPr>
              <w:t xml:space="preserve"> </w:t>
            </w:r>
            <w:r>
              <w:rPr>
                <w:spacing w:val="5"/>
              </w:rPr>
              <w:t>国家级”</w:t>
            </w:r>
            <w:r>
              <w:rPr>
                <w:spacing w:val="-29"/>
              </w:rPr>
              <w:t xml:space="preserve"> </w:t>
            </w:r>
            <w:r>
              <w:rPr>
                <w:spacing w:val="5"/>
              </w:rPr>
              <w:t>、</w:t>
            </w:r>
            <w:r>
              <w:rPr>
                <w:spacing w:val="-19"/>
              </w:rPr>
              <w:t xml:space="preserve"> </w:t>
            </w:r>
            <w:r>
              <w:rPr>
                <w:spacing w:val="5"/>
              </w:rPr>
              <w:t>“最高级”</w:t>
            </w:r>
            <w:r>
              <w:rPr>
                <w:spacing w:val="-29"/>
              </w:rPr>
              <w:t xml:space="preserve"> </w:t>
            </w:r>
            <w:r>
              <w:rPr>
                <w:spacing w:val="5"/>
              </w:rPr>
              <w:t>、</w:t>
            </w:r>
            <w:r>
              <w:rPr>
                <w:spacing w:val="-18"/>
              </w:rPr>
              <w:t xml:space="preserve"> </w:t>
            </w:r>
            <w:r>
              <w:rPr>
                <w:spacing w:val="5"/>
              </w:rPr>
              <w:t>“最佳”等用语</w:t>
            </w:r>
            <w:r>
              <w:rPr>
                <w:spacing w:val="-6"/>
              </w:rPr>
              <w:t>；（</w:t>
            </w:r>
            <w:r>
              <w:rPr>
                <w:spacing w:val="-2"/>
              </w:rPr>
              <w:t xml:space="preserve"> </w:t>
            </w:r>
            <w:r>
              <w:rPr>
                <w:spacing w:val="5"/>
              </w:rPr>
              <w:t>四）损害国家的尊严或者利益，泄露国</w:t>
            </w:r>
            <w:r>
              <w:t xml:space="preserve"> </w:t>
            </w:r>
            <w:r>
              <w:rPr>
                <w:spacing w:val="7"/>
              </w:rPr>
              <w:t>家秘密</w:t>
            </w:r>
            <w:r>
              <w:rPr>
                <w:spacing w:val="-6"/>
              </w:rPr>
              <w:t>；（</w:t>
            </w:r>
            <w:r>
              <w:rPr>
                <w:spacing w:val="-4"/>
              </w:rPr>
              <w:t xml:space="preserve"> </w:t>
            </w:r>
            <w:r>
              <w:rPr>
                <w:spacing w:val="7"/>
              </w:rPr>
              <w:t>五</w:t>
            </w:r>
            <w:r>
              <w:rPr>
                <w:spacing w:val="-16"/>
              </w:rPr>
              <w:t xml:space="preserve"> </w:t>
            </w:r>
            <w:r>
              <w:rPr>
                <w:spacing w:val="7"/>
              </w:rPr>
              <w:t>）妨碍社会安定，损害社会公共利益</w:t>
            </w:r>
            <w:r>
              <w:rPr>
                <w:spacing w:val="-6"/>
              </w:rPr>
              <w:t>；（</w:t>
            </w:r>
            <w:r>
              <w:rPr>
                <w:spacing w:val="-8"/>
              </w:rPr>
              <w:t xml:space="preserve"> </w:t>
            </w:r>
            <w:r>
              <w:rPr>
                <w:spacing w:val="7"/>
              </w:rPr>
              <w:t>六）危害人身、财产安全，泄露个人隐私</w:t>
            </w:r>
            <w:r>
              <w:rPr>
                <w:spacing w:val="-6"/>
              </w:rPr>
              <w:t>；（</w:t>
            </w:r>
            <w:r>
              <w:rPr>
                <w:spacing w:val="7"/>
              </w:rPr>
              <w:t>七）妨碍</w:t>
            </w:r>
            <w:r>
              <w:rPr>
                <w:spacing w:val="6"/>
              </w:rPr>
              <w:t>社会公共秩序或者违背社会良好风尚</w:t>
            </w:r>
            <w:r>
              <w:rPr>
                <w:spacing w:val="-6"/>
              </w:rPr>
              <w:t>；（</w:t>
            </w:r>
            <w:r>
              <w:rPr>
                <w:spacing w:val="-11"/>
              </w:rPr>
              <w:t xml:space="preserve"> </w:t>
            </w:r>
            <w:r>
              <w:rPr>
                <w:spacing w:val="6"/>
              </w:rPr>
              <w:t>八）含有淫秽、色情、赌博、迷信、恐怖、暴力的内容</w:t>
            </w:r>
            <w:r>
              <w:rPr>
                <w:spacing w:val="-6"/>
              </w:rPr>
              <w:t>；（</w:t>
            </w:r>
            <w:r>
              <w:rPr>
                <w:spacing w:val="6"/>
              </w:rPr>
              <w:t>九）含有民族、种族、宗教、性别歧视的内容</w:t>
            </w:r>
            <w:r>
              <w:rPr>
                <w:spacing w:val="-6"/>
              </w:rPr>
              <w:t>；（</w:t>
            </w:r>
            <w:r>
              <w:rPr>
                <w:spacing w:val="6"/>
              </w:rPr>
              <w:t>十）妨碍环境、</w:t>
            </w:r>
            <w:r>
              <w:rPr>
                <w:spacing w:val="-15"/>
              </w:rPr>
              <w:t xml:space="preserve"> </w:t>
            </w:r>
            <w:r>
              <w:rPr>
                <w:spacing w:val="6"/>
              </w:rPr>
              <w:t>自然资源或</w:t>
            </w:r>
            <w:r>
              <w:t xml:space="preserve"> </w:t>
            </w:r>
            <w:r>
              <w:rPr>
                <w:spacing w:val="6"/>
              </w:rPr>
              <w:t>者文化遗产保护</w:t>
            </w:r>
            <w:r>
              <w:rPr>
                <w:spacing w:val="-6"/>
              </w:rPr>
              <w:t>；（</w:t>
            </w:r>
            <w:r>
              <w:rPr>
                <w:spacing w:val="6"/>
              </w:rPr>
              <w:t>十一</w:t>
            </w:r>
            <w:r>
              <w:rPr>
                <w:spacing w:val="-15"/>
              </w:rPr>
              <w:t xml:space="preserve"> </w:t>
            </w:r>
            <w:r>
              <w:rPr>
                <w:spacing w:val="6"/>
              </w:rPr>
              <w:t>）法律、行政法规规定禁止的其他情形。第五十七条：有下列行为之一的，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w:t>
            </w:r>
            <w:r>
              <w:t xml:space="preserve"> </w:t>
            </w:r>
            <w:r>
              <w:rPr>
                <w:spacing w:val="6"/>
              </w:rPr>
              <w:t>审查申请；对广告经营者  广告发布者  由市场监督管理部门没收广告费用  处二十万元以上一百万元以下的罚款  情节严重的</w:t>
            </w:r>
            <w:r>
              <w:rPr>
                <w:spacing w:val="7"/>
              </w:rPr>
              <w:t xml:space="preserve">  </w:t>
            </w:r>
            <w:r>
              <w:rPr>
                <w:spacing w:val="6"/>
              </w:rPr>
              <w:t>并可以吊销营业执照</w:t>
            </w:r>
            <w:r>
              <w:rPr>
                <w:spacing w:val="-6"/>
              </w:rPr>
              <w:t>：（</w:t>
            </w:r>
            <w:r>
              <w:rPr>
                <w:spacing w:val="-7"/>
              </w:rPr>
              <w:t xml:space="preserve"> </w:t>
            </w:r>
            <w:r>
              <w:rPr>
                <w:spacing w:val="6"/>
              </w:rPr>
              <w:t>一）发布有</w:t>
            </w:r>
            <w:r>
              <w:rPr>
                <w:spacing w:val="5"/>
              </w:rPr>
              <w:t>本法第九条</w:t>
            </w:r>
            <w:r>
              <w:rPr>
                <w:spacing w:val="7"/>
              </w:rPr>
              <w:t xml:space="preserve">  </w:t>
            </w:r>
            <w:r>
              <w:rPr>
                <w:spacing w:val="5"/>
              </w:rPr>
              <w:t>第十条规定的禁止情形的广告的</w:t>
            </w:r>
          </w:p>
        </w:tc>
        <w:tc>
          <w:tcPr>
            <w:tcW w:w="371" w:type="dxa"/>
            <w:vAlign w:val="top"/>
          </w:tcPr>
          <w:p w14:paraId="5843BEC7">
            <w:pPr>
              <w:rPr>
                <w:rFonts w:ascii="Arial"/>
                <w:sz w:val="21"/>
              </w:rPr>
            </w:pPr>
          </w:p>
        </w:tc>
      </w:tr>
      <w:tr w14:paraId="6F2AE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616" w:type="dxa"/>
            <w:vAlign w:val="top"/>
          </w:tcPr>
          <w:p w14:paraId="7A6817DC">
            <w:pPr>
              <w:spacing w:line="263" w:lineRule="auto"/>
              <w:rPr>
                <w:rFonts w:ascii="Arial"/>
                <w:sz w:val="21"/>
              </w:rPr>
            </w:pPr>
          </w:p>
          <w:p w14:paraId="5BF3B6E1">
            <w:pPr>
              <w:spacing w:line="263" w:lineRule="auto"/>
              <w:rPr>
                <w:rFonts w:ascii="Arial"/>
                <w:sz w:val="21"/>
              </w:rPr>
            </w:pPr>
          </w:p>
          <w:p w14:paraId="1334407C">
            <w:pPr>
              <w:pStyle w:val="6"/>
              <w:spacing w:before="26" w:line="108" w:lineRule="exact"/>
              <w:ind w:left="249"/>
            </w:pPr>
            <w:r>
              <w:rPr>
                <w:position w:val="1"/>
              </w:rPr>
              <w:t>168</w:t>
            </w:r>
          </w:p>
        </w:tc>
        <w:tc>
          <w:tcPr>
            <w:tcW w:w="1682" w:type="dxa"/>
            <w:vAlign w:val="top"/>
          </w:tcPr>
          <w:p w14:paraId="2B0B1901">
            <w:pPr>
              <w:spacing w:line="468" w:lineRule="auto"/>
              <w:rPr>
                <w:rFonts w:ascii="Arial"/>
                <w:sz w:val="21"/>
              </w:rPr>
            </w:pPr>
          </w:p>
          <w:p w14:paraId="5ED77AA3">
            <w:pPr>
              <w:pStyle w:val="6"/>
              <w:spacing w:before="26" w:line="263" w:lineRule="auto"/>
              <w:ind w:left="235" w:right="14" w:hanging="214"/>
            </w:pPr>
            <w:r>
              <w:rPr>
                <w:spacing w:val="6"/>
              </w:rPr>
              <w:t>对营业性演出广告的内容误导、欺骗公众或</w:t>
            </w:r>
            <w:r>
              <w:t xml:space="preserve"> </w:t>
            </w:r>
            <w:r>
              <w:rPr>
                <w:spacing w:val="6"/>
              </w:rPr>
              <w:t>者含有其他违法内容的行政处罚</w:t>
            </w:r>
          </w:p>
        </w:tc>
        <w:tc>
          <w:tcPr>
            <w:tcW w:w="536" w:type="dxa"/>
            <w:vAlign w:val="top"/>
          </w:tcPr>
          <w:p w14:paraId="523DD10E">
            <w:pPr>
              <w:spacing w:line="263" w:lineRule="auto"/>
              <w:rPr>
                <w:rFonts w:ascii="Arial"/>
                <w:sz w:val="21"/>
              </w:rPr>
            </w:pPr>
          </w:p>
          <w:p w14:paraId="4224930C">
            <w:pPr>
              <w:spacing w:line="263" w:lineRule="auto"/>
              <w:rPr>
                <w:rFonts w:ascii="Arial"/>
                <w:sz w:val="21"/>
              </w:rPr>
            </w:pPr>
          </w:p>
          <w:p w14:paraId="367BBF74">
            <w:pPr>
              <w:pStyle w:val="6"/>
              <w:spacing w:before="26" w:line="229" w:lineRule="auto"/>
              <w:ind w:left="95"/>
            </w:pPr>
            <w:r>
              <w:rPr>
                <w:spacing w:val="5"/>
              </w:rPr>
              <w:t>行政处罚</w:t>
            </w:r>
          </w:p>
        </w:tc>
        <w:tc>
          <w:tcPr>
            <w:tcW w:w="879" w:type="dxa"/>
            <w:vAlign w:val="top"/>
          </w:tcPr>
          <w:p w14:paraId="7B73B111">
            <w:pPr>
              <w:spacing w:line="412" w:lineRule="auto"/>
              <w:rPr>
                <w:rFonts w:ascii="Arial"/>
                <w:sz w:val="21"/>
              </w:rPr>
            </w:pPr>
          </w:p>
          <w:p w14:paraId="48F11F31">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97CACA6">
            <w:pPr>
              <w:pStyle w:val="6"/>
              <w:spacing w:line="231" w:lineRule="auto"/>
              <w:ind w:left="227"/>
            </w:pPr>
            <w:r>
              <w:rPr>
                <w:spacing w:val="4"/>
              </w:rPr>
              <w:t>级或县级）</w:t>
            </w:r>
          </w:p>
        </w:tc>
        <w:tc>
          <w:tcPr>
            <w:tcW w:w="1259" w:type="dxa"/>
            <w:vAlign w:val="top"/>
          </w:tcPr>
          <w:p w14:paraId="641D62D2">
            <w:pPr>
              <w:spacing w:line="412" w:lineRule="auto"/>
              <w:rPr>
                <w:rFonts w:ascii="Arial"/>
                <w:sz w:val="21"/>
              </w:rPr>
            </w:pPr>
          </w:p>
          <w:p w14:paraId="2C5C0CC1">
            <w:pPr>
              <w:pStyle w:val="6"/>
              <w:spacing w:before="26" w:line="231" w:lineRule="auto"/>
              <w:ind w:left="28"/>
            </w:pPr>
            <w:r>
              <w:rPr>
                <w:spacing w:val="5"/>
              </w:rPr>
              <w:t>省市场监督管理局广告监督管理</w:t>
            </w:r>
          </w:p>
          <w:p w14:paraId="2AA65A64">
            <w:pPr>
              <w:pStyle w:val="6"/>
              <w:spacing w:before="13" w:line="230" w:lineRule="auto"/>
              <w:ind w:left="28"/>
            </w:pPr>
            <w:r>
              <w:rPr>
                <w:spacing w:val="5"/>
              </w:rPr>
              <w:t>处、市（州）、县级相关业务部</w:t>
            </w:r>
          </w:p>
          <w:p w14:paraId="1D75C807">
            <w:pPr>
              <w:pStyle w:val="6"/>
              <w:spacing w:before="14" w:line="230" w:lineRule="auto"/>
              <w:ind w:left="596"/>
            </w:pPr>
            <w:r>
              <w:t>门</w:t>
            </w:r>
          </w:p>
        </w:tc>
        <w:tc>
          <w:tcPr>
            <w:tcW w:w="10978" w:type="dxa"/>
            <w:vAlign w:val="top"/>
          </w:tcPr>
          <w:p w14:paraId="170D3335">
            <w:pPr>
              <w:pStyle w:val="6"/>
              <w:spacing w:line="25" w:lineRule="exact"/>
              <w:ind w:left="975"/>
              <w:rPr>
                <w:sz w:val="5"/>
                <w:szCs w:val="5"/>
              </w:rPr>
            </w:pPr>
            <w:r>
              <w:rPr>
                <w:spacing w:val="-1"/>
                <w:position w:val="1"/>
                <w:sz w:val="5"/>
                <w:szCs w:val="5"/>
              </w:rPr>
              <w:t>、</w:t>
            </w:r>
            <w:r>
              <w:rPr>
                <w:spacing w:val="1"/>
                <w:position w:val="1"/>
                <w:sz w:val="5"/>
                <w:szCs w:val="5"/>
              </w:rPr>
              <w:t xml:space="preserve">                  </w:t>
            </w:r>
            <w:r>
              <w:rPr>
                <w:spacing w:val="-3"/>
                <w:position w:val="1"/>
                <w:sz w:val="5"/>
                <w:szCs w:val="5"/>
              </w:rPr>
              <w:t>，</w:t>
            </w:r>
            <w:r>
              <w:rPr>
                <w:position w:val="1"/>
                <w:sz w:val="5"/>
                <w:szCs w:val="5"/>
              </w:rPr>
              <w:t xml:space="preserve">                                                     </w:t>
            </w:r>
            <w:r>
              <w:rPr>
                <w:spacing w:val="-3"/>
                <w:position w:val="1"/>
                <w:sz w:val="5"/>
                <w:szCs w:val="5"/>
              </w:rPr>
              <w:t>，</w:t>
            </w:r>
            <w:r>
              <w:rPr>
                <w:spacing w:val="1"/>
                <w:position w:val="1"/>
                <w:sz w:val="5"/>
                <w:szCs w:val="5"/>
              </w:rPr>
              <w:t xml:space="preserve">                                  </w:t>
            </w:r>
            <w:r>
              <w:rPr>
                <w:position w:val="1"/>
                <w:sz w:val="5"/>
                <w:szCs w:val="5"/>
              </w:rPr>
              <w:t xml:space="preserve">                      </w:t>
            </w:r>
            <w:r>
              <w:rPr>
                <w:spacing w:val="-3"/>
                <w:position w:val="1"/>
                <w:sz w:val="5"/>
                <w:szCs w:val="5"/>
              </w:rPr>
              <w:t>，</w:t>
            </w:r>
            <w:r>
              <w:rPr>
                <w:spacing w:val="1"/>
                <w:position w:val="1"/>
                <w:sz w:val="5"/>
                <w:szCs w:val="5"/>
              </w:rPr>
              <w:t xml:space="preserve">                  </w:t>
            </w:r>
            <w:r>
              <w:rPr>
                <w:spacing w:val="-3"/>
                <w:position w:val="1"/>
                <w:sz w:val="5"/>
                <w:szCs w:val="5"/>
              </w:rPr>
              <w:t>，</w:t>
            </w:r>
            <w:r>
              <w:rPr>
                <w:position w:val="1"/>
                <w:sz w:val="5"/>
                <w:szCs w:val="5"/>
              </w:rPr>
              <w:t xml:space="preserve">                                                                          </w:t>
            </w:r>
            <w:r>
              <w:rPr>
                <w:spacing w:val="-1"/>
                <w:position w:val="1"/>
                <w:sz w:val="5"/>
                <w:szCs w:val="5"/>
              </w:rPr>
              <w:t>、</w:t>
            </w:r>
            <w:r>
              <w:rPr>
                <w:spacing w:val="1"/>
                <w:position w:val="1"/>
                <w:sz w:val="5"/>
                <w:szCs w:val="5"/>
              </w:rPr>
              <w:t xml:space="preserve">                   </w:t>
            </w:r>
            <w:r>
              <w:rPr>
                <w:position w:val="1"/>
                <w:sz w:val="5"/>
                <w:szCs w:val="5"/>
              </w:rPr>
              <w:t xml:space="preserve">                              </w:t>
            </w:r>
            <w:r>
              <w:rPr>
                <w:spacing w:val="-1"/>
                <w:position w:val="1"/>
                <w:sz w:val="5"/>
                <w:szCs w:val="5"/>
              </w:rPr>
              <w:t>。</w:t>
            </w:r>
          </w:p>
          <w:p w14:paraId="71B2AF75">
            <w:pPr>
              <w:pStyle w:val="6"/>
              <w:spacing w:before="18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DF48415">
            <w:pPr>
              <w:pStyle w:val="6"/>
              <w:spacing w:before="14" w:line="246" w:lineRule="auto"/>
              <w:ind w:left="21" w:right="67"/>
            </w:pPr>
            <w:r>
              <w:rPr>
                <w:spacing w:val="7"/>
              </w:rPr>
              <w:t>第五十五条第一款：违反本法规定，发布虚</w:t>
            </w:r>
            <w:r>
              <w:rPr>
                <w:spacing w:val="6"/>
              </w:rPr>
              <w:t>假广告的，</w:t>
            </w:r>
            <w:r>
              <w:rPr>
                <w:spacing w:val="-18"/>
              </w:rPr>
              <w:t xml:space="preserve"> </w:t>
            </w:r>
            <w:r>
              <w:rPr>
                <w:spacing w:val="6"/>
              </w:rPr>
              <w:t>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w:t>
            </w:r>
            <w:r>
              <w:t xml:space="preserve"> </w:t>
            </w:r>
            <w:r>
              <w:rPr>
                <w:spacing w:val="7"/>
              </w:rPr>
              <w:t>重情节的，处广告费用五倍以上十倍以下的罚款，广</w:t>
            </w:r>
            <w:r>
              <w:rPr>
                <w:spacing w:val="6"/>
              </w:rPr>
              <w:t>告费用无法计算或者明显偏低的，处一百万元以上二百万元以下的罚款，可以吊销营业执照，并由广告审查机关撤销广告审查批准文件、一年内不受理其广告审查申请。</w:t>
            </w:r>
          </w:p>
          <w:p w14:paraId="6CE5F6A4">
            <w:pPr>
              <w:pStyle w:val="6"/>
              <w:spacing w:before="14" w:line="246" w:lineRule="auto"/>
              <w:ind w:left="18" w:right="67" w:firstLine="4"/>
            </w:pPr>
            <w:r>
              <w:rPr>
                <w:spacing w:val="7"/>
              </w:rPr>
              <w:t>第五十五条第三款：广告经营者、广告发布</w:t>
            </w:r>
            <w:r>
              <w:rPr>
                <w:spacing w:val="6"/>
              </w:rPr>
              <w:t>者明知或者应知广告虚假仍设计、制作、代理、发布的，</w:t>
            </w:r>
            <w:r>
              <w:rPr>
                <w:spacing w:val="-18"/>
              </w:rPr>
              <w:t xml:space="preserve"> </w:t>
            </w:r>
            <w:r>
              <w:rPr>
                <w:spacing w:val="6"/>
              </w:rPr>
              <w:t>由市场监督管理部门没收广告费用，并处广告费用三倍以上五倍以下的罚款，广告费用无法计算或者明显偏低的，处二十万元以上一百万元以下的罚款；两年内有三次以上违法行为或者有</w:t>
            </w:r>
            <w:r>
              <w:t xml:space="preserve"> </w:t>
            </w:r>
            <w:r>
              <w:rPr>
                <w:spacing w:val="6"/>
              </w:rPr>
              <w:t>其他严重情节的，处广告费用五倍以上十倍以下的罚款，广告费用无法计算或者明显偏低的，处一百万元以上二百万元以下的罚款，并可以由有关部门暂停广告发布业务、</w:t>
            </w:r>
            <w:r>
              <w:rPr>
                <w:spacing w:val="-19"/>
              </w:rPr>
              <w:t xml:space="preserve"> </w:t>
            </w:r>
            <w:r>
              <w:rPr>
                <w:spacing w:val="6"/>
              </w:rPr>
              <w:t>吊销营业执照。</w:t>
            </w:r>
          </w:p>
          <w:p w14:paraId="0E3D4EAD">
            <w:pPr>
              <w:pStyle w:val="6"/>
              <w:spacing w:before="14" w:line="228" w:lineRule="auto"/>
              <w:ind w:left="21"/>
            </w:pPr>
            <w:r>
              <w:rPr>
                <w:spacing w:val="6"/>
              </w:rPr>
              <w:t>2.《营业性演出管理条例》（根据2020年11月29日《国务院关</w:t>
            </w:r>
            <w:r>
              <w:rPr>
                <w:spacing w:val="5"/>
              </w:rPr>
              <w:t>于修改和废止部分行政法规的决定》第四次修订）</w:t>
            </w:r>
          </w:p>
          <w:p w14:paraId="1AA876B2">
            <w:pPr>
              <w:pStyle w:val="6"/>
              <w:spacing w:before="15" w:line="228" w:lineRule="auto"/>
              <w:ind w:left="22"/>
            </w:pPr>
            <w:r>
              <w:rPr>
                <w:spacing w:val="6"/>
              </w:rPr>
              <w:t>第四十八条第二款：营业性演出广告的内容误导、欺骗公众或者含有其他违法内容的，</w:t>
            </w:r>
            <w:r>
              <w:rPr>
                <w:spacing w:val="-18"/>
              </w:rPr>
              <w:t xml:space="preserve"> </w:t>
            </w:r>
            <w:r>
              <w:rPr>
                <w:spacing w:val="6"/>
              </w:rPr>
              <w:t>由工商行政管理部门责令</w:t>
            </w:r>
            <w:r>
              <w:rPr>
                <w:spacing w:val="5"/>
              </w:rPr>
              <w:t>停止发布，并依法予以处罚。</w:t>
            </w:r>
          </w:p>
        </w:tc>
        <w:tc>
          <w:tcPr>
            <w:tcW w:w="371" w:type="dxa"/>
            <w:vAlign w:val="top"/>
          </w:tcPr>
          <w:p w14:paraId="43D50BB8">
            <w:pPr>
              <w:rPr>
                <w:rFonts w:ascii="Arial"/>
                <w:sz w:val="21"/>
              </w:rPr>
            </w:pPr>
          </w:p>
        </w:tc>
      </w:tr>
      <w:tr w14:paraId="5958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616" w:type="dxa"/>
            <w:vAlign w:val="top"/>
          </w:tcPr>
          <w:p w14:paraId="1F2F84E6">
            <w:pPr>
              <w:spacing w:line="340" w:lineRule="auto"/>
              <w:rPr>
                <w:rFonts w:ascii="Arial"/>
                <w:sz w:val="21"/>
              </w:rPr>
            </w:pPr>
          </w:p>
          <w:p w14:paraId="4A409827">
            <w:pPr>
              <w:spacing w:line="340" w:lineRule="auto"/>
              <w:rPr>
                <w:rFonts w:ascii="Arial"/>
                <w:sz w:val="21"/>
              </w:rPr>
            </w:pPr>
          </w:p>
          <w:p w14:paraId="190741FF">
            <w:pPr>
              <w:pStyle w:val="6"/>
              <w:spacing w:before="26" w:line="108" w:lineRule="exact"/>
              <w:ind w:left="249"/>
            </w:pPr>
            <w:r>
              <w:rPr>
                <w:position w:val="1"/>
              </w:rPr>
              <w:t>169</w:t>
            </w:r>
          </w:p>
        </w:tc>
        <w:tc>
          <w:tcPr>
            <w:tcW w:w="1682" w:type="dxa"/>
            <w:vAlign w:val="top"/>
          </w:tcPr>
          <w:p w14:paraId="355E33C0">
            <w:pPr>
              <w:spacing w:line="340" w:lineRule="auto"/>
              <w:rPr>
                <w:rFonts w:ascii="Arial"/>
                <w:sz w:val="21"/>
              </w:rPr>
            </w:pPr>
          </w:p>
          <w:p w14:paraId="7B78D99C">
            <w:pPr>
              <w:spacing w:line="340" w:lineRule="auto"/>
              <w:rPr>
                <w:rFonts w:ascii="Arial"/>
                <w:sz w:val="21"/>
              </w:rPr>
            </w:pPr>
          </w:p>
          <w:p w14:paraId="00A5E60C">
            <w:pPr>
              <w:pStyle w:val="6"/>
              <w:spacing w:before="26" w:line="228" w:lineRule="auto"/>
              <w:ind w:left="107"/>
            </w:pPr>
            <w:r>
              <w:rPr>
                <w:spacing w:val="6"/>
              </w:rPr>
              <w:t>对违法发布种畜禽广告行为的行政处罚</w:t>
            </w:r>
          </w:p>
        </w:tc>
        <w:tc>
          <w:tcPr>
            <w:tcW w:w="536" w:type="dxa"/>
            <w:vAlign w:val="top"/>
          </w:tcPr>
          <w:p w14:paraId="2C8B8563">
            <w:pPr>
              <w:spacing w:line="340" w:lineRule="auto"/>
              <w:rPr>
                <w:rFonts w:ascii="Arial"/>
                <w:sz w:val="21"/>
              </w:rPr>
            </w:pPr>
          </w:p>
          <w:p w14:paraId="6C1060BE">
            <w:pPr>
              <w:spacing w:line="340" w:lineRule="auto"/>
              <w:rPr>
                <w:rFonts w:ascii="Arial"/>
                <w:sz w:val="21"/>
              </w:rPr>
            </w:pPr>
          </w:p>
          <w:p w14:paraId="0C3A3DB0">
            <w:pPr>
              <w:pStyle w:val="6"/>
              <w:spacing w:before="26" w:line="229" w:lineRule="auto"/>
              <w:ind w:left="95"/>
            </w:pPr>
            <w:r>
              <w:rPr>
                <w:spacing w:val="5"/>
              </w:rPr>
              <w:t>行政处罚</w:t>
            </w:r>
          </w:p>
        </w:tc>
        <w:tc>
          <w:tcPr>
            <w:tcW w:w="879" w:type="dxa"/>
            <w:vAlign w:val="top"/>
          </w:tcPr>
          <w:p w14:paraId="38DC81F1">
            <w:pPr>
              <w:spacing w:line="283" w:lineRule="auto"/>
              <w:rPr>
                <w:rFonts w:ascii="Arial"/>
                <w:sz w:val="21"/>
              </w:rPr>
            </w:pPr>
          </w:p>
          <w:p w14:paraId="6ABCD47A">
            <w:pPr>
              <w:spacing w:line="284" w:lineRule="auto"/>
              <w:rPr>
                <w:rFonts w:ascii="Arial"/>
                <w:sz w:val="21"/>
              </w:rPr>
            </w:pPr>
          </w:p>
          <w:p w14:paraId="021A73F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EA7776">
            <w:pPr>
              <w:pStyle w:val="6"/>
              <w:spacing w:line="231" w:lineRule="auto"/>
              <w:ind w:left="267"/>
            </w:pPr>
            <w:r>
              <w:rPr>
                <w:spacing w:val="4"/>
              </w:rPr>
              <w:t>或县级）</w:t>
            </w:r>
          </w:p>
        </w:tc>
        <w:tc>
          <w:tcPr>
            <w:tcW w:w="1259" w:type="dxa"/>
            <w:vAlign w:val="top"/>
          </w:tcPr>
          <w:p w14:paraId="3935547A">
            <w:pPr>
              <w:spacing w:line="283" w:lineRule="auto"/>
              <w:rPr>
                <w:rFonts w:ascii="Arial"/>
                <w:sz w:val="21"/>
              </w:rPr>
            </w:pPr>
          </w:p>
          <w:p w14:paraId="577668BD">
            <w:pPr>
              <w:spacing w:line="283" w:lineRule="auto"/>
              <w:rPr>
                <w:rFonts w:ascii="Arial"/>
                <w:sz w:val="21"/>
              </w:rPr>
            </w:pPr>
          </w:p>
          <w:p w14:paraId="1821A44C">
            <w:pPr>
              <w:pStyle w:val="6"/>
              <w:spacing w:before="26" w:line="231" w:lineRule="auto"/>
              <w:ind w:left="28"/>
            </w:pPr>
            <w:r>
              <w:rPr>
                <w:spacing w:val="5"/>
              </w:rPr>
              <w:t>省市场监督管理局广告监督管理</w:t>
            </w:r>
          </w:p>
          <w:p w14:paraId="3A2529C3">
            <w:pPr>
              <w:pStyle w:val="6"/>
              <w:spacing w:before="13" w:line="230" w:lineRule="auto"/>
              <w:ind w:left="28"/>
            </w:pPr>
            <w:r>
              <w:rPr>
                <w:spacing w:val="5"/>
              </w:rPr>
              <w:t>处、市（州）、县级相关业务部</w:t>
            </w:r>
          </w:p>
          <w:p w14:paraId="7B44FE6A">
            <w:pPr>
              <w:pStyle w:val="6"/>
              <w:spacing w:before="14" w:line="230" w:lineRule="auto"/>
              <w:ind w:left="596"/>
            </w:pPr>
            <w:r>
              <w:t>门</w:t>
            </w:r>
          </w:p>
        </w:tc>
        <w:tc>
          <w:tcPr>
            <w:tcW w:w="10978" w:type="dxa"/>
            <w:vAlign w:val="top"/>
          </w:tcPr>
          <w:p w14:paraId="3CC804D3">
            <w:pPr>
              <w:pStyle w:val="6"/>
              <w:spacing w:before="8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F384605">
            <w:pPr>
              <w:pStyle w:val="6"/>
              <w:spacing w:before="13" w:line="255" w:lineRule="auto"/>
              <w:ind w:left="17" w:right="67" w:firstLine="4"/>
            </w:pPr>
            <w:r>
              <w:rPr>
                <w:spacing w:val="7"/>
              </w:rPr>
              <w:t>第八条第三款：法律、行政法规规定广告中应</w:t>
            </w:r>
            <w:r>
              <w:rPr>
                <w:spacing w:val="6"/>
              </w:rPr>
              <w:t>当明示的内容，应当显著、清晰表示。第二十七条：农作物种子、林木种子、草种子、种畜禽、水产苗种和种养殖广告关于品种名称、生产性能、生长量或者产量、</w:t>
            </w:r>
            <w:r>
              <w:rPr>
                <w:spacing w:val="-19"/>
              </w:rPr>
              <w:t xml:space="preserve"> </w:t>
            </w:r>
            <w:r>
              <w:rPr>
                <w:spacing w:val="6"/>
              </w:rPr>
              <w:t>品质、抗性、特殊使用价值、经济价值、适宜种植或者养殖的范围和条件等方</w:t>
            </w:r>
            <w:r>
              <w:t xml:space="preserve"> </w:t>
            </w:r>
            <w:r>
              <w:rPr>
                <w:spacing w:val="6"/>
              </w:rPr>
              <w:t>面的表述应当真实、清楚、明白，并不得含有下列内容</w:t>
            </w:r>
            <w:r>
              <w:rPr>
                <w:spacing w:val="-6"/>
              </w:rPr>
              <w:t>：（</w:t>
            </w:r>
            <w:r>
              <w:rPr>
                <w:spacing w:val="-3"/>
              </w:rPr>
              <w:t xml:space="preserve"> </w:t>
            </w:r>
            <w:r>
              <w:rPr>
                <w:spacing w:val="6"/>
              </w:rPr>
              <w:t>一）作科学上无法验证的断言</w:t>
            </w:r>
            <w:r>
              <w:rPr>
                <w:spacing w:val="-6"/>
              </w:rPr>
              <w:t>；（</w:t>
            </w:r>
            <w:r>
              <w:rPr>
                <w:spacing w:val="-7"/>
              </w:rPr>
              <w:t xml:space="preserve"> </w:t>
            </w:r>
            <w:r>
              <w:rPr>
                <w:spacing w:val="6"/>
              </w:rPr>
              <w:t>二）表示功效的断言或者保证</w:t>
            </w:r>
            <w:r>
              <w:rPr>
                <w:spacing w:val="-6"/>
              </w:rPr>
              <w:t xml:space="preserve">；（ </w:t>
            </w:r>
            <w:r>
              <w:rPr>
                <w:spacing w:val="6"/>
              </w:rPr>
              <w:t>三</w:t>
            </w:r>
            <w:r>
              <w:rPr>
                <w:spacing w:val="-16"/>
              </w:rPr>
              <w:t xml:space="preserve"> </w:t>
            </w:r>
            <w:r>
              <w:rPr>
                <w:spacing w:val="6"/>
              </w:rPr>
              <w:t>）对经济效益进行分析、预测或者作保证性承诺</w:t>
            </w:r>
            <w:r>
              <w:rPr>
                <w:spacing w:val="-6"/>
              </w:rPr>
              <w:t>；（</w:t>
            </w:r>
            <w:r>
              <w:rPr>
                <w:spacing w:val="-3"/>
              </w:rPr>
              <w:t xml:space="preserve"> </w:t>
            </w:r>
            <w:r>
              <w:rPr>
                <w:spacing w:val="6"/>
              </w:rPr>
              <w:t>四）利用科研单位、学术机构、技术推广机构、行</w:t>
            </w:r>
            <w:r>
              <w:rPr>
                <w:spacing w:val="5"/>
              </w:rPr>
              <w:t>业协会或者专业人士、用户的名义或者形象作推荐、证</w:t>
            </w:r>
            <w:r>
              <w:t xml:space="preserve"> </w:t>
            </w:r>
            <w:r>
              <w:rPr>
                <w:spacing w:val="7"/>
              </w:rPr>
              <w:t>明。第五十八条第一款：有下列行为之一的，</w:t>
            </w:r>
            <w:r>
              <w:rPr>
                <w:spacing w:val="-19"/>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w:t>
            </w:r>
            <w:r>
              <w:t xml:space="preserve"> </w:t>
            </w:r>
            <w:r>
              <w:rPr>
                <w:spacing w:val="7"/>
              </w:rPr>
              <w:t>广告费用无法计算或者明显偏低的，处二十万元以上一百万元以下的罚款，可以吊销</w:t>
            </w:r>
            <w:r>
              <w:rPr>
                <w:spacing w:val="6"/>
              </w:rPr>
              <w:t>营业执照，并由广告审查机关撤销广告审查批准文件、一年内不受理其广告审查申请：九）违反本法第二十七条规定发布农作物种子、林木种子、草种子、种畜禽、水产苗种和种养殖广告的。</w:t>
            </w:r>
          </w:p>
          <w:p w14:paraId="1399F471">
            <w:pPr>
              <w:pStyle w:val="6"/>
              <w:spacing w:before="14" w:line="252" w:lineRule="auto"/>
              <w:ind w:left="18" w:right="67" w:firstLine="4"/>
            </w:pPr>
            <w:r>
              <w:rPr>
                <w:spacing w:val="7"/>
              </w:rPr>
              <w:t>第五十八条第三款：广告经营者、广告发布者明知或者应知有本条第一款规定违法行为仍设计</w:t>
            </w:r>
            <w:r>
              <w:rPr>
                <w:spacing w:val="6"/>
              </w:rPr>
              <w:t>、制作、代理、发布的，市场监督管理部门没收广告费用，并处广告费用一倍以上三倍以下的罚款，广告费用无法计算或者明显偏低的，处十万元以上二十万元以下的罚款；情节严重的，处广告</w:t>
            </w:r>
            <w:r>
              <w:t xml:space="preserve"> </w:t>
            </w:r>
            <w:r>
              <w:rPr>
                <w:spacing w:val="6"/>
              </w:rPr>
              <w:t>费用三倍以上五倍以下的罚款，广告费用无法计算或者明显偏低的，处二十万元以上一百万元以下的罚款，并可以由有关部门暂停广告发布业务、</w:t>
            </w:r>
            <w:r>
              <w:rPr>
                <w:spacing w:val="-19"/>
              </w:rPr>
              <w:t xml:space="preserve"> </w:t>
            </w:r>
            <w:r>
              <w:rPr>
                <w:spacing w:val="6"/>
              </w:rPr>
              <w:t>吊销营业执照。第五十九条：有下列行为之一的，</w:t>
            </w:r>
            <w:r>
              <w:rPr>
                <w:spacing w:val="-18"/>
              </w:rPr>
              <w:t xml:space="preserve"> </w:t>
            </w:r>
            <w:r>
              <w:rPr>
                <w:spacing w:val="6"/>
              </w:rPr>
              <w:t>由市场监督管理部门责令停止发布广告，对广告主处十万元以下的</w:t>
            </w:r>
            <w:r>
              <w:rPr>
                <w:spacing w:val="5"/>
              </w:rPr>
              <w:t>罚款</w:t>
            </w:r>
            <w:r>
              <w:rPr>
                <w:spacing w:val="-5"/>
              </w:rPr>
              <w:t>：（</w:t>
            </w:r>
            <w:r>
              <w:rPr>
                <w:spacing w:val="-7"/>
              </w:rPr>
              <w:t xml:space="preserve"> </w:t>
            </w:r>
            <w:r>
              <w:rPr>
                <w:spacing w:val="5"/>
              </w:rPr>
              <w:t>一）广告内容违</w:t>
            </w:r>
            <w:r>
              <w:t xml:space="preserve"> </w:t>
            </w:r>
            <w:r>
              <w:rPr>
                <w:spacing w:val="6"/>
              </w:rPr>
              <w:t>反本法第八条规定的</w:t>
            </w:r>
            <w:r>
              <w:rPr>
                <w:spacing w:val="-6"/>
              </w:rPr>
              <w:t>；（</w:t>
            </w:r>
            <w:r>
              <w:rPr>
                <w:spacing w:val="-4"/>
              </w:rPr>
              <w:t xml:space="preserve"> </w:t>
            </w:r>
            <w:r>
              <w:rPr>
                <w:spacing w:val="6"/>
              </w:rPr>
              <w:t>二）广告引证内容违反本法第十一条规定的</w:t>
            </w:r>
            <w:r>
              <w:rPr>
                <w:spacing w:val="-6"/>
              </w:rPr>
              <w:t xml:space="preserve">；（ </w:t>
            </w:r>
            <w:r>
              <w:rPr>
                <w:spacing w:val="6"/>
              </w:rPr>
              <w:t>三</w:t>
            </w:r>
            <w:r>
              <w:rPr>
                <w:spacing w:val="-16"/>
              </w:rPr>
              <w:t xml:space="preserve"> </w:t>
            </w:r>
            <w:r>
              <w:rPr>
                <w:spacing w:val="6"/>
              </w:rPr>
              <w:t>）涉及专利的广告违反本法第十二条规定的</w:t>
            </w:r>
            <w:r>
              <w:rPr>
                <w:spacing w:val="-6"/>
              </w:rPr>
              <w:t>；（</w:t>
            </w:r>
            <w:r>
              <w:rPr>
                <w:spacing w:val="-3"/>
              </w:rPr>
              <w:t xml:space="preserve"> </w:t>
            </w:r>
            <w:r>
              <w:rPr>
                <w:spacing w:val="6"/>
              </w:rPr>
              <w:t>四）违反本法第十三条规定，广告贬低其他生产经营者的商品或者服务的。广告经营者、广告发布者明知或者应知有前款规定违</w:t>
            </w:r>
            <w:r>
              <w:rPr>
                <w:spacing w:val="5"/>
              </w:rPr>
              <w:t>法行为仍设计、制作、代理、发布</w:t>
            </w:r>
          </w:p>
          <w:p w14:paraId="66647742">
            <w:pPr>
              <w:pStyle w:val="6"/>
              <w:spacing w:before="15" w:line="228" w:lineRule="auto"/>
              <w:ind w:left="25"/>
            </w:pPr>
            <w:r>
              <w:rPr>
                <w:spacing w:val="6"/>
              </w:rPr>
              <w:t>的，</w:t>
            </w:r>
            <w:r>
              <w:rPr>
                <w:spacing w:val="-18"/>
              </w:rPr>
              <w:t xml:space="preserve"> </w:t>
            </w:r>
            <w:r>
              <w:rPr>
                <w:spacing w:val="6"/>
              </w:rPr>
              <w:t>由市场监督管理部门处十万元以下的罚款。广告违反本法第十四条规定，不具有可识别性的，或者违反本法第十九条规定，变相发布医疗、药品、医疗器械、保健食品广告的，</w:t>
            </w:r>
            <w:r>
              <w:rPr>
                <w:spacing w:val="-19"/>
              </w:rPr>
              <w:t xml:space="preserve"> </w:t>
            </w:r>
            <w:r>
              <w:rPr>
                <w:spacing w:val="6"/>
              </w:rPr>
              <w:t>由市场监督管理部门责令</w:t>
            </w:r>
            <w:r>
              <w:rPr>
                <w:spacing w:val="5"/>
              </w:rPr>
              <w:t>改正，对广告发布者处十万元以下的罚款。</w:t>
            </w:r>
          </w:p>
          <w:p w14:paraId="4569C132">
            <w:pPr>
              <w:pStyle w:val="6"/>
              <w:spacing w:before="14" w:line="230" w:lineRule="auto"/>
              <w:ind w:left="21"/>
            </w:pPr>
            <w:r>
              <w:rPr>
                <w:spacing w:val="6"/>
              </w:rPr>
              <w:t>2.《中华人民共和国畜牧法》（2022年10月30日第十三届全</w:t>
            </w:r>
            <w:r>
              <w:rPr>
                <w:spacing w:val="5"/>
              </w:rPr>
              <w:t>国人民代表大会常务委员会第三十七次会议修订）</w:t>
            </w:r>
          </w:p>
          <w:p w14:paraId="49D7B55D">
            <w:pPr>
              <w:pStyle w:val="6"/>
              <w:spacing w:before="15" w:line="228" w:lineRule="auto"/>
              <w:ind w:left="22"/>
            </w:pPr>
            <w:r>
              <w:rPr>
                <w:spacing w:val="7"/>
              </w:rPr>
              <w:t>第二十九条：发布种畜禽广告的，广告主应当持有或者提供种</w:t>
            </w:r>
            <w:r>
              <w:rPr>
                <w:spacing w:val="6"/>
              </w:rPr>
              <w:t>畜禽生产经营许可证和营业执照。广告内容应当符合有关法律、行政法规的规定，并注明种畜禽品种、配套系的审定或者鉴定名称，对主要性状的描述应当符合该品种、配套系的标准。</w:t>
            </w:r>
          </w:p>
          <w:p w14:paraId="107D1ACD">
            <w:pPr>
              <w:pStyle w:val="6"/>
              <w:spacing w:before="14" w:line="230" w:lineRule="auto"/>
              <w:ind w:left="22"/>
            </w:pPr>
            <w:r>
              <w:rPr>
                <w:spacing w:val="6"/>
              </w:rPr>
              <w:t>第八十三条：违反本法第二十九条规定的，依照《中华人民共和国广告法》的有关规定追究法律责任。</w:t>
            </w:r>
          </w:p>
        </w:tc>
        <w:tc>
          <w:tcPr>
            <w:tcW w:w="371" w:type="dxa"/>
            <w:vAlign w:val="top"/>
          </w:tcPr>
          <w:p w14:paraId="5D3999E7">
            <w:pPr>
              <w:rPr>
                <w:rFonts w:ascii="Arial"/>
                <w:sz w:val="21"/>
              </w:rPr>
            </w:pPr>
          </w:p>
        </w:tc>
      </w:tr>
    </w:tbl>
    <w:p w14:paraId="62A93EFE">
      <w:pPr>
        <w:pStyle w:val="2"/>
        <w:spacing w:line="93" w:lineRule="exact"/>
        <w:rPr>
          <w:sz w:val="8"/>
        </w:rPr>
      </w:pPr>
    </w:p>
    <w:p w14:paraId="1F374CE9">
      <w:pPr>
        <w:spacing w:line="9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43E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21D30F2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1703DE2">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8A861F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B693EA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2827B12">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3D87BB5">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4F412CF">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2C09BD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D9C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F0C0F8">
            <w:pPr>
              <w:pStyle w:val="6"/>
              <w:spacing w:before="139" w:line="108" w:lineRule="exact"/>
              <w:ind w:left="249"/>
            </w:pPr>
            <w:r>
              <w:rPr>
                <w:position w:val="1"/>
              </w:rPr>
              <w:t>170</w:t>
            </w:r>
          </w:p>
        </w:tc>
        <w:tc>
          <w:tcPr>
            <w:tcW w:w="1682" w:type="dxa"/>
            <w:vAlign w:val="top"/>
          </w:tcPr>
          <w:p w14:paraId="6C74BD42">
            <w:pPr>
              <w:pStyle w:val="6"/>
              <w:spacing w:before="83" w:line="228" w:lineRule="auto"/>
              <w:ind w:left="21"/>
            </w:pPr>
            <w:r>
              <w:rPr>
                <w:spacing w:val="6"/>
              </w:rPr>
              <w:t>对违反《农药广告审查发布规定》规定发布</w:t>
            </w:r>
          </w:p>
          <w:p w14:paraId="5E502851">
            <w:pPr>
              <w:pStyle w:val="6"/>
              <w:spacing w:before="14" w:line="229" w:lineRule="auto"/>
              <w:ind w:left="451"/>
            </w:pPr>
            <w:r>
              <w:rPr>
                <w:spacing w:val="6"/>
              </w:rPr>
              <w:t>广告行为的行政处罚</w:t>
            </w:r>
          </w:p>
        </w:tc>
        <w:tc>
          <w:tcPr>
            <w:tcW w:w="536" w:type="dxa"/>
            <w:vAlign w:val="top"/>
          </w:tcPr>
          <w:p w14:paraId="776F6668">
            <w:pPr>
              <w:pStyle w:val="6"/>
              <w:spacing w:before="139" w:line="229" w:lineRule="auto"/>
              <w:ind w:left="95"/>
            </w:pPr>
            <w:r>
              <w:rPr>
                <w:spacing w:val="5"/>
              </w:rPr>
              <w:t>行政处罚</w:t>
            </w:r>
          </w:p>
        </w:tc>
        <w:tc>
          <w:tcPr>
            <w:tcW w:w="879" w:type="dxa"/>
            <w:vAlign w:val="top"/>
          </w:tcPr>
          <w:p w14:paraId="0CAC42E7">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4FC17A4">
            <w:pPr>
              <w:pStyle w:val="6"/>
              <w:spacing w:line="231" w:lineRule="auto"/>
              <w:ind w:left="267"/>
            </w:pPr>
            <w:r>
              <w:rPr>
                <w:spacing w:val="4"/>
              </w:rPr>
              <w:t>或县级）</w:t>
            </w:r>
          </w:p>
        </w:tc>
        <w:tc>
          <w:tcPr>
            <w:tcW w:w="1259" w:type="dxa"/>
            <w:vAlign w:val="top"/>
          </w:tcPr>
          <w:p w14:paraId="60489762">
            <w:pPr>
              <w:pStyle w:val="6"/>
              <w:spacing w:before="26" w:line="230" w:lineRule="auto"/>
              <w:ind w:left="28"/>
            </w:pPr>
            <w:r>
              <w:rPr>
                <w:spacing w:val="5"/>
              </w:rPr>
              <w:t>省市场监督管理局广告监督管理</w:t>
            </w:r>
          </w:p>
          <w:p w14:paraId="7F853FC8">
            <w:pPr>
              <w:pStyle w:val="6"/>
              <w:spacing w:before="12" w:line="230" w:lineRule="auto"/>
              <w:ind w:left="28"/>
            </w:pPr>
            <w:r>
              <w:rPr>
                <w:spacing w:val="5"/>
              </w:rPr>
              <w:t>处、市（州）、县级相关业务部</w:t>
            </w:r>
          </w:p>
          <w:p w14:paraId="1F06A4BB">
            <w:pPr>
              <w:pStyle w:val="6"/>
              <w:spacing w:before="14" w:line="230" w:lineRule="auto"/>
              <w:ind w:left="596"/>
            </w:pPr>
            <w:r>
              <w:t>门</w:t>
            </w:r>
          </w:p>
        </w:tc>
        <w:tc>
          <w:tcPr>
            <w:tcW w:w="10978" w:type="dxa"/>
            <w:vAlign w:val="top"/>
          </w:tcPr>
          <w:p w14:paraId="5B39799F">
            <w:pPr>
              <w:pStyle w:val="6"/>
              <w:spacing w:before="83" w:line="228" w:lineRule="auto"/>
              <w:ind w:left="23"/>
            </w:pPr>
            <w:r>
              <w:rPr>
                <w:spacing w:val="5"/>
              </w:rPr>
              <w:t>1.《农药广告审查发布规定》（2015年12月24日国家工商行政管理总局令第81号公布  根据2020年10月23日国家市场监督管理总局令第31号修订）</w:t>
            </w:r>
          </w:p>
          <w:p w14:paraId="5D9CB262">
            <w:pPr>
              <w:pStyle w:val="6"/>
              <w:spacing w:before="15" w:line="228" w:lineRule="auto"/>
              <w:ind w:left="22"/>
            </w:pPr>
            <w:r>
              <w:rPr>
                <w:spacing w:val="7"/>
              </w:rPr>
              <w:t>第十三条：违反本规定发布广告，《广告法》及其他法律法规有规定的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149B24C0">
            <w:pPr>
              <w:rPr>
                <w:rFonts w:ascii="Arial"/>
                <w:sz w:val="21"/>
              </w:rPr>
            </w:pPr>
          </w:p>
        </w:tc>
      </w:tr>
      <w:tr w14:paraId="7464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78C164">
            <w:pPr>
              <w:pStyle w:val="6"/>
              <w:spacing w:before="138" w:line="108" w:lineRule="exact"/>
              <w:ind w:left="249"/>
            </w:pPr>
            <w:r>
              <w:rPr>
                <w:position w:val="1"/>
              </w:rPr>
              <w:t>171</w:t>
            </w:r>
          </w:p>
        </w:tc>
        <w:tc>
          <w:tcPr>
            <w:tcW w:w="1682" w:type="dxa"/>
            <w:vAlign w:val="top"/>
          </w:tcPr>
          <w:p w14:paraId="5DDBE8A3">
            <w:pPr>
              <w:pStyle w:val="6"/>
              <w:spacing w:before="82" w:line="228" w:lineRule="auto"/>
              <w:ind w:left="21"/>
            </w:pPr>
            <w:r>
              <w:rPr>
                <w:spacing w:val="6"/>
              </w:rPr>
              <w:t>对违反《兽药广告审查发布规定》规定发布</w:t>
            </w:r>
          </w:p>
          <w:p w14:paraId="5A0AE8CD">
            <w:pPr>
              <w:pStyle w:val="6"/>
              <w:spacing w:before="14" w:line="229" w:lineRule="auto"/>
              <w:ind w:left="451"/>
            </w:pPr>
            <w:r>
              <w:rPr>
                <w:spacing w:val="6"/>
              </w:rPr>
              <w:t>广告行为的行政处罚</w:t>
            </w:r>
          </w:p>
        </w:tc>
        <w:tc>
          <w:tcPr>
            <w:tcW w:w="536" w:type="dxa"/>
            <w:vAlign w:val="top"/>
          </w:tcPr>
          <w:p w14:paraId="56CC0606">
            <w:pPr>
              <w:pStyle w:val="6"/>
              <w:spacing w:before="138" w:line="229" w:lineRule="auto"/>
              <w:ind w:left="95"/>
            </w:pPr>
            <w:r>
              <w:rPr>
                <w:spacing w:val="5"/>
              </w:rPr>
              <w:t>行政处罚</w:t>
            </w:r>
          </w:p>
        </w:tc>
        <w:tc>
          <w:tcPr>
            <w:tcW w:w="879" w:type="dxa"/>
            <w:vAlign w:val="top"/>
          </w:tcPr>
          <w:p w14:paraId="309A4DD0">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57AAA0F4">
            <w:pPr>
              <w:pStyle w:val="6"/>
              <w:spacing w:line="231" w:lineRule="auto"/>
              <w:ind w:left="267"/>
            </w:pPr>
            <w:r>
              <w:rPr>
                <w:spacing w:val="4"/>
              </w:rPr>
              <w:t>或县级）</w:t>
            </w:r>
          </w:p>
        </w:tc>
        <w:tc>
          <w:tcPr>
            <w:tcW w:w="1259" w:type="dxa"/>
            <w:vAlign w:val="top"/>
          </w:tcPr>
          <w:p w14:paraId="55264151">
            <w:pPr>
              <w:pStyle w:val="6"/>
              <w:spacing w:before="25" w:line="230" w:lineRule="auto"/>
              <w:ind w:left="28"/>
            </w:pPr>
            <w:r>
              <w:rPr>
                <w:spacing w:val="5"/>
              </w:rPr>
              <w:t>省市场监督管理局广告监督管理</w:t>
            </w:r>
          </w:p>
          <w:p w14:paraId="4F34906B">
            <w:pPr>
              <w:pStyle w:val="6"/>
              <w:spacing w:before="13" w:line="230" w:lineRule="auto"/>
              <w:ind w:left="28"/>
            </w:pPr>
            <w:r>
              <w:rPr>
                <w:spacing w:val="5"/>
              </w:rPr>
              <w:t>处、市（州）、县级相关业务部</w:t>
            </w:r>
          </w:p>
          <w:p w14:paraId="4AA571CC">
            <w:pPr>
              <w:pStyle w:val="6"/>
              <w:spacing w:before="14" w:line="230" w:lineRule="auto"/>
              <w:ind w:left="596"/>
            </w:pPr>
            <w:r>
              <w:t>门</w:t>
            </w:r>
          </w:p>
        </w:tc>
        <w:tc>
          <w:tcPr>
            <w:tcW w:w="10978" w:type="dxa"/>
            <w:vAlign w:val="top"/>
          </w:tcPr>
          <w:p w14:paraId="671008F7">
            <w:pPr>
              <w:pStyle w:val="6"/>
              <w:spacing w:before="82" w:line="228" w:lineRule="auto"/>
              <w:ind w:left="23"/>
            </w:pPr>
            <w:r>
              <w:rPr>
                <w:spacing w:val="5"/>
              </w:rPr>
              <w:t>1.《兽药广告审查发布规定》（2015年12月24日国家工商行政管理总局令第82号公布  根据2020年10月23日国家市场监督管理总局令第31号修订）</w:t>
            </w:r>
          </w:p>
          <w:p w14:paraId="19DD5849">
            <w:pPr>
              <w:pStyle w:val="6"/>
              <w:spacing w:before="15" w:line="228" w:lineRule="auto"/>
              <w:ind w:left="22"/>
            </w:pPr>
            <w:r>
              <w:rPr>
                <w:spacing w:val="7"/>
              </w:rPr>
              <w:t>第十二条：违反本规定发布广告，《广告法》及其他法律法规有规定的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10D9E88A">
            <w:pPr>
              <w:rPr>
                <w:rFonts w:ascii="Arial"/>
                <w:sz w:val="21"/>
              </w:rPr>
            </w:pPr>
          </w:p>
        </w:tc>
      </w:tr>
      <w:tr w14:paraId="45627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57160C2">
            <w:pPr>
              <w:pStyle w:val="6"/>
              <w:spacing w:before="139" w:line="108" w:lineRule="exact"/>
              <w:ind w:left="249"/>
            </w:pPr>
            <w:r>
              <w:rPr>
                <w:position w:val="1"/>
              </w:rPr>
              <w:t>172</w:t>
            </w:r>
          </w:p>
        </w:tc>
        <w:tc>
          <w:tcPr>
            <w:tcW w:w="1682" w:type="dxa"/>
            <w:vAlign w:val="top"/>
          </w:tcPr>
          <w:p w14:paraId="0D636564">
            <w:pPr>
              <w:pStyle w:val="6"/>
              <w:spacing w:before="25" w:line="229" w:lineRule="auto"/>
              <w:ind w:left="21"/>
            </w:pPr>
            <w:r>
              <w:rPr>
                <w:spacing w:val="6"/>
              </w:rPr>
              <w:t>对为非法销售窃听窃照专用器材和“伪基站</w:t>
            </w:r>
          </w:p>
          <w:p w14:paraId="7034E470">
            <w:pPr>
              <w:pStyle w:val="6"/>
              <w:spacing w:before="14" w:line="228" w:lineRule="auto"/>
              <w:ind w:left="21"/>
            </w:pPr>
            <w:r>
              <w:rPr>
                <w:spacing w:val="6"/>
              </w:rPr>
              <w:t>”设备提供广告设计、制作、代理、发布行</w:t>
            </w:r>
          </w:p>
          <w:p w14:paraId="044FE47D">
            <w:pPr>
              <w:pStyle w:val="6"/>
              <w:spacing w:before="14" w:line="229" w:lineRule="auto"/>
              <w:ind w:left="583"/>
            </w:pPr>
            <w:r>
              <w:rPr>
                <w:spacing w:val="5"/>
              </w:rPr>
              <w:t>为的行政处罚</w:t>
            </w:r>
          </w:p>
        </w:tc>
        <w:tc>
          <w:tcPr>
            <w:tcW w:w="536" w:type="dxa"/>
            <w:vAlign w:val="top"/>
          </w:tcPr>
          <w:p w14:paraId="786E0AE1">
            <w:pPr>
              <w:pStyle w:val="6"/>
              <w:spacing w:before="139" w:line="229" w:lineRule="auto"/>
              <w:ind w:left="95"/>
            </w:pPr>
            <w:r>
              <w:rPr>
                <w:spacing w:val="5"/>
              </w:rPr>
              <w:t>行政处罚</w:t>
            </w:r>
          </w:p>
        </w:tc>
        <w:tc>
          <w:tcPr>
            <w:tcW w:w="879" w:type="dxa"/>
            <w:vAlign w:val="top"/>
          </w:tcPr>
          <w:p w14:paraId="0BD85F9E">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67170F73">
            <w:pPr>
              <w:pStyle w:val="6"/>
              <w:spacing w:line="231" w:lineRule="auto"/>
              <w:ind w:left="267"/>
            </w:pPr>
            <w:r>
              <w:rPr>
                <w:spacing w:val="4"/>
              </w:rPr>
              <w:t>或县级）</w:t>
            </w:r>
          </w:p>
        </w:tc>
        <w:tc>
          <w:tcPr>
            <w:tcW w:w="1259" w:type="dxa"/>
            <w:vAlign w:val="top"/>
          </w:tcPr>
          <w:p w14:paraId="4E69E792">
            <w:pPr>
              <w:pStyle w:val="6"/>
              <w:spacing w:before="25" w:line="230" w:lineRule="auto"/>
              <w:ind w:left="28"/>
            </w:pPr>
            <w:r>
              <w:rPr>
                <w:spacing w:val="5"/>
              </w:rPr>
              <w:t>省市场监督管理局广告监督管理</w:t>
            </w:r>
          </w:p>
          <w:p w14:paraId="1EA9D2DF">
            <w:pPr>
              <w:pStyle w:val="6"/>
              <w:spacing w:before="13" w:line="230" w:lineRule="auto"/>
              <w:ind w:left="28"/>
            </w:pPr>
            <w:r>
              <w:rPr>
                <w:spacing w:val="5"/>
              </w:rPr>
              <w:t>处、市（州）、县级相关业务部</w:t>
            </w:r>
          </w:p>
          <w:p w14:paraId="4A943A5B">
            <w:pPr>
              <w:pStyle w:val="6"/>
              <w:spacing w:before="14" w:line="230" w:lineRule="auto"/>
              <w:ind w:left="596"/>
            </w:pPr>
            <w:r>
              <w:t>门</w:t>
            </w:r>
          </w:p>
        </w:tc>
        <w:tc>
          <w:tcPr>
            <w:tcW w:w="10978" w:type="dxa"/>
            <w:vAlign w:val="top"/>
          </w:tcPr>
          <w:p w14:paraId="79D93B0D">
            <w:pPr>
              <w:pStyle w:val="6"/>
              <w:spacing w:before="82" w:line="228" w:lineRule="auto"/>
              <w:ind w:left="23"/>
            </w:pPr>
            <w:r>
              <w:rPr>
                <w:spacing w:val="6"/>
              </w:rPr>
              <w:t>1.《禁止非法生产销售使用窃听窃照专用器材和“伪基站”设备的规定》（工商总局、公安部、质检总局令</w:t>
            </w:r>
            <w:r>
              <w:rPr>
                <w:spacing w:val="5"/>
              </w:rPr>
              <w:t>第72号）</w:t>
            </w:r>
          </w:p>
          <w:p w14:paraId="074F866E">
            <w:pPr>
              <w:pStyle w:val="6"/>
              <w:spacing w:before="15" w:line="228" w:lineRule="auto"/>
              <w:ind w:left="22"/>
            </w:pPr>
            <w:r>
              <w:rPr>
                <w:spacing w:val="6"/>
              </w:rPr>
              <w:t>第十条：为非法销售窃听窃照专用器材、</w:t>
            </w:r>
            <w:r>
              <w:rPr>
                <w:spacing w:val="-18"/>
              </w:rPr>
              <w:t xml:space="preserve"> </w:t>
            </w:r>
            <w:r>
              <w:rPr>
                <w:spacing w:val="6"/>
              </w:rPr>
              <w:t>“伪基站”设备提供广告设计、制作、代理、发布，不构成犯罪的，</w:t>
            </w:r>
            <w:r>
              <w:rPr>
                <w:spacing w:val="-19"/>
              </w:rPr>
              <w:t xml:space="preserve"> </w:t>
            </w:r>
            <w:r>
              <w:rPr>
                <w:spacing w:val="5"/>
              </w:rPr>
              <w:t>由工商行政管理部门对广告经营者、广告发布者处以3万元以下罚款。</w:t>
            </w:r>
          </w:p>
        </w:tc>
        <w:tc>
          <w:tcPr>
            <w:tcW w:w="371" w:type="dxa"/>
            <w:vAlign w:val="top"/>
          </w:tcPr>
          <w:p w14:paraId="4E1D5163">
            <w:pPr>
              <w:rPr>
                <w:rFonts w:ascii="Arial"/>
                <w:sz w:val="21"/>
              </w:rPr>
            </w:pPr>
          </w:p>
        </w:tc>
      </w:tr>
      <w:tr w14:paraId="0C56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16" w:type="dxa"/>
            <w:vAlign w:val="top"/>
          </w:tcPr>
          <w:p w14:paraId="30702339">
            <w:pPr>
              <w:pStyle w:val="6"/>
              <w:spacing w:before="225" w:line="108" w:lineRule="exact"/>
              <w:ind w:left="249"/>
            </w:pPr>
            <w:r>
              <w:rPr>
                <w:position w:val="1"/>
              </w:rPr>
              <w:t>173</w:t>
            </w:r>
          </w:p>
        </w:tc>
        <w:tc>
          <w:tcPr>
            <w:tcW w:w="1682" w:type="dxa"/>
            <w:vAlign w:val="top"/>
          </w:tcPr>
          <w:p w14:paraId="63001A51">
            <w:pPr>
              <w:pStyle w:val="6"/>
              <w:spacing w:before="225" w:line="228" w:lineRule="auto"/>
              <w:ind w:left="237"/>
            </w:pPr>
            <w:r>
              <w:rPr>
                <w:spacing w:val="5"/>
              </w:rPr>
              <w:t>对涉嫌违法广告行为的行政强制</w:t>
            </w:r>
          </w:p>
        </w:tc>
        <w:tc>
          <w:tcPr>
            <w:tcW w:w="536" w:type="dxa"/>
            <w:vAlign w:val="top"/>
          </w:tcPr>
          <w:p w14:paraId="680740DA">
            <w:pPr>
              <w:pStyle w:val="6"/>
              <w:spacing w:before="225" w:line="229" w:lineRule="auto"/>
              <w:ind w:left="95"/>
            </w:pPr>
            <w:r>
              <w:rPr>
                <w:spacing w:val="5"/>
              </w:rPr>
              <w:t>行政强制</w:t>
            </w:r>
          </w:p>
        </w:tc>
        <w:tc>
          <w:tcPr>
            <w:tcW w:w="879" w:type="dxa"/>
            <w:vAlign w:val="top"/>
          </w:tcPr>
          <w:p w14:paraId="2A003580">
            <w:pPr>
              <w:pStyle w:val="6"/>
              <w:spacing w:before="112" w:line="261" w:lineRule="auto"/>
              <w:ind w:left="50" w:right="44" w:firstLine="47"/>
            </w:pPr>
            <w:r>
              <w:rPr>
                <w:spacing w:val="5"/>
              </w:rPr>
              <w:t>市场监督管理部门</w:t>
            </w:r>
            <w:r>
              <w:rPr>
                <w:spacing w:val="1"/>
              </w:rPr>
              <w:t xml:space="preserve">  </w:t>
            </w:r>
            <w:r>
              <w:rPr>
                <w:spacing w:val="6"/>
              </w:rPr>
              <w:t>（省级、设区的市级</w:t>
            </w:r>
          </w:p>
          <w:p w14:paraId="47FBF13A">
            <w:pPr>
              <w:pStyle w:val="6"/>
              <w:spacing w:line="231" w:lineRule="auto"/>
              <w:ind w:left="267"/>
            </w:pPr>
            <w:r>
              <w:rPr>
                <w:spacing w:val="4"/>
              </w:rPr>
              <w:t>或县级）</w:t>
            </w:r>
          </w:p>
        </w:tc>
        <w:tc>
          <w:tcPr>
            <w:tcW w:w="1259" w:type="dxa"/>
            <w:vAlign w:val="top"/>
          </w:tcPr>
          <w:p w14:paraId="2D93C3DD">
            <w:pPr>
              <w:pStyle w:val="6"/>
              <w:spacing w:before="112" w:line="230" w:lineRule="auto"/>
              <w:ind w:left="28"/>
            </w:pPr>
            <w:r>
              <w:rPr>
                <w:spacing w:val="5"/>
              </w:rPr>
              <w:t>省市场监督管理局广告监督管理</w:t>
            </w:r>
          </w:p>
          <w:p w14:paraId="1DA85C45">
            <w:pPr>
              <w:pStyle w:val="6"/>
              <w:spacing w:before="12" w:line="230" w:lineRule="auto"/>
              <w:ind w:left="28"/>
            </w:pPr>
            <w:r>
              <w:rPr>
                <w:spacing w:val="5"/>
              </w:rPr>
              <w:t>处、市（州）、县级相关业务部</w:t>
            </w:r>
          </w:p>
          <w:p w14:paraId="3E32F172">
            <w:pPr>
              <w:pStyle w:val="6"/>
              <w:spacing w:before="14" w:line="230" w:lineRule="auto"/>
              <w:ind w:left="596"/>
            </w:pPr>
            <w:r>
              <w:t>门</w:t>
            </w:r>
          </w:p>
        </w:tc>
        <w:tc>
          <w:tcPr>
            <w:tcW w:w="10978" w:type="dxa"/>
            <w:vAlign w:val="top"/>
          </w:tcPr>
          <w:p w14:paraId="1B685FF7">
            <w:pPr>
              <w:pStyle w:val="6"/>
              <w:spacing w:before="169" w:line="262" w:lineRule="auto"/>
              <w:ind w:left="22" w:right="3828" w:firstLine="1"/>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r>
              <w:t xml:space="preserve"> </w:t>
            </w:r>
            <w:r>
              <w:rPr>
                <w:spacing w:val="6"/>
              </w:rPr>
              <w:t>第四十九条第一款：市场监督管理部门履行广告监督管理职责，可以行使下列职权</w:t>
            </w:r>
            <w:r>
              <w:rPr>
                <w:spacing w:val="-3"/>
              </w:rPr>
              <w:t>：（</w:t>
            </w:r>
            <w:r>
              <w:rPr>
                <w:spacing w:val="-9"/>
              </w:rPr>
              <w:t xml:space="preserve"> </w:t>
            </w:r>
            <w:r>
              <w:rPr>
                <w:spacing w:val="6"/>
              </w:rPr>
              <w:t>五）查封、扣押与涉嫌违法广告直接相关的广告物品、经营工具、设备等财物。</w:t>
            </w:r>
          </w:p>
        </w:tc>
        <w:tc>
          <w:tcPr>
            <w:tcW w:w="371" w:type="dxa"/>
            <w:vAlign w:val="top"/>
          </w:tcPr>
          <w:p w14:paraId="01B08058">
            <w:pPr>
              <w:rPr>
                <w:rFonts w:ascii="Arial"/>
                <w:sz w:val="21"/>
              </w:rPr>
            </w:pPr>
          </w:p>
        </w:tc>
      </w:tr>
      <w:tr w14:paraId="36BC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1A7A714A">
            <w:pPr>
              <w:pStyle w:val="6"/>
              <w:spacing w:before="231" w:line="108" w:lineRule="exact"/>
              <w:ind w:left="249"/>
            </w:pPr>
            <w:r>
              <w:rPr>
                <w:position w:val="1"/>
              </w:rPr>
              <w:t>174</w:t>
            </w:r>
          </w:p>
        </w:tc>
        <w:tc>
          <w:tcPr>
            <w:tcW w:w="1682" w:type="dxa"/>
            <w:vAlign w:val="top"/>
          </w:tcPr>
          <w:p w14:paraId="073A8AC2">
            <w:pPr>
              <w:pStyle w:val="6"/>
              <w:spacing w:before="175" w:line="229" w:lineRule="auto"/>
              <w:ind w:left="21"/>
            </w:pPr>
            <w:r>
              <w:rPr>
                <w:spacing w:val="6"/>
              </w:rPr>
              <w:t>对广播、电视、报刊、期刊等媒体的广告行</w:t>
            </w:r>
          </w:p>
          <w:p w14:paraId="7A00B518">
            <w:pPr>
              <w:pStyle w:val="6"/>
              <w:spacing w:before="14" w:line="228" w:lineRule="auto"/>
              <w:ind w:left="713"/>
            </w:pPr>
            <w:r>
              <w:rPr>
                <w:spacing w:val="4"/>
              </w:rPr>
              <w:t>为检查</w:t>
            </w:r>
          </w:p>
        </w:tc>
        <w:tc>
          <w:tcPr>
            <w:tcW w:w="536" w:type="dxa"/>
            <w:vAlign w:val="top"/>
          </w:tcPr>
          <w:p w14:paraId="16B35E55">
            <w:pPr>
              <w:pStyle w:val="6"/>
              <w:spacing w:before="231" w:line="228" w:lineRule="auto"/>
              <w:ind w:left="95"/>
            </w:pPr>
            <w:r>
              <w:rPr>
                <w:spacing w:val="5"/>
              </w:rPr>
              <w:t>行政检查</w:t>
            </w:r>
          </w:p>
        </w:tc>
        <w:tc>
          <w:tcPr>
            <w:tcW w:w="879" w:type="dxa"/>
            <w:vAlign w:val="top"/>
          </w:tcPr>
          <w:p w14:paraId="59C2976E">
            <w:pPr>
              <w:pStyle w:val="6"/>
              <w:spacing w:before="118" w:line="263" w:lineRule="auto"/>
              <w:ind w:left="50" w:right="44" w:firstLine="47"/>
            </w:pPr>
            <w:r>
              <w:rPr>
                <w:spacing w:val="5"/>
              </w:rPr>
              <w:t>市场监督管理部门</w:t>
            </w:r>
            <w:r>
              <w:rPr>
                <w:spacing w:val="1"/>
              </w:rPr>
              <w:t xml:space="preserve">  </w:t>
            </w:r>
            <w:r>
              <w:rPr>
                <w:spacing w:val="6"/>
              </w:rPr>
              <w:t>（省级、设区的市级</w:t>
            </w:r>
          </w:p>
          <w:p w14:paraId="4E298F3D">
            <w:pPr>
              <w:pStyle w:val="6"/>
              <w:spacing w:line="231" w:lineRule="auto"/>
              <w:ind w:left="267"/>
            </w:pPr>
            <w:r>
              <w:rPr>
                <w:spacing w:val="4"/>
              </w:rPr>
              <w:t>或县级）</w:t>
            </w:r>
          </w:p>
        </w:tc>
        <w:tc>
          <w:tcPr>
            <w:tcW w:w="1259" w:type="dxa"/>
            <w:vAlign w:val="top"/>
          </w:tcPr>
          <w:p w14:paraId="5F45B7A1">
            <w:pPr>
              <w:pStyle w:val="6"/>
              <w:spacing w:before="118" w:line="230" w:lineRule="auto"/>
              <w:ind w:left="28"/>
            </w:pPr>
            <w:r>
              <w:rPr>
                <w:spacing w:val="5"/>
              </w:rPr>
              <w:t>省市场监督管理局广告监督管理</w:t>
            </w:r>
          </w:p>
          <w:p w14:paraId="36D00493">
            <w:pPr>
              <w:pStyle w:val="6"/>
              <w:spacing w:before="13" w:line="230" w:lineRule="auto"/>
              <w:ind w:left="28"/>
            </w:pPr>
            <w:r>
              <w:rPr>
                <w:spacing w:val="5"/>
              </w:rPr>
              <w:t>处、市（州）、县级相关业务部</w:t>
            </w:r>
          </w:p>
          <w:p w14:paraId="66E64815">
            <w:pPr>
              <w:pStyle w:val="6"/>
              <w:spacing w:before="14" w:line="230" w:lineRule="auto"/>
              <w:ind w:left="596"/>
            </w:pPr>
            <w:r>
              <w:t>门</w:t>
            </w:r>
          </w:p>
        </w:tc>
        <w:tc>
          <w:tcPr>
            <w:tcW w:w="10978" w:type="dxa"/>
            <w:vAlign w:val="top"/>
          </w:tcPr>
          <w:p w14:paraId="6591BD68">
            <w:pPr>
              <w:pStyle w:val="6"/>
              <w:spacing w:before="232" w:line="230" w:lineRule="auto"/>
              <w:ind w:left="17"/>
            </w:pPr>
            <w:r>
              <w:rPr>
                <w:spacing w:val="6"/>
              </w:rPr>
              <w:t>《广告法》第五条、第六条、第二十九条、第三十条、第四十九条、第五十一条</w:t>
            </w:r>
          </w:p>
        </w:tc>
        <w:tc>
          <w:tcPr>
            <w:tcW w:w="371" w:type="dxa"/>
            <w:vAlign w:val="top"/>
          </w:tcPr>
          <w:p w14:paraId="7968EF1F">
            <w:pPr>
              <w:rPr>
                <w:rFonts w:ascii="Arial"/>
                <w:sz w:val="21"/>
              </w:rPr>
            </w:pPr>
          </w:p>
        </w:tc>
      </w:tr>
      <w:tr w14:paraId="2D37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6" w:type="dxa"/>
            <w:vAlign w:val="top"/>
          </w:tcPr>
          <w:p w14:paraId="124E3784">
            <w:pPr>
              <w:pStyle w:val="6"/>
              <w:spacing w:before="243" w:line="108" w:lineRule="exact"/>
              <w:ind w:left="249"/>
            </w:pPr>
            <w:r>
              <w:rPr>
                <w:position w:val="1"/>
              </w:rPr>
              <w:t>175</w:t>
            </w:r>
          </w:p>
        </w:tc>
        <w:tc>
          <w:tcPr>
            <w:tcW w:w="1682" w:type="dxa"/>
            <w:vAlign w:val="top"/>
          </w:tcPr>
          <w:p w14:paraId="69594754">
            <w:pPr>
              <w:pStyle w:val="6"/>
              <w:spacing w:before="187" w:line="262" w:lineRule="auto"/>
              <w:ind w:left="105" w:right="14" w:hanging="84"/>
            </w:pPr>
            <w:r>
              <w:rPr>
                <w:spacing w:val="6"/>
              </w:rPr>
              <w:t>对药品、医疗器械、保健食品、特殊医学用</w:t>
            </w:r>
            <w:r>
              <w:t xml:space="preserve"> </w:t>
            </w:r>
            <w:r>
              <w:rPr>
                <w:spacing w:val="6"/>
              </w:rPr>
              <w:t>途配方食品广告申请人的广告行为检查</w:t>
            </w:r>
          </w:p>
        </w:tc>
        <w:tc>
          <w:tcPr>
            <w:tcW w:w="536" w:type="dxa"/>
            <w:vAlign w:val="top"/>
          </w:tcPr>
          <w:p w14:paraId="4DD73EA2">
            <w:pPr>
              <w:pStyle w:val="6"/>
              <w:spacing w:before="243" w:line="228" w:lineRule="auto"/>
              <w:ind w:left="95"/>
            </w:pPr>
            <w:r>
              <w:rPr>
                <w:spacing w:val="5"/>
              </w:rPr>
              <w:t>行政检查</w:t>
            </w:r>
          </w:p>
        </w:tc>
        <w:tc>
          <w:tcPr>
            <w:tcW w:w="879" w:type="dxa"/>
            <w:vAlign w:val="top"/>
          </w:tcPr>
          <w:p w14:paraId="5E670FDC">
            <w:pPr>
              <w:pStyle w:val="6"/>
              <w:spacing w:before="130" w:line="261" w:lineRule="auto"/>
              <w:ind w:left="50" w:right="44" w:firstLine="47"/>
            </w:pPr>
            <w:r>
              <w:rPr>
                <w:spacing w:val="5"/>
              </w:rPr>
              <w:t>市场监督管理部门</w:t>
            </w:r>
            <w:r>
              <w:rPr>
                <w:spacing w:val="1"/>
              </w:rPr>
              <w:t xml:space="preserve">  </w:t>
            </w:r>
            <w:r>
              <w:rPr>
                <w:spacing w:val="6"/>
              </w:rPr>
              <w:t>（省级、设区的市级</w:t>
            </w:r>
          </w:p>
          <w:p w14:paraId="22E87CD1">
            <w:pPr>
              <w:pStyle w:val="6"/>
              <w:spacing w:line="231" w:lineRule="auto"/>
              <w:ind w:left="267"/>
            </w:pPr>
            <w:r>
              <w:rPr>
                <w:spacing w:val="4"/>
              </w:rPr>
              <w:t>或县级）</w:t>
            </w:r>
          </w:p>
        </w:tc>
        <w:tc>
          <w:tcPr>
            <w:tcW w:w="1259" w:type="dxa"/>
            <w:vAlign w:val="top"/>
          </w:tcPr>
          <w:p w14:paraId="5041079B">
            <w:pPr>
              <w:pStyle w:val="6"/>
              <w:spacing w:before="130" w:line="230" w:lineRule="auto"/>
              <w:ind w:left="28"/>
            </w:pPr>
            <w:r>
              <w:rPr>
                <w:spacing w:val="5"/>
              </w:rPr>
              <w:t>省市场监督管理局广告监督管理</w:t>
            </w:r>
          </w:p>
          <w:p w14:paraId="5C8E5029">
            <w:pPr>
              <w:pStyle w:val="6"/>
              <w:spacing w:before="12" w:line="230" w:lineRule="auto"/>
              <w:ind w:left="28"/>
            </w:pPr>
            <w:r>
              <w:rPr>
                <w:spacing w:val="5"/>
              </w:rPr>
              <w:t>处、市（州）、县级相关业务部</w:t>
            </w:r>
          </w:p>
          <w:p w14:paraId="23377394">
            <w:pPr>
              <w:pStyle w:val="6"/>
              <w:spacing w:before="14" w:line="230" w:lineRule="auto"/>
              <w:ind w:left="596"/>
            </w:pPr>
            <w:r>
              <w:t>门</w:t>
            </w:r>
          </w:p>
        </w:tc>
        <w:tc>
          <w:tcPr>
            <w:tcW w:w="10978" w:type="dxa"/>
            <w:vAlign w:val="top"/>
          </w:tcPr>
          <w:p w14:paraId="1841545F">
            <w:pPr>
              <w:pStyle w:val="6"/>
              <w:spacing w:before="243" w:line="230" w:lineRule="auto"/>
              <w:ind w:left="17"/>
            </w:pPr>
            <w:r>
              <w:rPr>
                <w:spacing w:val="6"/>
              </w:rPr>
              <w:t>《广告法》第六条、第四十六条、第四十九条、第五十一条、第五十八条</w:t>
            </w:r>
          </w:p>
        </w:tc>
        <w:tc>
          <w:tcPr>
            <w:tcW w:w="371" w:type="dxa"/>
            <w:vAlign w:val="top"/>
          </w:tcPr>
          <w:p w14:paraId="5455E7E0">
            <w:pPr>
              <w:rPr>
                <w:rFonts w:ascii="Arial"/>
                <w:sz w:val="21"/>
              </w:rPr>
            </w:pPr>
          </w:p>
        </w:tc>
      </w:tr>
      <w:tr w14:paraId="41D84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4502505">
            <w:pPr>
              <w:spacing w:line="299" w:lineRule="auto"/>
              <w:rPr>
                <w:rFonts w:ascii="Arial"/>
                <w:sz w:val="21"/>
              </w:rPr>
            </w:pPr>
          </w:p>
          <w:p w14:paraId="51D93492">
            <w:pPr>
              <w:pStyle w:val="6"/>
              <w:spacing w:before="26" w:line="108" w:lineRule="exact"/>
              <w:ind w:left="249"/>
            </w:pPr>
            <w:r>
              <w:rPr>
                <w:position w:val="1"/>
              </w:rPr>
              <w:t>176</w:t>
            </w:r>
          </w:p>
        </w:tc>
        <w:tc>
          <w:tcPr>
            <w:tcW w:w="1682" w:type="dxa"/>
            <w:vAlign w:val="top"/>
          </w:tcPr>
          <w:p w14:paraId="7BCDB825">
            <w:pPr>
              <w:pStyle w:val="6"/>
              <w:spacing w:before="213" w:line="228" w:lineRule="auto"/>
              <w:ind w:left="21"/>
            </w:pPr>
            <w:r>
              <w:rPr>
                <w:spacing w:val="6"/>
              </w:rPr>
              <w:t>对广告经营者、广告发布者的广告业务承接</w:t>
            </w:r>
          </w:p>
          <w:p w14:paraId="2EFBA3E5">
            <w:pPr>
              <w:pStyle w:val="6"/>
              <w:spacing w:before="15" w:line="230" w:lineRule="auto"/>
              <w:ind w:left="20"/>
            </w:pPr>
            <w:r>
              <w:rPr>
                <w:spacing w:val="6"/>
              </w:rPr>
              <w:t>登记、审核、档案管理、统计报表，广告设</w:t>
            </w:r>
          </w:p>
          <w:p w14:paraId="3E1E251E">
            <w:pPr>
              <w:pStyle w:val="6"/>
              <w:spacing w:before="14" w:line="228" w:lineRule="auto"/>
              <w:ind w:left="107"/>
            </w:pPr>
            <w:r>
              <w:rPr>
                <w:spacing w:val="6"/>
              </w:rPr>
              <w:t>计、制作、代理、发布等广告行为检查</w:t>
            </w:r>
          </w:p>
        </w:tc>
        <w:tc>
          <w:tcPr>
            <w:tcW w:w="536" w:type="dxa"/>
            <w:vAlign w:val="top"/>
          </w:tcPr>
          <w:p w14:paraId="0E4C46FA">
            <w:pPr>
              <w:spacing w:line="299" w:lineRule="auto"/>
              <w:rPr>
                <w:rFonts w:ascii="Arial"/>
                <w:sz w:val="21"/>
              </w:rPr>
            </w:pPr>
          </w:p>
          <w:p w14:paraId="2619DF1B">
            <w:pPr>
              <w:pStyle w:val="6"/>
              <w:spacing w:before="26" w:line="228" w:lineRule="auto"/>
              <w:ind w:left="95"/>
            </w:pPr>
            <w:r>
              <w:rPr>
                <w:spacing w:val="5"/>
              </w:rPr>
              <w:t>行政检查</w:t>
            </w:r>
          </w:p>
        </w:tc>
        <w:tc>
          <w:tcPr>
            <w:tcW w:w="879" w:type="dxa"/>
            <w:vAlign w:val="top"/>
          </w:tcPr>
          <w:p w14:paraId="06C4DB29">
            <w:pPr>
              <w:pStyle w:val="6"/>
              <w:spacing w:before="213" w:line="263" w:lineRule="auto"/>
              <w:ind w:left="50" w:right="44" w:firstLine="47"/>
            </w:pPr>
            <w:r>
              <w:rPr>
                <w:spacing w:val="5"/>
              </w:rPr>
              <w:t>市场监督管理部门</w:t>
            </w:r>
            <w:r>
              <w:rPr>
                <w:spacing w:val="1"/>
              </w:rPr>
              <w:t xml:space="preserve">  </w:t>
            </w:r>
            <w:r>
              <w:rPr>
                <w:spacing w:val="6"/>
              </w:rPr>
              <w:t>（省级、设区的市级</w:t>
            </w:r>
          </w:p>
          <w:p w14:paraId="70C6D122">
            <w:pPr>
              <w:pStyle w:val="6"/>
              <w:spacing w:line="231" w:lineRule="auto"/>
              <w:ind w:left="267"/>
            </w:pPr>
            <w:r>
              <w:rPr>
                <w:spacing w:val="4"/>
              </w:rPr>
              <w:t>或县级）</w:t>
            </w:r>
          </w:p>
        </w:tc>
        <w:tc>
          <w:tcPr>
            <w:tcW w:w="1259" w:type="dxa"/>
            <w:vAlign w:val="top"/>
          </w:tcPr>
          <w:p w14:paraId="5E648088">
            <w:pPr>
              <w:pStyle w:val="6"/>
              <w:spacing w:before="213" w:line="230" w:lineRule="auto"/>
              <w:ind w:left="28"/>
            </w:pPr>
            <w:r>
              <w:rPr>
                <w:spacing w:val="5"/>
              </w:rPr>
              <w:t>省市场监督管理局广告监督管理</w:t>
            </w:r>
          </w:p>
          <w:p w14:paraId="5E4506AC">
            <w:pPr>
              <w:pStyle w:val="6"/>
              <w:spacing w:before="13" w:line="230" w:lineRule="auto"/>
              <w:ind w:left="28"/>
            </w:pPr>
            <w:r>
              <w:rPr>
                <w:spacing w:val="5"/>
              </w:rPr>
              <w:t>处、市（州）、县级相关业务部</w:t>
            </w:r>
          </w:p>
          <w:p w14:paraId="6CE97EBA">
            <w:pPr>
              <w:pStyle w:val="6"/>
              <w:spacing w:before="14" w:line="230" w:lineRule="auto"/>
              <w:ind w:left="596"/>
            </w:pPr>
            <w:r>
              <w:t>门</w:t>
            </w:r>
          </w:p>
        </w:tc>
        <w:tc>
          <w:tcPr>
            <w:tcW w:w="10978" w:type="dxa"/>
            <w:vAlign w:val="top"/>
          </w:tcPr>
          <w:p w14:paraId="626706A8">
            <w:pPr>
              <w:spacing w:line="244" w:lineRule="auto"/>
              <w:rPr>
                <w:rFonts w:ascii="Arial"/>
                <w:sz w:val="21"/>
              </w:rPr>
            </w:pPr>
          </w:p>
          <w:p w14:paraId="412F218B">
            <w:pPr>
              <w:pStyle w:val="6"/>
              <w:spacing w:before="26" w:line="262" w:lineRule="auto"/>
              <w:ind w:left="22" w:right="3828" w:firstLine="1"/>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r>
              <w:t xml:space="preserve"> </w:t>
            </w:r>
            <w:r>
              <w:rPr>
                <w:spacing w:val="6"/>
              </w:rPr>
              <w:t>第五条、第六条、第四十九条、第五十一条（七）法律、行政法规规定的其他职权。</w:t>
            </w:r>
          </w:p>
        </w:tc>
        <w:tc>
          <w:tcPr>
            <w:tcW w:w="371" w:type="dxa"/>
            <w:vAlign w:val="top"/>
          </w:tcPr>
          <w:p w14:paraId="4781E139">
            <w:pPr>
              <w:rPr>
                <w:rFonts w:ascii="Arial"/>
                <w:sz w:val="21"/>
              </w:rPr>
            </w:pPr>
          </w:p>
        </w:tc>
      </w:tr>
      <w:tr w14:paraId="5767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2" w:hRule="atLeast"/>
        </w:trPr>
        <w:tc>
          <w:tcPr>
            <w:tcW w:w="616" w:type="dxa"/>
            <w:vAlign w:val="top"/>
          </w:tcPr>
          <w:p w14:paraId="58159521">
            <w:pPr>
              <w:spacing w:line="277" w:lineRule="auto"/>
              <w:rPr>
                <w:rFonts w:ascii="Arial"/>
                <w:sz w:val="21"/>
              </w:rPr>
            </w:pPr>
          </w:p>
          <w:p w14:paraId="7DC06564">
            <w:pPr>
              <w:spacing w:line="277" w:lineRule="auto"/>
              <w:rPr>
                <w:rFonts w:ascii="Arial"/>
                <w:sz w:val="21"/>
              </w:rPr>
            </w:pPr>
          </w:p>
          <w:p w14:paraId="1883FB1E">
            <w:pPr>
              <w:spacing w:line="278" w:lineRule="auto"/>
              <w:rPr>
                <w:rFonts w:ascii="Arial"/>
                <w:sz w:val="21"/>
              </w:rPr>
            </w:pPr>
          </w:p>
          <w:p w14:paraId="4E4E520D">
            <w:pPr>
              <w:spacing w:line="278" w:lineRule="auto"/>
              <w:rPr>
                <w:rFonts w:ascii="Arial"/>
                <w:sz w:val="21"/>
              </w:rPr>
            </w:pPr>
          </w:p>
          <w:p w14:paraId="49B1CD08">
            <w:pPr>
              <w:spacing w:line="278" w:lineRule="auto"/>
              <w:rPr>
                <w:rFonts w:ascii="Arial"/>
                <w:sz w:val="21"/>
              </w:rPr>
            </w:pPr>
          </w:p>
          <w:p w14:paraId="7C01A9C0">
            <w:pPr>
              <w:spacing w:line="278" w:lineRule="auto"/>
              <w:rPr>
                <w:rFonts w:ascii="Arial"/>
                <w:sz w:val="21"/>
              </w:rPr>
            </w:pPr>
          </w:p>
          <w:p w14:paraId="45CEE23A">
            <w:pPr>
              <w:pStyle w:val="6"/>
              <w:spacing w:before="26" w:line="108" w:lineRule="exact"/>
              <w:ind w:left="249"/>
            </w:pPr>
            <w:r>
              <w:rPr>
                <w:position w:val="1"/>
              </w:rPr>
              <w:t>177</w:t>
            </w:r>
          </w:p>
        </w:tc>
        <w:tc>
          <w:tcPr>
            <w:tcW w:w="1682" w:type="dxa"/>
            <w:vAlign w:val="top"/>
          </w:tcPr>
          <w:p w14:paraId="54FAE09E">
            <w:pPr>
              <w:spacing w:line="268" w:lineRule="auto"/>
              <w:rPr>
                <w:rFonts w:ascii="Arial"/>
                <w:sz w:val="21"/>
              </w:rPr>
            </w:pPr>
          </w:p>
          <w:p w14:paraId="79855148">
            <w:pPr>
              <w:spacing w:line="268" w:lineRule="auto"/>
              <w:rPr>
                <w:rFonts w:ascii="Arial"/>
                <w:sz w:val="21"/>
              </w:rPr>
            </w:pPr>
          </w:p>
          <w:p w14:paraId="7EF96901">
            <w:pPr>
              <w:spacing w:line="268" w:lineRule="auto"/>
              <w:rPr>
                <w:rFonts w:ascii="Arial"/>
                <w:sz w:val="21"/>
              </w:rPr>
            </w:pPr>
          </w:p>
          <w:p w14:paraId="57C84B0A">
            <w:pPr>
              <w:spacing w:line="268" w:lineRule="auto"/>
              <w:rPr>
                <w:rFonts w:ascii="Arial"/>
                <w:sz w:val="21"/>
              </w:rPr>
            </w:pPr>
          </w:p>
          <w:p w14:paraId="488AD6D8">
            <w:pPr>
              <w:spacing w:line="269" w:lineRule="auto"/>
              <w:rPr>
                <w:rFonts w:ascii="Arial"/>
                <w:sz w:val="21"/>
              </w:rPr>
            </w:pPr>
          </w:p>
          <w:p w14:paraId="16334895">
            <w:pPr>
              <w:spacing w:line="269" w:lineRule="auto"/>
              <w:rPr>
                <w:rFonts w:ascii="Arial"/>
                <w:sz w:val="21"/>
              </w:rPr>
            </w:pPr>
          </w:p>
          <w:p w14:paraId="37FC8FCA">
            <w:pPr>
              <w:pStyle w:val="6"/>
              <w:spacing w:before="26" w:line="262" w:lineRule="auto"/>
              <w:ind w:left="150" w:right="14" w:hanging="129"/>
            </w:pPr>
            <w:r>
              <w:rPr>
                <w:spacing w:val="6"/>
              </w:rPr>
              <w:t>对经营者提供的商品或者服务不符合保障人</w:t>
            </w:r>
            <w:r>
              <w:t xml:space="preserve"> </w:t>
            </w:r>
            <w:r>
              <w:rPr>
                <w:spacing w:val="6"/>
              </w:rPr>
              <w:t>身、财产安全要求等行为的行政处罚</w:t>
            </w:r>
          </w:p>
        </w:tc>
        <w:tc>
          <w:tcPr>
            <w:tcW w:w="536" w:type="dxa"/>
            <w:vAlign w:val="top"/>
          </w:tcPr>
          <w:p w14:paraId="3BBDCC87">
            <w:pPr>
              <w:spacing w:line="277" w:lineRule="auto"/>
              <w:rPr>
                <w:rFonts w:ascii="Arial"/>
                <w:sz w:val="21"/>
              </w:rPr>
            </w:pPr>
          </w:p>
          <w:p w14:paraId="2B81126F">
            <w:pPr>
              <w:spacing w:line="277" w:lineRule="auto"/>
              <w:rPr>
                <w:rFonts w:ascii="Arial"/>
                <w:sz w:val="21"/>
              </w:rPr>
            </w:pPr>
          </w:p>
          <w:p w14:paraId="7AF71E80">
            <w:pPr>
              <w:spacing w:line="278" w:lineRule="auto"/>
              <w:rPr>
                <w:rFonts w:ascii="Arial"/>
                <w:sz w:val="21"/>
              </w:rPr>
            </w:pPr>
          </w:p>
          <w:p w14:paraId="27BF4C80">
            <w:pPr>
              <w:spacing w:line="278" w:lineRule="auto"/>
              <w:rPr>
                <w:rFonts w:ascii="Arial"/>
                <w:sz w:val="21"/>
              </w:rPr>
            </w:pPr>
          </w:p>
          <w:p w14:paraId="70ECF245">
            <w:pPr>
              <w:spacing w:line="278" w:lineRule="auto"/>
              <w:rPr>
                <w:rFonts w:ascii="Arial"/>
                <w:sz w:val="21"/>
              </w:rPr>
            </w:pPr>
          </w:p>
          <w:p w14:paraId="3442D53E">
            <w:pPr>
              <w:spacing w:line="278" w:lineRule="auto"/>
              <w:rPr>
                <w:rFonts w:ascii="Arial"/>
                <w:sz w:val="21"/>
              </w:rPr>
            </w:pPr>
          </w:p>
          <w:p w14:paraId="0602B963">
            <w:pPr>
              <w:pStyle w:val="6"/>
              <w:spacing w:before="26" w:line="229" w:lineRule="auto"/>
              <w:ind w:left="95"/>
            </w:pPr>
            <w:r>
              <w:rPr>
                <w:spacing w:val="5"/>
              </w:rPr>
              <w:t>行政处罚</w:t>
            </w:r>
          </w:p>
        </w:tc>
        <w:tc>
          <w:tcPr>
            <w:tcW w:w="879" w:type="dxa"/>
            <w:vAlign w:val="top"/>
          </w:tcPr>
          <w:p w14:paraId="53BBDCE1">
            <w:pPr>
              <w:spacing w:line="258" w:lineRule="auto"/>
              <w:rPr>
                <w:rFonts w:ascii="Arial"/>
                <w:sz w:val="21"/>
              </w:rPr>
            </w:pPr>
          </w:p>
          <w:p w14:paraId="1A125C06">
            <w:pPr>
              <w:spacing w:line="258" w:lineRule="auto"/>
              <w:rPr>
                <w:rFonts w:ascii="Arial"/>
                <w:sz w:val="21"/>
              </w:rPr>
            </w:pPr>
          </w:p>
          <w:p w14:paraId="05A9E1D4">
            <w:pPr>
              <w:spacing w:line="259" w:lineRule="auto"/>
              <w:rPr>
                <w:rFonts w:ascii="Arial"/>
                <w:sz w:val="21"/>
              </w:rPr>
            </w:pPr>
          </w:p>
          <w:p w14:paraId="07EA2C48">
            <w:pPr>
              <w:spacing w:line="259" w:lineRule="auto"/>
              <w:rPr>
                <w:rFonts w:ascii="Arial"/>
                <w:sz w:val="21"/>
              </w:rPr>
            </w:pPr>
          </w:p>
          <w:p w14:paraId="1196ECD9">
            <w:pPr>
              <w:spacing w:line="259" w:lineRule="auto"/>
              <w:rPr>
                <w:rFonts w:ascii="Arial"/>
                <w:sz w:val="21"/>
              </w:rPr>
            </w:pPr>
          </w:p>
          <w:p w14:paraId="636F6232">
            <w:pPr>
              <w:spacing w:line="259" w:lineRule="auto"/>
              <w:rPr>
                <w:rFonts w:ascii="Arial"/>
                <w:sz w:val="21"/>
              </w:rPr>
            </w:pPr>
          </w:p>
          <w:p w14:paraId="6989F0E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B2FF64C">
            <w:pPr>
              <w:pStyle w:val="6"/>
              <w:spacing w:line="231" w:lineRule="auto"/>
              <w:ind w:left="227"/>
            </w:pPr>
            <w:r>
              <w:rPr>
                <w:spacing w:val="4"/>
              </w:rPr>
              <w:t>级或县级）</w:t>
            </w:r>
          </w:p>
        </w:tc>
        <w:tc>
          <w:tcPr>
            <w:tcW w:w="1259" w:type="dxa"/>
            <w:vAlign w:val="top"/>
          </w:tcPr>
          <w:p w14:paraId="5493C1F1">
            <w:pPr>
              <w:spacing w:line="268" w:lineRule="auto"/>
              <w:rPr>
                <w:rFonts w:ascii="Arial"/>
                <w:sz w:val="21"/>
              </w:rPr>
            </w:pPr>
          </w:p>
          <w:p w14:paraId="4376B83B">
            <w:pPr>
              <w:spacing w:line="268" w:lineRule="auto"/>
              <w:rPr>
                <w:rFonts w:ascii="Arial"/>
                <w:sz w:val="21"/>
              </w:rPr>
            </w:pPr>
          </w:p>
          <w:p w14:paraId="5B24DEB0">
            <w:pPr>
              <w:spacing w:line="268" w:lineRule="auto"/>
              <w:rPr>
                <w:rFonts w:ascii="Arial"/>
                <w:sz w:val="21"/>
              </w:rPr>
            </w:pPr>
          </w:p>
          <w:p w14:paraId="6B50D5AF">
            <w:pPr>
              <w:spacing w:line="268" w:lineRule="auto"/>
              <w:rPr>
                <w:rFonts w:ascii="Arial"/>
                <w:sz w:val="21"/>
              </w:rPr>
            </w:pPr>
          </w:p>
          <w:p w14:paraId="0493A38D">
            <w:pPr>
              <w:spacing w:line="268" w:lineRule="auto"/>
              <w:rPr>
                <w:rFonts w:ascii="Arial"/>
                <w:sz w:val="21"/>
              </w:rPr>
            </w:pPr>
          </w:p>
          <w:p w14:paraId="6CD7FA8D">
            <w:pPr>
              <w:spacing w:line="269" w:lineRule="auto"/>
              <w:rPr>
                <w:rFonts w:ascii="Arial"/>
                <w:sz w:val="21"/>
              </w:rPr>
            </w:pPr>
          </w:p>
          <w:p w14:paraId="730830B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EA2FC6">
            <w:pPr>
              <w:pStyle w:val="6"/>
              <w:spacing w:before="109"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1D504E5C">
            <w:pPr>
              <w:pStyle w:val="6"/>
              <w:spacing w:before="13" w:line="263" w:lineRule="auto"/>
              <w:ind w:left="18" w:right="67" w:firstLine="4"/>
            </w:pPr>
            <w:r>
              <w:rPr>
                <w:spacing w:val="7"/>
              </w:rPr>
              <w:t>第五十六条：经营者有下列情形之一，除承</w:t>
            </w:r>
            <w:r>
              <w:rPr>
                <w:spacing w:val="6"/>
              </w:rPr>
              <w:t>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由工商行政管理部门或者其他有关行政部门责令改正，可以根据情节单处或者并处警告、没收违法所得、处以违</w:t>
            </w:r>
            <w:r>
              <w:t xml:space="preserve"> </w:t>
            </w:r>
            <w:r>
              <w:rPr>
                <w:spacing w:val="6"/>
              </w:rPr>
              <w:t>法所得一倍以上十倍以下的罚款，没有违法所得的，处以五十万元以下的罚款；情节严重的，责令停业整</w:t>
            </w:r>
            <w:r>
              <w:rPr>
                <w:spacing w:val="5"/>
              </w:rPr>
              <w:t>顿、</w:t>
            </w:r>
            <w:r>
              <w:rPr>
                <w:spacing w:val="-15"/>
              </w:rPr>
              <w:t xml:space="preserve"> </w:t>
            </w:r>
            <w:r>
              <w:rPr>
                <w:spacing w:val="5"/>
              </w:rPr>
              <w:t>吊销营业执照</w:t>
            </w:r>
            <w:r>
              <w:rPr>
                <w:spacing w:val="-6"/>
              </w:rPr>
              <w:t>：（</w:t>
            </w:r>
            <w:r>
              <w:rPr>
                <w:spacing w:val="-7"/>
              </w:rPr>
              <w:t xml:space="preserve"> </w:t>
            </w:r>
            <w:r>
              <w:rPr>
                <w:spacing w:val="5"/>
              </w:rPr>
              <w:t>一）提供的商品或者服务不符合保障人身、财产安全要求的</w:t>
            </w:r>
            <w:r>
              <w:rPr>
                <w:spacing w:val="-6"/>
              </w:rPr>
              <w:t>；（</w:t>
            </w:r>
            <w:r>
              <w:rPr>
                <w:spacing w:val="-8"/>
              </w:rPr>
              <w:t xml:space="preserve"> </w:t>
            </w:r>
            <w:r>
              <w:rPr>
                <w:spacing w:val="5"/>
              </w:rPr>
              <w:t>二）在商品中掺杂、掺假，</w:t>
            </w:r>
            <w:r>
              <w:rPr>
                <w:spacing w:val="-19"/>
              </w:rPr>
              <w:t xml:space="preserve"> </w:t>
            </w:r>
            <w:r>
              <w:rPr>
                <w:spacing w:val="5"/>
              </w:rPr>
              <w:t>以假充真，</w:t>
            </w:r>
            <w:r>
              <w:rPr>
                <w:spacing w:val="-18"/>
              </w:rPr>
              <w:t xml:space="preserve"> </w:t>
            </w:r>
            <w:r>
              <w:rPr>
                <w:spacing w:val="5"/>
              </w:rPr>
              <w:t>以次充好，或者以不合格商品冒充合格商品的</w:t>
            </w:r>
            <w:r>
              <w:rPr>
                <w:spacing w:val="-6"/>
              </w:rPr>
              <w:t xml:space="preserve">；（ </w:t>
            </w:r>
            <w:r>
              <w:rPr>
                <w:spacing w:val="5"/>
              </w:rPr>
              <w:t>三</w:t>
            </w:r>
            <w:r>
              <w:rPr>
                <w:spacing w:val="-16"/>
              </w:rPr>
              <w:t xml:space="preserve"> </w:t>
            </w:r>
            <w:r>
              <w:rPr>
                <w:spacing w:val="5"/>
              </w:rPr>
              <w:t>）生</w:t>
            </w:r>
            <w:r>
              <w:t xml:space="preserve"> </w:t>
            </w:r>
            <w:r>
              <w:rPr>
                <w:spacing w:val="6"/>
              </w:rPr>
              <w:t>产国家明令淘汰的商品或者销售失效、变质的商品的</w:t>
            </w:r>
            <w:r>
              <w:rPr>
                <w:spacing w:val="-6"/>
              </w:rPr>
              <w:t>；（</w:t>
            </w:r>
            <w:r>
              <w:rPr>
                <w:spacing w:val="1"/>
              </w:rPr>
              <w:t xml:space="preserve"> </w:t>
            </w:r>
            <w:r>
              <w:rPr>
                <w:spacing w:val="6"/>
              </w:rPr>
              <w:t>四）伪造商品的产地，伪造或者冒用他人的厂名、厂址，篡改生产日期，伪造或者冒用认证标志等质量标志的</w:t>
            </w:r>
            <w:r>
              <w:rPr>
                <w:spacing w:val="-6"/>
              </w:rPr>
              <w:t>；（</w:t>
            </w:r>
            <w:r>
              <w:rPr>
                <w:spacing w:val="-9"/>
              </w:rPr>
              <w:t xml:space="preserve"> </w:t>
            </w:r>
            <w:r>
              <w:rPr>
                <w:spacing w:val="6"/>
              </w:rPr>
              <w:t>五）销售的商品应当检验、检疫而未检验、检疫或者伪造检验、检疫结果的</w:t>
            </w:r>
            <w:r>
              <w:rPr>
                <w:spacing w:val="-6"/>
              </w:rPr>
              <w:t>；（</w:t>
            </w:r>
            <w:r>
              <w:rPr>
                <w:spacing w:val="-9"/>
              </w:rPr>
              <w:t xml:space="preserve"> </w:t>
            </w:r>
            <w:r>
              <w:rPr>
                <w:spacing w:val="6"/>
              </w:rPr>
              <w:t>六</w:t>
            </w:r>
            <w:r>
              <w:rPr>
                <w:spacing w:val="-16"/>
              </w:rPr>
              <w:t xml:space="preserve"> </w:t>
            </w:r>
            <w:r>
              <w:rPr>
                <w:spacing w:val="6"/>
              </w:rPr>
              <w:t>）对商品或</w:t>
            </w:r>
            <w:r>
              <w:rPr>
                <w:spacing w:val="5"/>
              </w:rPr>
              <w:t>者服务作虚假或者引人</w:t>
            </w:r>
            <w:r>
              <w:t xml:space="preserve"> </w:t>
            </w:r>
            <w:r>
              <w:rPr>
                <w:spacing w:val="7"/>
              </w:rPr>
              <w:t>误解的宣传的</w:t>
            </w:r>
            <w:r>
              <w:rPr>
                <w:spacing w:val="-6"/>
              </w:rPr>
              <w:t>；（</w:t>
            </w:r>
            <w:r>
              <w:rPr>
                <w:spacing w:val="7"/>
              </w:rPr>
              <w:t>七）拒绝或者拖延有关行政部门责令对缺陷商品或者服务采取停止销售、警示、召回、无害化处理、销毁、停止生产或者服务等</w:t>
            </w:r>
            <w:r>
              <w:rPr>
                <w:spacing w:val="6"/>
              </w:rPr>
              <w:t>措施的</w:t>
            </w:r>
            <w:r>
              <w:rPr>
                <w:spacing w:val="-6"/>
              </w:rPr>
              <w:t>；（</w:t>
            </w:r>
            <w:r>
              <w:rPr>
                <w:spacing w:val="-9"/>
              </w:rPr>
              <w:t xml:space="preserve"> </w:t>
            </w:r>
            <w:r>
              <w:rPr>
                <w:spacing w:val="6"/>
              </w:rPr>
              <w:t>八）对消费者提出的修理、重作、更换、退货、补足商品数量、退还货款和服务费用或者赔偿损失的要求，故意拖延或者无理拒绝</w:t>
            </w:r>
            <w:r>
              <w:t xml:space="preserve"> </w:t>
            </w:r>
            <w:r>
              <w:rPr>
                <w:spacing w:val="7"/>
              </w:rPr>
              <w:t>的</w:t>
            </w:r>
            <w:r>
              <w:rPr>
                <w:spacing w:val="-6"/>
              </w:rPr>
              <w:t>；（</w:t>
            </w:r>
            <w:r>
              <w:rPr>
                <w:spacing w:val="7"/>
              </w:rPr>
              <w:t>九）侵害消费者人格尊严、侵犯消费者人身自由或者侵害消费者个人信息依法得到保护的权利的</w:t>
            </w:r>
            <w:r>
              <w:rPr>
                <w:spacing w:val="-6"/>
              </w:rPr>
              <w:t>；（</w:t>
            </w:r>
            <w:r>
              <w:rPr>
                <w:spacing w:val="7"/>
              </w:rPr>
              <w:t>十）法律、法规规定的对损害消费者权益应当予</w:t>
            </w:r>
            <w:r>
              <w:rPr>
                <w:spacing w:val="6"/>
              </w:rPr>
              <w:t>以处罚的其他情形。经营者有前款规定情形的，除依照法律、法规规定予以处罚外，处罚机关应当记入信用档案，</w:t>
            </w:r>
            <w:r>
              <w:rPr>
                <w:spacing w:val="-18"/>
              </w:rPr>
              <w:t xml:space="preserve"> </w:t>
            </w:r>
            <w:r>
              <w:rPr>
                <w:spacing w:val="6"/>
              </w:rPr>
              <w:t>向社会公布。</w:t>
            </w:r>
          </w:p>
          <w:p w14:paraId="7E946102">
            <w:pPr>
              <w:pStyle w:val="6"/>
              <w:spacing w:line="229" w:lineRule="auto"/>
              <w:ind w:left="21"/>
            </w:pPr>
            <w:r>
              <w:rPr>
                <w:spacing w:val="6"/>
              </w:rPr>
              <w:t>2.《中华人民共和国产品质量法》</w:t>
            </w:r>
            <w:r>
              <w:rPr>
                <w:spacing w:val="-11"/>
              </w:rPr>
              <w:t xml:space="preserve"> </w:t>
            </w:r>
            <w:r>
              <w:rPr>
                <w:spacing w:val="6"/>
              </w:rPr>
              <w:t>(根据20</w:t>
            </w:r>
            <w:r>
              <w:rPr>
                <w:spacing w:val="5"/>
              </w:rPr>
              <w:t>18年12月29日第十三届全国人民代表大会常务委员会第七次会议《关于修改〈</w:t>
            </w:r>
            <w:r>
              <w:rPr>
                <w:spacing w:val="-16"/>
              </w:rPr>
              <w:t xml:space="preserve"> </w:t>
            </w:r>
            <w:r>
              <w:rPr>
                <w:spacing w:val="5"/>
              </w:rPr>
              <w:t>中华人民共和国产品质量法〉等五部法律的决定》第三次修正)</w:t>
            </w:r>
          </w:p>
          <w:p w14:paraId="0ED8AC31">
            <w:pPr>
              <w:pStyle w:val="6"/>
              <w:spacing w:before="14" w:line="251" w:lineRule="auto"/>
              <w:ind w:left="19" w:right="67" w:firstLine="3"/>
            </w:pPr>
            <w:r>
              <w:rPr>
                <w:spacing w:val="7"/>
              </w:rPr>
              <w:t>第四十九条：生产、销售不符合保障人体健康和人身、财产安全的国家标准、</w:t>
            </w:r>
            <w:r>
              <w:rPr>
                <w:spacing w:val="6"/>
              </w:rPr>
              <w:t>行业标准的产品的，责令停止生产、销售，没收违法生产、销售的产品，并处违法生产、销售产品（包括已售出和未售出的产品，下同）货值金额等值以上三倍以下的罚款；有违法所得的，并处没收违法所得；</w:t>
            </w:r>
            <w:r>
              <w:t xml:space="preserve"> </w:t>
            </w:r>
            <w:r>
              <w:rPr>
                <w:spacing w:val="6"/>
              </w:rPr>
              <w:t>情节严重的，</w:t>
            </w:r>
            <w:r>
              <w:rPr>
                <w:spacing w:val="-18"/>
              </w:rPr>
              <w:t xml:space="preserve"> </w:t>
            </w:r>
            <w:r>
              <w:rPr>
                <w:spacing w:val="6"/>
              </w:rPr>
              <w:t>吊销营业执照；构成犯罪的，依法追究刑事责任。第五十条：在产品中掺杂、掺假，</w:t>
            </w:r>
            <w:r>
              <w:rPr>
                <w:spacing w:val="-19"/>
              </w:rPr>
              <w:t xml:space="preserve"> </w:t>
            </w:r>
            <w:r>
              <w:rPr>
                <w:spacing w:val="6"/>
              </w:rPr>
              <w:t>以假充真，</w:t>
            </w:r>
            <w:r>
              <w:rPr>
                <w:spacing w:val="-18"/>
              </w:rPr>
              <w:t xml:space="preserve"> </w:t>
            </w:r>
            <w:r>
              <w:rPr>
                <w:spacing w:val="6"/>
              </w:rPr>
              <w:t>以次充好，或者以不合格产品冒充合格产品的，责令停止生产、销售，没收违法生产、销售的产品，并处违法生产、销售产品货值</w:t>
            </w:r>
            <w:r>
              <w:rPr>
                <w:spacing w:val="5"/>
              </w:rPr>
              <w:t>金额百分之五十以上三倍以下的罚款；有违法所</w:t>
            </w:r>
            <w:r>
              <w:t xml:space="preserve"> </w:t>
            </w:r>
            <w:r>
              <w:rPr>
                <w:spacing w:val="6"/>
              </w:rPr>
              <w:t>得的，并处没收违法所得；情节严重的，</w:t>
            </w:r>
            <w:r>
              <w:rPr>
                <w:spacing w:val="-18"/>
              </w:rPr>
              <w:t xml:space="preserve"> </w:t>
            </w:r>
            <w:r>
              <w:rPr>
                <w:spacing w:val="6"/>
              </w:rPr>
              <w:t>吊销营</w:t>
            </w:r>
            <w:r>
              <w:rPr>
                <w:spacing w:val="5"/>
              </w:rPr>
              <w:t>业执照；构成犯罪的，依法追究刑事责任。</w:t>
            </w:r>
          </w:p>
          <w:p w14:paraId="7DD86E93">
            <w:pPr>
              <w:pStyle w:val="6"/>
              <w:spacing w:before="14" w:line="245" w:lineRule="auto"/>
              <w:ind w:left="18" w:right="67" w:firstLine="4"/>
            </w:pPr>
            <w:r>
              <w:rPr>
                <w:spacing w:val="7"/>
              </w:rPr>
              <w:t>第五十一条：生产国家明令淘汰的产品的，</w:t>
            </w:r>
            <w:r>
              <w:rPr>
                <w:spacing w:val="6"/>
              </w:rPr>
              <w:t>销售国家明令淘汰并停止销售的产品的，责令停止生产、销售，没收违法生产、销售的产品，并处违法生产、销售产品货值金额等值以下的罚款；有违法所得的，并处没收违法所得；情节严重的，</w:t>
            </w:r>
            <w:r>
              <w:rPr>
                <w:spacing w:val="-18"/>
              </w:rPr>
              <w:t xml:space="preserve"> </w:t>
            </w:r>
            <w:r>
              <w:rPr>
                <w:spacing w:val="6"/>
              </w:rPr>
              <w:t>吊销营业执照。第五十二条：销售失效、变质的</w:t>
            </w:r>
            <w:r>
              <w:t xml:space="preserve"> </w:t>
            </w:r>
            <w:r>
              <w:rPr>
                <w:spacing w:val="6"/>
              </w:rPr>
              <w:t>产品的，责令停止销售，没收违法销售的产品，并处违法销售产品货值金额二倍以下的罚款；有违法所得的，并处没收违法所得；情节严重的，</w:t>
            </w:r>
            <w:r>
              <w:rPr>
                <w:spacing w:val="-18"/>
              </w:rPr>
              <w:t xml:space="preserve"> </w:t>
            </w:r>
            <w:r>
              <w:rPr>
                <w:spacing w:val="6"/>
              </w:rPr>
              <w:t>吊销营业执照；构成犯罪的，依法追究刑事责任。</w:t>
            </w:r>
          </w:p>
          <w:p w14:paraId="462C7011">
            <w:pPr>
              <w:pStyle w:val="6"/>
              <w:spacing w:before="15" w:line="228" w:lineRule="auto"/>
              <w:ind w:left="24"/>
            </w:pPr>
            <w:r>
              <w:rPr>
                <w:spacing w:val="5"/>
              </w:rPr>
              <w:t>3.《侵害消费者权益行为处罚办法》（2015年1月5</w:t>
            </w:r>
            <w:r>
              <w:rPr>
                <w:spacing w:val="-4"/>
              </w:rPr>
              <w:t xml:space="preserve"> </w:t>
            </w:r>
            <w:r>
              <w:rPr>
                <w:spacing w:val="5"/>
              </w:rPr>
              <w:t>日国家工商行政管理总局令第73号公布根据国家市场监督管理总局令第31号修订）</w:t>
            </w:r>
          </w:p>
          <w:p w14:paraId="7F48F832">
            <w:pPr>
              <w:pStyle w:val="6"/>
              <w:spacing w:before="15" w:line="229" w:lineRule="auto"/>
              <w:ind w:left="22"/>
            </w:pPr>
            <w:r>
              <w:rPr>
                <w:spacing w:val="6"/>
              </w:rPr>
              <w:t>第五条：经营者提供商品或者服务不得有下列行为</w:t>
            </w:r>
            <w:r>
              <w:rPr>
                <w:spacing w:val="-6"/>
              </w:rPr>
              <w:t xml:space="preserve">：（ </w:t>
            </w:r>
            <w:r>
              <w:rPr>
                <w:spacing w:val="6"/>
              </w:rPr>
              <w:t>一）销售的商品或者提供的服务不符合保障人身、财产安全要求;（</w:t>
            </w:r>
            <w:r>
              <w:rPr>
                <w:spacing w:val="-20"/>
              </w:rPr>
              <w:t xml:space="preserve"> </w:t>
            </w:r>
            <w:r>
              <w:rPr>
                <w:spacing w:val="6"/>
              </w:rPr>
              <w:t>二）销售失效、变质的商品;（</w:t>
            </w:r>
            <w:r>
              <w:rPr>
                <w:spacing w:val="-17"/>
              </w:rPr>
              <w:t xml:space="preserve"> </w:t>
            </w:r>
            <w:r>
              <w:rPr>
                <w:spacing w:val="6"/>
              </w:rPr>
              <w:t>三）销售伪造产</w:t>
            </w:r>
            <w:r>
              <w:rPr>
                <w:spacing w:val="5"/>
              </w:rPr>
              <w:t>地、伪造或者冒用他人的厂名、厂址、篡改生产日期的商品;（</w:t>
            </w:r>
            <w:r>
              <w:rPr>
                <w:spacing w:val="-14"/>
              </w:rPr>
              <w:t xml:space="preserve"> </w:t>
            </w:r>
            <w:r>
              <w:rPr>
                <w:spacing w:val="5"/>
              </w:rPr>
              <w:t>四）销售伪造或者冒用认证标志等质量标志的商品;</w:t>
            </w:r>
          </w:p>
          <w:p w14:paraId="1037F041">
            <w:pPr>
              <w:pStyle w:val="6"/>
              <w:spacing w:before="15" w:line="247" w:lineRule="auto"/>
              <w:ind w:left="20" w:right="67" w:hanging="3"/>
            </w:pPr>
            <w:r>
              <w:rPr>
                <w:spacing w:val="6"/>
              </w:rPr>
              <w:t>（五）销售的商品或者提供的服务侵犯他人注册商标专用权;（六）销售伪造或者冒用知名商品特有的名称、包装、装潢的商品;（七）在销售的商品中掺杂、掺假，</w:t>
            </w:r>
            <w:r>
              <w:rPr>
                <w:spacing w:val="-19"/>
              </w:rPr>
              <w:t xml:space="preserve"> </w:t>
            </w:r>
            <w:r>
              <w:rPr>
                <w:spacing w:val="6"/>
              </w:rPr>
              <w:t>以假充真，</w:t>
            </w:r>
            <w:r>
              <w:rPr>
                <w:spacing w:val="-18"/>
              </w:rPr>
              <w:t xml:space="preserve"> </w:t>
            </w:r>
            <w:r>
              <w:rPr>
                <w:spacing w:val="6"/>
              </w:rPr>
              <w:t>以次充好，</w:t>
            </w:r>
            <w:r>
              <w:rPr>
                <w:spacing w:val="-19"/>
              </w:rPr>
              <w:t xml:space="preserve"> </w:t>
            </w:r>
            <w:r>
              <w:rPr>
                <w:spacing w:val="6"/>
              </w:rPr>
              <w:t>以不合格商品冒充合格商品;（</w:t>
            </w:r>
            <w:r>
              <w:rPr>
                <w:spacing w:val="5"/>
              </w:rPr>
              <w:t>八）销售国家明令淘汰并停止销售的商品;（九）提供商品或者服务中</w:t>
            </w:r>
            <w:r>
              <w:t xml:space="preserve"> </w:t>
            </w:r>
            <w:r>
              <w:rPr>
                <w:spacing w:val="6"/>
              </w:rPr>
              <w:t>故意使用不合格的计量器具或者破坏计量器具准确度;（十）骗取消费者价款或者费用而不提供或者不按照约定提供商品或者服务。</w:t>
            </w:r>
          </w:p>
          <w:p w14:paraId="6A4009AE">
            <w:pPr>
              <w:pStyle w:val="6"/>
              <w:spacing w:before="15" w:line="260" w:lineRule="auto"/>
              <w:ind w:left="17" w:right="24" w:firstLine="5"/>
            </w:pPr>
            <w:r>
              <w:rPr>
                <w:spacing w:val="6"/>
              </w:rPr>
              <w:t>第六条：经营者向消费者提供有关商品或者服务的信息应当真实、全面、准确，不得有下列虚假或者引人误解的宣传行为</w:t>
            </w:r>
            <w:r>
              <w:rPr>
                <w:spacing w:val="-6"/>
              </w:rPr>
              <w:t xml:space="preserve">：（ </w:t>
            </w:r>
            <w:r>
              <w:rPr>
                <w:spacing w:val="6"/>
              </w:rPr>
              <w:t>一</w:t>
            </w:r>
            <w:r>
              <w:rPr>
                <w:spacing w:val="-16"/>
              </w:rPr>
              <w:t xml:space="preserve"> </w:t>
            </w:r>
            <w:r>
              <w:rPr>
                <w:spacing w:val="6"/>
              </w:rPr>
              <w:t>）不以真</w:t>
            </w:r>
            <w:r>
              <w:rPr>
                <w:spacing w:val="5"/>
              </w:rPr>
              <w:t>实名称和标记提供商品或者服务;（</w:t>
            </w:r>
            <w:r>
              <w:rPr>
                <w:spacing w:val="-19"/>
              </w:rPr>
              <w:t xml:space="preserve"> </w:t>
            </w:r>
            <w:r>
              <w:rPr>
                <w:spacing w:val="5"/>
              </w:rPr>
              <w:t>二</w:t>
            </w:r>
            <w:r>
              <w:rPr>
                <w:spacing w:val="-16"/>
              </w:rPr>
              <w:t xml:space="preserve"> </w:t>
            </w:r>
            <w:r>
              <w:rPr>
                <w:spacing w:val="5"/>
              </w:rPr>
              <w:t>）以虚假或者引人误解的商品说明、商品标准、实物样品等方式销售商品或者服务;（</w:t>
            </w:r>
            <w:r>
              <w:rPr>
                <w:spacing w:val="-17"/>
              </w:rPr>
              <w:t xml:space="preserve"> </w:t>
            </w:r>
            <w:r>
              <w:rPr>
                <w:spacing w:val="5"/>
              </w:rPr>
              <w:t>三）作虚假或者引人误解的</w:t>
            </w:r>
            <w:r>
              <w:t xml:space="preserve">  </w:t>
            </w:r>
            <w:r>
              <w:rPr>
                <w:spacing w:val="5"/>
              </w:rPr>
              <w:t>现场说明和演示;（</w:t>
            </w:r>
            <w:r>
              <w:rPr>
                <w:spacing w:val="-14"/>
              </w:rPr>
              <w:t xml:space="preserve"> </w:t>
            </w:r>
            <w:r>
              <w:rPr>
                <w:spacing w:val="5"/>
              </w:rPr>
              <w:t>四）采用虚构交易、虚标成交量、虚假评论或者雇佣他人等方式进行欺骗性销售诱导;（五</w:t>
            </w:r>
            <w:r>
              <w:rPr>
                <w:spacing w:val="-16"/>
              </w:rPr>
              <w:t xml:space="preserve"> </w:t>
            </w:r>
            <w:r>
              <w:rPr>
                <w:spacing w:val="5"/>
              </w:rPr>
              <w:t>）以虚假的“清仓</w:t>
            </w:r>
            <w:r>
              <w:rPr>
                <w:spacing w:val="4"/>
              </w:rPr>
              <w:t>价”</w:t>
            </w:r>
            <w:r>
              <w:rPr>
                <w:spacing w:val="-29"/>
              </w:rPr>
              <w:t xml:space="preserve"> </w:t>
            </w:r>
            <w:r>
              <w:rPr>
                <w:spacing w:val="4"/>
              </w:rPr>
              <w:t>、</w:t>
            </w:r>
            <w:r>
              <w:rPr>
                <w:spacing w:val="-19"/>
              </w:rPr>
              <w:t xml:space="preserve"> </w:t>
            </w:r>
            <w:r>
              <w:rPr>
                <w:spacing w:val="4"/>
              </w:rPr>
              <w:t>“甩卖价”</w:t>
            </w:r>
            <w:r>
              <w:rPr>
                <w:spacing w:val="-29"/>
              </w:rPr>
              <w:t xml:space="preserve"> </w:t>
            </w:r>
            <w:r>
              <w:rPr>
                <w:spacing w:val="4"/>
              </w:rPr>
              <w:t>、</w:t>
            </w:r>
            <w:r>
              <w:rPr>
                <w:spacing w:val="-18"/>
              </w:rPr>
              <w:t xml:space="preserve"> </w:t>
            </w:r>
            <w:r>
              <w:rPr>
                <w:spacing w:val="4"/>
              </w:rPr>
              <w:t>“最低价”</w:t>
            </w:r>
            <w:r>
              <w:rPr>
                <w:spacing w:val="-30"/>
              </w:rPr>
              <w:t xml:space="preserve"> </w:t>
            </w:r>
            <w:r>
              <w:rPr>
                <w:spacing w:val="4"/>
              </w:rPr>
              <w:t>、</w:t>
            </w:r>
            <w:r>
              <w:rPr>
                <w:spacing w:val="-18"/>
              </w:rPr>
              <w:t xml:space="preserve"> </w:t>
            </w:r>
            <w:r>
              <w:rPr>
                <w:spacing w:val="4"/>
              </w:rPr>
              <w:t>“优惠价”或者其他欺骗性价格表示销售商品或者服务;（六</w:t>
            </w:r>
            <w:r>
              <w:rPr>
                <w:spacing w:val="-16"/>
              </w:rPr>
              <w:t xml:space="preserve"> </w:t>
            </w:r>
            <w:r>
              <w:rPr>
                <w:spacing w:val="4"/>
              </w:rPr>
              <w:t>）以虚假的“有奖销售”</w:t>
            </w:r>
            <w:r>
              <w:rPr>
                <w:spacing w:val="-29"/>
              </w:rPr>
              <w:t xml:space="preserve"> </w:t>
            </w:r>
            <w:r>
              <w:rPr>
                <w:spacing w:val="4"/>
              </w:rPr>
              <w:t>、</w:t>
            </w:r>
            <w:r>
              <w:rPr>
                <w:spacing w:val="-19"/>
              </w:rPr>
              <w:t xml:space="preserve"> </w:t>
            </w:r>
            <w:r>
              <w:rPr>
                <w:spacing w:val="4"/>
              </w:rPr>
              <w:t>“还本销售”</w:t>
            </w:r>
            <w:r>
              <w:rPr>
                <w:spacing w:val="-29"/>
              </w:rPr>
              <w:t xml:space="preserve"> </w:t>
            </w:r>
            <w:r>
              <w:rPr>
                <w:spacing w:val="4"/>
              </w:rPr>
              <w:t>、</w:t>
            </w:r>
            <w:r>
              <w:rPr>
                <w:spacing w:val="-18"/>
              </w:rPr>
              <w:t xml:space="preserve"> </w:t>
            </w:r>
            <w:r>
              <w:rPr>
                <w:spacing w:val="4"/>
              </w:rPr>
              <w:t>“体验销售”等方式销</w:t>
            </w:r>
            <w:r>
              <w:t xml:space="preserve"> </w:t>
            </w:r>
            <w:r>
              <w:rPr>
                <w:spacing w:val="6"/>
              </w:rPr>
              <w:t>售商品或者服务;（七）谎称正品销售“处理品”</w:t>
            </w:r>
            <w:r>
              <w:rPr>
                <w:spacing w:val="-29"/>
              </w:rPr>
              <w:t xml:space="preserve"> </w:t>
            </w:r>
            <w:r>
              <w:rPr>
                <w:spacing w:val="6"/>
              </w:rPr>
              <w:t>、</w:t>
            </w:r>
            <w:r>
              <w:rPr>
                <w:spacing w:val="-19"/>
              </w:rPr>
              <w:t xml:space="preserve"> </w:t>
            </w:r>
            <w:r>
              <w:rPr>
                <w:spacing w:val="6"/>
              </w:rPr>
              <w:t>“残次品”</w:t>
            </w:r>
            <w:r>
              <w:rPr>
                <w:spacing w:val="-29"/>
              </w:rPr>
              <w:t xml:space="preserve"> </w:t>
            </w:r>
            <w:r>
              <w:rPr>
                <w:spacing w:val="6"/>
              </w:rPr>
              <w:t>、</w:t>
            </w:r>
            <w:r>
              <w:rPr>
                <w:spacing w:val="-18"/>
              </w:rPr>
              <w:t xml:space="preserve"> </w:t>
            </w:r>
            <w:r>
              <w:rPr>
                <w:spacing w:val="6"/>
              </w:rPr>
              <w:t>“等外品”等商品;（八）夸大或隐瞒所提供的商品或者服务的数量、质量、性能等与消费者有重大利害关系的</w:t>
            </w:r>
            <w:r>
              <w:rPr>
                <w:spacing w:val="5"/>
              </w:rPr>
              <w:t>信息误导消费者;（九）</w:t>
            </w:r>
            <w:r>
              <w:rPr>
                <w:spacing w:val="-18"/>
              </w:rPr>
              <w:t xml:space="preserve"> </w:t>
            </w:r>
            <w:r>
              <w:rPr>
                <w:spacing w:val="5"/>
              </w:rPr>
              <w:t>以其他虚假或者引人误解的宣传方式误导消费者。第七条：经营者对市场监督管理部门责</w:t>
            </w:r>
            <w:r>
              <w:t xml:space="preserve"> </w:t>
            </w:r>
            <w:r>
              <w:rPr>
                <w:spacing w:val="7"/>
              </w:rPr>
              <w:t>令其对提供的缺陷商品或者服务采取停止销售或者服务等措施，不得拒绝或者拖延。经营者未按照责令停</w:t>
            </w:r>
            <w:r>
              <w:rPr>
                <w:spacing w:val="6"/>
              </w:rPr>
              <w:t>止销售或者服务通知、公告要求采取措施的，视为拒绝或者拖延。第八条：经营者提供商品或者服务，应当依照法律规定或者当事人约定承担修理、重作、更换、退货、补足商品数量</w:t>
            </w:r>
            <w:r>
              <w:t xml:space="preserve">  </w:t>
            </w:r>
            <w:r>
              <w:rPr>
                <w:spacing w:val="6"/>
              </w:rPr>
              <w:t>、退还货款和服务费用或者赔偿损失等民事责任，不得故意拖延或者无理拒绝消费者的合法要求。</w:t>
            </w:r>
            <w:r>
              <w:rPr>
                <w:spacing w:val="5"/>
              </w:rPr>
              <w:t>经营者有下列情形之一并超过十五日的，视为故意拖延或者无理拒绝</w:t>
            </w:r>
            <w:r>
              <w:rPr>
                <w:spacing w:val="-6"/>
              </w:rPr>
              <w:t xml:space="preserve">：（ </w:t>
            </w:r>
            <w:r>
              <w:rPr>
                <w:spacing w:val="5"/>
              </w:rPr>
              <w:t>一</w:t>
            </w:r>
            <w:r>
              <w:rPr>
                <w:spacing w:val="-16"/>
              </w:rPr>
              <w:t xml:space="preserve"> </w:t>
            </w:r>
            <w:r>
              <w:rPr>
                <w:spacing w:val="5"/>
              </w:rPr>
              <w:t>）经有关行政部门依法认定为不合格商品，</w:t>
            </w:r>
            <w:r>
              <w:rPr>
                <w:spacing w:val="-14"/>
              </w:rPr>
              <w:t xml:space="preserve"> </w:t>
            </w:r>
            <w:r>
              <w:rPr>
                <w:spacing w:val="5"/>
              </w:rPr>
              <w:t>自消费者提出退货要求之日起未退货的;（</w:t>
            </w:r>
            <w:r>
              <w:rPr>
                <w:spacing w:val="-20"/>
              </w:rPr>
              <w:t xml:space="preserve"> </w:t>
            </w:r>
            <w:r>
              <w:rPr>
                <w:spacing w:val="5"/>
              </w:rPr>
              <w:t>二</w:t>
            </w:r>
            <w:r>
              <w:rPr>
                <w:spacing w:val="-16"/>
              </w:rPr>
              <w:t xml:space="preserve"> </w:t>
            </w:r>
            <w:r>
              <w:rPr>
                <w:spacing w:val="5"/>
              </w:rPr>
              <w:t>）自国家规定、</w:t>
            </w:r>
            <w:r>
              <w:rPr>
                <w:spacing w:val="-19"/>
              </w:rPr>
              <w:t xml:space="preserve"> </w:t>
            </w:r>
            <w:r>
              <w:rPr>
                <w:spacing w:val="5"/>
              </w:rPr>
              <w:t>当事人约定</w:t>
            </w:r>
            <w:r>
              <w:t xml:space="preserve"> </w:t>
            </w:r>
            <w:r>
              <w:rPr>
                <w:spacing w:val="7"/>
              </w:rPr>
              <w:t>期满之日起或者不符合质量要求的自消费者提出要求之日起，无正当理由拒不履行修理、重作、更换、退</w:t>
            </w:r>
            <w:r>
              <w:rPr>
                <w:spacing w:val="6"/>
              </w:rPr>
              <w:t>货、补足商品数量、退还货款和服务费用或者赔偿损失等义务的。第九条：经营者采用网络、电视、电话、邮购等方式销售商品，应当依照法律规定承担无理由退货义务，不得故意拖</w:t>
            </w:r>
            <w:r>
              <w:t xml:space="preserve">  </w:t>
            </w:r>
            <w:r>
              <w:rPr>
                <w:spacing w:val="6"/>
              </w:rPr>
              <w:t>延或者无理拒绝。经营者有下列情形之一的，视为故意拖延或者无理拒绝</w:t>
            </w:r>
            <w:r>
              <w:rPr>
                <w:spacing w:val="-6"/>
              </w:rPr>
              <w:t xml:space="preserve">：（ </w:t>
            </w:r>
            <w:r>
              <w:rPr>
                <w:spacing w:val="6"/>
              </w:rPr>
              <w:t>一</w:t>
            </w:r>
            <w:r>
              <w:rPr>
                <w:spacing w:val="-16"/>
              </w:rPr>
              <w:t xml:space="preserve"> </w:t>
            </w:r>
            <w:r>
              <w:rPr>
                <w:spacing w:val="6"/>
              </w:rPr>
              <w:t>）对于适用无理由退货的商品，</w:t>
            </w:r>
            <w:r>
              <w:rPr>
                <w:spacing w:val="-15"/>
              </w:rPr>
              <w:t xml:space="preserve"> </w:t>
            </w:r>
            <w:r>
              <w:rPr>
                <w:spacing w:val="6"/>
              </w:rPr>
              <w:t>自收到消费者退货要求之日起超过十五日未办理退货手续，或者未向消费者提供真实、准确的</w:t>
            </w:r>
            <w:r>
              <w:rPr>
                <w:spacing w:val="5"/>
              </w:rPr>
              <w:t>退货地址、退货联系人等有效联系信息，致使消费者无法办理退货手续;（</w:t>
            </w:r>
            <w:r>
              <w:rPr>
                <w:spacing w:val="-19"/>
              </w:rPr>
              <w:t xml:space="preserve"> </w:t>
            </w:r>
            <w:r>
              <w:rPr>
                <w:spacing w:val="5"/>
              </w:rPr>
              <w:t>二）未经</w:t>
            </w:r>
            <w:r>
              <w:t xml:space="preserve"> </w:t>
            </w:r>
            <w:r>
              <w:rPr>
                <w:spacing w:val="6"/>
              </w:rPr>
              <w:t>消费者确认，</w:t>
            </w:r>
            <w:r>
              <w:rPr>
                <w:spacing w:val="-19"/>
              </w:rPr>
              <w:t xml:space="preserve"> </w:t>
            </w:r>
            <w:r>
              <w:rPr>
                <w:spacing w:val="6"/>
              </w:rPr>
              <w:t>以自行规定该商品不适用无理由退货为由拒绝退货;（</w:t>
            </w:r>
            <w:r>
              <w:rPr>
                <w:spacing w:val="-17"/>
              </w:rPr>
              <w:t xml:space="preserve"> </w:t>
            </w:r>
            <w:r>
              <w:rPr>
                <w:spacing w:val="6"/>
              </w:rPr>
              <w:t>三</w:t>
            </w:r>
            <w:r>
              <w:rPr>
                <w:spacing w:val="-16"/>
              </w:rPr>
              <w:t xml:space="preserve"> </w:t>
            </w:r>
            <w:r>
              <w:rPr>
                <w:spacing w:val="6"/>
              </w:rPr>
              <w:t>）以消费者已拆封、查验影响商品完好为</w:t>
            </w:r>
            <w:r>
              <w:rPr>
                <w:spacing w:val="5"/>
              </w:rPr>
              <w:t>由拒绝退货;（</w:t>
            </w:r>
            <w:r>
              <w:rPr>
                <w:spacing w:val="-14"/>
              </w:rPr>
              <w:t xml:space="preserve"> </w:t>
            </w:r>
            <w:r>
              <w:rPr>
                <w:spacing w:val="5"/>
              </w:rPr>
              <w:t>四</w:t>
            </w:r>
            <w:r>
              <w:rPr>
                <w:spacing w:val="-16"/>
              </w:rPr>
              <w:t xml:space="preserve"> </w:t>
            </w:r>
            <w:r>
              <w:rPr>
                <w:spacing w:val="5"/>
              </w:rPr>
              <w:t>）自收到退回商品之日起无正当理由超过十五日未向消费者返还已支付的商品价款。第十条：经营者以预收款方式提供商品或者服务，应当与消费者明确约定商</w:t>
            </w:r>
            <w:r>
              <w:t xml:space="preserve">  </w:t>
            </w:r>
            <w:r>
              <w:rPr>
                <w:spacing w:val="7"/>
              </w:rPr>
              <w:t>品或者服务的数量和质量、价款或者费用、履行期限和</w:t>
            </w:r>
            <w:r>
              <w:rPr>
                <w:spacing w:val="6"/>
              </w:rPr>
              <w:t>方式、安全注意事项和风险警示、售后服务、</w:t>
            </w:r>
            <w:r>
              <w:rPr>
                <w:spacing w:val="-18"/>
              </w:rPr>
              <w:t xml:space="preserve"> </w:t>
            </w:r>
            <w:r>
              <w:rPr>
                <w:spacing w:val="6"/>
              </w:rPr>
              <w:t>民事责任等内容。未按约定提供商品或者服务的，应当按照消费者的要求履行约定或者退回预付款，并应当承担预付款的利息、消费者必须支付的合理费用。对退款无约定的，按照有利于</w:t>
            </w:r>
            <w:r>
              <w:t xml:space="preserve">  </w:t>
            </w:r>
            <w:r>
              <w:rPr>
                <w:spacing w:val="7"/>
              </w:rPr>
              <w:t>消费者的计算方式折算退款金额。经营者对消费者提出的合理退款要求，明确表示不予退款，或者自约定</w:t>
            </w:r>
            <w:r>
              <w:rPr>
                <w:spacing w:val="6"/>
              </w:rPr>
              <w:t>期满之日起、无约定期限的自消费者提出退款要求之日起超过十五日未退款的，视为故意拖延或者无理拒绝。第十一条：经营者收集、使用消费者个人信息，应当遵循合法、正当、必</w:t>
            </w:r>
            <w:r>
              <w:t xml:space="preserve">  </w:t>
            </w:r>
            <w:r>
              <w:rPr>
                <w:spacing w:val="6"/>
              </w:rPr>
              <w:t>要的原则，明示收集、使用信息的目的、方式和范围，并经消费者同意。经营者不得有下列行为</w:t>
            </w:r>
            <w:r>
              <w:rPr>
                <w:spacing w:val="-6"/>
              </w:rPr>
              <w:t xml:space="preserve">：（ </w:t>
            </w:r>
            <w:r>
              <w:rPr>
                <w:spacing w:val="6"/>
              </w:rPr>
              <w:t>一）未经</w:t>
            </w:r>
            <w:r>
              <w:rPr>
                <w:spacing w:val="5"/>
              </w:rPr>
              <w:t>消费者同意，收集、使用消费者个人信息;（</w:t>
            </w:r>
            <w:r>
              <w:rPr>
                <w:spacing w:val="-19"/>
              </w:rPr>
              <w:t xml:space="preserve"> </w:t>
            </w:r>
            <w:r>
              <w:rPr>
                <w:spacing w:val="5"/>
              </w:rPr>
              <w:t>二</w:t>
            </w:r>
            <w:r>
              <w:rPr>
                <w:spacing w:val="-16"/>
              </w:rPr>
              <w:t xml:space="preserve"> </w:t>
            </w:r>
            <w:r>
              <w:rPr>
                <w:spacing w:val="5"/>
              </w:rPr>
              <w:t>）泄露、</w:t>
            </w:r>
            <w:r>
              <w:rPr>
                <w:spacing w:val="-19"/>
              </w:rPr>
              <w:t xml:space="preserve"> </w:t>
            </w:r>
            <w:r>
              <w:rPr>
                <w:spacing w:val="5"/>
              </w:rPr>
              <w:t>出售或者非法向他人提供所收集的消费者个人信息;（</w:t>
            </w:r>
            <w:r>
              <w:rPr>
                <w:spacing w:val="-17"/>
              </w:rPr>
              <w:t xml:space="preserve"> </w:t>
            </w:r>
            <w:r>
              <w:rPr>
                <w:spacing w:val="5"/>
              </w:rPr>
              <w:t>三）未经消费者同意或者请求，或者消费者明确表示拒绝，</w:t>
            </w:r>
            <w:r>
              <w:rPr>
                <w:spacing w:val="-20"/>
              </w:rPr>
              <w:t xml:space="preserve"> </w:t>
            </w:r>
            <w:r>
              <w:rPr>
                <w:spacing w:val="5"/>
              </w:rPr>
              <w:t>向其发送</w:t>
            </w:r>
            <w:r>
              <w:t xml:space="preserve">  </w:t>
            </w:r>
            <w:r>
              <w:rPr>
                <w:spacing w:val="7"/>
              </w:rPr>
              <w:t>商业性信息。前款中的消费者个人信息是指经营者在提供</w:t>
            </w:r>
            <w:r>
              <w:rPr>
                <w:spacing w:val="6"/>
              </w:rPr>
              <w:t>商品或者服务活动中收集的消费者姓名、性别、职业、</w:t>
            </w:r>
            <w:r>
              <w:rPr>
                <w:spacing w:val="-19"/>
              </w:rPr>
              <w:t xml:space="preserve"> </w:t>
            </w:r>
            <w:r>
              <w:rPr>
                <w:spacing w:val="6"/>
              </w:rPr>
              <w:t>出生日期、身份证件号码、住址、联系方式、收入和财产状况、健康状况、消费情况等能够单独或者与其他信息结合识别消费者的信息。第十四条：经营者有本办法第五条至第</w:t>
            </w:r>
            <w:r>
              <w:t xml:space="preserve">  </w:t>
            </w:r>
            <w:r>
              <w:rPr>
                <w:spacing w:val="6"/>
              </w:rPr>
              <w:t>十一条规定的情形之一，其他法律、法规有规定的，依照法律、法规的规定执行；法律、法规未作规定的，</w:t>
            </w:r>
            <w:r>
              <w:rPr>
                <w:spacing w:val="-19"/>
              </w:rPr>
              <w:t xml:space="preserve"> </w:t>
            </w:r>
            <w:r>
              <w:rPr>
                <w:spacing w:val="6"/>
              </w:rPr>
              <w:t>由市场监督管理部门依照《消费者权益保护法》第五十六条予以处罚。</w:t>
            </w:r>
          </w:p>
        </w:tc>
        <w:tc>
          <w:tcPr>
            <w:tcW w:w="371" w:type="dxa"/>
            <w:vAlign w:val="top"/>
          </w:tcPr>
          <w:p w14:paraId="555331E1">
            <w:pPr>
              <w:rPr>
                <w:rFonts w:ascii="Arial"/>
                <w:sz w:val="21"/>
              </w:rPr>
            </w:pPr>
          </w:p>
        </w:tc>
      </w:tr>
      <w:tr w14:paraId="5AA76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34C19F7D">
            <w:pPr>
              <w:spacing w:line="367" w:lineRule="auto"/>
              <w:rPr>
                <w:rFonts w:ascii="Arial"/>
                <w:sz w:val="21"/>
              </w:rPr>
            </w:pPr>
          </w:p>
          <w:p w14:paraId="151B2ADD">
            <w:pPr>
              <w:pStyle w:val="6"/>
              <w:spacing w:before="26" w:line="108" w:lineRule="exact"/>
              <w:ind w:left="249"/>
            </w:pPr>
            <w:r>
              <w:rPr>
                <w:position w:val="1"/>
              </w:rPr>
              <w:t>178</w:t>
            </w:r>
          </w:p>
        </w:tc>
        <w:tc>
          <w:tcPr>
            <w:tcW w:w="1682" w:type="dxa"/>
            <w:vAlign w:val="top"/>
          </w:tcPr>
          <w:p w14:paraId="5EDEADA3">
            <w:pPr>
              <w:spacing w:line="254" w:lineRule="auto"/>
              <w:rPr>
                <w:rFonts w:ascii="Arial"/>
                <w:sz w:val="21"/>
              </w:rPr>
            </w:pPr>
          </w:p>
          <w:p w14:paraId="78810EC5">
            <w:pPr>
              <w:pStyle w:val="6"/>
              <w:spacing w:before="26" w:line="229" w:lineRule="auto"/>
              <w:ind w:left="21"/>
            </w:pPr>
            <w:r>
              <w:rPr>
                <w:spacing w:val="6"/>
              </w:rPr>
              <w:t>对经营者有《侵害消费者权益行为处罚办法</w:t>
            </w:r>
          </w:p>
          <w:p w14:paraId="5DA92594">
            <w:pPr>
              <w:pStyle w:val="6"/>
              <w:spacing w:before="15" w:line="229" w:lineRule="auto"/>
              <w:ind w:left="22"/>
            </w:pPr>
            <w:r>
              <w:rPr>
                <w:spacing w:val="6"/>
              </w:rPr>
              <w:t>》第十二条、第十三条规定的情形之一行为</w:t>
            </w:r>
          </w:p>
          <w:p w14:paraId="1EBD94BE">
            <w:pPr>
              <w:pStyle w:val="6"/>
              <w:spacing w:before="14" w:line="229" w:lineRule="auto"/>
              <w:ind w:left="631"/>
            </w:pPr>
            <w:r>
              <w:rPr>
                <w:spacing w:val="4"/>
              </w:rPr>
              <w:t>的行政处罚</w:t>
            </w:r>
          </w:p>
        </w:tc>
        <w:tc>
          <w:tcPr>
            <w:tcW w:w="536" w:type="dxa"/>
            <w:vAlign w:val="top"/>
          </w:tcPr>
          <w:p w14:paraId="10D68A13">
            <w:pPr>
              <w:spacing w:line="367" w:lineRule="auto"/>
              <w:rPr>
                <w:rFonts w:ascii="Arial"/>
                <w:sz w:val="21"/>
              </w:rPr>
            </w:pPr>
          </w:p>
          <w:p w14:paraId="5450E5F6">
            <w:pPr>
              <w:pStyle w:val="6"/>
              <w:spacing w:before="26" w:line="229" w:lineRule="auto"/>
              <w:ind w:left="95"/>
            </w:pPr>
            <w:r>
              <w:rPr>
                <w:spacing w:val="5"/>
              </w:rPr>
              <w:t>行政处罚</w:t>
            </w:r>
          </w:p>
        </w:tc>
        <w:tc>
          <w:tcPr>
            <w:tcW w:w="879" w:type="dxa"/>
            <w:vAlign w:val="top"/>
          </w:tcPr>
          <w:p w14:paraId="413A8AC4">
            <w:pPr>
              <w:spacing w:line="254" w:lineRule="auto"/>
              <w:rPr>
                <w:rFonts w:ascii="Arial"/>
                <w:sz w:val="21"/>
              </w:rPr>
            </w:pPr>
          </w:p>
          <w:p w14:paraId="2D0EF8FD">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CC4053B">
            <w:pPr>
              <w:pStyle w:val="6"/>
              <w:spacing w:line="231" w:lineRule="auto"/>
              <w:ind w:left="227"/>
            </w:pPr>
            <w:r>
              <w:rPr>
                <w:spacing w:val="4"/>
              </w:rPr>
              <w:t>级或县级）</w:t>
            </w:r>
          </w:p>
        </w:tc>
        <w:tc>
          <w:tcPr>
            <w:tcW w:w="1259" w:type="dxa"/>
            <w:vAlign w:val="top"/>
          </w:tcPr>
          <w:p w14:paraId="708C2AB5">
            <w:pPr>
              <w:spacing w:line="311" w:lineRule="auto"/>
              <w:rPr>
                <w:rFonts w:ascii="Arial"/>
                <w:sz w:val="21"/>
              </w:rPr>
            </w:pPr>
          </w:p>
          <w:p w14:paraId="107D099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52E4C1">
            <w:pPr>
              <w:pStyle w:val="6"/>
              <w:spacing w:before="54" w:line="228" w:lineRule="auto"/>
              <w:ind w:left="23"/>
            </w:pPr>
            <w:r>
              <w:rPr>
                <w:spacing w:val="5"/>
              </w:rPr>
              <w:t>1.《侵害消费者权益行为处罚办法》（2015年1月5</w:t>
            </w:r>
            <w:r>
              <w:rPr>
                <w:spacing w:val="-3"/>
              </w:rPr>
              <w:t xml:space="preserve"> </w:t>
            </w:r>
            <w:r>
              <w:rPr>
                <w:spacing w:val="5"/>
              </w:rPr>
              <w:t>日国家工商行政管理总局令第73号公布根据国家市场监督管理总局令第31号修订）</w:t>
            </w:r>
          </w:p>
          <w:p w14:paraId="574AD2A2">
            <w:pPr>
              <w:pStyle w:val="6"/>
              <w:spacing w:before="13" w:line="263" w:lineRule="auto"/>
              <w:ind w:left="17" w:right="67" w:firstLine="4"/>
            </w:pPr>
            <w:r>
              <w:rPr>
                <w:spacing w:val="6"/>
              </w:rPr>
              <w:t>第十二条：经营者向消费者提供商品或者服务使用格式条款、通知、声明、店堂告示等的，应当以显著方式提请消费者注意与消费者有重大利害关系的内容，并按照消费者的要求予以说明，不得作出含有下列内容的规定</w:t>
            </w:r>
            <w:r>
              <w:rPr>
                <w:spacing w:val="-2"/>
              </w:rPr>
              <w:t>：（</w:t>
            </w:r>
            <w:r>
              <w:rPr>
                <w:spacing w:val="-7"/>
              </w:rPr>
              <w:t xml:space="preserve"> </w:t>
            </w:r>
            <w:r>
              <w:rPr>
                <w:spacing w:val="6"/>
              </w:rPr>
              <w:t>一</w:t>
            </w:r>
            <w:r>
              <w:rPr>
                <w:spacing w:val="-16"/>
              </w:rPr>
              <w:t xml:space="preserve"> </w:t>
            </w:r>
            <w:r>
              <w:rPr>
                <w:spacing w:val="6"/>
              </w:rPr>
              <w:t>）免除或者部分免除经营者对其所提供的商品或者服务应当承</w:t>
            </w:r>
            <w:r>
              <w:t xml:space="preserve"> </w:t>
            </w:r>
            <w:r>
              <w:rPr>
                <w:spacing w:val="6"/>
              </w:rPr>
              <w:t>担的修理、重作、更换、退货、补足商品数量、退还货款和服务费用、赔偿损失等责任</w:t>
            </w:r>
            <w:r>
              <w:rPr>
                <w:spacing w:val="-6"/>
              </w:rPr>
              <w:t>；（</w:t>
            </w:r>
            <w:r>
              <w:rPr>
                <w:spacing w:val="-4"/>
              </w:rPr>
              <w:t xml:space="preserve"> </w:t>
            </w:r>
            <w:r>
              <w:rPr>
                <w:spacing w:val="6"/>
              </w:rPr>
              <w:t>二）排除或者限制消费者提出修理、更换、退货、赔偿损失以及获得违约金和其他合理赔偿的权利</w:t>
            </w:r>
            <w:r>
              <w:rPr>
                <w:spacing w:val="-6"/>
              </w:rPr>
              <w:t xml:space="preserve">；（ </w:t>
            </w:r>
            <w:r>
              <w:rPr>
                <w:spacing w:val="6"/>
              </w:rPr>
              <w:t>三）排除或者限制消费者依法投诉、举报、提起诉讼的权</w:t>
            </w:r>
            <w:r>
              <w:rPr>
                <w:spacing w:val="5"/>
              </w:rPr>
              <w:t>利</w:t>
            </w:r>
            <w:r>
              <w:rPr>
                <w:spacing w:val="-6"/>
              </w:rPr>
              <w:t>；（</w:t>
            </w:r>
            <w:r>
              <w:rPr>
                <w:spacing w:val="-3"/>
              </w:rPr>
              <w:t xml:space="preserve"> </w:t>
            </w:r>
            <w:r>
              <w:rPr>
                <w:spacing w:val="5"/>
              </w:rPr>
              <w:t>四</w:t>
            </w:r>
            <w:r>
              <w:rPr>
                <w:spacing w:val="-16"/>
              </w:rPr>
              <w:t xml:space="preserve"> </w:t>
            </w:r>
            <w:r>
              <w:rPr>
                <w:spacing w:val="5"/>
              </w:rPr>
              <w:t>）强制或者变相强制消费者</w:t>
            </w:r>
            <w:r>
              <w:t xml:space="preserve"> </w:t>
            </w:r>
            <w:r>
              <w:rPr>
                <w:spacing w:val="6"/>
              </w:rPr>
              <w:t>购买和使用其提供的或者其指定的经营者提供的商品或者服务，对不接受其不合理条件的消费者拒绝提供相应商品或者服务，或者提高收费标准</w:t>
            </w:r>
            <w:r>
              <w:rPr>
                <w:spacing w:val="-6"/>
              </w:rPr>
              <w:t>；（</w:t>
            </w:r>
            <w:r>
              <w:rPr>
                <w:spacing w:val="-7"/>
              </w:rPr>
              <w:t xml:space="preserve"> </w:t>
            </w:r>
            <w:r>
              <w:rPr>
                <w:spacing w:val="6"/>
              </w:rPr>
              <w:t>五</w:t>
            </w:r>
            <w:r>
              <w:rPr>
                <w:spacing w:val="-16"/>
              </w:rPr>
              <w:t xml:space="preserve"> </w:t>
            </w:r>
            <w:r>
              <w:rPr>
                <w:spacing w:val="6"/>
              </w:rPr>
              <w:t>）规定经营者有权任意变更或者解除合同，限制消费者依法变更或者解除合</w:t>
            </w:r>
            <w:r>
              <w:rPr>
                <w:spacing w:val="5"/>
              </w:rPr>
              <w:t>同权利</w:t>
            </w:r>
            <w:r>
              <w:rPr>
                <w:spacing w:val="-6"/>
              </w:rPr>
              <w:t>；（</w:t>
            </w:r>
            <w:r>
              <w:rPr>
                <w:spacing w:val="-9"/>
              </w:rPr>
              <w:t xml:space="preserve"> </w:t>
            </w:r>
            <w:r>
              <w:rPr>
                <w:spacing w:val="5"/>
              </w:rPr>
              <w:t>六</w:t>
            </w:r>
            <w:r>
              <w:rPr>
                <w:spacing w:val="-16"/>
              </w:rPr>
              <w:t xml:space="preserve"> </w:t>
            </w:r>
            <w:r>
              <w:rPr>
                <w:spacing w:val="5"/>
              </w:rPr>
              <w:t>）规定经营者单方享有解释权或者最终解释权；</w:t>
            </w:r>
            <w:r>
              <w:t xml:space="preserve"> </w:t>
            </w:r>
            <w:r>
              <w:rPr>
                <w:spacing w:val="6"/>
              </w:rPr>
              <w:t>（七）其他对消费者不公平、不合理的规定。第十三条：从事服务业的经营者不得有下列行为</w:t>
            </w:r>
            <w:r>
              <w:t>：（</w:t>
            </w:r>
            <w:r>
              <w:rPr>
                <w:spacing w:val="-7"/>
              </w:rPr>
              <w:t xml:space="preserve"> </w:t>
            </w:r>
            <w:r>
              <w:rPr>
                <w:spacing w:val="6"/>
              </w:rPr>
              <w:t>一</w:t>
            </w:r>
            <w:r>
              <w:rPr>
                <w:spacing w:val="-16"/>
              </w:rPr>
              <w:t xml:space="preserve"> </w:t>
            </w:r>
            <w:r>
              <w:rPr>
                <w:spacing w:val="6"/>
              </w:rPr>
              <w:t>）从事为消费者提供修理、加工、安装、装饰装修等服务的经营者谎报用工用料，故意损坏、偷换零部件或材料，使用不符合国家质量标准或者与约定不相符的零部件或材料，更换不需要</w:t>
            </w:r>
            <w:r>
              <w:t xml:space="preserve"> </w:t>
            </w:r>
            <w:r>
              <w:rPr>
                <w:spacing w:val="6"/>
              </w:rPr>
              <w:t>更换的零部件，或者偷工减料、加收费用，损害消费者权益的</w:t>
            </w:r>
            <w:r>
              <w:t>；（</w:t>
            </w:r>
            <w:r>
              <w:rPr>
                <w:spacing w:val="-7"/>
              </w:rPr>
              <w:t xml:space="preserve"> </w:t>
            </w:r>
            <w:r>
              <w:rPr>
                <w:spacing w:val="6"/>
              </w:rPr>
              <w:t>二</w:t>
            </w:r>
            <w:r>
              <w:rPr>
                <w:spacing w:val="-16"/>
              </w:rPr>
              <w:t xml:space="preserve"> </w:t>
            </w:r>
            <w:r>
              <w:rPr>
                <w:spacing w:val="6"/>
              </w:rPr>
              <w:t>）从事房屋租赁、家政服务等中介服务的经营者提供虚假信息或者采取欺骗、恶意串通等手段损害消费者权益的。第十五条：经营者违反本办法第十二条、第十三条规定，其他法律、法规有规定的，依照法律、法规的规</w:t>
            </w:r>
            <w:r>
              <w:t xml:space="preserve"> </w:t>
            </w:r>
            <w:r>
              <w:rPr>
                <w:spacing w:val="6"/>
              </w:rPr>
              <w:t>定执行；法律、法规未作规定的，</w:t>
            </w:r>
            <w:r>
              <w:rPr>
                <w:spacing w:val="-19"/>
              </w:rPr>
              <w:t xml:space="preserve"> </w:t>
            </w:r>
            <w:r>
              <w:rPr>
                <w:spacing w:val="6"/>
              </w:rPr>
              <w:t>由市场监督管理部门责令改正，可以单处或者并处警告，违法所得三倍以下、但最高不超过三万元的罚款，没有违法所得的，处以一万元以下的罚款。</w:t>
            </w:r>
          </w:p>
        </w:tc>
        <w:tc>
          <w:tcPr>
            <w:tcW w:w="371" w:type="dxa"/>
            <w:vAlign w:val="top"/>
          </w:tcPr>
          <w:p w14:paraId="4A0CEB18">
            <w:pPr>
              <w:rPr>
                <w:rFonts w:ascii="Arial"/>
                <w:sz w:val="21"/>
              </w:rPr>
            </w:pPr>
          </w:p>
        </w:tc>
      </w:tr>
      <w:tr w14:paraId="03CCC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870C274">
            <w:pPr>
              <w:spacing w:line="243" w:lineRule="auto"/>
              <w:rPr>
                <w:rFonts w:ascii="Arial"/>
                <w:sz w:val="21"/>
              </w:rPr>
            </w:pPr>
          </w:p>
          <w:p w14:paraId="278A7980">
            <w:pPr>
              <w:pStyle w:val="6"/>
              <w:spacing w:before="26" w:line="108" w:lineRule="exact"/>
              <w:ind w:left="249"/>
            </w:pPr>
            <w:r>
              <w:rPr>
                <w:position w:val="1"/>
              </w:rPr>
              <w:t>179</w:t>
            </w:r>
          </w:p>
        </w:tc>
        <w:tc>
          <w:tcPr>
            <w:tcW w:w="1682" w:type="dxa"/>
            <w:vAlign w:val="top"/>
          </w:tcPr>
          <w:p w14:paraId="024911EE">
            <w:pPr>
              <w:pStyle w:val="6"/>
              <w:spacing w:before="157" w:line="229" w:lineRule="auto"/>
              <w:ind w:left="21"/>
            </w:pPr>
            <w:r>
              <w:rPr>
                <w:spacing w:val="6"/>
              </w:rPr>
              <w:t>对违反《网络购买商品七日无理由退货暂行</w:t>
            </w:r>
          </w:p>
          <w:p w14:paraId="2A2D389D">
            <w:pPr>
              <w:pStyle w:val="6"/>
              <w:spacing w:before="14" w:line="230" w:lineRule="auto"/>
              <w:ind w:left="23"/>
            </w:pPr>
            <w:r>
              <w:rPr>
                <w:spacing w:val="6"/>
              </w:rPr>
              <w:t>办法》第二十二条规定，经责令改正拒不改</w:t>
            </w:r>
          </w:p>
          <w:p w14:paraId="55624109">
            <w:pPr>
              <w:pStyle w:val="6"/>
              <w:spacing w:before="14" w:line="229" w:lineRule="auto"/>
              <w:ind w:left="497"/>
            </w:pPr>
            <w:r>
              <w:rPr>
                <w:spacing w:val="5"/>
              </w:rPr>
              <w:t>正行为的行政处罚</w:t>
            </w:r>
          </w:p>
        </w:tc>
        <w:tc>
          <w:tcPr>
            <w:tcW w:w="536" w:type="dxa"/>
            <w:vAlign w:val="top"/>
          </w:tcPr>
          <w:p w14:paraId="3DBE827F">
            <w:pPr>
              <w:spacing w:line="243" w:lineRule="auto"/>
              <w:rPr>
                <w:rFonts w:ascii="Arial"/>
                <w:sz w:val="21"/>
              </w:rPr>
            </w:pPr>
          </w:p>
          <w:p w14:paraId="5EC29D6A">
            <w:pPr>
              <w:pStyle w:val="6"/>
              <w:spacing w:before="26" w:line="229" w:lineRule="auto"/>
              <w:ind w:left="95"/>
            </w:pPr>
            <w:r>
              <w:rPr>
                <w:spacing w:val="5"/>
              </w:rPr>
              <w:t>行政处罚</w:t>
            </w:r>
          </w:p>
        </w:tc>
        <w:tc>
          <w:tcPr>
            <w:tcW w:w="879" w:type="dxa"/>
            <w:vAlign w:val="top"/>
          </w:tcPr>
          <w:p w14:paraId="6B927ACC">
            <w:pPr>
              <w:pStyle w:val="6"/>
              <w:spacing w:before="156" w:line="263" w:lineRule="auto"/>
              <w:ind w:left="60" w:right="44" w:firstLine="166"/>
            </w:pPr>
            <w:r>
              <w:rPr>
                <w:spacing w:val="5"/>
              </w:rPr>
              <w:t>市场监督管理部</w:t>
            </w:r>
            <w:r>
              <w:rPr>
                <w:spacing w:val="1"/>
              </w:rPr>
              <w:t xml:space="preserve"> </w:t>
            </w:r>
            <w:r>
              <w:rPr>
                <w:spacing w:val="4"/>
              </w:rPr>
              <w:t>门（省级、设区的市</w:t>
            </w:r>
          </w:p>
          <w:p w14:paraId="18329E1E">
            <w:pPr>
              <w:pStyle w:val="6"/>
              <w:spacing w:line="231" w:lineRule="auto"/>
              <w:ind w:left="227"/>
            </w:pPr>
            <w:r>
              <w:rPr>
                <w:spacing w:val="4"/>
              </w:rPr>
              <w:t>级或县级）</w:t>
            </w:r>
          </w:p>
        </w:tc>
        <w:tc>
          <w:tcPr>
            <w:tcW w:w="1259" w:type="dxa"/>
            <w:vAlign w:val="top"/>
          </w:tcPr>
          <w:p w14:paraId="67094A57">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9CA360">
            <w:pPr>
              <w:pStyle w:val="6"/>
              <w:spacing w:before="15" w:line="230" w:lineRule="auto"/>
              <w:ind w:left="23"/>
            </w:pPr>
            <w:r>
              <w:rPr>
                <w:spacing w:val="6"/>
              </w:rPr>
              <w:t>1.《中华人民共和国电子商务法》（2018年8月31日第十三</w:t>
            </w:r>
            <w:r>
              <w:rPr>
                <w:spacing w:val="5"/>
              </w:rPr>
              <w:t>届全国人民代表大会常务委员会第五次会议通过）</w:t>
            </w:r>
          </w:p>
          <w:p w14:paraId="79DB9F6F">
            <w:pPr>
              <w:pStyle w:val="6"/>
              <w:spacing w:before="14" w:line="263" w:lineRule="auto"/>
              <w:ind w:left="25" w:right="67" w:hanging="3"/>
            </w:pPr>
            <w:r>
              <w:rPr>
                <w:spacing w:val="6"/>
              </w:rPr>
              <w:t>第八十一条第一款第一项：</w:t>
            </w:r>
            <w:r>
              <w:rPr>
                <w:spacing w:val="-17"/>
              </w:rPr>
              <w:t xml:space="preserve"> </w:t>
            </w:r>
            <w:r>
              <w:rPr>
                <w:spacing w:val="6"/>
              </w:rPr>
              <w:t>电子商务平台经营者违反本法规定，有下列行为之一的，</w:t>
            </w:r>
            <w:r>
              <w:rPr>
                <w:spacing w:val="-18"/>
              </w:rPr>
              <w:t xml:space="preserve"> </w:t>
            </w:r>
            <w:r>
              <w:rPr>
                <w:spacing w:val="6"/>
              </w:rPr>
              <w:t>由市场监督管理部门责令限期改正，可以处二万元以上十万元以下的罚款；情节严重的，处十万元以上五十万元以下的罚款</w:t>
            </w:r>
            <w:r>
              <w:rPr>
                <w:spacing w:val="-6"/>
              </w:rPr>
              <w:t>：（</w:t>
            </w:r>
            <w:r>
              <w:rPr>
                <w:spacing w:val="-7"/>
              </w:rPr>
              <w:t xml:space="preserve"> </w:t>
            </w:r>
            <w:r>
              <w:rPr>
                <w:spacing w:val="6"/>
              </w:rPr>
              <w:t>一）未在首页显著位置持续公示平台服务协议</w:t>
            </w:r>
            <w:r>
              <w:rPr>
                <w:spacing w:val="5"/>
              </w:rPr>
              <w:t>、交易规则信息或者上述信息</w:t>
            </w:r>
            <w:r>
              <w:t xml:space="preserve"> </w:t>
            </w:r>
            <w:r>
              <w:rPr>
                <w:spacing w:val="3"/>
              </w:rPr>
              <w:t>的链接标识的；</w:t>
            </w:r>
          </w:p>
          <w:p w14:paraId="3F538835">
            <w:pPr>
              <w:pStyle w:val="6"/>
              <w:spacing w:line="228" w:lineRule="auto"/>
              <w:ind w:left="21"/>
            </w:pPr>
            <w:r>
              <w:rPr>
                <w:spacing w:val="5"/>
              </w:rPr>
              <w:t>2.《网络购买商品七日无理由退货暂行办法》（2017年1月6</w:t>
            </w:r>
            <w:r>
              <w:rPr>
                <w:spacing w:val="-9"/>
              </w:rPr>
              <w:t xml:space="preserve"> </w:t>
            </w:r>
            <w:r>
              <w:rPr>
                <w:spacing w:val="5"/>
              </w:rPr>
              <w:t>日国家工商行政管理总局令第90号公布  根据2020年10月23日国家市场监督管理总局令第31号修订）</w:t>
            </w:r>
          </w:p>
          <w:p w14:paraId="154B9D64">
            <w:pPr>
              <w:pStyle w:val="6"/>
              <w:spacing w:before="15" w:line="228" w:lineRule="auto"/>
              <w:ind w:left="22"/>
            </w:pPr>
            <w:r>
              <w:rPr>
                <w:spacing w:val="6"/>
              </w:rPr>
              <w:t>第二十二条：</w:t>
            </w:r>
            <w:r>
              <w:rPr>
                <w:spacing w:val="-20"/>
              </w:rPr>
              <w:t xml:space="preserve"> </w:t>
            </w:r>
            <w:r>
              <w:rPr>
                <w:spacing w:val="6"/>
              </w:rPr>
              <w:t>网络交易平台提供者应当依法建立、完善其平台七日无理由退货规则以及配套的消费者权益保护有关制度，在其首页显著位置持续公示，并保证消费者能够便利、完整地阅览和下载。第三十二条：</w:t>
            </w:r>
            <w:r>
              <w:rPr>
                <w:spacing w:val="-19"/>
              </w:rPr>
              <w:t xml:space="preserve"> </w:t>
            </w:r>
            <w:r>
              <w:rPr>
                <w:spacing w:val="6"/>
              </w:rPr>
              <w:t>网络交易平台提供者违反本办法第二十二条规定的，依照《电子商务法》第八</w:t>
            </w:r>
          </w:p>
        </w:tc>
        <w:tc>
          <w:tcPr>
            <w:tcW w:w="371" w:type="dxa"/>
            <w:vAlign w:val="top"/>
          </w:tcPr>
          <w:p w14:paraId="77BC2D7A">
            <w:pPr>
              <w:rPr>
                <w:rFonts w:ascii="Arial"/>
                <w:sz w:val="21"/>
              </w:rPr>
            </w:pPr>
          </w:p>
        </w:tc>
      </w:tr>
      <w:tr w14:paraId="746D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3BEBBCF">
            <w:pPr>
              <w:pStyle w:val="6"/>
              <w:spacing w:before="210" w:line="108" w:lineRule="exact"/>
              <w:ind w:left="249"/>
            </w:pPr>
            <w:r>
              <w:rPr>
                <w:position w:val="1"/>
              </w:rPr>
              <w:t>180</w:t>
            </w:r>
          </w:p>
        </w:tc>
        <w:tc>
          <w:tcPr>
            <w:tcW w:w="1682" w:type="dxa"/>
            <w:vAlign w:val="top"/>
          </w:tcPr>
          <w:p w14:paraId="34F0B646">
            <w:pPr>
              <w:pStyle w:val="6"/>
              <w:spacing w:before="153" w:line="262" w:lineRule="auto"/>
              <w:ind w:left="109" w:right="14" w:hanging="88"/>
            </w:pPr>
            <w:r>
              <w:rPr>
                <w:spacing w:val="6"/>
              </w:rPr>
              <w:t>对违反《网络购买商品七日无理由退货暂行</w:t>
            </w:r>
            <w:r>
              <w:t xml:space="preserve"> </w:t>
            </w:r>
            <w:r>
              <w:rPr>
                <w:spacing w:val="5"/>
              </w:rPr>
              <w:t>办法》第二十五条规定行为的行政处罚</w:t>
            </w:r>
          </w:p>
        </w:tc>
        <w:tc>
          <w:tcPr>
            <w:tcW w:w="536" w:type="dxa"/>
            <w:vAlign w:val="top"/>
          </w:tcPr>
          <w:p w14:paraId="789725D0">
            <w:pPr>
              <w:pStyle w:val="6"/>
              <w:spacing w:before="210" w:line="229" w:lineRule="auto"/>
              <w:ind w:left="95"/>
            </w:pPr>
            <w:r>
              <w:rPr>
                <w:spacing w:val="5"/>
              </w:rPr>
              <w:t>行政处罚</w:t>
            </w:r>
          </w:p>
        </w:tc>
        <w:tc>
          <w:tcPr>
            <w:tcW w:w="879" w:type="dxa"/>
            <w:vAlign w:val="top"/>
          </w:tcPr>
          <w:p w14:paraId="70DD0AAE">
            <w:pPr>
              <w:pStyle w:val="6"/>
              <w:spacing w:before="96" w:line="263" w:lineRule="auto"/>
              <w:ind w:left="60" w:right="44" w:firstLine="166"/>
            </w:pPr>
            <w:r>
              <w:rPr>
                <w:spacing w:val="5"/>
              </w:rPr>
              <w:t>市场监督管理部</w:t>
            </w:r>
            <w:r>
              <w:rPr>
                <w:spacing w:val="1"/>
              </w:rPr>
              <w:t xml:space="preserve"> </w:t>
            </w:r>
            <w:r>
              <w:rPr>
                <w:spacing w:val="4"/>
              </w:rPr>
              <w:t>门（省级、设区的市</w:t>
            </w:r>
          </w:p>
          <w:p w14:paraId="098CA6CB">
            <w:pPr>
              <w:pStyle w:val="6"/>
              <w:spacing w:line="231" w:lineRule="auto"/>
              <w:ind w:left="227"/>
            </w:pPr>
            <w:r>
              <w:rPr>
                <w:spacing w:val="4"/>
              </w:rPr>
              <w:t>级或县级）</w:t>
            </w:r>
          </w:p>
        </w:tc>
        <w:tc>
          <w:tcPr>
            <w:tcW w:w="1259" w:type="dxa"/>
            <w:vAlign w:val="top"/>
          </w:tcPr>
          <w:p w14:paraId="0BCED151">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141782">
            <w:pPr>
              <w:pStyle w:val="6"/>
              <w:spacing w:line="220" w:lineRule="auto"/>
              <w:ind w:left="21"/>
              <w:rPr>
                <w:sz w:val="4"/>
                <w:szCs w:val="4"/>
              </w:rPr>
            </w:pPr>
            <w:r>
              <w:pict>
                <v:shape id="_x0000_s1026" o:spid="_x0000_s1026" o:spt="202" type="#_x0000_t202" style="position:absolute;left:0pt;margin-left:0.15pt;margin-top:-0.1pt;height:6.95pt;width:303.8pt;z-index:251659264;mso-width-relative:page;mso-height-relative:page;" filled="f" stroked="f" coordsize="21600,21600">
                  <v:path/>
                  <v:fill on="f" focussize="0,0"/>
                  <v:stroke on="f"/>
                  <v:imagedata o:title=""/>
                  <o:lock v:ext="edit" aspectratio="f"/>
                  <v:textbox inset="0mm,0mm,0mm,0mm">
                    <w:txbxContent>
                      <w:p w14:paraId="1ADB905B">
                        <w:pPr>
                          <w:pStyle w:val="6"/>
                          <w:spacing w:before="20" w:line="228" w:lineRule="auto"/>
                          <w:ind w:left="20"/>
                        </w:pPr>
                        <w:r>
                          <w:rPr>
                            <w:spacing w:val="5"/>
                          </w:rPr>
                          <w:t>1.《网络购买商品七日无理由退货暂行办法》（2017年1月6</w:t>
                        </w:r>
                        <w:r>
                          <w:rPr>
                            <w:spacing w:val="-11"/>
                          </w:rPr>
                          <w:t xml:space="preserve"> </w:t>
                        </w:r>
                        <w:r>
                          <w:rPr>
                            <w:spacing w:val="5"/>
                          </w:rPr>
                          <w:t>日国家工商行政管理总局令第90号公布  根据2020年10月23日国家市场监督管理总局令第31号修订）</w:t>
                        </w:r>
                      </w:p>
                    </w:txbxContent>
                  </v:textbox>
                </v:shape>
              </w:pict>
            </w:r>
            <w:r>
              <w:rPr>
                <w:spacing w:val="19"/>
                <w:w w:val="151"/>
                <w:sz w:val="4"/>
                <w:szCs w:val="4"/>
              </w:rPr>
              <w:t>十一条第一款第</w:t>
            </w:r>
            <w:r>
              <w:rPr>
                <w:spacing w:val="6"/>
                <w:sz w:val="4"/>
                <w:szCs w:val="4"/>
              </w:rPr>
              <w:t xml:space="preserve"> </w:t>
            </w:r>
            <w:r>
              <w:rPr>
                <w:spacing w:val="19"/>
                <w:w w:val="151"/>
                <w:sz w:val="4"/>
                <w:szCs w:val="4"/>
              </w:rPr>
              <w:t>（</w:t>
            </w:r>
            <w:r>
              <w:rPr>
                <w:spacing w:val="13"/>
                <w:sz w:val="4"/>
                <w:szCs w:val="4"/>
              </w:rPr>
              <w:t xml:space="preserve"> </w:t>
            </w:r>
            <w:r>
              <w:rPr>
                <w:spacing w:val="19"/>
                <w:w w:val="151"/>
                <w:sz w:val="4"/>
                <w:szCs w:val="4"/>
              </w:rPr>
              <w:t>一</w:t>
            </w:r>
            <w:r>
              <w:rPr>
                <w:spacing w:val="4"/>
                <w:sz w:val="4"/>
                <w:szCs w:val="4"/>
              </w:rPr>
              <w:t xml:space="preserve"> </w:t>
            </w:r>
            <w:r>
              <w:rPr>
                <w:spacing w:val="19"/>
                <w:w w:val="151"/>
                <w:sz w:val="4"/>
                <w:szCs w:val="4"/>
              </w:rPr>
              <w:t>）</w:t>
            </w:r>
            <w:r>
              <w:rPr>
                <w:spacing w:val="7"/>
                <w:w w:val="102"/>
                <w:sz w:val="4"/>
                <w:szCs w:val="4"/>
              </w:rPr>
              <w:t xml:space="preserve"> </w:t>
            </w:r>
            <w:r>
              <w:rPr>
                <w:spacing w:val="19"/>
                <w:w w:val="151"/>
                <w:sz w:val="4"/>
                <w:szCs w:val="4"/>
              </w:rPr>
              <w:t>项规定予以处罚</w:t>
            </w:r>
          </w:p>
          <w:p w14:paraId="4327FCA0">
            <w:pPr>
              <w:pStyle w:val="6"/>
              <w:spacing w:before="83" w:line="247" w:lineRule="auto"/>
              <w:ind w:left="17" w:right="67" w:firstLine="5"/>
            </w:pPr>
            <w:r>
              <w:rPr>
                <w:spacing w:val="7"/>
              </w:rPr>
              <w:t>第二十五条：</w:t>
            </w:r>
            <w:r>
              <w:rPr>
                <w:spacing w:val="-19"/>
              </w:rPr>
              <w:t xml:space="preserve"> </w:t>
            </w:r>
            <w:r>
              <w:rPr>
                <w:spacing w:val="7"/>
              </w:rPr>
              <w:t>网络商品销售者应当建立完善的</w:t>
            </w:r>
            <w:r>
              <w:rPr>
                <w:spacing w:val="6"/>
              </w:rPr>
              <w:t>七日无理由退货商品检验和处理程序。对能够完全恢复到初始销售状态的七日无理由退货商品，可以作为全新商品再次销售；对不能够完全恢复到初始销售状态的七日无理由退货商品而再次销售的，应当通过显著的方式将商品的实际情况明确</w:t>
            </w:r>
            <w:r>
              <w:t xml:space="preserve"> </w:t>
            </w:r>
            <w:r>
              <w:rPr>
                <w:spacing w:val="3"/>
              </w:rPr>
              <w:t>标注。</w:t>
            </w:r>
          </w:p>
          <w:p w14:paraId="538DEB10">
            <w:pPr>
              <w:pStyle w:val="6"/>
              <w:spacing w:before="11" w:line="231" w:lineRule="auto"/>
              <w:ind w:left="22"/>
            </w:pPr>
            <w:r>
              <w:rPr>
                <w:spacing w:val="7"/>
              </w:rPr>
              <w:t>第三十三条：</w:t>
            </w:r>
            <w:r>
              <w:rPr>
                <w:spacing w:val="-19"/>
              </w:rPr>
              <w:t xml:space="preserve"> </w:t>
            </w:r>
            <w:r>
              <w:rPr>
                <w:spacing w:val="7"/>
              </w:rPr>
              <w:t>网络商品销售者违反本办法第二十五条</w:t>
            </w:r>
            <w:r>
              <w:rPr>
                <w:spacing w:val="6"/>
              </w:rPr>
              <w:t>规定，销售不能够完全恢复到初始状态的无理由退货商品，且未通过显著的方式明确标注商品实际情况的，违反其他法律、行政法规的，依照有关法律、行政法规的规定处罚；法律、行政法规未作规定的，予以警告，责令改正，并处一</w:t>
            </w:r>
          </w:p>
        </w:tc>
        <w:tc>
          <w:tcPr>
            <w:tcW w:w="371" w:type="dxa"/>
            <w:vAlign w:val="top"/>
          </w:tcPr>
          <w:p w14:paraId="14FADA9A">
            <w:pPr>
              <w:rPr>
                <w:rFonts w:ascii="Arial"/>
                <w:sz w:val="21"/>
              </w:rPr>
            </w:pPr>
          </w:p>
        </w:tc>
      </w:tr>
      <w:tr w14:paraId="1160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A6523C">
            <w:pPr>
              <w:pStyle w:val="6"/>
              <w:spacing w:before="147" w:line="108" w:lineRule="exact"/>
              <w:ind w:left="249"/>
            </w:pPr>
            <w:r>
              <w:rPr>
                <w:position w:val="1"/>
              </w:rPr>
              <w:t>181</w:t>
            </w:r>
          </w:p>
        </w:tc>
        <w:tc>
          <w:tcPr>
            <w:tcW w:w="1682" w:type="dxa"/>
            <w:vAlign w:val="top"/>
          </w:tcPr>
          <w:p w14:paraId="27880C08">
            <w:pPr>
              <w:pStyle w:val="6"/>
              <w:spacing w:before="33" w:line="229" w:lineRule="auto"/>
              <w:ind w:left="21"/>
            </w:pPr>
            <w:r>
              <w:rPr>
                <w:spacing w:val="6"/>
              </w:rPr>
              <w:t>对网络交易平台提供者拒绝协助市场监督管</w:t>
            </w:r>
          </w:p>
          <w:p w14:paraId="348A7894">
            <w:pPr>
              <w:pStyle w:val="6"/>
              <w:spacing w:before="14" w:line="228" w:lineRule="auto"/>
              <w:ind w:left="20"/>
            </w:pPr>
            <w:r>
              <w:rPr>
                <w:spacing w:val="6"/>
              </w:rPr>
              <w:t>理部门对涉嫌违法行为采取措施、开展调查</w:t>
            </w:r>
          </w:p>
          <w:p w14:paraId="6EFBFA3B">
            <w:pPr>
              <w:pStyle w:val="6"/>
              <w:spacing w:before="14" w:line="214" w:lineRule="auto"/>
              <w:ind w:left="537"/>
            </w:pPr>
            <w:r>
              <w:rPr>
                <w:spacing w:val="5"/>
              </w:rPr>
              <w:t>行为的行政处罚</w:t>
            </w:r>
          </w:p>
        </w:tc>
        <w:tc>
          <w:tcPr>
            <w:tcW w:w="536" w:type="dxa"/>
            <w:vAlign w:val="top"/>
          </w:tcPr>
          <w:p w14:paraId="4E514DAE">
            <w:pPr>
              <w:pStyle w:val="6"/>
              <w:spacing w:before="147" w:line="229" w:lineRule="auto"/>
              <w:ind w:left="95"/>
            </w:pPr>
            <w:r>
              <w:rPr>
                <w:spacing w:val="5"/>
              </w:rPr>
              <w:t>行政处罚</w:t>
            </w:r>
          </w:p>
        </w:tc>
        <w:tc>
          <w:tcPr>
            <w:tcW w:w="879" w:type="dxa"/>
            <w:vAlign w:val="top"/>
          </w:tcPr>
          <w:p w14:paraId="03AAB118">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0E335DB4">
            <w:pPr>
              <w:pStyle w:val="6"/>
              <w:spacing w:line="214" w:lineRule="auto"/>
              <w:ind w:left="227"/>
            </w:pPr>
            <w:r>
              <w:rPr>
                <w:spacing w:val="4"/>
              </w:rPr>
              <w:t>级或县级）</w:t>
            </w:r>
          </w:p>
        </w:tc>
        <w:tc>
          <w:tcPr>
            <w:tcW w:w="1259" w:type="dxa"/>
            <w:vAlign w:val="top"/>
          </w:tcPr>
          <w:p w14:paraId="40FE7D12">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A14C93">
            <w:pPr>
              <w:pStyle w:val="6"/>
              <w:spacing w:line="68" w:lineRule="exact"/>
              <w:ind w:left="22"/>
              <w:rPr>
                <w:sz w:val="5"/>
                <w:szCs w:val="5"/>
              </w:rPr>
            </w:pPr>
            <w:r>
              <w:rPr>
                <w:spacing w:val="16"/>
                <w:w w:val="139"/>
                <w:sz w:val="5"/>
                <w:szCs w:val="5"/>
              </w:rPr>
              <w:t>万元以上三万元以下的罚款</w:t>
            </w:r>
          </w:p>
          <w:p w14:paraId="2D91499B">
            <w:pPr>
              <w:pStyle w:val="6"/>
              <w:spacing w:before="23" w:line="228" w:lineRule="auto"/>
              <w:ind w:left="23"/>
            </w:pPr>
            <w:r>
              <w:rPr>
                <w:spacing w:val="5"/>
              </w:rPr>
              <w:t>1.《网络购买商品七日无理由退货暂行办法》（2017年1月6</w:t>
            </w:r>
            <w:r>
              <w:rPr>
                <w:spacing w:val="-11"/>
              </w:rPr>
              <w:t xml:space="preserve"> </w:t>
            </w:r>
            <w:r>
              <w:rPr>
                <w:spacing w:val="5"/>
              </w:rPr>
              <w:t>日国家工商行政管理总局令第90号公布  根据2020年10月23日国家市场监督管理总局令第31号修订）</w:t>
            </w:r>
          </w:p>
          <w:p w14:paraId="65F0F542">
            <w:pPr>
              <w:pStyle w:val="6"/>
              <w:spacing w:before="13" w:line="231" w:lineRule="auto"/>
              <w:ind w:left="22"/>
            </w:pPr>
            <w:r>
              <w:rPr>
                <w:spacing w:val="6"/>
              </w:rPr>
              <w:t>第三十四条：</w:t>
            </w:r>
            <w:r>
              <w:rPr>
                <w:spacing w:val="-19"/>
              </w:rPr>
              <w:t xml:space="preserve"> </w:t>
            </w:r>
            <w:r>
              <w:rPr>
                <w:spacing w:val="6"/>
              </w:rPr>
              <w:t>网络交易平台提供者拒绝协助市场监督管理部门对涉嫌违法行为采取措施、开展调查的，予以警告，责令改正；拒不改正的，处</w:t>
            </w:r>
            <w:r>
              <w:rPr>
                <w:spacing w:val="5"/>
              </w:rPr>
              <w:t>三万元以下的罚款。</w:t>
            </w:r>
          </w:p>
        </w:tc>
        <w:tc>
          <w:tcPr>
            <w:tcW w:w="371" w:type="dxa"/>
            <w:vAlign w:val="top"/>
          </w:tcPr>
          <w:p w14:paraId="77ED513A">
            <w:pPr>
              <w:rPr>
                <w:rFonts w:ascii="Arial"/>
                <w:sz w:val="21"/>
              </w:rPr>
            </w:pPr>
          </w:p>
        </w:tc>
      </w:tr>
      <w:tr w14:paraId="6EFD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555818BB">
            <w:pPr>
              <w:spacing w:line="246" w:lineRule="auto"/>
              <w:rPr>
                <w:rFonts w:ascii="Arial"/>
                <w:sz w:val="21"/>
              </w:rPr>
            </w:pPr>
          </w:p>
          <w:p w14:paraId="21D8D788">
            <w:pPr>
              <w:spacing w:line="247" w:lineRule="auto"/>
              <w:rPr>
                <w:rFonts w:ascii="Arial"/>
                <w:sz w:val="21"/>
              </w:rPr>
            </w:pPr>
          </w:p>
          <w:p w14:paraId="4FFEE039">
            <w:pPr>
              <w:pStyle w:val="6"/>
              <w:spacing w:before="26" w:line="108" w:lineRule="exact"/>
              <w:ind w:left="249"/>
            </w:pPr>
            <w:r>
              <w:rPr>
                <w:position w:val="1"/>
              </w:rPr>
              <w:t>182</w:t>
            </w:r>
          </w:p>
        </w:tc>
        <w:tc>
          <w:tcPr>
            <w:tcW w:w="1682" w:type="dxa"/>
            <w:vAlign w:val="top"/>
          </w:tcPr>
          <w:p w14:paraId="1C882F87">
            <w:pPr>
              <w:spacing w:line="325" w:lineRule="auto"/>
              <w:rPr>
                <w:rFonts w:ascii="Arial"/>
                <w:sz w:val="21"/>
              </w:rPr>
            </w:pPr>
          </w:p>
          <w:p w14:paraId="3F59367C">
            <w:pPr>
              <w:pStyle w:val="6"/>
              <w:spacing w:before="26" w:line="262" w:lineRule="auto"/>
              <w:ind w:left="19" w:right="14" w:firstLine="2"/>
              <w:jc w:val="both"/>
            </w:pPr>
            <w:r>
              <w:rPr>
                <w:spacing w:val="6"/>
              </w:rPr>
              <w:t>对违反《网络购买商品七日无理由退货暂行</w:t>
            </w:r>
            <w:r>
              <w:t xml:space="preserve"> </w:t>
            </w:r>
            <w:r>
              <w:rPr>
                <w:spacing w:val="6"/>
              </w:rPr>
              <w:t>办法》第六条、第七条规定的行为，或者有</w:t>
            </w:r>
            <w:r>
              <w:rPr>
                <w:spacing w:val="3"/>
              </w:rPr>
              <w:t xml:space="preserve"> </w:t>
            </w:r>
            <w:r>
              <w:rPr>
                <w:spacing w:val="6"/>
              </w:rPr>
              <w:t>《网络购买商品七日无理由退货暂行办法》</w:t>
            </w:r>
          </w:p>
          <w:p w14:paraId="33AE2C3E">
            <w:pPr>
              <w:pStyle w:val="6"/>
              <w:spacing w:line="229" w:lineRule="auto"/>
              <w:ind w:left="153"/>
            </w:pPr>
            <w:r>
              <w:rPr>
                <w:spacing w:val="5"/>
              </w:rPr>
              <w:t>第三十一条所列情形行为的行政处罚</w:t>
            </w:r>
          </w:p>
        </w:tc>
        <w:tc>
          <w:tcPr>
            <w:tcW w:w="536" w:type="dxa"/>
            <w:vAlign w:val="top"/>
          </w:tcPr>
          <w:p w14:paraId="5DEDEA5B">
            <w:pPr>
              <w:spacing w:line="246" w:lineRule="auto"/>
              <w:rPr>
                <w:rFonts w:ascii="Arial"/>
                <w:sz w:val="21"/>
              </w:rPr>
            </w:pPr>
          </w:p>
          <w:p w14:paraId="320E5AFC">
            <w:pPr>
              <w:spacing w:line="247" w:lineRule="auto"/>
              <w:rPr>
                <w:rFonts w:ascii="Arial"/>
                <w:sz w:val="21"/>
              </w:rPr>
            </w:pPr>
          </w:p>
          <w:p w14:paraId="33A188C2">
            <w:pPr>
              <w:pStyle w:val="6"/>
              <w:spacing w:before="26" w:line="229" w:lineRule="auto"/>
              <w:ind w:left="95"/>
            </w:pPr>
            <w:r>
              <w:rPr>
                <w:spacing w:val="5"/>
              </w:rPr>
              <w:t>行政处罚</w:t>
            </w:r>
          </w:p>
        </w:tc>
        <w:tc>
          <w:tcPr>
            <w:tcW w:w="879" w:type="dxa"/>
            <w:vAlign w:val="top"/>
          </w:tcPr>
          <w:p w14:paraId="13305FC9">
            <w:pPr>
              <w:spacing w:line="380" w:lineRule="auto"/>
              <w:rPr>
                <w:rFonts w:ascii="Arial"/>
                <w:sz w:val="21"/>
              </w:rPr>
            </w:pPr>
          </w:p>
          <w:p w14:paraId="1BEE3890">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D7AB671">
            <w:pPr>
              <w:pStyle w:val="6"/>
              <w:spacing w:line="231" w:lineRule="auto"/>
              <w:ind w:left="227"/>
            </w:pPr>
            <w:r>
              <w:rPr>
                <w:spacing w:val="4"/>
              </w:rPr>
              <w:t>级或县级）</w:t>
            </w:r>
          </w:p>
        </w:tc>
        <w:tc>
          <w:tcPr>
            <w:tcW w:w="1259" w:type="dxa"/>
            <w:vAlign w:val="top"/>
          </w:tcPr>
          <w:p w14:paraId="629A90B0">
            <w:pPr>
              <w:spacing w:line="437" w:lineRule="auto"/>
              <w:rPr>
                <w:rFonts w:ascii="Arial"/>
                <w:sz w:val="21"/>
              </w:rPr>
            </w:pPr>
          </w:p>
          <w:p w14:paraId="3E0F8C7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20FC0D">
            <w:pPr>
              <w:pStyle w:val="6"/>
              <w:spacing w:before="68"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9E75F66">
            <w:pPr>
              <w:pStyle w:val="6"/>
              <w:spacing w:before="13" w:line="261" w:lineRule="auto"/>
              <w:ind w:left="21" w:right="86" w:firstLine="1"/>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4"/>
              </w:rPr>
              <w:t>：（</w:t>
            </w:r>
            <w:r>
              <w:rPr>
                <w:spacing w:val="-11"/>
              </w:rPr>
              <w:t xml:space="preserve"> </w:t>
            </w:r>
            <w:r>
              <w:rPr>
                <w:spacing w:val="6"/>
              </w:rPr>
              <w:t>八）对消费者提出的修理、重作、更换、退货、补足商品数量、退还货款和服务费用或者赔偿损失的要求，故意拖延或者无理拒绝的。</w:t>
            </w:r>
          </w:p>
          <w:p w14:paraId="5EC7A460">
            <w:pPr>
              <w:pStyle w:val="6"/>
              <w:spacing w:before="1" w:line="228" w:lineRule="auto"/>
              <w:ind w:left="21"/>
            </w:pPr>
            <w:r>
              <w:rPr>
                <w:spacing w:val="5"/>
              </w:rPr>
              <w:t>2.《网络购买商品七日无理由退货暂行办法》（2017年1月6</w:t>
            </w:r>
            <w:r>
              <w:rPr>
                <w:spacing w:val="-9"/>
              </w:rPr>
              <w:t xml:space="preserve"> </w:t>
            </w:r>
            <w:r>
              <w:rPr>
                <w:spacing w:val="5"/>
              </w:rPr>
              <w:t>日国家工商行政管理总局令第90号公布  根据2020年10月23日国家市场监督管理总局令第31号修订）</w:t>
            </w:r>
          </w:p>
          <w:p w14:paraId="3C66C7FE">
            <w:pPr>
              <w:pStyle w:val="6"/>
              <w:spacing w:before="14" w:line="228" w:lineRule="auto"/>
              <w:ind w:left="22"/>
            </w:pPr>
            <w:r>
              <w:rPr>
                <w:spacing w:val="6"/>
              </w:rPr>
              <w:t>第六条：下列商品不适用七日无理由退货规定</w:t>
            </w:r>
            <w:r>
              <w:rPr>
                <w:spacing w:val="-6"/>
              </w:rPr>
              <w:t>：（</w:t>
            </w:r>
            <w:r>
              <w:rPr>
                <w:spacing w:val="-3"/>
              </w:rPr>
              <w:t xml:space="preserve"> </w:t>
            </w:r>
            <w:r>
              <w:rPr>
                <w:spacing w:val="6"/>
              </w:rPr>
              <w:t>一</w:t>
            </w:r>
            <w:r>
              <w:rPr>
                <w:spacing w:val="-16"/>
              </w:rPr>
              <w:t xml:space="preserve"> </w:t>
            </w:r>
            <w:r>
              <w:rPr>
                <w:spacing w:val="6"/>
              </w:rPr>
              <w:t>）消费者定作的商品</w:t>
            </w:r>
            <w:r>
              <w:rPr>
                <w:spacing w:val="-6"/>
              </w:rPr>
              <w:t>；（</w:t>
            </w:r>
            <w:r>
              <w:rPr>
                <w:spacing w:val="-8"/>
              </w:rPr>
              <w:t xml:space="preserve"> </w:t>
            </w:r>
            <w:r>
              <w:rPr>
                <w:spacing w:val="6"/>
              </w:rPr>
              <w:t>二）鲜活易腐的商品</w:t>
            </w:r>
            <w:r>
              <w:rPr>
                <w:spacing w:val="-6"/>
              </w:rPr>
              <w:t xml:space="preserve">；（ </w:t>
            </w:r>
            <w:r>
              <w:rPr>
                <w:spacing w:val="6"/>
              </w:rPr>
              <w:t>三）在线下载或者消费者拆封的音像制品、</w:t>
            </w:r>
            <w:r>
              <w:rPr>
                <w:spacing w:val="5"/>
              </w:rPr>
              <w:t>计算机软件等数字化商品</w:t>
            </w:r>
            <w:r>
              <w:rPr>
                <w:spacing w:val="-6"/>
              </w:rPr>
              <w:t>；（</w:t>
            </w:r>
            <w:r>
              <w:rPr>
                <w:spacing w:val="-2"/>
              </w:rPr>
              <w:t xml:space="preserve"> </w:t>
            </w:r>
            <w:r>
              <w:rPr>
                <w:spacing w:val="5"/>
              </w:rPr>
              <w:t>四</w:t>
            </w:r>
            <w:r>
              <w:rPr>
                <w:spacing w:val="-16"/>
              </w:rPr>
              <w:t xml:space="preserve"> </w:t>
            </w:r>
            <w:r>
              <w:rPr>
                <w:spacing w:val="5"/>
              </w:rPr>
              <w:t>）交付的报纸、期刊。第七条：下列性质的商品经消费者在购买时确认，可以不适用七日无理由退货规定：</w:t>
            </w:r>
          </w:p>
          <w:p w14:paraId="1D47A6B6">
            <w:pPr>
              <w:pStyle w:val="6"/>
              <w:spacing w:before="15" w:line="263" w:lineRule="auto"/>
              <w:ind w:left="21" w:right="67" w:hanging="4"/>
              <w:jc w:val="both"/>
            </w:pPr>
            <w:r>
              <w:rPr>
                <w:spacing w:val="6"/>
              </w:rPr>
              <w:t>（</w:t>
            </w:r>
            <w:r>
              <w:rPr>
                <w:spacing w:val="-17"/>
              </w:rPr>
              <w:t xml:space="preserve"> </w:t>
            </w:r>
            <w:r>
              <w:rPr>
                <w:spacing w:val="6"/>
              </w:rPr>
              <w:t>一）拆封后易影响人身安全或者生命健康的商品，或者拆封后易导致商品品质发生改变的商品</w:t>
            </w:r>
            <w:r>
              <w:rPr>
                <w:spacing w:val="-6"/>
              </w:rPr>
              <w:t>；（</w:t>
            </w:r>
            <w:r>
              <w:rPr>
                <w:spacing w:val="-8"/>
              </w:rPr>
              <w:t xml:space="preserve"> </w:t>
            </w:r>
            <w:r>
              <w:rPr>
                <w:spacing w:val="6"/>
              </w:rPr>
              <w:t>二</w:t>
            </w:r>
            <w:r>
              <w:rPr>
                <w:spacing w:val="-16"/>
              </w:rPr>
              <w:t xml:space="preserve"> </w:t>
            </w:r>
            <w:r>
              <w:rPr>
                <w:spacing w:val="6"/>
              </w:rPr>
              <w:t>）一经激活或者试用后价值贬损较大的商品</w:t>
            </w:r>
            <w:r>
              <w:rPr>
                <w:spacing w:val="-6"/>
              </w:rPr>
              <w:t xml:space="preserve">；（ </w:t>
            </w:r>
            <w:r>
              <w:rPr>
                <w:spacing w:val="6"/>
              </w:rPr>
              <w:t>三）销售时已明示的临近保质期的商品、有</w:t>
            </w:r>
            <w:r>
              <w:rPr>
                <w:spacing w:val="5"/>
              </w:rPr>
              <w:t>瑕疵的商品。第三十条：</w:t>
            </w:r>
            <w:r>
              <w:rPr>
                <w:spacing w:val="-19"/>
              </w:rPr>
              <w:t xml:space="preserve"> </w:t>
            </w:r>
            <w:r>
              <w:rPr>
                <w:spacing w:val="5"/>
              </w:rPr>
              <w:t>网络商品销售者违反本办法第六条、第七条规定，擅自扩大不适用七</w:t>
            </w:r>
            <w:r>
              <w:t xml:space="preserve"> </w:t>
            </w:r>
            <w:r>
              <w:rPr>
                <w:spacing w:val="6"/>
              </w:rPr>
              <w:t>日无理由退货的商品范围的，按照《消费者权益保护法》第五十六条第一款第（八）项规定予以处罚。第三十一条：</w:t>
            </w:r>
            <w:r>
              <w:rPr>
                <w:spacing w:val="-18"/>
              </w:rPr>
              <w:t xml:space="preserve"> </w:t>
            </w:r>
            <w:r>
              <w:rPr>
                <w:spacing w:val="6"/>
              </w:rPr>
              <w:t>网络商品销售者违反本办法规定，有下列情形之一的，依照《消费者权益保护法》第五十六条第一款第（八）项规定予以处罚</w:t>
            </w:r>
            <w:r>
              <w:rPr>
                <w:spacing w:val="-1"/>
              </w:rPr>
              <w:t>：（</w:t>
            </w:r>
            <w:r>
              <w:rPr>
                <w:spacing w:val="-7"/>
              </w:rPr>
              <w:t xml:space="preserve"> </w:t>
            </w:r>
            <w:r>
              <w:rPr>
                <w:spacing w:val="6"/>
              </w:rPr>
              <w:t>一）未经消费者在购买时确认，擅自以商</w:t>
            </w:r>
            <w:r>
              <w:t xml:space="preserve"> </w:t>
            </w:r>
            <w:r>
              <w:rPr>
                <w:spacing w:val="6"/>
              </w:rPr>
              <w:t>品不适用七日无理由退货为由拒绝退货，或者以消费者已拆封、查验影响商品完好为由拒绝退货的</w:t>
            </w:r>
            <w:r>
              <w:rPr>
                <w:spacing w:val="-6"/>
              </w:rPr>
              <w:t xml:space="preserve">；（ </w:t>
            </w:r>
            <w:r>
              <w:rPr>
                <w:spacing w:val="6"/>
              </w:rPr>
              <w:t>二</w:t>
            </w:r>
            <w:r>
              <w:rPr>
                <w:spacing w:val="-16"/>
              </w:rPr>
              <w:t xml:space="preserve"> </w:t>
            </w:r>
            <w:r>
              <w:rPr>
                <w:spacing w:val="6"/>
              </w:rPr>
              <w:t>）自收到消费者退货要求之日起超过十五日未办理退货手续，或者未向消费者提供真实、准确的退货地址、退货联系人等有效联系信息，致使消费者无法办理退货手续的</w:t>
            </w:r>
            <w:r>
              <w:rPr>
                <w:spacing w:val="-6"/>
              </w:rPr>
              <w:t xml:space="preserve">；（ </w:t>
            </w:r>
            <w:r>
              <w:rPr>
                <w:spacing w:val="6"/>
              </w:rPr>
              <w:t>三</w:t>
            </w:r>
            <w:r>
              <w:rPr>
                <w:spacing w:val="5"/>
              </w:rPr>
              <w:t>）在收</w:t>
            </w:r>
            <w:r>
              <w:t xml:space="preserve"> </w:t>
            </w:r>
            <w:r>
              <w:rPr>
                <w:spacing w:val="6"/>
              </w:rPr>
              <w:t>到退回商品之日起超过十五日未向消费者返还已支付的商品价</w:t>
            </w:r>
            <w:r>
              <w:rPr>
                <w:spacing w:val="5"/>
              </w:rPr>
              <w:t>款的。</w:t>
            </w:r>
          </w:p>
        </w:tc>
        <w:tc>
          <w:tcPr>
            <w:tcW w:w="371" w:type="dxa"/>
            <w:vAlign w:val="top"/>
          </w:tcPr>
          <w:p w14:paraId="3F3B18ED">
            <w:pPr>
              <w:rPr>
                <w:rFonts w:ascii="Arial"/>
                <w:sz w:val="21"/>
              </w:rPr>
            </w:pPr>
          </w:p>
        </w:tc>
      </w:tr>
      <w:tr w14:paraId="5357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16" w:type="dxa"/>
            <w:vAlign w:val="top"/>
          </w:tcPr>
          <w:p w14:paraId="1D7B3621">
            <w:pPr>
              <w:pStyle w:val="6"/>
              <w:spacing w:before="212" w:line="108" w:lineRule="exact"/>
              <w:ind w:left="249"/>
            </w:pPr>
            <w:r>
              <w:rPr>
                <w:position w:val="1"/>
              </w:rPr>
              <w:t>183</w:t>
            </w:r>
          </w:p>
        </w:tc>
        <w:tc>
          <w:tcPr>
            <w:tcW w:w="1682" w:type="dxa"/>
            <w:vAlign w:val="top"/>
          </w:tcPr>
          <w:p w14:paraId="000E587E">
            <w:pPr>
              <w:pStyle w:val="6"/>
              <w:spacing w:before="41" w:line="230" w:lineRule="auto"/>
              <w:ind w:left="21"/>
            </w:pPr>
            <w:r>
              <w:rPr>
                <w:spacing w:val="6"/>
              </w:rPr>
              <w:t>对经营者违反《中华人民共和国消费者权益</w:t>
            </w:r>
          </w:p>
          <w:p w14:paraId="25FF416D">
            <w:pPr>
              <w:pStyle w:val="6"/>
              <w:spacing w:before="14" w:line="229" w:lineRule="auto"/>
              <w:ind w:left="18"/>
            </w:pPr>
            <w:r>
              <w:rPr>
                <w:spacing w:val="6"/>
              </w:rPr>
              <w:t>保护法实施条例》第十条至第十四条、第十</w:t>
            </w:r>
          </w:p>
          <w:p w14:paraId="06A94817">
            <w:pPr>
              <w:pStyle w:val="6"/>
              <w:spacing w:before="14" w:line="230" w:lineRule="auto"/>
              <w:ind w:left="23"/>
            </w:pPr>
            <w:r>
              <w:rPr>
                <w:spacing w:val="6"/>
              </w:rPr>
              <w:t>六条、第十七条、第十九条至第二十一条规</w:t>
            </w:r>
          </w:p>
          <w:p w14:paraId="73F115C2">
            <w:pPr>
              <w:pStyle w:val="6"/>
              <w:spacing w:before="13" w:line="229" w:lineRule="auto"/>
              <w:ind w:left="582"/>
            </w:pPr>
            <w:r>
              <w:rPr>
                <w:spacing w:val="5"/>
              </w:rPr>
              <w:t>定的行政处罚</w:t>
            </w:r>
          </w:p>
        </w:tc>
        <w:tc>
          <w:tcPr>
            <w:tcW w:w="536" w:type="dxa"/>
            <w:vAlign w:val="top"/>
          </w:tcPr>
          <w:p w14:paraId="173FC974">
            <w:pPr>
              <w:pStyle w:val="6"/>
              <w:spacing w:before="212" w:line="229" w:lineRule="auto"/>
              <w:ind w:left="95"/>
            </w:pPr>
            <w:r>
              <w:rPr>
                <w:spacing w:val="5"/>
              </w:rPr>
              <w:t>行政处罚</w:t>
            </w:r>
          </w:p>
        </w:tc>
        <w:tc>
          <w:tcPr>
            <w:tcW w:w="879" w:type="dxa"/>
            <w:vAlign w:val="top"/>
          </w:tcPr>
          <w:p w14:paraId="082DFD19">
            <w:pPr>
              <w:pStyle w:val="6"/>
              <w:spacing w:before="98" w:line="263" w:lineRule="auto"/>
              <w:ind w:left="60" w:right="44" w:firstLine="166"/>
            </w:pPr>
            <w:r>
              <w:rPr>
                <w:spacing w:val="5"/>
              </w:rPr>
              <w:t>市场监督管理部</w:t>
            </w:r>
            <w:r>
              <w:rPr>
                <w:spacing w:val="1"/>
              </w:rPr>
              <w:t xml:space="preserve"> </w:t>
            </w:r>
            <w:r>
              <w:rPr>
                <w:spacing w:val="4"/>
              </w:rPr>
              <w:t>门（省级、设区的市</w:t>
            </w:r>
          </w:p>
          <w:p w14:paraId="7D4DE797">
            <w:pPr>
              <w:pStyle w:val="6"/>
              <w:spacing w:line="231" w:lineRule="auto"/>
              <w:ind w:left="227"/>
            </w:pPr>
            <w:r>
              <w:rPr>
                <w:spacing w:val="4"/>
              </w:rPr>
              <w:t>级或县级）</w:t>
            </w:r>
          </w:p>
        </w:tc>
        <w:tc>
          <w:tcPr>
            <w:tcW w:w="1259" w:type="dxa"/>
            <w:vAlign w:val="top"/>
          </w:tcPr>
          <w:p w14:paraId="06F0222D">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99725F">
            <w:pPr>
              <w:pStyle w:val="6"/>
              <w:spacing w:before="98" w:line="229" w:lineRule="auto"/>
              <w:ind w:left="23"/>
            </w:pPr>
            <w:r>
              <w:rPr>
                <w:spacing w:val="5"/>
              </w:rPr>
              <w:t>1.《中华人民共和国消费者权益保护法实施条例》（2024年2月23日国务院第26次常务会议</w:t>
            </w:r>
            <w:r>
              <w:rPr>
                <w:spacing w:val="4"/>
              </w:rPr>
              <w:t>通过，</w:t>
            </w:r>
            <w:r>
              <w:rPr>
                <w:spacing w:val="-15"/>
              </w:rPr>
              <w:t xml:space="preserve"> </w:t>
            </w:r>
            <w:r>
              <w:rPr>
                <w:spacing w:val="4"/>
              </w:rPr>
              <w:t>自2024年7月1日起施行。</w:t>
            </w:r>
            <w:r>
              <w:rPr>
                <w:spacing w:val="-18"/>
              </w:rPr>
              <w:t xml:space="preserve"> </w:t>
            </w:r>
            <w:r>
              <w:rPr>
                <w:spacing w:val="4"/>
              </w:rPr>
              <w:t>）</w:t>
            </w:r>
          </w:p>
          <w:p w14:paraId="01BAFBC3">
            <w:pPr>
              <w:pStyle w:val="6"/>
              <w:spacing w:before="14" w:line="260" w:lineRule="auto"/>
              <w:ind w:left="20" w:right="67" w:firstLine="2"/>
            </w:pPr>
            <w:r>
              <w:rPr>
                <w:spacing w:val="7"/>
              </w:rPr>
              <w:t>第五十条第一款：经营者违反本条例第十条</w:t>
            </w:r>
            <w:r>
              <w:rPr>
                <w:spacing w:val="6"/>
              </w:rPr>
              <w:t>至第十四条、第十六条、第十七条、第十九条至第二十一条规定，其他有关法律、法规对处罚机关和处罚方式有规定的，依照法律、法规的规定执行；法律、法规未作规定的，</w:t>
            </w:r>
            <w:r>
              <w:rPr>
                <w:spacing w:val="-18"/>
              </w:rPr>
              <w:t xml:space="preserve"> </w:t>
            </w:r>
            <w:r>
              <w:rPr>
                <w:spacing w:val="6"/>
              </w:rPr>
              <w:t>由市场监督管理部门或者其他有关行政部门责令改正，可以根据情节</w:t>
            </w:r>
            <w:r>
              <w:t xml:space="preserve"> </w:t>
            </w:r>
            <w:r>
              <w:rPr>
                <w:spacing w:val="6"/>
              </w:rPr>
              <w:t>单处或者并处警告、没收违法所得、处以违法所得1倍以上5倍以下的罚款，没有违法所得的，处以30万元以下的罚款；情</w:t>
            </w:r>
            <w:r>
              <w:rPr>
                <w:spacing w:val="5"/>
              </w:rPr>
              <w:t>节严重的，责令停业整顿、</w:t>
            </w:r>
            <w:r>
              <w:rPr>
                <w:spacing w:val="-18"/>
              </w:rPr>
              <w:t xml:space="preserve"> </w:t>
            </w:r>
            <w:r>
              <w:rPr>
                <w:spacing w:val="5"/>
              </w:rPr>
              <w:t>吊销营业执照。</w:t>
            </w:r>
          </w:p>
        </w:tc>
        <w:tc>
          <w:tcPr>
            <w:tcW w:w="371" w:type="dxa"/>
            <w:vAlign w:val="top"/>
          </w:tcPr>
          <w:p w14:paraId="47D60B52">
            <w:pPr>
              <w:rPr>
                <w:rFonts w:ascii="Arial"/>
                <w:sz w:val="21"/>
              </w:rPr>
            </w:pPr>
          </w:p>
        </w:tc>
      </w:tr>
    </w:tbl>
    <w:p w14:paraId="5C37FE93">
      <w:pPr>
        <w:pStyle w:val="2"/>
        <w:spacing w:line="14" w:lineRule="auto"/>
      </w:pPr>
    </w:p>
    <w:p w14:paraId="74B0DFA8">
      <w:pPr>
        <w:spacing w:line="14" w:lineRule="auto"/>
        <w:sectPr>
          <w:pgSz w:w="16840" w:h="11900"/>
          <w:pgMar w:top="220" w:right="282" w:bottom="314"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9052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2A34EBD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663A9B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F7C9B9B">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1114548">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160C0B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EA93A4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DD3011A">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0B33E6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3C76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2708F5">
            <w:pPr>
              <w:pStyle w:val="6"/>
              <w:spacing w:before="138" w:line="108" w:lineRule="exact"/>
              <w:ind w:left="249"/>
            </w:pPr>
            <w:r>
              <w:rPr>
                <w:position w:val="1"/>
              </w:rPr>
              <w:t>184</w:t>
            </w:r>
          </w:p>
        </w:tc>
        <w:tc>
          <w:tcPr>
            <w:tcW w:w="1682" w:type="dxa"/>
            <w:vAlign w:val="top"/>
          </w:tcPr>
          <w:p w14:paraId="06925E11">
            <w:pPr>
              <w:pStyle w:val="6"/>
              <w:spacing w:before="81" w:line="263" w:lineRule="auto"/>
              <w:ind w:left="109" w:right="14" w:hanging="88"/>
            </w:pPr>
            <w:r>
              <w:rPr>
                <w:spacing w:val="6"/>
              </w:rPr>
              <w:t>经营者违反《中华人民共和国消费者权益保</w:t>
            </w:r>
            <w:r>
              <w:t xml:space="preserve"> </w:t>
            </w:r>
            <w:r>
              <w:rPr>
                <w:spacing w:val="5"/>
              </w:rPr>
              <w:t>护法实施条例》其他规定的行政处罚。</w:t>
            </w:r>
          </w:p>
        </w:tc>
        <w:tc>
          <w:tcPr>
            <w:tcW w:w="536" w:type="dxa"/>
            <w:vAlign w:val="top"/>
          </w:tcPr>
          <w:p w14:paraId="43BAA04D">
            <w:pPr>
              <w:pStyle w:val="6"/>
              <w:spacing w:before="138" w:line="229" w:lineRule="auto"/>
              <w:ind w:left="95"/>
            </w:pPr>
            <w:r>
              <w:rPr>
                <w:spacing w:val="5"/>
              </w:rPr>
              <w:t>行政处罚</w:t>
            </w:r>
          </w:p>
        </w:tc>
        <w:tc>
          <w:tcPr>
            <w:tcW w:w="879" w:type="dxa"/>
            <w:vAlign w:val="top"/>
          </w:tcPr>
          <w:p w14:paraId="357889AA">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33DDB98B">
            <w:pPr>
              <w:pStyle w:val="6"/>
              <w:spacing w:before="1" w:line="231" w:lineRule="auto"/>
              <w:ind w:left="227"/>
            </w:pPr>
            <w:r>
              <w:rPr>
                <w:spacing w:val="4"/>
              </w:rPr>
              <w:t>级或县级）</w:t>
            </w:r>
          </w:p>
        </w:tc>
        <w:tc>
          <w:tcPr>
            <w:tcW w:w="1259" w:type="dxa"/>
            <w:vAlign w:val="top"/>
          </w:tcPr>
          <w:p w14:paraId="3ECFADB9">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4E9EB3">
            <w:pPr>
              <w:pStyle w:val="6"/>
              <w:spacing w:before="25" w:line="229" w:lineRule="auto"/>
              <w:ind w:left="23"/>
            </w:pPr>
            <w:r>
              <w:rPr>
                <w:spacing w:val="5"/>
              </w:rPr>
              <w:t>1.《中华人民共和国消费者权益保护法实施条例》（2024年2月23日国务院第26次常务会议</w:t>
            </w:r>
            <w:r>
              <w:rPr>
                <w:spacing w:val="4"/>
              </w:rPr>
              <w:t>通过，</w:t>
            </w:r>
            <w:r>
              <w:rPr>
                <w:spacing w:val="-15"/>
              </w:rPr>
              <w:t xml:space="preserve"> </w:t>
            </w:r>
            <w:r>
              <w:rPr>
                <w:spacing w:val="4"/>
              </w:rPr>
              <w:t>自2024年7月1日起施行。</w:t>
            </w:r>
            <w:r>
              <w:rPr>
                <w:spacing w:val="-18"/>
              </w:rPr>
              <w:t xml:space="preserve"> </w:t>
            </w:r>
            <w:r>
              <w:rPr>
                <w:spacing w:val="4"/>
              </w:rPr>
              <w:t>）</w:t>
            </w:r>
          </w:p>
          <w:p w14:paraId="4C478AAC">
            <w:pPr>
              <w:pStyle w:val="6"/>
              <w:spacing w:before="13" w:line="249" w:lineRule="auto"/>
              <w:ind w:left="20" w:right="67" w:firstLine="1"/>
            </w:pPr>
            <w:r>
              <w:rPr>
                <w:spacing w:val="7"/>
              </w:rPr>
              <w:t>第五十条第三款：经营者违反本条例其他规定的，依照消费者权益保护法第五十</w:t>
            </w:r>
            <w:r>
              <w:rPr>
                <w:spacing w:val="6"/>
              </w:rPr>
              <w:t>六条的规定予以处罚。2.《消费者权益保护法》第五十六条：经营者有下列情形之一，除承担相应的民事责任外，其他有关法律、法规对处罚机关和处罚方式有规定的，依照法律、法规的规定执行；法律、法</w:t>
            </w:r>
            <w:r>
              <w:t xml:space="preserve"> </w:t>
            </w:r>
            <w:r>
              <w:rPr>
                <w:spacing w:val="6"/>
              </w:rPr>
              <w:t>规未作规定的，</w:t>
            </w:r>
            <w:r>
              <w:rPr>
                <w:spacing w:val="-19"/>
              </w:rPr>
              <w:t xml:space="preserve"> </w:t>
            </w:r>
            <w:r>
              <w:rPr>
                <w:spacing w:val="6"/>
              </w:rPr>
              <w:t>由工商行政管理部门或者其他有关行政部门责令改正，可以根据情节单处或者并处警告、没收违法所得、处以违法所得一倍以上十倍</w:t>
            </w:r>
            <w:r>
              <w:rPr>
                <w:spacing w:val="5"/>
              </w:rPr>
              <w:t>以下的罚款，没有违法所得的，处以五十万元以下的罚款；情节严重的，责令停业整顿、</w:t>
            </w:r>
            <w:r>
              <w:rPr>
                <w:spacing w:val="-18"/>
              </w:rPr>
              <w:t xml:space="preserve"> </w:t>
            </w:r>
            <w:r>
              <w:rPr>
                <w:spacing w:val="5"/>
              </w:rPr>
              <w:t>吊销营业执照：</w:t>
            </w:r>
            <w:r>
              <w:rPr>
                <w:spacing w:val="-17"/>
              </w:rPr>
              <w:t xml:space="preserve"> </w:t>
            </w:r>
            <w:r>
              <w:rPr>
                <w:spacing w:val="5"/>
              </w:rPr>
              <w:t>…</w:t>
            </w:r>
            <w:r>
              <w:rPr>
                <w:spacing w:val="-26"/>
              </w:rPr>
              <w:t xml:space="preserve"> </w:t>
            </w:r>
            <w:r>
              <w:rPr>
                <w:spacing w:val="5"/>
              </w:rPr>
              <w:t>…。</w:t>
            </w:r>
          </w:p>
        </w:tc>
        <w:tc>
          <w:tcPr>
            <w:tcW w:w="371" w:type="dxa"/>
            <w:vAlign w:val="top"/>
          </w:tcPr>
          <w:p w14:paraId="1D142C98">
            <w:pPr>
              <w:rPr>
                <w:rFonts w:ascii="Arial"/>
                <w:sz w:val="21"/>
              </w:rPr>
            </w:pPr>
          </w:p>
        </w:tc>
      </w:tr>
      <w:tr w14:paraId="01D5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BD80FF">
            <w:pPr>
              <w:pStyle w:val="6"/>
              <w:spacing w:before="138" w:line="108" w:lineRule="exact"/>
              <w:ind w:left="249"/>
            </w:pPr>
            <w:r>
              <w:rPr>
                <w:position w:val="1"/>
              </w:rPr>
              <w:t>185</w:t>
            </w:r>
          </w:p>
        </w:tc>
        <w:tc>
          <w:tcPr>
            <w:tcW w:w="1682" w:type="dxa"/>
            <w:vAlign w:val="top"/>
          </w:tcPr>
          <w:p w14:paraId="2A48CA99">
            <w:pPr>
              <w:pStyle w:val="6"/>
              <w:spacing w:before="82" w:line="229" w:lineRule="auto"/>
              <w:ind w:left="21"/>
            </w:pPr>
            <w:r>
              <w:rPr>
                <w:spacing w:val="6"/>
              </w:rPr>
              <w:t>对零售商促销活动的广告和其他宣传内容不</w:t>
            </w:r>
          </w:p>
          <w:p w14:paraId="1E1B3AC8">
            <w:pPr>
              <w:pStyle w:val="6"/>
              <w:spacing w:before="14" w:line="229" w:lineRule="auto"/>
              <w:ind w:left="410"/>
            </w:pPr>
            <w:r>
              <w:rPr>
                <w:spacing w:val="5"/>
              </w:rPr>
              <w:t>真实等行为的行政处罚</w:t>
            </w:r>
          </w:p>
        </w:tc>
        <w:tc>
          <w:tcPr>
            <w:tcW w:w="536" w:type="dxa"/>
            <w:vAlign w:val="top"/>
          </w:tcPr>
          <w:p w14:paraId="3837CCE5">
            <w:pPr>
              <w:pStyle w:val="6"/>
              <w:spacing w:before="138" w:line="229" w:lineRule="auto"/>
              <w:ind w:left="95"/>
            </w:pPr>
            <w:r>
              <w:rPr>
                <w:spacing w:val="5"/>
              </w:rPr>
              <w:t>行政处罚</w:t>
            </w:r>
          </w:p>
        </w:tc>
        <w:tc>
          <w:tcPr>
            <w:tcW w:w="879" w:type="dxa"/>
            <w:vAlign w:val="top"/>
          </w:tcPr>
          <w:p w14:paraId="0F71FA46">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69C0506">
            <w:pPr>
              <w:pStyle w:val="6"/>
              <w:spacing w:line="231" w:lineRule="auto"/>
              <w:ind w:left="267"/>
            </w:pPr>
            <w:r>
              <w:rPr>
                <w:spacing w:val="4"/>
              </w:rPr>
              <w:t>或县级）</w:t>
            </w:r>
          </w:p>
        </w:tc>
        <w:tc>
          <w:tcPr>
            <w:tcW w:w="1259" w:type="dxa"/>
            <w:vAlign w:val="top"/>
          </w:tcPr>
          <w:p w14:paraId="2B6B964A">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72E13E">
            <w:pPr>
              <w:pStyle w:val="6"/>
              <w:spacing w:before="24" w:line="229" w:lineRule="auto"/>
              <w:ind w:left="23"/>
            </w:pPr>
            <w:r>
              <w:rPr>
                <w:spacing w:val="6"/>
              </w:rPr>
              <w:t>1.《零售商促销行为管理办法》（商务部、发展改革委、</w:t>
            </w:r>
            <w:r>
              <w:rPr>
                <w:spacing w:val="5"/>
              </w:rPr>
              <w:t>公安部、税务总局、工商总局令(2006)第18号）</w:t>
            </w:r>
          </w:p>
          <w:p w14:paraId="50F000D5">
            <w:pPr>
              <w:pStyle w:val="6"/>
              <w:spacing w:before="14" w:line="248" w:lineRule="auto"/>
              <w:ind w:left="20" w:right="67" w:firstLine="1"/>
            </w:pPr>
            <w:r>
              <w:rPr>
                <w:spacing w:val="7"/>
              </w:rPr>
              <w:t>第六条：零售商促销活动的广告和其他宣传，其内容应当真实、合法、清晰、易懂，不得使用</w:t>
            </w:r>
            <w:r>
              <w:rPr>
                <w:spacing w:val="6"/>
              </w:rPr>
              <w:t>含糊、易引起误解的语言、文字、图片或影像。不得以保留最终解释权为由，损害消费者的合法权益。第二十三条：零售商违反本办法规定，法律法规有规定的，从其规定；没有规定的，责令改</w:t>
            </w:r>
            <w:r>
              <w:t xml:space="preserve"> </w:t>
            </w:r>
            <w:r>
              <w:rPr>
                <w:spacing w:val="6"/>
              </w:rPr>
              <w:t>正，有违法所得的，可处违法所得三倍以下罚款，但最高不超过三万元；没有违法所得的，可处一万元以下罚款；并可予以公告。</w:t>
            </w:r>
          </w:p>
        </w:tc>
        <w:tc>
          <w:tcPr>
            <w:tcW w:w="371" w:type="dxa"/>
            <w:vAlign w:val="top"/>
          </w:tcPr>
          <w:p w14:paraId="18AD2FA5">
            <w:pPr>
              <w:rPr>
                <w:rFonts w:ascii="Arial"/>
                <w:sz w:val="21"/>
              </w:rPr>
            </w:pPr>
          </w:p>
        </w:tc>
      </w:tr>
      <w:tr w14:paraId="51D4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72EFE8">
            <w:pPr>
              <w:pStyle w:val="6"/>
              <w:spacing w:before="139" w:line="108" w:lineRule="exact"/>
              <w:ind w:left="249"/>
            </w:pPr>
            <w:r>
              <w:rPr>
                <w:position w:val="1"/>
              </w:rPr>
              <w:t>186</w:t>
            </w:r>
          </w:p>
        </w:tc>
        <w:tc>
          <w:tcPr>
            <w:tcW w:w="1682" w:type="dxa"/>
            <w:vAlign w:val="top"/>
          </w:tcPr>
          <w:p w14:paraId="404D2321">
            <w:pPr>
              <w:pStyle w:val="6"/>
              <w:spacing w:before="82" w:line="228" w:lineRule="auto"/>
              <w:ind w:left="21"/>
            </w:pPr>
            <w:r>
              <w:rPr>
                <w:spacing w:val="6"/>
              </w:rPr>
              <w:t>对家用汽车生产者未按规定备案有关信息行</w:t>
            </w:r>
          </w:p>
          <w:p w14:paraId="6B11F1C8">
            <w:pPr>
              <w:pStyle w:val="6"/>
              <w:spacing w:before="15" w:line="229" w:lineRule="auto"/>
              <w:ind w:left="583"/>
            </w:pPr>
            <w:r>
              <w:rPr>
                <w:spacing w:val="5"/>
              </w:rPr>
              <w:t>为的行政处罚</w:t>
            </w:r>
          </w:p>
        </w:tc>
        <w:tc>
          <w:tcPr>
            <w:tcW w:w="536" w:type="dxa"/>
            <w:vAlign w:val="top"/>
          </w:tcPr>
          <w:p w14:paraId="0B244C83">
            <w:pPr>
              <w:pStyle w:val="6"/>
              <w:spacing w:before="139" w:line="229" w:lineRule="auto"/>
              <w:ind w:left="95"/>
            </w:pPr>
            <w:r>
              <w:rPr>
                <w:spacing w:val="5"/>
              </w:rPr>
              <w:t>行政处罚</w:t>
            </w:r>
          </w:p>
        </w:tc>
        <w:tc>
          <w:tcPr>
            <w:tcW w:w="879" w:type="dxa"/>
            <w:vAlign w:val="top"/>
          </w:tcPr>
          <w:p w14:paraId="3E08CC45">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4D0A14B1">
            <w:pPr>
              <w:pStyle w:val="6"/>
              <w:spacing w:line="231" w:lineRule="auto"/>
              <w:ind w:left="267"/>
            </w:pPr>
            <w:r>
              <w:rPr>
                <w:spacing w:val="4"/>
              </w:rPr>
              <w:t>或县级）</w:t>
            </w:r>
          </w:p>
        </w:tc>
        <w:tc>
          <w:tcPr>
            <w:tcW w:w="1259" w:type="dxa"/>
            <w:vAlign w:val="top"/>
          </w:tcPr>
          <w:p w14:paraId="247D0FE8">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9F4D3F">
            <w:pPr>
              <w:pStyle w:val="6"/>
              <w:spacing w:before="25" w:line="228" w:lineRule="auto"/>
              <w:ind w:left="23"/>
            </w:pPr>
            <w:r>
              <w:rPr>
                <w:spacing w:val="6"/>
              </w:rPr>
              <w:t>1.《家用汽车产品修理、更换、退货责任规定》</w:t>
            </w:r>
            <w:r>
              <w:rPr>
                <w:spacing w:val="5"/>
              </w:rPr>
              <w:t>（2021年7月22日国家市场监督管理总局令第43号公布）</w:t>
            </w:r>
          </w:p>
          <w:p w14:paraId="1DB10B79">
            <w:pPr>
              <w:pStyle w:val="6"/>
              <w:spacing w:before="15" w:line="247" w:lineRule="auto"/>
              <w:ind w:left="21" w:right="89"/>
            </w:pPr>
            <w:r>
              <w:rPr>
                <w:spacing w:val="6"/>
              </w:rPr>
              <w:t>第九条：生产者应当向国家质检总局备案生产者基本信息、车型信息、约定的销售和修理网点资料、产品使用说明书、三包凭证、维修保养手册、三包责任争议处理和退换车信息等家用汽车产品三包有关信息，并在信息发生变化时及时更新备案。第三十七条：违反本规定第九条规定的，</w:t>
            </w:r>
            <w:r>
              <w:rPr>
                <w:spacing w:val="18"/>
                <w:w w:val="101"/>
              </w:rPr>
              <w:t xml:space="preserve"> </w:t>
            </w:r>
            <w:r>
              <w:rPr>
                <w:spacing w:val="5"/>
              </w:rPr>
              <w:t>予以警告，责令限期改正，处1万元以上3万元以下罚款。</w:t>
            </w:r>
          </w:p>
        </w:tc>
        <w:tc>
          <w:tcPr>
            <w:tcW w:w="371" w:type="dxa"/>
            <w:vAlign w:val="top"/>
          </w:tcPr>
          <w:p w14:paraId="150BA1B4">
            <w:pPr>
              <w:rPr>
                <w:rFonts w:ascii="Arial"/>
                <w:sz w:val="21"/>
              </w:rPr>
            </w:pPr>
          </w:p>
        </w:tc>
      </w:tr>
      <w:tr w14:paraId="6ECA9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E45251B">
            <w:pPr>
              <w:pStyle w:val="6"/>
              <w:spacing w:before="264" w:line="108" w:lineRule="exact"/>
              <w:ind w:left="249"/>
            </w:pPr>
            <w:r>
              <w:rPr>
                <w:position w:val="1"/>
              </w:rPr>
              <w:t>187</w:t>
            </w:r>
          </w:p>
        </w:tc>
        <w:tc>
          <w:tcPr>
            <w:tcW w:w="1682" w:type="dxa"/>
            <w:vAlign w:val="top"/>
          </w:tcPr>
          <w:p w14:paraId="596F2F29">
            <w:pPr>
              <w:pStyle w:val="6"/>
              <w:spacing w:before="94" w:line="228" w:lineRule="auto"/>
              <w:ind w:left="21"/>
            </w:pPr>
            <w:r>
              <w:rPr>
                <w:spacing w:val="6"/>
              </w:rPr>
              <w:t>对生产的家用汽车产品不具有中文的产品合</w:t>
            </w:r>
          </w:p>
          <w:p w14:paraId="059656C7">
            <w:pPr>
              <w:pStyle w:val="6"/>
              <w:spacing w:before="15" w:line="230" w:lineRule="auto"/>
              <w:ind w:left="19"/>
            </w:pPr>
            <w:r>
              <w:rPr>
                <w:spacing w:val="6"/>
              </w:rPr>
              <w:t>格证或相关证明以及产品使用说明书、三包</w:t>
            </w:r>
          </w:p>
          <w:p w14:paraId="1979E7AF">
            <w:pPr>
              <w:pStyle w:val="6"/>
              <w:spacing w:before="14" w:line="228" w:lineRule="auto"/>
              <w:ind w:left="23"/>
            </w:pPr>
            <w:r>
              <w:rPr>
                <w:spacing w:val="5"/>
              </w:rPr>
              <w:t>凭证、维修保养手册等随车文件行为的行政</w:t>
            </w:r>
          </w:p>
          <w:p w14:paraId="32FEB874">
            <w:pPr>
              <w:pStyle w:val="6"/>
              <w:spacing w:before="15" w:line="231" w:lineRule="auto"/>
              <w:ind w:left="757"/>
            </w:pPr>
            <w:r>
              <w:rPr>
                <w:spacing w:val="2"/>
              </w:rPr>
              <w:t>处罚</w:t>
            </w:r>
          </w:p>
        </w:tc>
        <w:tc>
          <w:tcPr>
            <w:tcW w:w="536" w:type="dxa"/>
            <w:vAlign w:val="top"/>
          </w:tcPr>
          <w:p w14:paraId="5C572143">
            <w:pPr>
              <w:pStyle w:val="6"/>
              <w:spacing w:before="264" w:line="229" w:lineRule="auto"/>
              <w:ind w:left="95"/>
            </w:pPr>
            <w:r>
              <w:rPr>
                <w:spacing w:val="5"/>
              </w:rPr>
              <w:t>行政处罚</w:t>
            </w:r>
          </w:p>
        </w:tc>
        <w:tc>
          <w:tcPr>
            <w:tcW w:w="879" w:type="dxa"/>
            <w:vAlign w:val="top"/>
          </w:tcPr>
          <w:p w14:paraId="16F2487D">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7054E1D7">
            <w:pPr>
              <w:pStyle w:val="6"/>
              <w:spacing w:line="231" w:lineRule="auto"/>
              <w:ind w:left="267"/>
            </w:pPr>
            <w:r>
              <w:rPr>
                <w:spacing w:val="4"/>
              </w:rPr>
              <w:t>或县级）</w:t>
            </w:r>
          </w:p>
        </w:tc>
        <w:tc>
          <w:tcPr>
            <w:tcW w:w="1259" w:type="dxa"/>
            <w:vAlign w:val="top"/>
          </w:tcPr>
          <w:p w14:paraId="155B673E">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0940E58">
            <w:pPr>
              <w:pStyle w:val="6"/>
              <w:spacing w:before="37" w:line="228" w:lineRule="auto"/>
              <w:ind w:left="23"/>
            </w:pPr>
            <w:r>
              <w:rPr>
                <w:spacing w:val="6"/>
              </w:rPr>
              <w:t>1《家用汽车产品修理、更换、退货责任规定》（20</w:t>
            </w:r>
            <w:r>
              <w:rPr>
                <w:spacing w:val="5"/>
              </w:rPr>
              <w:t>21年7月22日国家市场监督管理总局令第43号公布）</w:t>
            </w:r>
          </w:p>
          <w:p w14:paraId="2EA92F1B">
            <w:pPr>
              <w:pStyle w:val="6"/>
              <w:spacing w:before="14" w:line="261" w:lineRule="auto"/>
              <w:ind w:left="18" w:right="24" w:firstLine="4"/>
            </w:pPr>
            <w:r>
              <w:rPr>
                <w:spacing w:val="7"/>
              </w:rPr>
              <w:t>第十条：家用汽车产品应当具有中文的产品合格证或相关证明以及产品使用说明书、三包凭证</w:t>
            </w:r>
            <w:r>
              <w:rPr>
                <w:spacing w:val="6"/>
              </w:rPr>
              <w:t>、维修保养手册等随车文件。产品使用说明书应当符合消费品使用说明等国家标准规定的要求。家用汽车产品所具有的使用性能、安全性能在相关标准中没有规定的，其性能指标、工作条件、工</w:t>
            </w:r>
            <w:r>
              <w:t xml:space="preserve">  </w:t>
            </w:r>
            <w:r>
              <w:rPr>
                <w:spacing w:val="7"/>
              </w:rPr>
              <w:t>作环境等要求应当在产品使用说明书中明示。三包凭证应当包括以下内容：产品品牌、型号、车辆类型规格、车辆识别代号</w:t>
            </w:r>
            <w:r>
              <w:rPr>
                <w:spacing w:val="6"/>
              </w:rPr>
              <w:t>（</w:t>
            </w:r>
            <w:r>
              <w:t>VIN</w:t>
            </w:r>
            <w:r>
              <w:rPr>
                <w:spacing w:val="6"/>
              </w:rPr>
              <w:t>）、生产日期；生产者名称、地址、邮政编码、客服电话；销售者名称、地址、邮政编码、电话等销售网点资料、销售日期；修理者名称、地址、邮政编码、电</w:t>
            </w:r>
            <w:r>
              <w:t xml:space="preserve"> </w:t>
            </w:r>
            <w:r>
              <w:rPr>
                <w:spacing w:val="7"/>
              </w:rPr>
              <w:t>话等修理网点资料或者相关查询方式；家用汽车产品</w:t>
            </w:r>
            <w:r>
              <w:rPr>
                <w:spacing w:val="6"/>
              </w:rPr>
              <w:t>三包条款、包修期和三包有效期以及按照规定要求应当明示的其他内容。维修保养手册应当格式规范、</w:t>
            </w:r>
            <w:r>
              <w:rPr>
                <w:spacing w:val="-18"/>
              </w:rPr>
              <w:t xml:space="preserve"> </w:t>
            </w:r>
            <w:r>
              <w:rPr>
                <w:spacing w:val="6"/>
              </w:rPr>
              <w:t>内容实用。随车提供工具、备件等物品的，应附有随车物品清单。第三十八条：违反本规定第十条规定，构成有关法律法规规定的违</w:t>
            </w:r>
            <w:r>
              <w:t xml:space="preserve">  </w:t>
            </w:r>
            <w:r>
              <w:rPr>
                <w:spacing w:val="6"/>
              </w:rPr>
              <w:t>法行为的，依法予以处罚；未构成有关法律法规规定的违法行为的，予以警告，责令限期改正；情节严重的，处1万元以上3万元以下罚款。</w:t>
            </w:r>
          </w:p>
        </w:tc>
        <w:tc>
          <w:tcPr>
            <w:tcW w:w="371" w:type="dxa"/>
            <w:vAlign w:val="top"/>
          </w:tcPr>
          <w:p w14:paraId="717700AC">
            <w:pPr>
              <w:rPr>
                <w:rFonts w:ascii="Arial"/>
                <w:sz w:val="21"/>
              </w:rPr>
            </w:pPr>
          </w:p>
        </w:tc>
      </w:tr>
      <w:tr w14:paraId="153E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E8591A5">
            <w:pPr>
              <w:pStyle w:val="6"/>
              <w:spacing w:before="265" w:line="108" w:lineRule="exact"/>
              <w:ind w:left="249"/>
            </w:pPr>
            <w:r>
              <w:rPr>
                <w:position w:val="1"/>
              </w:rPr>
              <w:t>188</w:t>
            </w:r>
          </w:p>
        </w:tc>
        <w:tc>
          <w:tcPr>
            <w:tcW w:w="1682" w:type="dxa"/>
            <w:vAlign w:val="top"/>
          </w:tcPr>
          <w:p w14:paraId="70AC117B">
            <w:pPr>
              <w:pStyle w:val="6"/>
              <w:spacing w:before="151" w:line="229" w:lineRule="auto"/>
              <w:ind w:left="21"/>
            </w:pPr>
            <w:r>
              <w:rPr>
                <w:spacing w:val="6"/>
              </w:rPr>
              <w:t>对销售者不按要求交付合格产品及发票、随</w:t>
            </w:r>
          </w:p>
          <w:p w14:paraId="176DA99C">
            <w:pPr>
              <w:pStyle w:val="6"/>
              <w:spacing w:before="14" w:line="228" w:lineRule="auto"/>
              <w:ind w:left="23"/>
            </w:pPr>
            <w:r>
              <w:rPr>
                <w:spacing w:val="6"/>
              </w:rPr>
              <w:t>车工具、备件、产品使用说明书、三包凭证</w:t>
            </w:r>
          </w:p>
          <w:p w14:paraId="11DF4BA9">
            <w:pPr>
              <w:pStyle w:val="6"/>
              <w:spacing w:before="15" w:line="229" w:lineRule="auto"/>
              <w:ind w:left="498"/>
            </w:pPr>
            <w:r>
              <w:rPr>
                <w:spacing w:val="5"/>
              </w:rPr>
              <w:t>等行为的行政处罚</w:t>
            </w:r>
          </w:p>
        </w:tc>
        <w:tc>
          <w:tcPr>
            <w:tcW w:w="536" w:type="dxa"/>
            <w:vAlign w:val="top"/>
          </w:tcPr>
          <w:p w14:paraId="088CE2FC">
            <w:pPr>
              <w:pStyle w:val="6"/>
              <w:spacing w:before="265" w:line="229" w:lineRule="auto"/>
              <w:ind w:left="95"/>
            </w:pPr>
            <w:r>
              <w:rPr>
                <w:spacing w:val="5"/>
              </w:rPr>
              <w:t>行政处罚</w:t>
            </w:r>
          </w:p>
        </w:tc>
        <w:tc>
          <w:tcPr>
            <w:tcW w:w="879" w:type="dxa"/>
            <w:vAlign w:val="top"/>
          </w:tcPr>
          <w:p w14:paraId="34529518">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6661825F">
            <w:pPr>
              <w:pStyle w:val="6"/>
              <w:spacing w:line="231" w:lineRule="auto"/>
              <w:ind w:left="267"/>
            </w:pPr>
            <w:r>
              <w:rPr>
                <w:spacing w:val="4"/>
              </w:rPr>
              <w:t>或县级）</w:t>
            </w:r>
          </w:p>
        </w:tc>
        <w:tc>
          <w:tcPr>
            <w:tcW w:w="1259" w:type="dxa"/>
            <w:vAlign w:val="top"/>
          </w:tcPr>
          <w:p w14:paraId="2DD96694">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CD113D">
            <w:pPr>
              <w:pStyle w:val="6"/>
              <w:spacing w:before="37" w:line="228" w:lineRule="auto"/>
              <w:ind w:left="23"/>
            </w:pPr>
            <w:r>
              <w:rPr>
                <w:spacing w:val="6"/>
              </w:rPr>
              <w:t>1《家用汽车产品修理、更换、退货责任规定》（20</w:t>
            </w:r>
            <w:r>
              <w:rPr>
                <w:spacing w:val="5"/>
              </w:rPr>
              <w:t>21年7月22日国家市场监督管理总局令第43号公布）</w:t>
            </w:r>
          </w:p>
          <w:p w14:paraId="122B2639">
            <w:pPr>
              <w:pStyle w:val="6"/>
              <w:spacing w:before="15" w:line="262" w:lineRule="auto"/>
              <w:ind w:left="17" w:right="67" w:firstLine="5"/>
            </w:pPr>
            <w:r>
              <w:rPr>
                <w:spacing w:val="6"/>
              </w:rPr>
              <w:t>第十二条第一款：销售者销售家用汽车产品，</w:t>
            </w:r>
            <w:r>
              <w:rPr>
                <w:spacing w:val="5"/>
              </w:rPr>
              <w:t>应当符合下列要求</w:t>
            </w:r>
            <w:r>
              <w:rPr>
                <w:spacing w:val="-6"/>
              </w:rPr>
              <w:t>：（</w:t>
            </w:r>
            <w:r>
              <w:rPr>
                <w:spacing w:val="-3"/>
              </w:rPr>
              <w:t xml:space="preserve"> </w:t>
            </w:r>
            <w:r>
              <w:rPr>
                <w:spacing w:val="5"/>
              </w:rPr>
              <w:t>一</w:t>
            </w:r>
            <w:r>
              <w:rPr>
                <w:spacing w:val="-16"/>
              </w:rPr>
              <w:t xml:space="preserve"> </w:t>
            </w:r>
            <w:r>
              <w:rPr>
                <w:spacing w:val="5"/>
              </w:rPr>
              <w:t>）向消费者交付合格的家用汽车产品以及发票</w:t>
            </w:r>
            <w:r>
              <w:rPr>
                <w:spacing w:val="-6"/>
              </w:rPr>
              <w:t>；（</w:t>
            </w:r>
            <w:r>
              <w:rPr>
                <w:spacing w:val="-8"/>
              </w:rPr>
              <w:t xml:space="preserve"> </w:t>
            </w:r>
            <w:r>
              <w:rPr>
                <w:spacing w:val="5"/>
              </w:rPr>
              <w:t>二）按照随车物品清单等随车文件向消费者交付随车工具、备件等物品</w:t>
            </w:r>
            <w:r>
              <w:rPr>
                <w:spacing w:val="-6"/>
              </w:rPr>
              <w:t xml:space="preserve">；（ </w:t>
            </w:r>
            <w:r>
              <w:rPr>
                <w:spacing w:val="5"/>
              </w:rPr>
              <w:t>三</w:t>
            </w:r>
            <w:r>
              <w:rPr>
                <w:spacing w:val="-16"/>
              </w:rPr>
              <w:t xml:space="preserve"> </w:t>
            </w:r>
            <w:r>
              <w:rPr>
                <w:spacing w:val="5"/>
              </w:rPr>
              <w:t>）当面查验家用汽车产品的外观、</w:t>
            </w:r>
            <w:r>
              <w:rPr>
                <w:spacing w:val="-18"/>
              </w:rPr>
              <w:t xml:space="preserve"> </w:t>
            </w:r>
            <w:r>
              <w:rPr>
                <w:spacing w:val="5"/>
              </w:rPr>
              <w:t>内饰等现场可查验的质量状况</w:t>
            </w:r>
            <w:r>
              <w:rPr>
                <w:spacing w:val="-6"/>
              </w:rPr>
              <w:t>；（</w:t>
            </w:r>
            <w:r>
              <w:rPr>
                <w:spacing w:val="-2"/>
              </w:rPr>
              <w:t xml:space="preserve"> </w:t>
            </w:r>
            <w:r>
              <w:rPr>
                <w:spacing w:val="5"/>
              </w:rPr>
              <w:t>四</w:t>
            </w:r>
            <w:r>
              <w:rPr>
                <w:spacing w:val="-16"/>
              </w:rPr>
              <w:t xml:space="preserve"> </w:t>
            </w:r>
            <w:r>
              <w:rPr>
                <w:spacing w:val="5"/>
              </w:rPr>
              <w:t>）明示并交付产品</w:t>
            </w:r>
            <w:r>
              <w:t xml:space="preserve"> </w:t>
            </w:r>
            <w:r>
              <w:rPr>
                <w:spacing w:val="6"/>
              </w:rPr>
              <w:t>使用说明书、三包凭证、维修保养手册等随车文件</w:t>
            </w:r>
            <w:r>
              <w:rPr>
                <w:spacing w:val="-6"/>
              </w:rPr>
              <w:t xml:space="preserve">；（ </w:t>
            </w:r>
            <w:r>
              <w:rPr>
                <w:spacing w:val="6"/>
              </w:rPr>
              <w:t>五</w:t>
            </w:r>
            <w:r>
              <w:rPr>
                <w:spacing w:val="-16"/>
              </w:rPr>
              <w:t xml:space="preserve"> </w:t>
            </w:r>
            <w:r>
              <w:rPr>
                <w:spacing w:val="6"/>
              </w:rPr>
              <w:t>）明示家用汽车产品三包条款、包修期和三包有效期</w:t>
            </w:r>
            <w:r>
              <w:rPr>
                <w:spacing w:val="-6"/>
              </w:rPr>
              <w:t>；（</w:t>
            </w:r>
            <w:r>
              <w:rPr>
                <w:spacing w:val="-9"/>
              </w:rPr>
              <w:t xml:space="preserve"> </w:t>
            </w:r>
            <w:r>
              <w:rPr>
                <w:spacing w:val="6"/>
              </w:rPr>
              <w:t>六</w:t>
            </w:r>
            <w:r>
              <w:rPr>
                <w:spacing w:val="-16"/>
              </w:rPr>
              <w:t xml:space="preserve"> </w:t>
            </w:r>
            <w:r>
              <w:rPr>
                <w:spacing w:val="6"/>
              </w:rPr>
              <w:t>）明示由生产者约定的修理者名称、地址和联系电话等修理网点资料，但不得限制消费者在上述修理网点中自主选择修理者</w:t>
            </w:r>
            <w:r>
              <w:rPr>
                <w:spacing w:val="-6"/>
              </w:rPr>
              <w:t>；（</w:t>
            </w:r>
            <w:r>
              <w:rPr>
                <w:spacing w:val="6"/>
              </w:rPr>
              <w:t>七）在三包凭证上填写有关销售信</w:t>
            </w:r>
            <w:r>
              <w:rPr>
                <w:spacing w:val="5"/>
              </w:rPr>
              <w:t>息；</w:t>
            </w:r>
          </w:p>
          <w:p w14:paraId="4BE1BCC7">
            <w:pPr>
              <w:pStyle w:val="6"/>
              <w:spacing w:line="258" w:lineRule="auto"/>
              <w:ind w:left="19" w:right="67" w:hanging="2"/>
            </w:pPr>
            <w:r>
              <w:rPr>
                <w:spacing w:val="7"/>
              </w:rPr>
              <w:t>（八）提醒消费者阅读安全注意事项、按产品使用说明书的要求进行使用和维护保养。第十二条第二款</w:t>
            </w:r>
            <w:r>
              <w:rPr>
                <w:spacing w:val="6"/>
              </w:rPr>
              <w:t>：对于进口家用汽车产品，销售者还应当明示并交付海关出具的货物进口证明和出入境检验检疫机构出具的进口机动车辆检验证明等资料。第三十九条：违反本规定第十二条规定，构成</w:t>
            </w:r>
            <w:r>
              <w:t xml:space="preserve"> </w:t>
            </w:r>
            <w:r>
              <w:rPr>
                <w:spacing w:val="6"/>
              </w:rPr>
              <w:t>有关法律法规规定的违法行为的，依法予以处罚；未构成有关法律法规规定的违法行为的，予以警告，责令限期改正；情节严重的，处3万元以下罚款。</w:t>
            </w:r>
          </w:p>
        </w:tc>
        <w:tc>
          <w:tcPr>
            <w:tcW w:w="371" w:type="dxa"/>
            <w:vAlign w:val="top"/>
          </w:tcPr>
          <w:p w14:paraId="7C59119B">
            <w:pPr>
              <w:rPr>
                <w:rFonts w:ascii="Arial"/>
                <w:sz w:val="21"/>
              </w:rPr>
            </w:pPr>
          </w:p>
        </w:tc>
      </w:tr>
      <w:tr w14:paraId="5B0E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C0E0166">
            <w:pPr>
              <w:pStyle w:val="6"/>
              <w:spacing w:before="266" w:line="108" w:lineRule="exact"/>
              <w:ind w:left="249"/>
            </w:pPr>
            <w:r>
              <w:rPr>
                <w:position w:val="1"/>
              </w:rPr>
              <w:t>189</w:t>
            </w:r>
          </w:p>
        </w:tc>
        <w:tc>
          <w:tcPr>
            <w:tcW w:w="1682" w:type="dxa"/>
            <w:vAlign w:val="top"/>
          </w:tcPr>
          <w:p w14:paraId="0DCAE9C0">
            <w:pPr>
              <w:pStyle w:val="6"/>
              <w:spacing w:before="152" w:line="228" w:lineRule="auto"/>
              <w:ind w:left="21"/>
            </w:pPr>
            <w:r>
              <w:rPr>
                <w:spacing w:val="6"/>
              </w:rPr>
              <w:t>对家用汽车修理者未建立执行修理记录、保</w:t>
            </w:r>
          </w:p>
          <w:p w14:paraId="33D57C71">
            <w:pPr>
              <w:pStyle w:val="6"/>
              <w:spacing w:before="15" w:line="231" w:lineRule="auto"/>
              <w:ind w:left="20"/>
            </w:pPr>
            <w:r>
              <w:rPr>
                <w:spacing w:val="6"/>
              </w:rPr>
              <w:t>持合理零部件储备、使用合格零部件、提供</w:t>
            </w:r>
          </w:p>
          <w:p w14:paraId="2E2D4A6A">
            <w:pPr>
              <w:pStyle w:val="6"/>
              <w:spacing w:before="14" w:line="229" w:lineRule="auto"/>
              <w:ind w:left="115"/>
            </w:pPr>
            <w:r>
              <w:rPr>
                <w:spacing w:val="5"/>
              </w:rPr>
              <w:t>电话咨询及现场服务等行为的行政处罚</w:t>
            </w:r>
          </w:p>
        </w:tc>
        <w:tc>
          <w:tcPr>
            <w:tcW w:w="536" w:type="dxa"/>
            <w:vAlign w:val="top"/>
          </w:tcPr>
          <w:p w14:paraId="64BB478E">
            <w:pPr>
              <w:pStyle w:val="6"/>
              <w:spacing w:before="266" w:line="229" w:lineRule="auto"/>
              <w:ind w:left="95"/>
            </w:pPr>
            <w:r>
              <w:rPr>
                <w:spacing w:val="5"/>
              </w:rPr>
              <w:t>行政处罚</w:t>
            </w:r>
          </w:p>
        </w:tc>
        <w:tc>
          <w:tcPr>
            <w:tcW w:w="879" w:type="dxa"/>
            <w:vAlign w:val="top"/>
          </w:tcPr>
          <w:p w14:paraId="09F4F95A">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4E0CB3D5">
            <w:pPr>
              <w:pStyle w:val="6"/>
              <w:spacing w:line="231" w:lineRule="auto"/>
              <w:ind w:left="267"/>
            </w:pPr>
            <w:r>
              <w:rPr>
                <w:spacing w:val="4"/>
              </w:rPr>
              <w:t>或县级）</w:t>
            </w:r>
          </w:p>
        </w:tc>
        <w:tc>
          <w:tcPr>
            <w:tcW w:w="1259" w:type="dxa"/>
            <w:vAlign w:val="top"/>
          </w:tcPr>
          <w:p w14:paraId="65D12F98">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5D2781">
            <w:pPr>
              <w:pStyle w:val="6"/>
              <w:spacing w:before="38" w:line="228" w:lineRule="auto"/>
              <w:ind w:left="23"/>
            </w:pPr>
            <w:r>
              <w:rPr>
                <w:spacing w:val="6"/>
              </w:rPr>
              <w:t>1《家用汽车产品修理、更换、退货责任规定》（20</w:t>
            </w:r>
            <w:r>
              <w:rPr>
                <w:spacing w:val="5"/>
              </w:rPr>
              <w:t>21年7月22日国家市场监督管理总局令第43号公布）</w:t>
            </w:r>
          </w:p>
          <w:p w14:paraId="2C3BF5A7">
            <w:pPr>
              <w:pStyle w:val="6"/>
              <w:spacing w:before="15" w:line="260" w:lineRule="auto"/>
              <w:ind w:left="18" w:right="67" w:firstLine="4"/>
            </w:pPr>
            <w:r>
              <w:rPr>
                <w:spacing w:val="7"/>
              </w:rPr>
              <w:t>第十三条：修理者应当建立并执行修理记录存档制度。书面修理记录应当一式两份，一份存档</w:t>
            </w:r>
            <w:r>
              <w:rPr>
                <w:spacing w:val="6"/>
              </w:rPr>
              <w:t>，一份提供给消费者。修理记录内容应当包括送修时间、行驶里程、送修问题、检查结果、修理项目、更换的零部件名称和编号、材料费、工时和工时费、拖运费、提供备用车的信息或者交通费</w:t>
            </w:r>
            <w:r>
              <w:t xml:space="preserve"> </w:t>
            </w:r>
            <w:r>
              <w:rPr>
                <w:spacing w:val="7"/>
              </w:rPr>
              <w:t>用补偿金额、交车时间、修理者和消费者签名或盖章等。修理记录应当便于消费者查阅或复制。第十四</w:t>
            </w:r>
            <w:r>
              <w:rPr>
                <w:spacing w:val="6"/>
              </w:rPr>
              <w:t>条：修理者应当保持修理所需要的零部件的合理储备，确保修理工作的正常进行，避免因缺少零部件而延误修理时间。第十五条：用于家用汽车产品修理的零部件应当是生产者提供或者</w:t>
            </w:r>
            <w:r>
              <w:t xml:space="preserve"> </w:t>
            </w:r>
            <w:r>
              <w:rPr>
                <w:spacing w:val="7"/>
              </w:rPr>
              <w:t>认可的合格零部件，且其质量不低于家用汽车产品生</w:t>
            </w:r>
            <w:r>
              <w:rPr>
                <w:spacing w:val="6"/>
              </w:rPr>
              <w:t>产装配线上的产品。第十六条：在家用汽车产品包修期和三包有效期内，家用汽车产品出现产品质量问题或严重安全性能故障而不能安全行驶或者无法行驶的，应当提供电话咨询修理服务；</w:t>
            </w:r>
            <w:r>
              <w:rPr>
                <w:spacing w:val="-18"/>
              </w:rPr>
              <w:t xml:space="preserve"> </w:t>
            </w:r>
            <w:r>
              <w:rPr>
                <w:spacing w:val="6"/>
              </w:rPr>
              <w:t>电话咨询服务无法解决的，应当开展现场修理</w:t>
            </w:r>
            <w:r>
              <w:t xml:space="preserve"> </w:t>
            </w:r>
            <w:r>
              <w:rPr>
                <w:spacing w:val="6"/>
              </w:rPr>
              <w:t>服务，并承担合理的车辆拖运费。第四十条：违反本规定第十三条、第十四条、第十五条或第十六条规定的，予以警告，责令限期改正；情节严重的，处3万元以下罚款。</w:t>
            </w:r>
          </w:p>
        </w:tc>
        <w:tc>
          <w:tcPr>
            <w:tcW w:w="371" w:type="dxa"/>
            <w:vAlign w:val="top"/>
          </w:tcPr>
          <w:p w14:paraId="71853B22">
            <w:pPr>
              <w:rPr>
                <w:rFonts w:ascii="Arial"/>
                <w:sz w:val="21"/>
              </w:rPr>
            </w:pPr>
          </w:p>
        </w:tc>
      </w:tr>
      <w:tr w14:paraId="2990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16308F27">
            <w:pPr>
              <w:spacing w:line="301" w:lineRule="auto"/>
              <w:rPr>
                <w:rFonts w:ascii="Arial"/>
                <w:sz w:val="21"/>
              </w:rPr>
            </w:pPr>
          </w:p>
          <w:p w14:paraId="1972FB1C">
            <w:pPr>
              <w:pStyle w:val="6"/>
              <w:spacing w:before="26" w:line="108" w:lineRule="exact"/>
              <w:ind w:left="249"/>
            </w:pPr>
            <w:r>
              <w:rPr>
                <w:position w:val="1"/>
              </w:rPr>
              <w:t>190</w:t>
            </w:r>
          </w:p>
        </w:tc>
        <w:tc>
          <w:tcPr>
            <w:tcW w:w="1682" w:type="dxa"/>
            <w:vAlign w:val="top"/>
          </w:tcPr>
          <w:p w14:paraId="069C204E">
            <w:pPr>
              <w:spacing w:line="245" w:lineRule="auto"/>
              <w:rPr>
                <w:rFonts w:ascii="Arial"/>
                <w:sz w:val="21"/>
              </w:rPr>
            </w:pPr>
          </w:p>
          <w:p w14:paraId="10251A37">
            <w:pPr>
              <w:pStyle w:val="6"/>
              <w:spacing w:before="26" w:line="263" w:lineRule="auto"/>
              <w:ind w:left="150" w:right="14" w:hanging="129"/>
            </w:pPr>
            <w:r>
              <w:rPr>
                <w:spacing w:val="6"/>
              </w:rPr>
              <w:t>对移动电话机商品销售者、修理者、生产者</w:t>
            </w:r>
            <w:r>
              <w:t xml:space="preserve"> </w:t>
            </w:r>
            <w:r>
              <w:rPr>
                <w:spacing w:val="5"/>
              </w:rPr>
              <w:t>不履行“</w:t>
            </w:r>
            <w:r>
              <w:rPr>
                <w:spacing w:val="-25"/>
              </w:rPr>
              <w:t xml:space="preserve"> </w:t>
            </w:r>
            <w:r>
              <w:rPr>
                <w:spacing w:val="5"/>
              </w:rPr>
              <w:t>三包”责任行为的行政处罚</w:t>
            </w:r>
          </w:p>
        </w:tc>
        <w:tc>
          <w:tcPr>
            <w:tcW w:w="536" w:type="dxa"/>
            <w:vAlign w:val="top"/>
          </w:tcPr>
          <w:p w14:paraId="465FB40C">
            <w:pPr>
              <w:spacing w:line="301" w:lineRule="auto"/>
              <w:rPr>
                <w:rFonts w:ascii="Arial"/>
                <w:sz w:val="21"/>
              </w:rPr>
            </w:pPr>
          </w:p>
          <w:p w14:paraId="16F45651">
            <w:pPr>
              <w:pStyle w:val="6"/>
              <w:spacing w:before="26" w:line="229" w:lineRule="auto"/>
              <w:ind w:left="95"/>
            </w:pPr>
            <w:r>
              <w:rPr>
                <w:spacing w:val="5"/>
              </w:rPr>
              <w:t>行政处罚</w:t>
            </w:r>
          </w:p>
        </w:tc>
        <w:tc>
          <w:tcPr>
            <w:tcW w:w="879" w:type="dxa"/>
            <w:vAlign w:val="top"/>
          </w:tcPr>
          <w:p w14:paraId="4B6ACA08">
            <w:pPr>
              <w:pStyle w:val="6"/>
              <w:spacing w:before="215" w:line="263" w:lineRule="auto"/>
              <w:ind w:left="50" w:right="44" w:firstLine="47"/>
            </w:pPr>
            <w:r>
              <w:rPr>
                <w:spacing w:val="5"/>
              </w:rPr>
              <w:t>市场监督管理部门</w:t>
            </w:r>
            <w:r>
              <w:rPr>
                <w:spacing w:val="1"/>
              </w:rPr>
              <w:t xml:space="preserve">  </w:t>
            </w:r>
            <w:r>
              <w:rPr>
                <w:spacing w:val="6"/>
              </w:rPr>
              <w:t>（省级、设区的市级</w:t>
            </w:r>
          </w:p>
          <w:p w14:paraId="2713C1C9">
            <w:pPr>
              <w:pStyle w:val="6"/>
              <w:spacing w:line="231" w:lineRule="auto"/>
              <w:ind w:left="267"/>
            </w:pPr>
            <w:r>
              <w:rPr>
                <w:spacing w:val="4"/>
              </w:rPr>
              <w:t>或县级）</w:t>
            </w:r>
          </w:p>
        </w:tc>
        <w:tc>
          <w:tcPr>
            <w:tcW w:w="1259" w:type="dxa"/>
            <w:vAlign w:val="top"/>
          </w:tcPr>
          <w:p w14:paraId="34FB51B0">
            <w:pPr>
              <w:spacing w:line="245" w:lineRule="auto"/>
              <w:rPr>
                <w:rFonts w:ascii="Arial"/>
                <w:sz w:val="21"/>
              </w:rPr>
            </w:pPr>
          </w:p>
          <w:p w14:paraId="718D1EE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9497AF3">
            <w:pPr>
              <w:pStyle w:val="6"/>
              <w:spacing w:before="45"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1DF57BC1">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向社会公布。2.《移动电话机商品修理更换退货责任规定》（质检总局、工商总局、信息产业部令第4</w:t>
            </w:r>
            <w:r>
              <w:rPr>
                <w:spacing w:val="5"/>
              </w:rPr>
              <w:t>号）</w:t>
            </w:r>
          </w:p>
          <w:p w14:paraId="42CA7DD3">
            <w:pPr>
              <w:pStyle w:val="6"/>
              <w:spacing w:line="260" w:lineRule="auto"/>
              <w:ind w:left="19" w:right="67" w:firstLine="3"/>
            </w:pPr>
            <w:r>
              <w:rPr>
                <w:spacing w:val="7"/>
              </w:rPr>
              <w:t>第二十七条：销售者、修理者、生产者未按</w:t>
            </w:r>
            <w:r>
              <w:rPr>
                <w:spacing w:val="6"/>
              </w:rPr>
              <w:t>本规定承担三包责任的，消费者可以向产品质量监督部门申诉机构或者工商行政管理部门消费者申诉举报中心申诉，</w:t>
            </w:r>
            <w:r>
              <w:rPr>
                <w:spacing w:val="-18"/>
              </w:rPr>
              <w:t xml:space="preserve"> </w:t>
            </w:r>
            <w:r>
              <w:rPr>
                <w:spacing w:val="6"/>
              </w:rPr>
              <w:t>由产品质量监督部门或者工商行政管理部门责令其改正。销售者、修理者、生产者对消费者提出的修理、更换、退货的要求故意</w:t>
            </w:r>
            <w:r>
              <w:t xml:space="preserve"> </w:t>
            </w:r>
            <w:r>
              <w:rPr>
                <w:spacing w:val="6"/>
              </w:rPr>
              <w:t>拖延或者无理拒绝的，</w:t>
            </w:r>
            <w:r>
              <w:rPr>
                <w:spacing w:val="-19"/>
              </w:rPr>
              <w:t xml:space="preserve"> </w:t>
            </w:r>
            <w:r>
              <w:rPr>
                <w:spacing w:val="6"/>
              </w:rPr>
              <w:t>由工商行政管理部门、产品质量监督部门、信息产业部电信管理机构依据有关法律法规的规定予以处</w:t>
            </w:r>
            <w:r>
              <w:rPr>
                <w:spacing w:val="5"/>
              </w:rPr>
              <w:t>罚，并向社会公布。</w:t>
            </w:r>
          </w:p>
        </w:tc>
        <w:tc>
          <w:tcPr>
            <w:tcW w:w="371" w:type="dxa"/>
            <w:vAlign w:val="top"/>
          </w:tcPr>
          <w:p w14:paraId="7897CEF8">
            <w:pPr>
              <w:rPr>
                <w:rFonts w:ascii="Arial"/>
                <w:sz w:val="21"/>
              </w:rPr>
            </w:pPr>
          </w:p>
        </w:tc>
      </w:tr>
      <w:tr w14:paraId="0D60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784A2B87">
            <w:pPr>
              <w:spacing w:line="302" w:lineRule="auto"/>
              <w:rPr>
                <w:rFonts w:ascii="Arial"/>
                <w:sz w:val="21"/>
              </w:rPr>
            </w:pPr>
          </w:p>
          <w:p w14:paraId="25A11CD8">
            <w:pPr>
              <w:pStyle w:val="6"/>
              <w:spacing w:before="26" w:line="108" w:lineRule="exact"/>
              <w:ind w:left="249"/>
            </w:pPr>
            <w:r>
              <w:rPr>
                <w:position w:val="1"/>
              </w:rPr>
              <w:t>191</w:t>
            </w:r>
          </w:p>
        </w:tc>
        <w:tc>
          <w:tcPr>
            <w:tcW w:w="1682" w:type="dxa"/>
            <w:vAlign w:val="top"/>
          </w:tcPr>
          <w:p w14:paraId="262C3C14">
            <w:pPr>
              <w:spacing w:line="246" w:lineRule="auto"/>
              <w:rPr>
                <w:rFonts w:ascii="Arial"/>
                <w:sz w:val="21"/>
              </w:rPr>
            </w:pPr>
          </w:p>
          <w:p w14:paraId="07AB46F4">
            <w:pPr>
              <w:pStyle w:val="6"/>
              <w:spacing w:before="26" w:line="263" w:lineRule="auto"/>
              <w:ind w:left="150" w:right="14" w:hanging="129"/>
            </w:pPr>
            <w:r>
              <w:rPr>
                <w:spacing w:val="6"/>
              </w:rPr>
              <w:t>对固定电话机商品销售者、修理者、生产者</w:t>
            </w:r>
            <w:r>
              <w:t xml:space="preserve"> </w:t>
            </w:r>
            <w:r>
              <w:rPr>
                <w:spacing w:val="5"/>
              </w:rPr>
              <w:t>不履行“</w:t>
            </w:r>
            <w:r>
              <w:rPr>
                <w:spacing w:val="-25"/>
              </w:rPr>
              <w:t xml:space="preserve"> </w:t>
            </w:r>
            <w:r>
              <w:rPr>
                <w:spacing w:val="5"/>
              </w:rPr>
              <w:t>三包”责任行为的行政处罚</w:t>
            </w:r>
          </w:p>
        </w:tc>
        <w:tc>
          <w:tcPr>
            <w:tcW w:w="536" w:type="dxa"/>
            <w:vAlign w:val="top"/>
          </w:tcPr>
          <w:p w14:paraId="4B4B028B">
            <w:pPr>
              <w:spacing w:line="302" w:lineRule="auto"/>
              <w:rPr>
                <w:rFonts w:ascii="Arial"/>
                <w:sz w:val="21"/>
              </w:rPr>
            </w:pPr>
          </w:p>
          <w:p w14:paraId="688AF859">
            <w:pPr>
              <w:pStyle w:val="6"/>
              <w:spacing w:before="26" w:line="229" w:lineRule="auto"/>
              <w:ind w:left="95"/>
            </w:pPr>
            <w:r>
              <w:rPr>
                <w:spacing w:val="5"/>
              </w:rPr>
              <w:t>行政处罚</w:t>
            </w:r>
          </w:p>
        </w:tc>
        <w:tc>
          <w:tcPr>
            <w:tcW w:w="879" w:type="dxa"/>
            <w:vAlign w:val="top"/>
          </w:tcPr>
          <w:p w14:paraId="5F0FB1BC">
            <w:pPr>
              <w:pStyle w:val="6"/>
              <w:spacing w:before="217" w:line="261" w:lineRule="auto"/>
              <w:ind w:left="50" w:right="44" w:firstLine="47"/>
            </w:pPr>
            <w:r>
              <w:rPr>
                <w:spacing w:val="5"/>
              </w:rPr>
              <w:t>市场监督管理部门</w:t>
            </w:r>
            <w:r>
              <w:rPr>
                <w:spacing w:val="1"/>
              </w:rPr>
              <w:t xml:space="preserve">  </w:t>
            </w:r>
            <w:r>
              <w:rPr>
                <w:spacing w:val="6"/>
              </w:rPr>
              <w:t>（省级、设区的市级</w:t>
            </w:r>
          </w:p>
          <w:p w14:paraId="452C639A">
            <w:pPr>
              <w:pStyle w:val="6"/>
              <w:spacing w:line="231" w:lineRule="auto"/>
              <w:ind w:left="267"/>
            </w:pPr>
            <w:r>
              <w:rPr>
                <w:spacing w:val="4"/>
              </w:rPr>
              <w:t>或县级）</w:t>
            </w:r>
          </w:p>
        </w:tc>
        <w:tc>
          <w:tcPr>
            <w:tcW w:w="1259" w:type="dxa"/>
            <w:vAlign w:val="top"/>
          </w:tcPr>
          <w:p w14:paraId="4AD76EFD">
            <w:pPr>
              <w:spacing w:line="246" w:lineRule="auto"/>
              <w:rPr>
                <w:rFonts w:ascii="Arial"/>
                <w:sz w:val="21"/>
              </w:rPr>
            </w:pPr>
          </w:p>
          <w:p w14:paraId="2201A86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56761F">
            <w:pPr>
              <w:pStyle w:val="6"/>
              <w:spacing w:before="46"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D687238">
            <w:pPr>
              <w:pStyle w:val="6"/>
              <w:spacing w:before="13" w:line="264"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向社会公布。2.《固定电话机商品修理更换退货责任规定》（</w:t>
            </w:r>
            <w:r>
              <w:rPr>
                <w:spacing w:val="-5"/>
              </w:rPr>
              <w:t xml:space="preserve"> </w:t>
            </w:r>
            <w:r>
              <w:rPr>
                <w:spacing w:val="6"/>
              </w:rPr>
              <w:t>国家质量</w:t>
            </w:r>
            <w:r>
              <w:rPr>
                <w:spacing w:val="5"/>
              </w:rPr>
              <w:t>监督检验检疫总局国家工商行政管理总局、信息产业部令第4号公布）</w:t>
            </w:r>
          </w:p>
          <w:p w14:paraId="0850804C">
            <w:pPr>
              <w:pStyle w:val="6"/>
              <w:spacing w:line="260" w:lineRule="auto"/>
              <w:ind w:left="20" w:right="67" w:firstLine="2"/>
            </w:pPr>
            <w:r>
              <w:rPr>
                <w:spacing w:val="7"/>
              </w:rPr>
              <w:t>第二十七条：销售者、修理者、生产者未按</w:t>
            </w:r>
            <w:r>
              <w:rPr>
                <w:spacing w:val="6"/>
              </w:rPr>
              <w:t>本规定执行三包的，消费者可以向产品质量监督部门质量申诉机构或者工商行政管理部门消费者申诉举报中心申诉，</w:t>
            </w:r>
            <w:r>
              <w:rPr>
                <w:spacing w:val="-18"/>
              </w:rPr>
              <w:t xml:space="preserve"> </w:t>
            </w:r>
            <w:r>
              <w:rPr>
                <w:spacing w:val="6"/>
              </w:rPr>
              <w:t>由产品质量监督部门或者工商行政管理部门责令其改正。销售者、修理者、生产者对消费者提出的修理、更换、退货要求故意拖</w:t>
            </w:r>
            <w:r>
              <w:t xml:space="preserve"> </w:t>
            </w:r>
            <w:r>
              <w:rPr>
                <w:spacing w:val="6"/>
              </w:rPr>
              <w:t>延或者无理拒绝的，</w:t>
            </w:r>
            <w:r>
              <w:rPr>
                <w:spacing w:val="-18"/>
              </w:rPr>
              <w:t xml:space="preserve"> </w:t>
            </w:r>
            <w:r>
              <w:rPr>
                <w:spacing w:val="6"/>
              </w:rPr>
              <w:t>由工商行政管理部门、产品质量监督部门、信息产业部电信管理机构依据有关法律法规的规定予</w:t>
            </w:r>
            <w:r>
              <w:rPr>
                <w:spacing w:val="5"/>
              </w:rPr>
              <w:t>以处罚，并向社会公布。</w:t>
            </w:r>
          </w:p>
        </w:tc>
        <w:tc>
          <w:tcPr>
            <w:tcW w:w="371" w:type="dxa"/>
            <w:vAlign w:val="top"/>
          </w:tcPr>
          <w:p w14:paraId="3C01AEE3">
            <w:pPr>
              <w:rPr>
                <w:rFonts w:ascii="Arial"/>
                <w:sz w:val="21"/>
              </w:rPr>
            </w:pPr>
          </w:p>
        </w:tc>
      </w:tr>
      <w:tr w14:paraId="5E61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8CD4A73">
            <w:pPr>
              <w:spacing w:line="304" w:lineRule="auto"/>
              <w:rPr>
                <w:rFonts w:ascii="Arial"/>
                <w:sz w:val="21"/>
              </w:rPr>
            </w:pPr>
          </w:p>
          <w:p w14:paraId="0FE09B41">
            <w:pPr>
              <w:pStyle w:val="6"/>
              <w:spacing w:before="26" w:line="108" w:lineRule="exact"/>
              <w:ind w:left="249"/>
            </w:pPr>
            <w:r>
              <w:rPr>
                <w:position w:val="1"/>
              </w:rPr>
              <w:t>192</w:t>
            </w:r>
          </w:p>
        </w:tc>
        <w:tc>
          <w:tcPr>
            <w:tcW w:w="1682" w:type="dxa"/>
            <w:vAlign w:val="top"/>
          </w:tcPr>
          <w:p w14:paraId="69758620">
            <w:pPr>
              <w:spacing w:line="247" w:lineRule="auto"/>
              <w:rPr>
                <w:rFonts w:ascii="Arial"/>
                <w:sz w:val="21"/>
              </w:rPr>
            </w:pPr>
          </w:p>
          <w:p w14:paraId="2C39E6A5">
            <w:pPr>
              <w:pStyle w:val="6"/>
              <w:spacing w:before="26" w:line="263" w:lineRule="auto"/>
              <w:ind w:left="236" w:right="14" w:hanging="215"/>
            </w:pPr>
            <w:r>
              <w:rPr>
                <w:spacing w:val="6"/>
              </w:rPr>
              <w:t>对微型计算机商品销售者、修理者、生产者</w:t>
            </w:r>
            <w:r>
              <w:t xml:space="preserve"> </w:t>
            </w:r>
            <w:r>
              <w:rPr>
                <w:spacing w:val="5"/>
              </w:rPr>
              <w:t>不履行“</w:t>
            </w:r>
            <w:r>
              <w:rPr>
                <w:spacing w:val="-28"/>
              </w:rPr>
              <w:t xml:space="preserve"> </w:t>
            </w:r>
            <w:r>
              <w:rPr>
                <w:spacing w:val="5"/>
              </w:rPr>
              <w:t>三包”责任的行政处罚</w:t>
            </w:r>
          </w:p>
        </w:tc>
        <w:tc>
          <w:tcPr>
            <w:tcW w:w="536" w:type="dxa"/>
            <w:vAlign w:val="top"/>
          </w:tcPr>
          <w:p w14:paraId="52ABD285">
            <w:pPr>
              <w:spacing w:line="304" w:lineRule="auto"/>
              <w:rPr>
                <w:rFonts w:ascii="Arial"/>
                <w:sz w:val="21"/>
              </w:rPr>
            </w:pPr>
          </w:p>
          <w:p w14:paraId="10CA58B1">
            <w:pPr>
              <w:pStyle w:val="6"/>
              <w:spacing w:before="26" w:line="229" w:lineRule="auto"/>
              <w:ind w:left="95"/>
            </w:pPr>
            <w:r>
              <w:rPr>
                <w:spacing w:val="5"/>
              </w:rPr>
              <w:t>行政处罚</w:t>
            </w:r>
          </w:p>
        </w:tc>
        <w:tc>
          <w:tcPr>
            <w:tcW w:w="879" w:type="dxa"/>
            <w:vAlign w:val="top"/>
          </w:tcPr>
          <w:p w14:paraId="42B206A5">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3F570A84">
            <w:pPr>
              <w:pStyle w:val="6"/>
              <w:spacing w:line="231" w:lineRule="auto"/>
              <w:ind w:left="267"/>
            </w:pPr>
            <w:r>
              <w:rPr>
                <w:spacing w:val="4"/>
              </w:rPr>
              <w:t>或县级）</w:t>
            </w:r>
          </w:p>
        </w:tc>
        <w:tc>
          <w:tcPr>
            <w:tcW w:w="1259" w:type="dxa"/>
            <w:vAlign w:val="top"/>
          </w:tcPr>
          <w:p w14:paraId="73A63078">
            <w:pPr>
              <w:spacing w:line="247" w:lineRule="auto"/>
              <w:rPr>
                <w:rFonts w:ascii="Arial"/>
                <w:sz w:val="21"/>
              </w:rPr>
            </w:pPr>
          </w:p>
          <w:p w14:paraId="74CBF430">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F9B4B7E">
            <w:pPr>
              <w:pStyle w:val="6"/>
              <w:spacing w:before="47"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53CE6513">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向社会公布。2.《微型计算</w:t>
            </w:r>
            <w:r>
              <w:rPr>
                <w:spacing w:val="5"/>
              </w:rPr>
              <w:t>机商品修理更换退货责任规定》（</w:t>
            </w:r>
            <w:r>
              <w:rPr>
                <w:spacing w:val="-5"/>
              </w:rPr>
              <w:t xml:space="preserve"> </w:t>
            </w:r>
            <w:r>
              <w:rPr>
                <w:spacing w:val="5"/>
              </w:rPr>
              <w:t>国家质量监督检验检疫总局、信息产业部令第24号）</w:t>
            </w:r>
          </w:p>
          <w:p w14:paraId="356279C9">
            <w:pPr>
              <w:pStyle w:val="6"/>
              <w:spacing w:line="260" w:lineRule="auto"/>
              <w:ind w:left="28" w:right="67" w:hanging="6"/>
            </w:pPr>
            <w:r>
              <w:rPr>
                <w:spacing w:val="6"/>
              </w:rPr>
              <w:t>第三十条第一款：销售者、修理者、生产者未按本规定执行三包的，消费者可以向产品质量监督管理部门申诉机构申诉，</w:t>
            </w:r>
            <w:r>
              <w:rPr>
                <w:spacing w:val="-19"/>
              </w:rPr>
              <w:t xml:space="preserve"> </w:t>
            </w:r>
            <w:r>
              <w:rPr>
                <w:spacing w:val="6"/>
              </w:rPr>
              <w:t>由产品质量监督管理部门责令其按三包规定办理。第三十条第二款：销售者、修理者、生产者对消费者提出的修理、更换、退货的要求故意拖延或者无理拒绝的，</w:t>
            </w:r>
            <w:r>
              <w:rPr>
                <w:spacing w:val="-18"/>
              </w:rPr>
              <w:t xml:space="preserve"> </w:t>
            </w:r>
            <w:r>
              <w:rPr>
                <w:spacing w:val="5"/>
              </w:rPr>
              <w:t>由产</w:t>
            </w:r>
            <w:r>
              <w:t xml:space="preserve"> </w:t>
            </w:r>
            <w:r>
              <w:rPr>
                <w:spacing w:val="5"/>
              </w:rPr>
              <w:t>品质量监督管理部门予以处罚，并予以公告。</w:t>
            </w:r>
          </w:p>
        </w:tc>
        <w:tc>
          <w:tcPr>
            <w:tcW w:w="371" w:type="dxa"/>
            <w:vAlign w:val="top"/>
          </w:tcPr>
          <w:p w14:paraId="3585E8E6">
            <w:pPr>
              <w:rPr>
                <w:rFonts w:ascii="Arial"/>
                <w:sz w:val="21"/>
              </w:rPr>
            </w:pPr>
          </w:p>
        </w:tc>
      </w:tr>
      <w:tr w14:paraId="0859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B5B5ECB">
            <w:pPr>
              <w:spacing w:line="304" w:lineRule="auto"/>
              <w:rPr>
                <w:rFonts w:ascii="Arial"/>
                <w:sz w:val="21"/>
              </w:rPr>
            </w:pPr>
          </w:p>
          <w:p w14:paraId="6CAD7E8D">
            <w:pPr>
              <w:pStyle w:val="6"/>
              <w:spacing w:before="26" w:line="108" w:lineRule="exact"/>
              <w:ind w:left="249"/>
            </w:pPr>
            <w:r>
              <w:rPr>
                <w:position w:val="1"/>
              </w:rPr>
              <w:t>193</w:t>
            </w:r>
          </w:p>
        </w:tc>
        <w:tc>
          <w:tcPr>
            <w:tcW w:w="1682" w:type="dxa"/>
            <w:vAlign w:val="top"/>
          </w:tcPr>
          <w:p w14:paraId="7A8876A8">
            <w:pPr>
              <w:spacing w:line="248" w:lineRule="auto"/>
              <w:rPr>
                <w:rFonts w:ascii="Arial"/>
                <w:sz w:val="21"/>
              </w:rPr>
            </w:pPr>
          </w:p>
          <w:p w14:paraId="7130C141">
            <w:pPr>
              <w:pStyle w:val="6"/>
              <w:spacing w:before="26" w:line="263" w:lineRule="auto"/>
              <w:ind w:left="191" w:right="14" w:hanging="170"/>
            </w:pPr>
            <w:r>
              <w:rPr>
                <w:spacing w:val="6"/>
              </w:rPr>
              <w:t>对家用视听商品销售者、修理者、生产者不</w:t>
            </w:r>
            <w:r>
              <w:t xml:space="preserve"> </w:t>
            </w:r>
            <w:r>
              <w:rPr>
                <w:spacing w:val="5"/>
              </w:rPr>
              <w:t>履行“</w:t>
            </w:r>
            <w:r>
              <w:rPr>
                <w:spacing w:val="-24"/>
              </w:rPr>
              <w:t xml:space="preserve"> </w:t>
            </w:r>
            <w:r>
              <w:rPr>
                <w:spacing w:val="5"/>
              </w:rPr>
              <w:t>三包”责任行为的行政处罚</w:t>
            </w:r>
          </w:p>
        </w:tc>
        <w:tc>
          <w:tcPr>
            <w:tcW w:w="536" w:type="dxa"/>
            <w:vAlign w:val="top"/>
          </w:tcPr>
          <w:p w14:paraId="4054F5F6">
            <w:pPr>
              <w:spacing w:line="304" w:lineRule="auto"/>
              <w:rPr>
                <w:rFonts w:ascii="Arial"/>
                <w:sz w:val="21"/>
              </w:rPr>
            </w:pPr>
          </w:p>
          <w:p w14:paraId="4B043A4B">
            <w:pPr>
              <w:pStyle w:val="6"/>
              <w:spacing w:before="26" w:line="229" w:lineRule="auto"/>
              <w:ind w:left="95"/>
            </w:pPr>
            <w:r>
              <w:rPr>
                <w:spacing w:val="5"/>
              </w:rPr>
              <w:t>行政处罚</w:t>
            </w:r>
          </w:p>
        </w:tc>
        <w:tc>
          <w:tcPr>
            <w:tcW w:w="879" w:type="dxa"/>
            <w:vAlign w:val="top"/>
          </w:tcPr>
          <w:p w14:paraId="7393D3AD">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30211B63">
            <w:pPr>
              <w:pStyle w:val="6"/>
              <w:spacing w:line="231" w:lineRule="auto"/>
              <w:ind w:left="267"/>
            </w:pPr>
            <w:r>
              <w:rPr>
                <w:spacing w:val="4"/>
              </w:rPr>
              <w:t>或县级）</w:t>
            </w:r>
          </w:p>
        </w:tc>
        <w:tc>
          <w:tcPr>
            <w:tcW w:w="1259" w:type="dxa"/>
            <w:vAlign w:val="top"/>
          </w:tcPr>
          <w:p w14:paraId="64F20069">
            <w:pPr>
              <w:spacing w:line="248" w:lineRule="auto"/>
              <w:rPr>
                <w:rFonts w:ascii="Arial"/>
                <w:sz w:val="21"/>
              </w:rPr>
            </w:pPr>
          </w:p>
          <w:p w14:paraId="4274479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6984731">
            <w:pPr>
              <w:pStyle w:val="6"/>
              <w:spacing w:before="48"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27162378">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19"/>
              </w:rPr>
              <w:t xml:space="preserve"> </w:t>
            </w:r>
            <w:r>
              <w:rPr>
                <w:spacing w:val="6"/>
              </w:rPr>
              <w:t>向社会公布。2.《家用视听商</w:t>
            </w:r>
            <w:r>
              <w:rPr>
                <w:spacing w:val="5"/>
              </w:rPr>
              <w:t>品修理更换退货责任规定》（</w:t>
            </w:r>
            <w:r>
              <w:rPr>
                <w:spacing w:val="-5"/>
              </w:rPr>
              <w:t xml:space="preserve"> </w:t>
            </w:r>
            <w:r>
              <w:rPr>
                <w:spacing w:val="5"/>
              </w:rPr>
              <w:t>国家质量监督检验检疫总局、信息产业部令第24号公布）</w:t>
            </w:r>
          </w:p>
          <w:p w14:paraId="18E1DF9A">
            <w:pPr>
              <w:pStyle w:val="6"/>
              <w:spacing w:line="259" w:lineRule="auto"/>
              <w:ind w:left="19" w:right="67" w:firstLine="3"/>
            </w:pPr>
            <w:r>
              <w:rPr>
                <w:spacing w:val="6"/>
              </w:rPr>
              <w:t>第二十六条：销售者、修理者、生产者未按本规定执行三包的，消费者可以向产品质量监督管理部门质量申诉处理机构申诉，</w:t>
            </w:r>
            <w:r>
              <w:rPr>
                <w:spacing w:val="-19"/>
              </w:rPr>
              <w:t xml:space="preserve"> </w:t>
            </w:r>
            <w:r>
              <w:rPr>
                <w:spacing w:val="6"/>
              </w:rPr>
              <w:t>由产品质量监督管理部门责令其按三包规定办理。销售者、修理者、生产者对消费者提出的修理、更换、退货的要求故意拖延或者无理拒绝的，</w:t>
            </w:r>
            <w:r>
              <w:rPr>
                <w:spacing w:val="-18"/>
              </w:rPr>
              <w:t xml:space="preserve"> </w:t>
            </w:r>
            <w:r>
              <w:rPr>
                <w:spacing w:val="6"/>
              </w:rPr>
              <w:t>由产品质量监</w:t>
            </w:r>
            <w:r>
              <w:rPr>
                <w:spacing w:val="5"/>
              </w:rPr>
              <w:t>督管</w:t>
            </w:r>
            <w:r>
              <w:t xml:space="preserve"> </w:t>
            </w:r>
            <w:r>
              <w:rPr>
                <w:spacing w:val="5"/>
              </w:rPr>
              <w:t>理部门予以处罚，并予以公告。</w:t>
            </w:r>
          </w:p>
        </w:tc>
        <w:tc>
          <w:tcPr>
            <w:tcW w:w="371" w:type="dxa"/>
            <w:vAlign w:val="top"/>
          </w:tcPr>
          <w:p w14:paraId="4581F86C">
            <w:pPr>
              <w:rPr>
                <w:rFonts w:ascii="Arial"/>
                <w:sz w:val="21"/>
              </w:rPr>
            </w:pPr>
          </w:p>
        </w:tc>
      </w:tr>
      <w:tr w14:paraId="5B96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33D5CB0">
            <w:pPr>
              <w:pStyle w:val="6"/>
              <w:spacing w:before="209" w:line="108" w:lineRule="exact"/>
              <w:ind w:left="249"/>
            </w:pPr>
            <w:r>
              <w:rPr>
                <w:position w:val="1"/>
              </w:rPr>
              <w:t>194</w:t>
            </w:r>
          </w:p>
        </w:tc>
        <w:tc>
          <w:tcPr>
            <w:tcW w:w="1682" w:type="dxa"/>
            <w:vAlign w:val="top"/>
          </w:tcPr>
          <w:p w14:paraId="34B57E44">
            <w:pPr>
              <w:pStyle w:val="6"/>
              <w:spacing w:before="209" w:line="229" w:lineRule="auto"/>
              <w:ind w:left="64"/>
            </w:pPr>
            <w:r>
              <w:rPr>
                <w:spacing w:val="6"/>
              </w:rPr>
              <w:t>对经营者损害消费者权益行为的行政处罚</w:t>
            </w:r>
          </w:p>
        </w:tc>
        <w:tc>
          <w:tcPr>
            <w:tcW w:w="536" w:type="dxa"/>
            <w:vAlign w:val="top"/>
          </w:tcPr>
          <w:p w14:paraId="01853B4E">
            <w:pPr>
              <w:pStyle w:val="6"/>
              <w:spacing w:before="209" w:line="229" w:lineRule="auto"/>
              <w:ind w:left="95"/>
            </w:pPr>
            <w:r>
              <w:rPr>
                <w:spacing w:val="5"/>
              </w:rPr>
              <w:t>行政处罚</w:t>
            </w:r>
          </w:p>
        </w:tc>
        <w:tc>
          <w:tcPr>
            <w:tcW w:w="879" w:type="dxa"/>
            <w:vAlign w:val="top"/>
          </w:tcPr>
          <w:p w14:paraId="481F26BC">
            <w:pPr>
              <w:pStyle w:val="6"/>
              <w:spacing w:before="95" w:line="262" w:lineRule="auto"/>
              <w:ind w:left="50" w:right="44" w:firstLine="47"/>
            </w:pPr>
            <w:r>
              <w:rPr>
                <w:spacing w:val="5"/>
              </w:rPr>
              <w:t>市场监督管理部门</w:t>
            </w:r>
            <w:r>
              <w:rPr>
                <w:spacing w:val="1"/>
              </w:rPr>
              <w:t xml:space="preserve">  </w:t>
            </w:r>
            <w:r>
              <w:rPr>
                <w:spacing w:val="6"/>
              </w:rPr>
              <w:t>（省级、设区的市级</w:t>
            </w:r>
          </w:p>
          <w:p w14:paraId="0BC118B6">
            <w:pPr>
              <w:pStyle w:val="6"/>
              <w:spacing w:line="231" w:lineRule="auto"/>
              <w:ind w:left="267"/>
            </w:pPr>
            <w:r>
              <w:rPr>
                <w:spacing w:val="4"/>
              </w:rPr>
              <w:t>或县级）</w:t>
            </w:r>
          </w:p>
        </w:tc>
        <w:tc>
          <w:tcPr>
            <w:tcW w:w="1259" w:type="dxa"/>
            <w:vAlign w:val="top"/>
          </w:tcPr>
          <w:p w14:paraId="148BEFEE">
            <w:pPr>
              <w:pStyle w:val="6"/>
              <w:spacing w:before="15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D10985">
            <w:pPr>
              <w:pStyle w:val="6"/>
              <w:spacing w:before="37"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436B9DA6">
            <w:pPr>
              <w:pStyle w:val="6"/>
              <w:spacing w:before="13" w:line="253" w:lineRule="auto"/>
              <w:ind w:left="21" w:right="67" w:firstLine="1"/>
            </w:pPr>
            <w:r>
              <w:rPr>
                <w:spacing w:val="7"/>
              </w:rPr>
              <w:t>第五十六条第一款：经营者有下列情形之一</w:t>
            </w:r>
            <w:r>
              <w:rPr>
                <w:spacing w:val="6"/>
              </w:rPr>
              <w:t>，除承担相应的民事责任外，其他有关法律、法规对处罚机关和处罚方式有规定的，依照法律、法规的规定执行；法律、法规未作规定的，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8"/>
              </w:rPr>
              <w:t xml:space="preserve"> </w:t>
            </w:r>
            <w:r>
              <w:rPr>
                <w:spacing w:val="6"/>
              </w:rPr>
              <w:t>吊销营业执照：</w:t>
            </w:r>
            <w:r>
              <w:rPr>
                <w:spacing w:val="-17"/>
              </w:rPr>
              <w:t xml:space="preserve"> </w:t>
            </w:r>
            <w:r>
              <w:rPr>
                <w:spacing w:val="6"/>
              </w:rPr>
              <w:t>…</w:t>
            </w:r>
            <w:r>
              <w:rPr>
                <w:spacing w:val="-25"/>
              </w:rPr>
              <w:t xml:space="preserve"> </w:t>
            </w:r>
            <w:r>
              <w:rPr>
                <w:spacing w:val="6"/>
              </w:rPr>
              <w:t>…（八）对消费者提出的修理、重作、更换、退货、补足商品数量、退还货款和服务费用或者赔偿损失的要求，故意拖延或者无理拒绝的</w:t>
            </w:r>
            <w:r>
              <w:rPr>
                <w:spacing w:val="-3"/>
              </w:rPr>
              <w:t>；（</w:t>
            </w:r>
            <w:r>
              <w:rPr>
                <w:spacing w:val="6"/>
              </w:rPr>
              <w:t>九）侵害消</w:t>
            </w:r>
            <w:r>
              <w:t xml:space="preserve"> </w:t>
            </w:r>
            <w:r>
              <w:rPr>
                <w:spacing w:val="7"/>
              </w:rPr>
              <w:t>费者人格尊严、侵犯消费者人身自由或者侵害消费者个人信息依法得到保护的权</w:t>
            </w:r>
            <w:r>
              <w:rPr>
                <w:spacing w:val="6"/>
              </w:rPr>
              <w:t>利的</w:t>
            </w:r>
            <w:r>
              <w:rPr>
                <w:spacing w:val="-6"/>
              </w:rPr>
              <w:t>；（</w:t>
            </w:r>
            <w:r>
              <w:rPr>
                <w:spacing w:val="6"/>
              </w:rPr>
              <w:t>十）法律、法规规定的对损害消费者权益应当予以处罚的其他情形。</w:t>
            </w:r>
          </w:p>
        </w:tc>
        <w:tc>
          <w:tcPr>
            <w:tcW w:w="371" w:type="dxa"/>
            <w:vAlign w:val="top"/>
          </w:tcPr>
          <w:p w14:paraId="220D0CAB">
            <w:pPr>
              <w:rPr>
                <w:rFonts w:ascii="Arial"/>
                <w:sz w:val="21"/>
              </w:rPr>
            </w:pPr>
          </w:p>
        </w:tc>
      </w:tr>
      <w:tr w14:paraId="0A87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9F65478">
            <w:pPr>
              <w:spacing w:line="306" w:lineRule="auto"/>
              <w:rPr>
                <w:rFonts w:ascii="Arial"/>
                <w:sz w:val="21"/>
              </w:rPr>
            </w:pPr>
          </w:p>
          <w:p w14:paraId="6D2D9C4B">
            <w:pPr>
              <w:pStyle w:val="6"/>
              <w:spacing w:before="26" w:line="108" w:lineRule="exact"/>
              <w:ind w:left="249"/>
            </w:pPr>
            <w:r>
              <w:rPr>
                <w:position w:val="1"/>
              </w:rPr>
              <w:t>195</w:t>
            </w:r>
          </w:p>
        </w:tc>
        <w:tc>
          <w:tcPr>
            <w:tcW w:w="1682" w:type="dxa"/>
            <w:vAlign w:val="top"/>
          </w:tcPr>
          <w:p w14:paraId="4387C41E">
            <w:pPr>
              <w:spacing w:line="249" w:lineRule="auto"/>
              <w:rPr>
                <w:rFonts w:ascii="Arial"/>
                <w:sz w:val="21"/>
              </w:rPr>
            </w:pPr>
          </w:p>
          <w:p w14:paraId="513E0F81">
            <w:pPr>
              <w:pStyle w:val="6"/>
              <w:spacing w:before="26" w:line="229" w:lineRule="auto"/>
              <w:ind w:left="21"/>
            </w:pPr>
            <w:r>
              <w:rPr>
                <w:spacing w:val="6"/>
              </w:rPr>
              <w:t>对农业机械产品生产者、销售者未履行三包</w:t>
            </w:r>
          </w:p>
          <w:p w14:paraId="0D38ACFD">
            <w:pPr>
              <w:pStyle w:val="6"/>
              <w:spacing w:before="14" w:line="229" w:lineRule="auto"/>
              <w:ind w:left="454"/>
            </w:pPr>
            <w:r>
              <w:rPr>
                <w:spacing w:val="5"/>
              </w:rPr>
              <w:t>责任行为的行政处罚</w:t>
            </w:r>
          </w:p>
        </w:tc>
        <w:tc>
          <w:tcPr>
            <w:tcW w:w="536" w:type="dxa"/>
            <w:vAlign w:val="top"/>
          </w:tcPr>
          <w:p w14:paraId="658FAC46">
            <w:pPr>
              <w:spacing w:line="306" w:lineRule="auto"/>
              <w:rPr>
                <w:rFonts w:ascii="Arial"/>
                <w:sz w:val="21"/>
              </w:rPr>
            </w:pPr>
          </w:p>
          <w:p w14:paraId="294DA2AB">
            <w:pPr>
              <w:pStyle w:val="6"/>
              <w:spacing w:before="26" w:line="229" w:lineRule="auto"/>
              <w:ind w:left="95"/>
            </w:pPr>
            <w:r>
              <w:rPr>
                <w:spacing w:val="5"/>
              </w:rPr>
              <w:t>行政处罚</w:t>
            </w:r>
          </w:p>
        </w:tc>
        <w:tc>
          <w:tcPr>
            <w:tcW w:w="879" w:type="dxa"/>
            <w:vAlign w:val="top"/>
          </w:tcPr>
          <w:p w14:paraId="7DE942B8">
            <w:pPr>
              <w:pStyle w:val="6"/>
              <w:spacing w:before="220" w:line="263" w:lineRule="auto"/>
              <w:ind w:left="50" w:right="44" w:firstLine="47"/>
            </w:pPr>
            <w:r>
              <w:rPr>
                <w:spacing w:val="5"/>
              </w:rPr>
              <w:t>市场监督管理部门</w:t>
            </w:r>
            <w:r>
              <w:rPr>
                <w:spacing w:val="1"/>
              </w:rPr>
              <w:t xml:space="preserve">  </w:t>
            </w:r>
            <w:r>
              <w:rPr>
                <w:spacing w:val="6"/>
              </w:rPr>
              <w:t>（省级、设区的市级</w:t>
            </w:r>
          </w:p>
          <w:p w14:paraId="1EF74879">
            <w:pPr>
              <w:pStyle w:val="6"/>
              <w:spacing w:line="231" w:lineRule="auto"/>
              <w:ind w:left="267"/>
            </w:pPr>
            <w:r>
              <w:rPr>
                <w:spacing w:val="4"/>
              </w:rPr>
              <w:t>或县级）</w:t>
            </w:r>
          </w:p>
        </w:tc>
        <w:tc>
          <w:tcPr>
            <w:tcW w:w="1259" w:type="dxa"/>
            <w:vAlign w:val="top"/>
          </w:tcPr>
          <w:p w14:paraId="7C8779E8">
            <w:pPr>
              <w:spacing w:line="249" w:lineRule="auto"/>
              <w:rPr>
                <w:rFonts w:ascii="Arial"/>
                <w:sz w:val="21"/>
              </w:rPr>
            </w:pPr>
          </w:p>
          <w:p w14:paraId="4440E80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82D5D9">
            <w:pPr>
              <w:pStyle w:val="6"/>
              <w:spacing w:before="49"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6B817242">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w:t>
            </w:r>
            <w:r>
              <w:rPr>
                <w:spacing w:val="5"/>
              </w:rPr>
              <w:t>布。2.《农业机械产品修理、更换、退货责任规定》（</w:t>
            </w:r>
            <w:r>
              <w:rPr>
                <w:spacing w:val="-5"/>
              </w:rPr>
              <w:t xml:space="preserve"> </w:t>
            </w:r>
            <w:r>
              <w:rPr>
                <w:spacing w:val="5"/>
              </w:rPr>
              <w:t>国家质量监督检验检疫总局令第126号）</w:t>
            </w:r>
          </w:p>
          <w:p w14:paraId="7C79753E">
            <w:pPr>
              <w:pStyle w:val="6"/>
              <w:spacing w:line="258" w:lineRule="auto"/>
              <w:ind w:left="19" w:right="67" w:firstLine="2"/>
            </w:pPr>
            <w:r>
              <w:rPr>
                <w:spacing w:val="6"/>
              </w:rPr>
              <w:t>第三十九条：产品质量监督部门、工商行政管理部门、农业机械化主管部门应当认真履行三包有关质量问题监管职责。生产者未按照本规定第二十四条履行明示义务的，或通过明示内容有意规避责任的，</w:t>
            </w:r>
            <w:r>
              <w:rPr>
                <w:spacing w:val="-19"/>
              </w:rPr>
              <w:t xml:space="preserve"> </w:t>
            </w:r>
            <w:r>
              <w:rPr>
                <w:spacing w:val="6"/>
              </w:rPr>
              <w:t>由产品质量监督部门依法予以处理。销售者未按照本规定履行三包义务的，</w:t>
            </w:r>
            <w:r>
              <w:rPr>
                <w:spacing w:val="-18"/>
              </w:rPr>
              <w:t xml:space="preserve"> </w:t>
            </w:r>
            <w:r>
              <w:rPr>
                <w:spacing w:val="6"/>
              </w:rPr>
              <w:t>由工</w:t>
            </w:r>
            <w:r>
              <w:rPr>
                <w:spacing w:val="5"/>
              </w:rPr>
              <w:t>商行</w:t>
            </w:r>
            <w:r>
              <w:t xml:space="preserve"> </w:t>
            </w:r>
            <w:r>
              <w:rPr>
                <w:spacing w:val="6"/>
              </w:rPr>
              <w:t>政管理部门依法予以处理。维修者未按照本规定履行三包义务的，</w:t>
            </w:r>
            <w:r>
              <w:rPr>
                <w:spacing w:val="-18"/>
              </w:rPr>
              <w:t xml:space="preserve"> </w:t>
            </w:r>
            <w:r>
              <w:rPr>
                <w:spacing w:val="5"/>
              </w:rPr>
              <w:t>由农业机械化主管部门依法予以处理。</w:t>
            </w:r>
          </w:p>
        </w:tc>
        <w:tc>
          <w:tcPr>
            <w:tcW w:w="371" w:type="dxa"/>
            <w:vAlign w:val="top"/>
          </w:tcPr>
          <w:p w14:paraId="6B2D7DE5">
            <w:pPr>
              <w:rPr>
                <w:rFonts w:ascii="Arial"/>
                <w:sz w:val="21"/>
              </w:rPr>
            </w:pPr>
          </w:p>
        </w:tc>
      </w:tr>
      <w:tr w14:paraId="720A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7E4CB65">
            <w:pPr>
              <w:pStyle w:val="6"/>
              <w:spacing w:before="146" w:line="108" w:lineRule="exact"/>
              <w:ind w:left="249"/>
            </w:pPr>
            <w:r>
              <w:rPr>
                <w:position w:val="1"/>
              </w:rPr>
              <w:t>196</w:t>
            </w:r>
          </w:p>
        </w:tc>
        <w:tc>
          <w:tcPr>
            <w:tcW w:w="1682" w:type="dxa"/>
            <w:vAlign w:val="top"/>
          </w:tcPr>
          <w:p w14:paraId="4CA3ABAF">
            <w:pPr>
              <w:pStyle w:val="6"/>
              <w:spacing w:before="90" w:line="263" w:lineRule="auto"/>
              <w:ind w:left="62" w:right="14" w:hanging="41"/>
            </w:pPr>
            <w:r>
              <w:rPr>
                <w:spacing w:val="6"/>
              </w:rPr>
              <w:t>对生产者未按规定保存、备案有关信息、未</w:t>
            </w:r>
            <w:r>
              <w:t xml:space="preserve"> </w:t>
            </w:r>
            <w:r>
              <w:rPr>
                <w:spacing w:val="6"/>
              </w:rPr>
              <w:t>按规定提交有关召回报告行为的行政处罚</w:t>
            </w:r>
          </w:p>
        </w:tc>
        <w:tc>
          <w:tcPr>
            <w:tcW w:w="536" w:type="dxa"/>
            <w:vAlign w:val="top"/>
          </w:tcPr>
          <w:p w14:paraId="4C1408D8">
            <w:pPr>
              <w:pStyle w:val="6"/>
              <w:spacing w:before="146" w:line="229" w:lineRule="auto"/>
              <w:ind w:left="95"/>
            </w:pPr>
            <w:r>
              <w:rPr>
                <w:spacing w:val="5"/>
              </w:rPr>
              <w:t>行政处罚</w:t>
            </w:r>
          </w:p>
        </w:tc>
        <w:tc>
          <w:tcPr>
            <w:tcW w:w="879" w:type="dxa"/>
            <w:vAlign w:val="top"/>
          </w:tcPr>
          <w:p w14:paraId="03683AF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DBBB63B">
            <w:pPr>
              <w:pStyle w:val="6"/>
              <w:spacing w:line="214" w:lineRule="auto"/>
              <w:ind w:left="267"/>
            </w:pPr>
            <w:r>
              <w:rPr>
                <w:spacing w:val="4"/>
              </w:rPr>
              <w:t>或县级）</w:t>
            </w:r>
          </w:p>
        </w:tc>
        <w:tc>
          <w:tcPr>
            <w:tcW w:w="1259" w:type="dxa"/>
            <w:vAlign w:val="top"/>
          </w:tcPr>
          <w:p w14:paraId="22BCDAA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E85160">
            <w:pPr>
              <w:pStyle w:val="6"/>
              <w:spacing w:before="90" w:line="228" w:lineRule="auto"/>
              <w:ind w:left="23"/>
            </w:pPr>
            <w:r>
              <w:rPr>
                <w:spacing w:val="5"/>
              </w:rPr>
              <w:t>1.《缺陷汽车产品召回管理条例》（2012年10月22日中华人民共和国国务院令第626号公布  根据2019年3月2</w:t>
            </w:r>
            <w:r>
              <w:rPr>
                <w:spacing w:val="-9"/>
              </w:rPr>
              <w:t xml:space="preserve"> </w:t>
            </w:r>
            <w:r>
              <w:rPr>
                <w:spacing w:val="5"/>
              </w:rPr>
              <w:t>日《国务院关于修改部分行政法规的决定》修订）</w:t>
            </w:r>
          </w:p>
          <w:p w14:paraId="1CA59E4A">
            <w:pPr>
              <w:pStyle w:val="6"/>
              <w:spacing w:before="15" w:line="228" w:lineRule="auto"/>
              <w:ind w:left="22"/>
            </w:pPr>
            <w:r>
              <w:rPr>
                <w:spacing w:val="6"/>
              </w:rPr>
              <w:t>第二十二条：生产者违反本条例规定，有下列情形之一的，</w:t>
            </w:r>
            <w:r>
              <w:rPr>
                <w:spacing w:val="-16"/>
              </w:rPr>
              <w:t xml:space="preserve"> </w:t>
            </w:r>
            <w:r>
              <w:rPr>
                <w:spacing w:val="6"/>
              </w:rPr>
              <w:t>由产品质量监督部门责令改正；拒不改正的，处5万元以上20万元以下的罚款</w:t>
            </w:r>
            <w:r>
              <w:rPr>
                <w:spacing w:val="-6"/>
              </w:rPr>
              <w:t>：（</w:t>
            </w:r>
            <w:r>
              <w:rPr>
                <w:spacing w:val="-7"/>
              </w:rPr>
              <w:t xml:space="preserve"> </w:t>
            </w:r>
            <w:r>
              <w:rPr>
                <w:spacing w:val="6"/>
              </w:rPr>
              <w:t>一）未按照规定保存有关汽车产品、车主的信息记录</w:t>
            </w:r>
            <w:r>
              <w:rPr>
                <w:spacing w:val="-6"/>
              </w:rPr>
              <w:t>；（</w:t>
            </w:r>
            <w:r>
              <w:rPr>
                <w:spacing w:val="-7"/>
              </w:rPr>
              <w:t xml:space="preserve"> </w:t>
            </w:r>
            <w:r>
              <w:rPr>
                <w:spacing w:val="6"/>
              </w:rPr>
              <w:t>二）未按照规</w:t>
            </w:r>
            <w:r>
              <w:rPr>
                <w:spacing w:val="5"/>
              </w:rPr>
              <w:t>定备案有关信息、召回计划</w:t>
            </w:r>
            <w:r>
              <w:rPr>
                <w:spacing w:val="-6"/>
              </w:rPr>
              <w:t xml:space="preserve">；（ </w:t>
            </w:r>
            <w:r>
              <w:rPr>
                <w:spacing w:val="5"/>
              </w:rPr>
              <w:t>三）未按照规定提交有关召回报告。</w:t>
            </w:r>
          </w:p>
        </w:tc>
        <w:tc>
          <w:tcPr>
            <w:tcW w:w="371" w:type="dxa"/>
            <w:vAlign w:val="top"/>
          </w:tcPr>
          <w:p w14:paraId="6B2E51CA">
            <w:pPr>
              <w:rPr>
                <w:rFonts w:ascii="Arial"/>
                <w:sz w:val="21"/>
              </w:rPr>
            </w:pPr>
          </w:p>
        </w:tc>
      </w:tr>
      <w:tr w14:paraId="7CA2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2F4871">
            <w:pPr>
              <w:pStyle w:val="6"/>
              <w:spacing w:before="148" w:line="108" w:lineRule="exact"/>
              <w:ind w:left="249"/>
            </w:pPr>
            <w:r>
              <w:rPr>
                <w:position w:val="1"/>
              </w:rPr>
              <w:t>197</w:t>
            </w:r>
          </w:p>
        </w:tc>
        <w:tc>
          <w:tcPr>
            <w:tcW w:w="1682" w:type="dxa"/>
            <w:vAlign w:val="top"/>
          </w:tcPr>
          <w:p w14:paraId="34FF9C97">
            <w:pPr>
              <w:pStyle w:val="6"/>
              <w:spacing w:before="90" w:line="229" w:lineRule="auto"/>
              <w:ind w:left="21"/>
            </w:pPr>
            <w:r>
              <w:rPr>
                <w:spacing w:val="6"/>
              </w:rPr>
              <w:t>对生产者、经营者不配合缺陷调查等行为的</w:t>
            </w:r>
          </w:p>
          <w:p w14:paraId="40DCC416">
            <w:pPr>
              <w:pStyle w:val="6"/>
              <w:spacing w:before="14" w:line="229" w:lineRule="auto"/>
              <w:ind w:left="667"/>
            </w:pPr>
            <w:r>
              <w:rPr>
                <w:spacing w:val="5"/>
              </w:rPr>
              <w:t>行政处罚</w:t>
            </w:r>
          </w:p>
        </w:tc>
        <w:tc>
          <w:tcPr>
            <w:tcW w:w="536" w:type="dxa"/>
            <w:vAlign w:val="top"/>
          </w:tcPr>
          <w:p w14:paraId="2C67A0D5">
            <w:pPr>
              <w:pStyle w:val="6"/>
              <w:spacing w:before="148" w:line="229" w:lineRule="auto"/>
              <w:ind w:left="95"/>
            </w:pPr>
            <w:r>
              <w:rPr>
                <w:spacing w:val="5"/>
              </w:rPr>
              <w:t>行政处罚</w:t>
            </w:r>
          </w:p>
        </w:tc>
        <w:tc>
          <w:tcPr>
            <w:tcW w:w="879" w:type="dxa"/>
            <w:vAlign w:val="top"/>
          </w:tcPr>
          <w:p w14:paraId="4634B327">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0AB3003D">
            <w:pPr>
              <w:pStyle w:val="6"/>
              <w:spacing w:line="211" w:lineRule="auto"/>
              <w:ind w:left="267"/>
            </w:pPr>
            <w:r>
              <w:rPr>
                <w:spacing w:val="4"/>
              </w:rPr>
              <w:t>或县级）</w:t>
            </w:r>
          </w:p>
        </w:tc>
        <w:tc>
          <w:tcPr>
            <w:tcW w:w="1259" w:type="dxa"/>
            <w:vAlign w:val="top"/>
          </w:tcPr>
          <w:p w14:paraId="1C51D3AF">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A987B7B">
            <w:pPr>
              <w:pStyle w:val="6"/>
              <w:spacing w:before="34" w:line="228" w:lineRule="auto"/>
              <w:ind w:left="23"/>
            </w:pPr>
            <w:r>
              <w:rPr>
                <w:spacing w:val="5"/>
              </w:rPr>
              <w:t>1.《缺陷汽车产品召回管理条例》（2012年10月22日中华人民共和国国务院令第626号公布  根据2019年3月2</w:t>
            </w:r>
            <w:r>
              <w:rPr>
                <w:spacing w:val="-9"/>
              </w:rPr>
              <w:t xml:space="preserve"> </w:t>
            </w:r>
            <w:r>
              <w:rPr>
                <w:spacing w:val="5"/>
              </w:rPr>
              <w:t>日《国务院关于修改部分行政法规的决定》修订）</w:t>
            </w:r>
          </w:p>
          <w:p w14:paraId="3198A78B">
            <w:pPr>
              <w:pStyle w:val="6"/>
              <w:spacing w:before="15" w:line="237" w:lineRule="auto"/>
              <w:ind w:left="23" w:right="24" w:hanging="1"/>
            </w:pPr>
            <w:r>
              <w:rPr>
                <w:spacing w:val="6"/>
              </w:rPr>
              <w:t>第二十三条：违反本条例规定，有下列情形之一的，</w:t>
            </w:r>
            <w:r>
              <w:rPr>
                <w:spacing w:val="-16"/>
              </w:rPr>
              <w:t xml:space="preserve"> </w:t>
            </w:r>
            <w:r>
              <w:rPr>
                <w:spacing w:val="6"/>
              </w:rPr>
              <w:t>由产品质量监督部门责令改正；拒不改</w:t>
            </w:r>
            <w:r>
              <w:rPr>
                <w:spacing w:val="5"/>
              </w:rPr>
              <w:t>正的，处50万元以上100万元以下的罚款；有违法所得的，并处没收违法所得；情节严重的，</w:t>
            </w:r>
            <w:r>
              <w:rPr>
                <w:spacing w:val="-19"/>
              </w:rPr>
              <w:t xml:space="preserve"> </w:t>
            </w:r>
            <w:r>
              <w:rPr>
                <w:spacing w:val="5"/>
              </w:rPr>
              <w:t>由许可机关吊销有关许可</w:t>
            </w:r>
            <w:r>
              <w:rPr>
                <w:spacing w:val="-6"/>
              </w:rPr>
              <w:t>：（</w:t>
            </w:r>
            <w:r>
              <w:rPr>
                <w:spacing w:val="-7"/>
              </w:rPr>
              <w:t xml:space="preserve"> </w:t>
            </w:r>
            <w:r>
              <w:rPr>
                <w:spacing w:val="5"/>
              </w:rPr>
              <w:t>一</w:t>
            </w:r>
            <w:r>
              <w:rPr>
                <w:spacing w:val="-16"/>
              </w:rPr>
              <w:t xml:space="preserve"> </w:t>
            </w:r>
            <w:r>
              <w:rPr>
                <w:spacing w:val="5"/>
              </w:rPr>
              <w:t>）生产者、经营者不配合产品质量监督部门缺陷调查</w:t>
            </w:r>
            <w:r>
              <w:rPr>
                <w:spacing w:val="-6"/>
              </w:rPr>
              <w:t>；（</w:t>
            </w:r>
            <w:r>
              <w:rPr>
                <w:spacing w:val="-7"/>
              </w:rPr>
              <w:t xml:space="preserve"> </w:t>
            </w:r>
            <w:r>
              <w:rPr>
                <w:spacing w:val="5"/>
              </w:rPr>
              <w:t>二</w:t>
            </w:r>
            <w:r>
              <w:rPr>
                <w:spacing w:val="-16"/>
              </w:rPr>
              <w:t xml:space="preserve"> </w:t>
            </w:r>
            <w:r>
              <w:rPr>
                <w:spacing w:val="5"/>
              </w:rPr>
              <w:t>）生产者未按</w:t>
            </w:r>
            <w:r>
              <w:t xml:space="preserve"> </w:t>
            </w:r>
            <w:r>
              <w:rPr>
                <w:spacing w:val="5"/>
              </w:rPr>
              <w:t>照已备案的召回计划实施召回</w:t>
            </w:r>
            <w:r>
              <w:rPr>
                <w:spacing w:val="-6"/>
              </w:rPr>
              <w:t>；（</w:t>
            </w:r>
            <w:r>
              <w:rPr>
                <w:spacing w:val="-5"/>
              </w:rPr>
              <w:t xml:space="preserve"> </w:t>
            </w:r>
            <w:r>
              <w:rPr>
                <w:spacing w:val="5"/>
              </w:rPr>
              <w:t>三</w:t>
            </w:r>
            <w:r>
              <w:rPr>
                <w:spacing w:val="-16"/>
              </w:rPr>
              <w:t xml:space="preserve"> </w:t>
            </w:r>
            <w:r>
              <w:rPr>
                <w:spacing w:val="5"/>
              </w:rPr>
              <w:t>）生产者未将</w:t>
            </w:r>
            <w:r>
              <w:rPr>
                <w:spacing w:val="4"/>
              </w:rPr>
              <w:t>召回计划通报销售者。</w:t>
            </w:r>
          </w:p>
        </w:tc>
        <w:tc>
          <w:tcPr>
            <w:tcW w:w="371" w:type="dxa"/>
            <w:vAlign w:val="top"/>
          </w:tcPr>
          <w:p w14:paraId="3B499E3D">
            <w:pPr>
              <w:rPr>
                <w:rFonts w:ascii="Arial"/>
                <w:sz w:val="21"/>
              </w:rPr>
            </w:pPr>
          </w:p>
        </w:tc>
      </w:tr>
      <w:tr w14:paraId="6E29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E83B31D">
            <w:pPr>
              <w:pStyle w:val="6"/>
              <w:spacing w:before="147" w:line="108" w:lineRule="exact"/>
              <w:ind w:left="249"/>
            </w:pPr>
            <w:r>
              <w:rPr>
                <w:position w:val="1"/>
              </w:rPr>
              <w:t>198</w:t>
            </w:r>
          </w:p>
        </w:tc>
        <w:tc>
          <w:tcPr>
            <w:tcW w:w="1682" w:type="dxa"/>
            <w:vAlign w:val="top"/>
          </w:tcPr>
          <w:p w14:paraId="7534A3F6">
            <w:pPr>
              <w:pStyle w:val="6"/>
              <w:spacing w:before="33" w:line="230" w:lineRule="auto"/>
              <w:ind w:left="21"/>
            </w:pPr>
            <w:r>
              <w:rPr>
                <w:spacing w:val="6"/>
              </w:rPr>
              <w:t>对生产者未按规定更新备案信息、提交调查</w:t>
            </w:r>
          </w:p>
          <w:p w14:paraId="492092DC">
            <w:pPr>
              <w:pStyle w:val="6"/>
              <w:spacing w:before="14" w:line="228" w:lineRule="auto"/>
              <w:ind w:left="20"/>
            </w:pPr>
            <w:r>
              <w:rPr>
                <w:spacing w:val="6"/>
              </w:rPr>
              <w:t>分析结果、保存召回记录、发布召回信息等</w:t>
            </w:r>
          </w:p>
          <w:p w14:paraId="3FCD57F8">
            <w:pPr>
              <w:pStyle w:val="6"/>
              <w:spacing w:before="15" w:line="213" w:lineRule="auto"/>
              <w:ind w:left="537"/>
            </w:pPr>
            <w:r>
              <w:rPr>
                <w:spacing w:val="5"/>
              </w:rPr>
              <w:t>行为的行政处罚</w:t>
            </w:r>
          </w:p>
        </w:tc>
        <w:tc>
          <w:tcPr>
            <w:tcW w:w="536" w:type="dxa"/>
            <w:vAlign w:val="top"/>
          </w:tcPr>
          <w:p w14:paraId="4AB8E402">
            <w:pPr>
              <w:pStyle w:val="6"/>
              <w:spacing w:before="147" w:line="229" w:lineRule="auto"/>
              <w:ind w:left="95"/>
            </w:pPr>
            <w:r>
              <w:rPr>
                <w:spacing w:val="5"/>
              </w:rPr>
              <w:t>行政处罚</w:t>
            </w:r>
          </w:p>
        </w:tc>
        <w:tc>
          <w:tcPr>
            <w:tcW w:w="879" w:type="dxa"/>
            <w:vAlign w:val="top"/>
          </w:tcPr>
          <w:p w14:paraId="6B1B849F">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4ECB757E">
            <w:pPr>
              <w:pStyle w:val="6"/>
              <w:spacing w:line="213" w:lineRule="auto"/>
              <w:ind w:left="267"/>
            </w:pPr>
            <w:r>
              <w:rPr>
                <w:spacing w:val="4"/>
              </w:rPr>
              <w:t>或县级）</w:t>
            </w:r>
          </w:p>
        </w:tc>
        <w:tc>
          <w:tcPr>
            <w:tcW w:w="1259" w:type="dxa"/>
            <w:vAlign w:val="top"/>
          </w:tcPr>
          <w:p w14:paraId="3D7DCA59">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D65462">
            <w:pPr>
              <w:pStyle w:val="6"/>
              <w:spacing w:before="33" w:line="228" w:lineRule="auto"/>
              <w:ind w:left="23"/>
            </w:pPr>
            <w:r>
              <w:rPr>
                <w:spacing w:val="6"/>
              </w:rPr>
              <w:t>1.《缺陷汽车产品召回管理条例实施办法》（2015年11月2</w:t>
            </w:r>
            <w:r>
              <w:rPr>
                <w:spacing w:val="5"/>
              </w:rPr>
              <w:t>7日国家质量监督检验检疫总局令第176号公布，根据2020年10月23日国家市场监督管理总局令第31号修订）</w:t>
            </w:r>
          </w:p>
          <w:p w14:paraId="7FFFBF4A">
            <w:pPr>
              <w:pStyle w:val="6"/>
              <w:spacing w:before="15" w:line="238" w:lineRule="auto"/>
              <w:ind w:left="23" w:right="67" w:hanging="1"/>
            </w:pPr>
            <w:r>
              <w:rPr>
                <w:spacing w:val="6"/>
              </w:rPr>
              <w:t>第三十五条：生产者违反本办法规定，有下列行为之一的，责令限期改正；逾期未改正的，处以1万元以上3万元以下罚款</w:t>
            </w:r>
            <w:r>
              <w:rPr>
                <w:spacing w:val="-6"/>
              </w:rPr>
              <w:t>：（</w:t>
            </w:r>
            <w:r>
              <w:rPr>
                <w:spacing w:val="-3"/>
              </w:rPr>
              <w:t xml:space="preserve"> </w:t>
            </w:r>
            <w:r>
              <w:rPr>
                <w:spacing w:val="6"/>
              </w:rPr>
              <w:t>一）未按规定更新备案信息的</w:t>
            </w:r>
            <w:r>
              <w:rPr>
                <w:spacing w:val="-6"/>
              </w:rPr>
              <w:t>；（</w:t>
            </w:r>
            <w:r>
              <w:rPr>
                <w:spacing w:val="-7"/>
              </w:rPr>
              <w:t xml:space="preserve"> </w:t>
            </w:r>
            <w:r>
              <w:rPr>
                <w:spacing w:val="6"/>
              </w:rPr>
              <w:t>二）未按规定提交调查分析结果的</w:t>
            </w:r>
            <w:r>
              <w:rPr>
                <w:spacing w:val="-6"/>
              </w:rPr>
              <w:t xml:space="preserve">；（ </w:t>
            </w:r>
            <w:r>
              <w:rPr>
                <w:spacing w:val="6"/>
              </w:rPr>
              <w:t>三）未按规定保存汽车产品召回记录的</w:t>
            </w:r>
            <w:r>
              <w:rPr>
                <w:spacing w:val="-6"/>
              </w:rPr>
              <w:t>；（</w:t>
            </w:r>
            <w:r>
              <w:rPr>
                <w:spacing w:val="-2"/>
              </w:rPr>
              <w:t xml:space="preserve"> </w:t>
            </w:r>
            <w:r>
              <w:rPr>
                <w:spacing w:val="6"/>
              </w:rPr>
              <w:t>四）未按规定发布缺</w:t>
            </w:r>
            <w:r>
              <w:rPr>
                <w:spacing w:val="5"/>
              </w:rPr>
              <w:t>陷汽车产品信息和召回信</w:t>
            </w:r>
            <w:r>
              <w:t xml:space="preserve"> 息的。</w:t>
            </w:r>
          </w:p>
        </w:tc>
        <w:tc>
          <w:tcPr>
            <w:tcW w:w="371" w:type="dxa"/>
            <w:vAlign w:val="top"/>
          </w:tcPr>
          <w:p w14:paraId="18D7C569">
            <w:pPr>
              <w:rPr>
                <w:rFonts w:ascii="Arial"/>
                <w:sz w:val="21"/>
              </w:rPr>
            </w:pPr>
          </w:p>
        </w:tc>
      </w:tr>
      <w:tr w14:paraId="3AEC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FEF820">
            <w:pPr>
              <w:pStyle w:val="6"/>
              <w:spacing w:before="147" w:line="108" w:lineRule="exact"/>
              <w:ind w:left="249"/>
            </w:pPr>
            <w:r>
              <w:rPr>
                <w:position w:val="1"/>
              </w:rPr>
              <w:t>199</w:t>
            </w:r>
          </w:p>
        </w:tc>
        <w:tc>
          <w:tcPr>
            <w:tcW w:w="1682" w:type="dxa"/>
            <w:vAlign w:val="top"/>
          </w:tcPr>
          <w:p w14:paraId="79551439">
            <w:pPr>
              <w:pStyle w:val="6"/>
              <w:spacing w:before="91" w:line="229" w:lineRule="auto"/>
              <w:ind w:left="21"/>
            </w:pPr>
            <w:r>
              <w:rPr>
                <w:spacing w:val="6"/>
              </w:rPr>
              <w:t>对零部件生产者不配合缺陷调查行为的行政</w:t>
            </w:r>
          </w:p>
          <w:p w14:paraId="1A450BDE">
            <w:pPr>
              <w:pStyle w:val="6"/>
              <w:spacing w:before="14" w:line="231" w:lineRule="auto"/>
              <w:ind w:left="757"/>
            </w:pPr>
            <w:r>
              <w:rPr>
                <w:spacing w:val="2"/>
              </w:rPr>
              <w:t>处罚</w:t>
            </w:r>
          </w:p>
        </w:tc>
        <w:tc>
          <w:tcPr>
            <w:tcW w:w="536" w:type="dxa"/>
            <w:vAlign w:val="top"/>
          </w:tcPr>
          <w:p w14:paraId="7CA1EFCC">
            <w:pPr>
              <w:pStyle w:val="6"/>
              <w:spacing w:before="147" w:line="229" w:lineRule="auto"/>
              <w:ind w:left="95"/>
            </w:pPr>
            <w:r>
              <w:rPr>
                <w:spacing w:val="5"/>
              </w:rPr>
              <w:t>行政处罚</w:t>
            </w:r>
          </w:p>
        </w:tc>
        <w:tc>
          <w:tcPr>
            <w:tcW w:w="879" w:type="dxa"/>
            <w:vAlign w:val="top"/>
          </w:tcPr>
          <w:p w14:paraId="693C6FB9">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458CE537">
            <w:pPr>
              <w:pStyle w:val="6"/>
              <w:spacing w:line="211" w:lineRule="auto"/>
              <w:ind w:left="267"/>
            </w:pPr>
            <w:r>
              <w:rPr>
                <w:spacing w:val="4"/>
              </w:rPr>
              <w:t>或县级）</w:t>
            </w:r>
          </w:p>
        </w:tc>
        <w:tc>
          <w:tcPr>
            <w:tcW w:w="1259" w:type="dxa"/>
            <w:vAlign w:val="top"/>
          </w:tcPr>
          <w:p w14:paraId="5E403674">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0E1E74">
            <w:pPr>
              <w:pStyle w:val="6"/>
              <w:spacing w:before="91" w:line="228" w:lineRule="auto"/>
              <w:ind w:left="23"/>
            </w:pPr>
            <w:r>
              <w:rPr>
                <w:spacing w:val="6"/>
              </w:rPr>
              <w:t>1.《缺陷汽车产品召回管理条例实施办法》（2015年11月2</w:t>
            </w:r>
            <w:r>
              <w:rPr>
                <w:spacing w:val="5"/>
              </w:rPr>
              <w:t>7日国家质量监督检验检疫总局令第176号公布，根据2020年10月23日国家市场监督管理总局令第31号修订）</w:t>
            </w:r>
          </w:p>
          <w:p w14:paraId="2E9DF14E">
            <w:pPr>
              <w:pStyle w:val="6"/>
              <w:spacing w:before="15" w:line="230" w:lineRule="auto"/>
              <w:ind w:left="22"/>
            </w:pPr>
            <w:r>
              <w:rPr>
                <w:spacing w:val="6"/>
              </w:rPr>
              <w:t>第三十六条：零部件生产者违反本办法规定不配合缺陷调查的，责令限期改正；逾期未改正的，处以1万元以上3万元以下罚款。</w:t>
            </w:r>
          </w:p>
        </w:tc>
        <w:tc>
          <w:tcPr>
            <w:tcW w:w="371" w:type="dxa"/>
            <w:vAlign w:val="top"/>
          </w:tcPr>
          <w:p w14:paraId="76AEFC7F">
            <w:pPr>
              <w:rPr>
                <w:rFonts w:ascii="Arial"/>
                <w:sz w:val="21"/>
              </w:rPr>
            </w:pPr>
          </w:p>
        </w:tc>
      </w:tr>
      <w:tr w14:paraId="40F50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5E9EC958">
            <w:pPr>
              <w:spacing w:line="433" w:lineRule="auto"/>
              <w:rPr>
                <w:rFonts w:ascii="Arial"/>
                <w:sz w:val="21"/>
              </w:rPr>
            </w:pPr>
          </w:p>
          <w:p w14:paraId="278A4E7C">
            <w:pPr>
              <w:pStyle w:val="6"/>
              <w:spacing w:before="26" w:line="108" w:lineRule="exact"/>
              <w:ind w:left="247"/>
            </w:pPr>
            <w:r>
              <w:rPr>
                <w:position w:val="1"/>
              </w:rPr>
              <w:t>200</w:t>
            </w:r>
          </w:p>
        </w:tc>
        <w:tc>
          <w:tcPr>
            <w:tcW w:w="1682" w:type="dxa"/>
            <w:vAlign w:val="top"/>
          </w:tcPr>
          <w:p w14:paraId="2887FB8C">
            <w:pPr>
              <w:spacing w:line="375" w:lineRule="auto"/>
              <w:rPr>
                <w:rFonts w:ascii="Arial"/>
                <w:sz w:val="21"/>
              </w:rPr>
            </w:pPr>
          </w:p>
          <w:p w14:paraId="2EA1B0A0">
            <w:pPr>
              <w:pStyle w:val="6"/>
              <w:spacing w:before="26" w:line="231" w:lineRule="auto"/>
              <w:ind w:left="21"/>
            </w:pPr>
            <w:r>
              <w:rPr>
                <w:spacing w:val="6"/>
              </w:rPr>
              <w:t>对生产者拒绝责令召回或者拖延实施召回的</w:t>
            </w:r>
          </w:p>
          <w:p w14:paraId="3BE13C52">
            <w:pPr>
              <w:pStyle w:val="6"/>
              <w:spacing w:before="14" w:line="229" w:lineRule="auto"/>
              <w:ind w:left="667"/>
            </w:pPr>
            <w:r>
              <w:rPr>
                <w:spacing w:val="5"/>
              </w:rPr>
              <w:t>行政处罚</w:t>
            </w:r>
          </w:p>
        </w:tc>
        <w:tc>
          <w:tcPr>
            <w:tcW w:w="536" w:type="dxa"/>
            <w:vAlign w:val="top"/>
          </w:tcPr>
          <w:p w14:paraId="7CA24EFC">
            <w:pPr>
              <w:spacing w:line="433" w:lineRule="auto"/>
              <w:rPr>
                <w:rFonts w:ascii="Arial"/>
                <w:sz w:val="21"/>
              </w:rPr>
            </w:pPr>
          </w:p>
          <w:p w14:paraId="22D973A5">
            <w:pPr>
              <w:pStyle w:val="6"/>
              <w:spacing w:before="26" w:line="229" w:lineRule="auto"/>
              <w:ind w:left="95"/>
            </w:pPr>
            <w:r>
              <w:rPr>
                <w:spacing w:val="5"/>
              </w:rPr>
              <w:t>行政处罚</w:t>
            </w:r>
          </w:p>
        </w:tc>
        <w:tc>
          <w:tcPr>
            <w:tcW w:w="879" w:type="dxa"/>
            <w:vAlign w:val="top"/>
          </w:tcPr>
          <w:p w14:paraId="6037B466">
            <w:pPr>
              <w:spacing w:line="319" w:lineRule="auto"/>
              <w:rPr>
                <w:rFonts w:ascii="Arial"/>
                <w:sz w:val="21"/>
              </w:rPr>
            </w:pPr>
          </w:p>
          <w:p w14:paraId="0CE0504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CBC4B93">
            <w:pPr>
              <w:pStyle w:val="6"/>
              <w:spacing w:line="231" w:lineRule="auto"/>
              <w:ind w:left="267"/>
            </w:pPr>
            <w:r>
              <w:rPr>
                <w:spacing w:val="4"/>
              </w:rPr>
              <w:t>或县级）</w:t>
            </w:r>
          </w:p>
        </w:tc>
        <w:tc>
          <w:tcPr>
            <w:tcW w:w="1259" w:type="dxa"/>
            <w:vAlign w:val="top"/>
          </w:tcPr>
          <w:p w14:paraId="50DD6DDE">
            <w:pPr>
              <w:spacing w:line="375" w:lineRule="auto"/>
              <w:rPr>
                <w:rFonts w:ascii="Arial"/>
                <w:sz w:val="21"/>
              </w:rPr>
            </w:pPr>
          </w:p>
          <w:p w14:paraId="0B7E6E6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455CD1">
            <w:pPr>
              <w:pStyle w:val="6"/>
              <w:spacing w:before="62"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6A1E730">
            <w:pPr>
              <w:pStyle w:val="6"/>
              <w:spacing w:before="13" w:line="263" w:lineRule="auto"/>
              <w:ind w:left="18" w:right="67" w:firstLine="4"/>
            </w:pPr>
            <w:r>
              <w:rPr>
                <w:spacing w:val="7"/>
              </w:rPr>
              <w:t>第五十六条：经营者有下列情形之一，除承</w:t>
            </w:r>
            <w:r>
              <w:rPr>
                <w:spacing w:val="6"/>
              </w:rPr>
              <w:t>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由工商行政管理部门或者其他有关行政部门责令改正，可以根据情节单处或者并处警告、没收违法所得、处以违</w:t>
            </w:r>
            <w:r>
              <w:t xml:space="preserve"> </w:t>
            </w:r>
            <w:r>
              <w:rPr>
                <w:spacing w:val="6"/>
              </w:rPr>
              <w:t>法所得一倍以上十倍以下的罚款，没有违法所得的，处以五十万元以下的罚款；情节严重的，责令停业整</w:t>
            </w:r>
            <w:r>
              <w:rPr>
                <w:spacing w:val="5"/>
              </w:rPr>
              <w:t>顿、</w:t>
            </w:r>
            <w:r>
              <w:rPr>
                <w:spacing w:val="-15"/>
              </w:rPr>
              <w:t xml:space="preserve"> </w:t>
            </w:r>
            <w:r>
              <w:rPr>
                <w:spacing w:val="5"/>
              </w:rPr>
              <w:t>吊销营业执照</w:t>
            </w:r>
            <w:r>
              <w:rPr>
                <w:spacing w:val="-6"/>
              </w:rPr>
              <w:t>：（</w:t>
            </w:r>
            <w:r>
              <w:rPr>
                <w:spacing w:val="-7"/>
              </w:rPr>
              <w:t xml:space="preserve"> </w:t>
            </w:r>
            <w:r>
              <w:rPr>
                <w:spacing w:val="5"/>
              </w:rPr>
              <w:t>一）提供的商品或者服务不符合保障人身、财产安全要求的</w:t>
            </w:r>
            <w:r>
              <w:rPr>
                <w:spacing w:val="-6"/>
              </w:rPr>
              <w:t>；（</w:t>
            </w:r>
            <w:r>
              <w:rPr>
                <w:spacing w:val="-8"/>
              </w:rPr>
              <w:t xml:space="preserve"> </w:t>
            </w:r>
            <w:r>
              <w:rPr>
                <w:spacing w:val="5"/>
              </w:rPr>
              <w:t>二）在商品中掺杂、掺假，</w:t>
            </w:r>
            <w:r>
              <w:rPr>
                <w:spacing w:val="-19"/>
              </w:rPr>
              <w:t xml:space="preserve"> </w:t>
            </w:r>
            <w:r>
              <w:rPr>
                <w:spacing w:val="5"/>
              </w:rPr>
              <w:t>以假充真，</w:t>
            </w:r>
            <w:r>
              <w:rPr>
                <w:spacing w:val="-18"/>
              </w:rPr>
              <w:t xml:space="preserve"> </w:t>
            </w:r>
            <w:r>
              <w:rPr>
                <w:spacing w:val="5"/>
              </w:rPr>
              <w:t>以次充好，或者以不合格商品冒充合格商品的</w:t>
            </w:r>
            <w:r>
              <w:rPr>
                <w:spacing w:val="-6"/>
              </w:rPr>
              <w:t xml:space="preserve">；（ </w:t>
            </w:r>
            <w:r>
              <w:rPr>
                <w:spacing w:val="5"/>
              </w:rPr>
              <w:t>三</w:t>
            </w:r>
            <w:r>
              <w:rPr>
                <w:spacing w:val="-16"/>
              </w:rPr>
              <w:t xml:space="preserve"> </w:t>
            </w:r>
            <w:r>
              <w:rPr>
                <w:spacing w:val="5"/>
              </w:rPr>
              <w:t>）生</w:t>
            </w:r>
            <w:r>
              <w:t xml:space="preserve"> </w:t>
            </w:r>
            <w:r>
              <w:rPr>
                <w:spacing w:val="6"/>
              </w:rPr>
              <w:t>产国家明令淘汰的商品或者销售失效、变质的商品的</w:t>
            </w:r>
            <w:r>
              <w:rPr>
                <w:spacing w:val="-6"/>
              </w:rPr>
              <w:t>；（</w:t>
            </w:r>
            <w:r>
              <w:rPr>
                <w:spacing w:val="1"/>
              </w:rPr>
              <w:t xml:space="preserve"> </w:t>
            </w:r>
            <w:r>
              <w:rPr>
                <w:spacing w:val="6"/>
              </w:rPr>
              <w:t>四）伪造商品的产地，伪造或者冒用他人的厂名、厂址，篡改生产日期，伪造或者冒用认证标志等质量标志的</w:t>
            </w:r>
            <w:r>
              <w:rPr>
                <w:spacing w:val="-6"/>
              </w:rPr>
              <w:t>；（</w:t>
            </w:r>
            <w:r>
              <w:rPr>
                <w:spacing w:val="-9"/>
              </w:rPr>
              <w:t xml:space="preserve"> </w:t>
            </w:r>
            <w:r>
              <w:rPr>
                <w:spacing w:val="6"/>
              </w:rPr>
              <w:t>五）销售的商品应当检验、检疫而未检验、检疫或者伪造检验、检疫结果的</w:t>
            </w:r>
            <w:r>
              <w:rPr>
                <w:spacing w:val="-6"/>
              </w:rPr>
              <w:t>；（</w:t>
            </w:r>
            <w:r>
              <w:rPr>
                <w:spacing w:val="-9"/>
              </w:rPr>
              <w:t xml:space="preserve"> </w:t>
            </w:r>
            <w:r>
              <w:rPr>
                <w:spacing w:val="6"/>
              </w:rPr>
              <w:t>六</w:t>
            </w:r>
            <w:r>
              <w:rPr>
                <w:spacing w:val="-16"/>
              </w:rPr>
              <w:t xml:space="preserve"> </w:t>
            </w:r>
            <w:r>
              <w:rPr>
                <w:spacing w:val="6"/>
              </w:rPr>
              <w:t>）对商品或</w:t>
            </w:r>
            <w:r>
              <w:rPr>
                <w:spacing w:val="5"/>
              </w:rPr>
              <w:t>者服务作虚假或者引人</w:t>
            </w:r>
            <w:r>
              <w:t xml:space="preserve"> </w:t>
            </w:r>
            <w:r>
              <w:rPr>
                <w:spacing w:val="7"/>
              </w:rPr>
              <w:t>误解的宣传的</w:t>
            </w:r>
            <w:r>
              <w:rPr>
                <w:spacing w:val="-6"/>
              </w:rPr>
              <w:t>；（</w:t>
            </w:r>
            <w:r>
              <w:rPr>
                <w:spacing w:val="7"/>
              </w:rPr>
              <w:t>七）拒绝或者拖延有关行政部门责令对缺陷商品或者服务采取停止销售、警示、召回、无害化处理、销毁、停止生产或者服务等</w:t>
            </w:r>
            <w:r>
              <w:rPr>
                <w:spacing w:val="6"/>
              </w:rPr>
              <w:t>措施的</w:t>
            </w:r>
            <w:r>
              <w:rPr>
                <w:spacing w:val="-6"/>
              </w:rPr>
              <w:t>；（</w:t>
            </w:r>
            <w:r>
              <w:rPr>
                <w:spacing w:val="-9"/>
              </w:rPr>
              <w:t xml:space="preserve"> </w:t>
            </w:r>
            <w:r>
              <w:rPr>
                <w:spacing w:val="6"/>
              </w:rPr>
              <w:t>八）对消费者提出的修理、重作、更换、退货、补足商品数量、退还货款和服务费用或者赔偿损失的要求，故意拖延或者无理拒绝</w:t>
            </w:r>
            <w:r>
              <w:t xml:space="preserve"> </w:t>
            </w:r>
            <w:r>
              <w:rPr>
                <w:spacing w:val="7"/>
              </w:rPr>
              <w:t>的</w:t>
            </w:r>
            <w:r>
              <w:rPr>
                <w:spacing w:val="-6"/>
              </w:rPr>
              <w:t>；（</w:t>
            </w:r>
            <w:r>
              <w:rPr>
                <w:spacing w:val="7"/>
              </w:rPr>
              <w:t>九）侵害消费者人格尊严、侵犯消费者人身自由或者侵害消费者个人信息依法得到保护的权利的</w:t>
            </w:r>
            <w:r>
              <w:rPr>
                <w:spacing w:val="-6"/>
              </w:rPr>
              <w:t>；（</w:t>
            </w:r>
            <w:r>
              <w:rPr>
                <w:spacing w:val="7"/>
              </w:rPr>
              <w:t>十）法律、法规规定的对损害消费者权益应当予</w:t>
            </w:r>
            <w:r>
              <w:rPr>
                <w:spacing w:val="6"/>
              </w:rPr>
              <w:t>以处罚的其他情形。经营者有前款规定情形的，除依照法律、法规规定予以处罚外，处罚机关应当记入信用档案，</w:t>
            </w:r>
            <w:r>
              <w:rPr>
                <w:spacing w:val="-18"/>
              </w:rPr>
              <w:t xml:space="preserve"> </w:t>
            </w:r>
            <w:r>
              <w:rPr>
                <w:spacing w:val="6"/>
              </w:rPr>
              <w:t>向社会公布。</w:t>
            </w:r>
          </w:p>
          <w:p w14:paraId="1DDA2748">
            <w:pPr>
              <w:pStyle w:val="6"/>
              <w:spacing w:before="1" w:line="228" w:lineRule="auto"/>
              <w:ind w:left="21"/>
            </w:pPr>
            <w:r>
              <w:rPr>
                <w:spacing w:val="5"/>
              </w:rPr>
              <w:t>2.《消费品召回管理暂行规定》（2019年11月21日国家市场监督管理总局令第19号公布）</w:t>
            </w:r>
          </w:p>
          <w:p w14:paraId="71C043FE">
            <w:pPr>
              <w:pStyle w:val="6"/>
              <w:spacing w:before="15" w:line="229" w:lineRule="auto"/>
              <w:ind w:left="22"/>
            </w:pPr>
            <w:r>
              <w:rPr>
                <w:spacing w:val="6"/>
              </w:rPr>
              <w:t>第二十四条：生产者经责令召回仍拒绝或者拖延实施召回的，按照《中华人民共和国消费者权益保护法》第五十六条规定处理。</w:t>
            </w:r>
          </w:p>
        </w:tc>
        <w:tc>
          <w:tcPr>
            <w:tcW w:w="371" w:type="dxa"/>
            <w:vAlign w:val="top"/>
          </w:tcPr>
          <w:p w14:paraId="6D06EDCD">
            <w:pPr>
              <w:rPr>
                <w:rFonts w:ascii="Arial"/>
                <w:sz w:val="21"/>
              </w:rPr>
            </w:pPr>
          </w:p>
        </w:tc>
      </w:tr>
      <w:tr w14:paraId="7966A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862942">
            <w:pPr>
              <w:pStyle w:val="6"/>
              <w:spacing w:before="149" w:line="108" w:lineRule="exact"/>
              <w:ind w:left="247"/>
            </w:pPr>
            <w:r>
              <w:rPr>
                <w:position w:val="1"/>
              </w:rPr>
              <w:t>201</w:t>
            </w:r>
          </w:p>
        </w:tc>
        <w:tc>
          <w:tcPr>
            <w:tcW w:w="1682" w:type="dxa"/>
            <w:vAlign w:val="top"/>
          </w:tcPr>
          <w:p w14:paraId="3BD59EA8">
            <w:pPr>
              <w:pStyle w:val="6"/>
              <w:spacing w:before="149" w:line="229" w:lineRule="auto"/>
              <w:ind w:left="410"/>
            </w:pPr>
            <w:r>
              <w:rPr>
                <w:spacing w:val="5"/>
              </w:rPr>
              <w:t>对消费者投诉进行调解</w:t>
            </w:r>
          </w:p>
        </w:tc>
        <w:tc>
          <w:tcPr>
            <w:tcW w:w="536" w:type="dxa"/>
            <w:vAlign w:val="top"/>
          </w:tcPr>
          <w:p w14:paraId="6E52BD07">
            <w:pPr>
              <w:pStyle w:val="6"/>
              <w:spacing w:before="149" w:line="229" w:lineRule="auto"/>
              <w:ind w:left="95"/>
            </w:pPr>
            <w:r>
              <w:rPr>
                <w:spacing w:val="5"/>
              </w:rPr>
              <w:t>行政调解</w:t>
            </w:r>
          </w:p>
        </w:tc>
        <w:tc>
          <w:tcPr>
            <w:tcW w:w="879" w:type="dxa"/>
            <w:vAlign w:val="top"/>
          </w:tcPr>
          <w:p w14:paraId="2ADB2192">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5D3F913A">
            <w:pPr>
              <w:pStyle w:val="6"/>
              <w:spacing w:line="209" w:lineRule="auto"/>
              <w:ind w:left="267"/>
            </w:pPr>
            <w:r>
              <w:rPr>
                <w:spacing w:val="4"/>
              </w:rPr>
              <w:t>或县级）</w:t>
            </w:r>
          </w:p>
        </w:tc>
        <w:tc>
          <w:tcPr>
            <w:tcW w:w="1259" w:type="dxa"/>
            <w:vAlign w:val="top"/>
          </w:tcPr>
          <w:p w14:paraId="5088246A">
            <w:pPr>
              <w:pStyle w:val="6"/>
              <w:spacing w:before="35" w:line="229" w:lineRule="auto"/>
              <w:ind w:left="28"/>
            </w:pPr>
            <w:r>
              <w:rPr>
                <w:spacing w:val="5"/>
              </w:rPr>
              <w:t>省市场监督管理局消费者权益保</w:t>
            </w:r>
          </w:p>
          <w:p w14:paraId="52B69B1B">
            <w:pPr>
              <w:pStyle w:val="6"/>
              <w:spacing w:before="14" w:line="230" w:lineRule="auto"/>
              <w:ind w:left="29"/>
            </w:pPr>
            <w:r>
              <w:rPr>
                <w:spacing w:val="5"/>
              </w:rPr>
              <w:t>护处、市（州）、县级相关业务</w:t>
            </w:r>
          </w:p>
          <w:p w14:paraId="01DF030E">
            <w:pPr>
              <w:pStyle w:val="6"/>
              <w:spacing w:before="14" w:line="210" w:lineRule="auto"/>
              <w:ind w:left="543"/>
            </w:pPr>
            <w:r>
              <w:rPr>
                <w:spacing w:val="4"/>
              </w:rPr>
              <w:t>部门</w:t>
            </w:r>
          </w:p>
        </w:tc>
        <w:tc>
          <w:tcPr>
            <w:tcW w:w="10978" w:type="dxa"/>
            <w:vAlign w:val="top"/>
          </w:tcPr>
          <w:p w14:paraId="4C07D604">
            <w:pPr>
              <w:pStyle w:val="6"/>
              <w:spacing w:before="92" w:line="228" w:lineRule="auto"/>
              <w:ind w:left="23"/>
            </w:pPr>
            <w:r>
              <w:rPr>
                <w:spacing w:val="6"/>
              </w:rPr>
              <w:t>1.《市场监督管理投诉举报处理暂行办法》（2019年11月30日国家市场监督管理总局令第20号公布，根</w:t>
            </w:r>
            <w:r>
              <w:rPr>
                <w:spacing w:val="5"/>
              </w:rPr>
              <w:t>据2022年3月24日国家市场监督管理总局令第55号令第一次修正 根据2022年9月29日国家市场监督管理总局令第61号第二次修正）</w:t>
            </w:r>
          </w:p>
          <w:p w14:paraId="63EB4540">
            <w:pPr>
              <w:pStyle w:val="6"/>
              <w:spacing w:before="14" w:line="230" w:lineRule="auto"/>
              <w:ind w:left="22"/>
            </w:pPr>
            <w:r>
              <w:rPr>
                <w:spacing w:val="6"/>
              </w:rPr>
              <w:t>第十六条：市场监督管理部门经投诉人和被投诉人同意，采用调解的方式处理投诉，但法律、法规另有规定的，依照其规定。</w:t>
            </w:r>
          </w:p>
        </w:tc>
        <w:tc>
          <w:tcPr>
            <w:tcW w:w="371" w:type="dxa"/>
            <w:vAlign w:val="top"/>
          </w:tcPr>
          <w:p w14:paraId="3A0911B5">
            <w:pPr>
              <w:rPr>
                <w:rFonts w:ascii="Arial"/>
                <w:sz w:val="21"/>
              </w:rPr>
            </w:pPr>
          </w:p>
        </w:tc>
      </w:tr>
      <w:tr w14:paraId="29A2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5D1C44F9">
            <w:pPr>
              <w:pStyle w:val="6"/>
              <w:spacing w:before="149" w:line="108" w:lineRule="exact"/>
              <w:ind w:left="247"/>
            </w:pPr>
            <w:r>
              <w:rPr>
                <w:position w:val="1"/>
              </w:rPr>
              <w:t>202</w:t>
            </w:r>
          </w:p>
        </w:tc>
        <w:tc>
          <w:tcPr>
            <w:tcW w:w="1682" w:type="dxa"/>
            <w:vAlign w:val="top"/>
          </w:tcPr>
          <w:p w14:paraId="3B7C7B65">
            <w:pPr>
              <w:pStyle w:val="6"/>
              <w:spacing w:before="149" w:line="229" w:lineRule="auto"/>
              <w:ind w:left="280"/>
            </w:pPr>
            <w:r>
              <w:rPr>
                <w:spacing w:val="5"/>
              </w:rPr>
              <w:t>对重大违法行为举报进行奖励</w:t>
            </w:r>
          </w:p>
        </w:tc>
        <w:tc>
          <w:tcPr>
            <w:tcW w:w="536" w:type="dxa"/>
            <w:vAlign w:val="top"/>
          </w:tcPr>
          <w:p w14:paraId="39A7810E">
            <w:pPr>
              <w:pStyle w:val="6"/>
              <w:spacing w:before="149" w:line="229" w:lineRule="auto"/>
              <w:ind w:left="95"/>
            </w:pPr>
            <w:r>
              <w:rPr>
                <w:spacing w:val="5"/>
              </w:rPr>
              <w:t>行政奖励</w:t>
            </w:r>
          </w:p>
        </w:tc>
        <w:tc>
          <w:tcPr>
            <w:tcW w:w="879" w:type="dxa"/>
            <w:vAlign w:val="top"/>
          </w:tcPr>
          <w:p w14:paraId="118302E7">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16C1E8A5">
            <w:pPr>
              <w:pStyle w:val="6"/>
              <w:spacing w:line="223" w:lineRule="auto"/>
              <w:ind w:left="267"/>
            </w:pPr>
            <w:r>
              <w:rPr>
                <w:spacing w:val="4"/>
              </w:rPr>
              <w:t>或县级）</w:t>
            </w:r>
          </w:p>
        </w:tc>
        <w:tc>
          <w:tcPr>
            <w:tcW w:w="1259" w:type="dxa"/>
            <w:vAlign w:val="top"/>
          </w:tcPr>
          <w:p w14:paraId="3E8C1411">
            <w:pPr>
              <w:pStyle w:val="6"/>
              <w:spacing w:before="9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76EA97">
            <w:pPr>
              <w:pStyle w:val="6"/>
              <w:spacing w:before="93" w:line="228" w:lineRule="auto"/>
              <w:ind w:left="23"/>
            </w:pPr>
            <w:r>
              <w:rPr>
                <w:spacing w:val="6"/>
              </w:rPr>
              <w:t>1.《市场监督管理投诉举报处理暂行办法》（2019年11月30日国家市场监督管理总局令第20号公布，根</w:t>
            </w:r>
            <w:r>
              <w:rPr>
                <w:spacing w:val="5"/>
              </w:rPr>
              <w:t>据2022年3月24日国家市场监督管理总局令第55号令第一次修正 根据2022年9月29日国家市场监督管理总局令第61号第二次修正）</w:t>
            </w:r>
          </w:p>
          <w:p w14:paraId="1A9364D8">
            <w:pPr>
              <w:pStyle w:val="6"/>
              <w:spacing w:before="15" w:line="229" w:lineRule="auto"/>
              <w:ind w:left="22"/>
            </w:pPr>
            <w:r>
              <w:rPr>
                <w:spacing w:val="6"/>
              </w:rPr>
              <w:t>第三十二条：法律、法规、规章规定市场监督管理部门应当将举报处理结果告知举报人或者对举报人实行奖励的，市场监督管理部门应当予以告知或者奖励。</w:t>
            </w:r>
          </w:p>
        </w:tc>
        <w:tc>
          <w:tcPr>
            <w:tcW w:w="371" w:type="dxa"/>
            <w:vAlign w:val="top"/>
          </w:tcPr>
          <w:p w14:paraId="15B45DE7">
            <w:pPr>
              <w:rPr>
                <w:rFonts w:ascii="Arial"/>
                <w:sz w:val="21"/>
              </w:rPr>
            </w:pPr>
          </w:p>
        </w:tc>
      </w:tr>
    </w:tbl>
    <w:p w14:paraId="0C890F8D">
      <w:pPr>
        <w:pStyle w:val="2"/>
        <w:rPr>
          <w:sz w:val="21"/>
        </w:rPr>
      </w:pPr>
    </w:p>
    <w:p w14:paraId="5700F452">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1BAE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E33B06B">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1930EF1">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58B28D8">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9E20ED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FBE296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483B57B">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99272C4">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3341BD4">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C91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616" w:type="dxa"/>
            <w:vAlign w:val="top"/>
          </w:tcPr>
          <w:p w14:paraId="63F8DF6D">
            <w:pPr>
              <w:spacing w:line="305" w:lineRule="auto"/>
              <w:rPr>
                <w:rFonts w:ascii="Arial"/>
                <w:sz w:val="21"/>
              </w:rPr>
            </w:pPr>
          </w:p>
          <w:p w14:paraId="6465AE82">
            <w:pPr>
              <w:spacing w:line="305" w:lineRule="auto"/>
              <w:rPr>
                <w:rFonts w:ascii="Arial"/>
                <w:sz w:val="21"/>
              </w:rPr>
            </w:pPr>
          </w:p>
          <w:p w14:paraId="42E01ECF">
            <w:pPr>
              <w:pStyle w:val="6"/>
              <w:spacing w:before="26" w:line="108" w:lineRule="exact"/>
              <w:ind w:left="247"/>
            </w:pPr>
            <w:r>
              <w:rPr>
                <w:position w:val="1"/>
              </w:rPr>
              <w:t>203</w:t>
            </w:r>
          </w:p>
        </w:tc>
        <w:tc>
          <w:tcPr>
            <w:tcW w:w="1682" w:type="dxa"/>
            <w:vAlign w:val="top"/>
          </w:tcPr>
          <w:p w14:paraId="771280BB">
            <w:pPr>
              <w:spacing w:line="305" w:lineRule="auto"/>
              <w:rPr>
                <w:rFonts w:ascii="Arial"/>
                <w:sz w:val="21"/>
              </w:rPr>
            </w:pPr>
          </w:p>
          <w:p w14:paraId="56401BAF">
            <w:pPr>
              <w:spacing w:line="305" w:lineRule="auto"/>
              <w:rPr>
                <w:rFonts w:ascii="Arial"/>
                <w:sz w:val="21"/>
              </w:rPr>
            </w:pPr>
          </w:p>
          <w:p w14:paraId="5CD7C924">
            <w:pPr>
              <w:pStyle w:val="6"/>
              <w:spacing w:before="26" w:line="228" w:lineRule="auto"/>
              <w:ind w:left="410"/>
            </w:pPr>
            <w:r>
              <w:rPr>
                <w:spacing w:val="5"/>
              </w:rPr>
              <w:t>对产品质量的监督检查</w:t>
            </w:r>
          </w:p>
        </w:tc>
        <w:tc>
          <w:tcPr>
            <w:tcW w:w="536" w:type="dxa"/>
            <w:vAlign w:val="top"/>
          </w:tcPr>
          <w:p w14:paraId="7018C08A">
            <w:pPr>
              <w:spacing w:line="305" w:lineRule="auto"/>
              <w:rPr>
                <w:rFonts w:ascii="Arial"/>
                <w:sz w:val="21"/>
              </w:rPr>
            </w:pPr>
          </w:p>
          <w:p w14:paraId="4F038C2E">
            <w:pPr>
              <w:spacing w:line="305" w:lineRule="auto"/>
              <w:rPr>
                <w:rFonts w:ascii="Arial"/>
                <w:sz w:val="21"/>
              </w:rPr>
            </w:pPr>
          </w:p>
          <w:p w14:paraId="1FD1E98E">
            <w:pPr>
              <w:pStyle w:val="6"/>
              <w:spacing w:before="26" w:line="228" w:lineRule="auto"/>
              <w:ind w:left="95"/>
            </w:pPr>
            <w:r>
              <w:rPr>
                <w:spacing w:val="5"/>
              </w:rPr>
              <w:t>行政检查</w:t>
            </w:r>
          </w:p>
        </w:tc>
        <w:tc>
          <w:tcPr>
            <w:tcW w:w="879" w:type="dxa"/>
            <w:vAlign w:val="top"/>
          </w:tcPr>
          <w:p w14:paraId="37322EA8">
            <w:pPr>
              <w:spacing w:line="248" w:lineRule="auto"/>
              <w:rPr>
                <w:rFonts w:ascii="Arial"/>
                <w:sz w:val="21"/>
              </w:rPr>
            </w:pPr>
          </w:p>
          <w:p w14:paraId="03D1A1B4">
            <w:pPr>
              <w:spacing w:line="249" w:lineRule="auto"/>
              <w:rPr>
                <w:rFonts w:ascii="Arial"/>
                <w:sz w:val="21"/>
              </w:rPr>
            </w:pPr>
          </w:p>
          <w:p w14:paraId="0C81224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FBD2E52">
            <w:pPr>
              <w:pStyle w:val="6"/>
              <w:spacing w:line="231" w:lineRule="auto"/>
              <w:ind w:left="267"/>
            </w:pPr>
            <w:r>
              <w:rPr>
                <w:spacing w:val="4"/>
              </w:rPr>
              <w:t>或县级）</w:t>
            </w:r>
          </w:p>
        </w:tc>
        <w:tc>
          <w:tcPr>
            <w:tcW w:w="1259" w:type="dxa"/>
            <w:vAlign w:val="top"/>
          </w:tcPr>
          <w:p w14:paraId="0FFBD3AD">
            <w:pPr>
              <w:spacing w:line="248" w:lineRule="auto"/>
              <w:rPr>
                <w:rFonts w:ascii="Arial"/>
                <w:sz w:val="21"/>
              </w:rPr>
            </w:pPr>
          </w:p>
          <w:p w14:paraId="7B385BFD">
            <w:pPr>
              <w:spacing w:line="249" w:lineRule="auto"/>
              <w:rPr>
                <w:rFonts w:ascii="Arial"/>
                <w:sz w:val="21"/>
              </w:rPr>
            </w:pPr>
          </w:p>
          <w:p w14:paraId="0E417910">
            <w:pPr>
              <w:pStyle w:val="6"/>
              <w:spacing w:before="26" w:line="231" w:lineRule="auto"/>
              <w:ind w:left="28"/>
            </w:pPr>
            <w:r>
              <w:rPr>
                <w:spacing w:val="5"/>
              </w:rPr>
              <w:t>省市场监督管理局产品质量安全</w:t>
            </w:r>
          </w:p>
          <w:p w14:paraId="0192F7A8">
            <w:pPr>
              <w:pStyle w:val="6"/>
              <w:spacing w:before="13" w:line="230" w:lineRule="auto"/>
              <w:ind w:left="28"/>
            </w:pPr>
            <w:r>
              <w:rPr>
                <w:spacing w:val="5"/>
              </w:rPr>
              <w:t>监督管理处、市（州）、县级相</w:t>
            </w:r>
          </w:p>
          <w:p w14:paraId="4DE53692">
            <w:pPr>
              <w:pStyle w:val="6"/>
              <w:spacing w:before="14" w:line="230" w:lineRule="auto"/>
              <w:ind w:left="417"/>
            </w:pPr>
            <w:r>
              <w:rPr>
                <w:spacing w:val="4"/>
              </w:rPr>
              <w:t>关业务部门</w:t>
            </w:r>
          </w:p>
        </w:tc>
        <w:tc>
          <w:tcPr>
            <w:tcW w:w="10978" w:type="dxa"/>
            <w:vAlign w:val="top"/>
          </w:tcPr>
          <w:p w14:paraId="3FB32C8C">
            <w:pPr>
              <w:pStyle w:val="6"/>
              <w:spacing w:before="7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00342109">
            <w:pPr>
              <w:pStyle w:val="6"/>
              <w:spacing w:before="14" w:line="263" w:lineRule="auto"/>
              <w:ind w:left="29" w:right="67" w:hanging="7"/>
            </w:pPr>
            <w:r>
              <w:rPr>
                <w:spacing w:val="7"/>
              </w:rPr>
              <w:t>第十五条：国家对产品质量实行以抽查为主要方式的监督检查制度，对可能危及人体健康和人</w:t>
            </w:r>
            <w:r>
              <w:rPr>
                <w:spacing w:val="6"/>
              </w:rPr>
              <w:t>身、财产安全的产品，影响国计民生的重要工业产品以及消费者、有关组织反映有质量问题的产品进行抽查。抽查的样品应当在市场上或者企业成品仓库内的待销产品中随机抽取。监督抽查工作</w:t>
            </w:r>
            <w:r>
              <w:t xml:space="preserve"> </w:t>
            </w:r>
            <w:r>
              <w:rPr>
                <w:spacing w:val="6"/>
              </w:rPr>
              <w:t>由国务院产品质量监督部门规划和组织。县级以上地方产品质量监督部门在本行政区域内也可以组织监督抽查。法律对产品质量的监督检查另有规定的，依照有关法律的规定执行。根据监督抽查的需要，可以对产品进行检验。</w:t>
            </w:r>
          </w:p>
          <w:p w14:paraId="5333DFAB">
            <w:pPr>
              <w:pStyle w:val="6"/>
              <w:spacing w:line="228" w:lineRule="auto"/>
              <w:ind w:left="21"/>
            </w:pPr>
            <w:r>
              <w:rPr>
                <w:spacing w:val="5"/>
              </w:rPr>
              <w:t>2.《产品质量监督抽查管理暂行办法》（2019年11月21日国家市场监督管理总局令第18号公布）</w:t>
            </w:r>
          </w:p>
          <w:p w14:paraId="282A981F">
            <w:pPr>
              <w:pStyle w:val="6"/>
              <w:spacing w:before="15" w:line="262" w:lineRule="auto"/>
              <w:ind w:left="28" w:right="67" w:hanging="6"/>
            </w:pPr>
            <w:r>
              <w:rPr>
                <w:spacing w:val="7"/>
              </w:rPr>
              <w:t>第二条：市场监督管理部门对本行政区域内生产、销售的产品实施监督抽查，适用本办法。法</w:t>
            </w:r>
            <w:r>
              <w:rPr>
                <w:spacing w:val="6"/>
              </w:rPr>
              <w:t>律、行政法规、部门规章对产品质量监督抽查另有规定的，依照其规定。第三条本办法所称监督抽查，是指市场监督管理部门为监督产品质量，依法组织对在中华人民共和国境内生产、销售的产</w:t>
            </w:r>
            <w:r>
              <w:t xml:space="preserve"> </w:t>
            </w:r>
            <w:r>
              <w:rPr>
                <w:spacing w:val="7"/>
              </w:rPr>
              <w:t>品进行抽样、检验，并进行处理的活动。第五条国家市场监督管理总局负责统</w:t>
            </w:r>
            <w:r>
              <w:rPr>
                <w:spacing w:val="6"/>
              </w:rPr>
              <w:t>筹管理、指导协调全国监督抽查工作，组织实施国家监督抽查，汇总、分析全国监督抽查信息。省级市场监督管理部门负责统一管理本行政区域内地方监督抽查工作，组织实施本级监督抽查，汇总、分析本行政</w:t>
            </w:r>
            <w:r>
              <w:t xml:space="preserve"> </w:t>
            </w:r>
            <w:r>
              <w:rPr>
                <w:spacing w:val="6"/>
              </w:rPr>
              <w:t>区域监督抽查信息。市级、县级市场监督管理部门负责组织实施本级监督抽查，汇总、分析本行政区域监督抽查信息，配合上级市场监督管理部门在本行政区域内开展抽样工作，承担监督抽查结果处理工作。</w:t>
            </w:r>
          </w:p>
          <w:p w14:paraId="372D5CBD">
            <w:pPr>
              <w:pStyle w:val="6"/>
              <w:spacing w:before="1" w:line="228" w:lineRule="auto"/>
              <w:ind w:left="24"/>
            </w:pPr>
            <w:r>
              <w:rPr>
                <w:spacing w:val="5"/>
              </w:rPr>
              <w:t>3.《工业产品生产单位落实质量安全主体责任监督管理规定》（2023年4月4</w:t>
            </w:r>
            <w:r>
              <w:rPr>
                <w:spacing w:val="-20"/>
              </w:rPr>
              <w:t xml:space="preserve"> </w:t>
            </w:r>
            <w:r>
              <w:rPr>
                <w:spacing w:val="5"/>
              </w:rPr>
              <w:t>日国家市场监督管理总局令第75号公布</w:t>
            </w:r>
            <w:r>
              <w:rPr>
                <w:spacing w:val="23"/>
              </w:rPr>
              <w:t xml:space="preserve"> </w:t>
            </w:r>
            <w:r>
              <w:rPr>
                <w:spacing w:val="5"/>
              </w:rPr>
              <w:t>自2023</w:t>
            </w:r>
            <w:r>
              <w:rPr>
                <w:spacing w:val="4"/>
              </w:rPr>
              <w:t>年5月5日起施行）</w:t>
            </w:r>
          </w:p>
          <w:p w14:paraId="39009AA5">
            <w:pPr>
              <w:pStyle w:val="6"/>
              <w:spacing w:before="13" w:line="228" w:lineRule="auto"/>
              <w:ind w:left="22"/>
            </w:pPr>
            <w:r>
              <w:rPr>
                <w:spacing w:val="6"/>
              </w:rPr>
              <w:t>第十四：条市场监督管理部门应当将生产单位建立并落实工业产品质量安全责任制等管理制度,生产单位在日管控、周排查、月调度中发现的工业产品质量安全风险隐患以及整改情况作为监督检查的重要内容。</w:t>
            </w:r>
          </w:p>
          <w:p w14:paraId="13276BE1">
            <w:pPr>
              <w:pStyle w:val="6"/>
              <w:spacing w:before="15" w:line="228" w:lineRule="auto"/>
              <w:ind w:left="21"/>
            </w:pPr>
            <w:r>
              <w:rPr>
                <w:spacing w:val="5"/>
              </w:rPr>
              <w:t>4.《工业产品销售单位落实质量安全主体责任监督管理规定》（2023年4月4</w:t>
            </w:r>
            <w:r>
              <w:rPr>
                <w:spacing w:val="-20"/>
              </w:rPr>
              <w:t xml:space="preserve"> </w:t>
            </w:r>
            <w:r>
              <w:rPr>
                <w:spacing w:val="5"/>
              </w:rPr>
              <w:t>日国家市场监督管理总局令第76号公布</w:t>
            </w:r>
            <w:r>
              <w:rPr>
                <w:spacing w:val="22"/>
                <w:w w:val="101"/>
              </w:rPr>
              <w:t xml:space="preserve"> </w:t>
            </w:r>
            <w:r>
              <w:rPr>
                <w:spacing w:val="5"/>
              </w:rPr>
              <w:t>自2023年5月5</w:t>
            </w:r>
            <w:r>
              <w:rPr>
                <w:spacing w:val="4"/>
              </w:rPr>
              <w:t>日起施行）</w:t>
            </w:r>
          </w:p>
          <w:p w14:paraId="0E327A2F">
            <w:pPr>
              <w:pStyle w:val="6"/>
              <w:spacing w:before="15" w:line="228" w:lineRule="auto"/>
              <w:ind w:left="22"/>
            </w:pPr>
            <w:r>
              <w:rPr>
                <w:spacing w:val="6"/>
              </w:rPr>
              <w:t>第十四条：市场监督管理部门应当将销售单位建立并落实工业产品质量安全责任制等管理制度,生产单位在日管控、周排查、月调度中发现的工业产品质量安全风险隐患以及整改情况作为监督检查的重要内容。</w:t>
            </w:r>
          </w:p>
        </w:tc>
        <w:tc>
          <w:tcPr>
            <w:tcW w:w="371" w:type="dxa"/>
            <w:vAlign w:val="top"/>
          </w:tcPr>
          <w:p w14:paraId="3FAA1187">
            <w:pPr>
              <w:rPr>
                <w:rFonts w:ascii="Arial"/>
                <w:sz w:val="21"/>
              </w:rPr>
            </w:pPr>
          </w:p>
        </w:tc>
      </w:tr>
      <w:tr w14:paraId="44BF8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0FF4ED">
            <w:pPr>
              <w:pStyle w:val="6"/>
              <w:spacing w:before="139" w:line="108" w:lineRule="exact"/>
              <w:ind w:left="247"/>
            </w:pPr>
            <w:r>
              <w:rPr>
                <w:position w:val="1"/>
              </w:rPr>
              <w:t>204</w:t>
            </w:r>
          </w:p>
        </w:tc>
        <w:tc>
          <w:tcPr>
            <w:tcW w:w="1682" w:type="dxa"/>
            <w:vAlign w:val="top"/>
          </w:tcPr>
          <w:p w14:paraId="0A7C590B">
            <w:pPr>
              <w:pStyle w:val="6"/>
              <w:spacing w:before="140" w:line="228" w:lineRule="auto"/>
              <w:ind w:left="21"/>
            </w:pPr>
            <w:r>
              <w:rPr>
                <w:spacing w:val="6"/>
              </w:rPr>
              <w:t>对获得工业产品生产许可证企业的监督检查</w:t>
            </w:r>
          </w:p>
        </w:tc>
        <w:tc>
          <w:tcPr>
            <w:tcW w:w="536" w:type="dxa"/>
            <w:vAlign w:val="top"/>
          </w:tcPr>
          <w:p w14:paraId="157D08F3">
            <w:pPr>
              <w:pStyle w:val="6"/>
              <w:spacing w:before="140" w:line="228" w:lineRule="auto"/>
              <w:ind w:left="95"/>
            </w:pPr>
            <w:r>
              <w:rPr>
                <w:spacing w:val="5"/>
              </w:rPr>
              <w:t>行政检查</w:t>
            </w:r>
          </w:p>
        </w:tc>
        <w:tc>
          <w:tcPr>
            <w:tcW w:w="879" w:type="dxa"/>
            <w:vAlign w:val="top"/>
          </w:tcPr>
          <w:p w14:paraId="32EB61E0">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64C9478E">
            <w:pPr>
              <w:pStyle w:val="6"/>
              <w:spacing w:line="231" w:lineRule="auto"/>
              <w:ind w:left="267"/>
            </w:pPr>
            <w:r>
              <w:rPr>
                <w:spacing w:val="4"/>
              </w:rPr>
              <w:t>或县级）</w:t>
            </w:r>
          </w:p>
        </w:tc>
        <w:tc>
          <w:tcPr>
            <w:tcW w:w="1259" w:type="dxa"/>
            <w:vAlign w:val="top"/>
          </w:tcPr>
          <w:p w14:paraId="687FC176">
            <w:pPr>
              <w:pStyle w:val="6"/>
              <w:spacing w:before="25" w:line="231" w:lineRule="auto"/>
              <w:ind w:left="28"/>
            </w:pPr>
            <w:r>
              <w:rPr>
                <w:spacing w:val="5"/>
              </w:rPr>
              <w:t>省市场监督管理局产品质量安全</w:t>
            </w:r>
          </w:p>
          <w:p w14:paraId="4172503E">
            <w:pPr>
              <w:pStyle w:val="6"/>
              <w:spacing w:before="13" w:line="230" w:lineRule="auto"/>
              <w:ind w:left="28"/>
            </w:pPr>
            <w:r>
              <w:rPr>
                <w:spacing w:val="5"/>
              </w:rPr>
              <w:t>监督管理处、市（州）、县级相</w:t>
            </w:r>
          </w:p>
          <w:p w14:paraId="1AE32373">
            <w:pPr>
              <w:pStyle w:val="6"/>
              <w:spacing w:before="14" w:line="230" w:lineRule="auto"/>
              <w:ind w:left="417"/>
            </w:pPr>
            <w:r>
              <w:rPr>
                <w:spacing w:val="4"/>
              </w:rPr>
              <w:t>关业务部门</w:t>
            </w:r>
          </w:p>
        </w:tc>
        <w:tc>
          <w:tcPr>
            <w:tcW w:w="10978" w:type="dxa"/>
            <w:vAlign w:val="top"/>
          </w:tcPr>
          <w:p w14:paraId="4CC634EF">
            <w:pPr>
              <w:pStyle w:val="6"/>
              <w:spacing w:before="26"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18AAE70A">
            <w:pPr>
              <w:pStyle w:val="6"/>
              <w:spacing w:before="14" w:line="247" w:lineRule="auto"/>
              <w:ind w:left="18" w:right="67" w:firstLine="4"/>
            </w:pPr>
            <w:r>
              <w:rPr>
                <w:spacing w:val="7"/>
              </w:rPr>
              <w:t>第三十六条：国务院工业产品生产许可证主管部门和县级以上地方工业产品生产许可证主管部</w:t>
            </w:r>
            <w:r>
              <w:rPr>
                <w:spacing w:val="6"/>
              </w:rPr>
              <w:t>门依照本条例规定负责对生产列入目录产品的企业以及核查人员、检验机构及其检验人员的相关活动进行监督检查。第三十九条：国务院工业产品生产许可证主管部门和县级以上地方工业产品生</w:t>
            </w:r>
            <w:r>
              <w:t xml:space="preserve"> </w:t>
            </w:r>
            <w:r>
              <w:rPr>
                <w:spacing w:val="6"/>
              </w:rPr>
              <w:t>产许可证主管部门应当对企业实施定期或者不定期的监督检查。</w:t>
            </w:r>
          </w:p>
        </w:tc>
        <w:tc>
          <w:tcPr>
            <w:tcW w:w="371" w:type="dxa"/>
            <w:vAlign w:val="top"/>
          </w:tcPr>
          <w:p w14:paraId="174D2479">
            <w:pPr>
              <w:rPr>
                <w:rFonts w:ascii="Arial"/>
                <w:sz w:val="21"/>
              </w:rPr>
            </w:pPr>
          </w:p>
        </w:tc>
      </w:tr>
      <w:tr w14:paraId="22AC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8467F95">
            <w:pPr>
              <w:pStyle w:val="6"/>
              <w:spacing w:before="140" w:line="108" w:lineRule="exact"/>
              <w:ind w:left="247"/>
            </w:pPr>
            <w:r>
              <w:rPr>
                <w:position w:val="1"/>
              </w:rPr>
              <w:t>205</w:t>
            </w:r>
          </w:p>
        </w:tc>
        <w:tc>
          <w:tcPr>
            <w:tcW w:w="1682" w:type="dxa"/>
            <w:vAlign w:val="top"/>
          </w:tcPr>
          <w:p w14:paraId="3CD28A4F">
            <w:pPr>
              <w:pStyle w:val="6"/>
              <w:spacing w:before="27" w:line="230" w:lineRule="auto"/>
              <w:ind w:left="21"/>
            </w:pPr>
            <w:r>
              <w:rPr>
                <w:spacing w:val="6"/>
              </w:rPr>
              <w:t>对依照《中华人民共和国产品质量法》规定</w:t>
            </w:r>
          </w:p>
          <w:p w14:paraId="0FEE897B">
            <w:pPr>
              <w:pStyle w:val="6"/>
              <w:spacing w:before="13" w:line="229" w:lineRule="auto"/>
              <w:ind w:left="19"/>
            </w:pPr>
            <w:r>
              <w:rPr>
                <w:spacing w:val="6"/>
              </w:rPr>
              <w:t>进行监督抽查的产品质量不合格行为的行政</w:t>
            </w:r>
          </w:p>
          <w:p w14:paraId="2F652EF2">
            <w:pPr>
              <w:pStyle w:val="6"/>
              <w:spacing w:before="14" w:line="231" w:lineRule="auto"/>
              <w:ind w:left="757"/>
            </w:pPr>
            <w:r>
              <w:rPr>
                <w:spacing w:val="2"/>
              </w:rPr>
              <w:t>处罚</w:t>
            </w:r>
          </w:p>
        </w:tc>
        <w:tc>
          <w:tcPr>
            <w:tcW w:w="536" w:type="dxa"/>
            <w:vAlign w:val="top"/>
          </w:tcPr>
          <w:p w14:paraId="3C85AA53">
            <w:pPr>
              <w:pStyle w:val="6"/>
              <w:spacing w:before="140" w:line="229" w:lineRule="auto"/>
              <w:ind w:left="95"/>
            </w:pPr>
            <w:r>
              <w:rPr>
                <w:spacing w:val="5"/>
              </w:rPr>
              <w:t>行政处罚</w:t>
            </w:r>
          </w:p>
        </w:tc>
        <w:tc>
          <w:tcPr>
            <w:tcW w:w="879" w:type="dxa"/>
            <w:vAlign w:val="top"/>
          </w:tcPr>
          <w:p w14:paraId="36277E05">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4AC901CB">
            <w:pPr>
              <w:pStyle w:val="6"/>
              <w:spacing w:line="231" w:lineRule="auto"/>
              <w:ind w:left="267"/>
            </w:pPr>
            <w:r>
              <w:rPr>
                <w:spacing w:val="4"/>
              </w:rPr>
              <w:t>或县级）</w:t>
            </w:r>
          </w:p>
        </w:tc>
        <w:tc>
          <w:tcPr>
            <w:tcW w:w="1259" w:type="dxa"/>
            <w:vAlign w:val="top"/>
          </w:tcPr>
          <w:p w14:paraId="0D2E05DD">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93C989">
            <w:pPr>
              <w:pStyle w:val="6"/>
              <w:spacing w:before="27"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F17E939">
            <w:pPr>
              <w:pStyle w:val="6"/>
              <w:spacing w:before="13" w:line="247" w:lineRule="auto"/>
              <w:ind w:left="19" w:right="67" w:firstLine="3"/>
            </w:pPr>
            <w:r>
              <w:rPr>
                <w:spacing w:val="6"/>
              </w:rPr>
              <w:t>第十七条第一款：依照本法规定进行监督抽查的产品质量不合格的，</w:t>
            </w:r>
            <w:r>
              <w:rPr>
                <w:spacing w:val="-19"/>
              </w:rPr>
              <w:t xml:space="preserve"> </w:t>
            </w:r>
            <w:r>
              <w:rPr>
                <w:spacing w:val="6"/>
              </w:rPr>
              <w:t>由实施监督抽查的市场监督管理部门责令其生产者、销售者限期改正。逾期不改正的，</w:t>
            </w:r>
            <w:r>
              <w:rPr>
                <w:spacing w:val="-18"/>
              </w:rPr>
              <w:t xml:space="preserve"> </w:t>
            </w:r>
            <w:r>
              <w:rPr>
                <w:spacing w:val="6"/>
              </w:rPr>
              <w:t>由省级以上人民政府市场监督管理部门予以公告；公告后经复查仍不合格的，责令停业，限期整顿；整顿期满后经复查产品质量</w:t>
            </w:r>
            <w:r>
              <w:rPr>
                <w:spacing w:val="5"/>
              </w:rPr>
              <w:t>仍不</w:t>
            </w:r>
            <w:r>
              <w:t xml:space="preserve"> </w:t>
            </w:r>
            <w:r>
              <w:rPr>
                <w:spacing w:val="3"/>
              </w:rPr>
              <w:t>合格的，</w:t>
            </w:r>
            <w:r>
              <w:rPr>
                <w:spacing w:val="-15"/>
              </w:rPr>
              <w:t xml:space="preserve"> </w:t>
            </w:r>
            <w:r>
              <w:rPr>
                <w:spacing w:val="3"/>
              </w:rPr>
              <w:t>吊销营业执照。</w:t>
            </w:r>
          </w:p>
        </w:tc>
        <w:tc>
          <w:tcPr>
            <w:tcW w:w="371" w:type="dxa"/>
            <w:vAlign w:val="top"/>
          </w:tcPr>
          <w:p w14:paraId="7E1F9846">
            <w:pPr>
              <w:rPr>
                <w:rFonts w:ascii="Arial"/>
                <w:sz w:val="21"/>
              </w:rPr>
            </w:pPr>
          </w:p>
        </w:tc>
      </w:tr>
      <w:tr w14:paraId="590A5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36B5A8">
            <w:pPr>
              <w:pStyle w:val="6"/>
              <w:spacing w:before="140" w:line="108" w:lineRule="exact"/>
              <w:ind w:left="247"/>
            </w:pPr>
            <w:r>
              <w:rPr>
                <w:position w:val="1"/>
              </w:rPr>
              <w:t>206</w:t>
            </w:r>
          </w:p>
        </w:tc>
        <w:tc>
          <w:tcPr>
            <w:tcW w:w="1682" w:type="dxa"/>
            <w:vAlign w:val="top"/>
          </w:tcPr>
          <w:p w14:paraId="3EE37146">
            <w:pPr>
              <w:pStyle w:val="6"/>
              <w:spacing w:before="26" w:line="230" w:lineRule="auto"/>
              <w:ind w:left="21"/>
            </w:pPr>
            <w:r>
              <w:rPr>
                <w:spacing w:val="6"/>
              </w:rPr>
              <w:t>对违反《中华人民共和国产品质量法》第四</w:t>
            </w:r>
          </w:p>
          <w:p w14:paraId="7C56FEF7">
            <w:pPr>
              <w:pStyle w:val="6"/>
              <w:spacing w:before="14" w:line="229" w:lineRule="auto"/>
              <w:ind w:left="23"/>
            </w:pPr>
            <w:r>
              <w:rPr>
                <w:spacing w:val="6"/>
              </w:rPr>
              <w:t>十九条至第五十二条规定禁止销售的产品用</w:t>
            </w:r>
          </w:p>
          <w:p w14:paraId="0F405087">
            <w:pPr>
              <w:pStyle w:val="6"/>
              <w:spacing w:before="14" w:line="228" w:lineRule="auto"/>
              <w:ind w:left="282"/>
            </w:pPr>
            <w:r>
              <w:rPr>
                <w:spacing w:val="5"/>
              </w:rPr>
              <w:t>于经营性服务行为的行政处罚</w:t>
            </w:r>
          </w:p>
        </w:tc>
        <w:tc>
          <w:tcPr>
            <w:tcW w:w="536" w:type="dxa"/>
            <w:vAlign w:val="top"/>
          </w:tcPr>
          <w:p w14:paraId="52D6653E">
            <w:pPr>
              <w:pStyle w:val="6"/>
              <w:spacing w:before="140" w:line="229" w:lineRule="auto"/>
              <w:ind w:left="95"/>
            </w:pPr>
            <w:r>
              <w:rPr>
                <w:spacing w:val="5"/>
              </w:rPr>
              <w:t>行政处罚</w:t>
            </w:r>
          </w:p>
        </w:tc>
        <w:tc>
          <w:tcPr>
            <w:tcW w:w="879" w:type="dxa"/>
            <w:vAlign w:val="top"/>
          </w:tcPr>
          <w:p w14:paraId="6FB3689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821B11">
            <w:pPr>
              <w:pStyle w:val="6"/>
              <w:spacing w:line="230" w:lineRule="auto"/>
              <w:ind w:left="267"/>
            </w:pPr>
            <w:r>
              <w:rPr>
                <w:spacing w:val="4"/>
              </w:rPr>
              <w:t>或县级）</w:t>
            </w:r>
          </w:p>
        </w:tc>
        <w:tc>
          <w:tcPr>
            <w:tcW w:w="1259" w:type="dxa"/>
            <w:vAlign w:val="top"/>
          </w:tcPr>
          <w:p w14:paraId="6B669FA3">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E13C7DD">
            <w:pPr>
              <w:pStyle w:val="6"/>
              <w:spacing w:before="26"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E8C115C">
            <w:pPr>
              <w:pStyle w:val="6"/>
              <w:spacing w:before="14" w:line="247" w:lineRule="auto"/>
              <w:ind w:left="22" w:right="67"/>
            </w:pPr>
            <w:r>
              <w:rPr>
                <w:spacing w:val="7"/>
              </w:rPr>
              <w:t>第六十二条：服务业的经营者将本法第四十九条至第五十二条规定禁止销售的产品用于经营性</w:t>
            </w:r>
            <w:r>
              <w:rPr>
                <w:spacing w:val="6"/>
              </w:rPr>
              <w:t>服务的，责令停止使用；对知道或者应当知道所使用的产品属于本法规定禁止销售的产品的，按照违法使用的产品（包括已使用和尚未使用的产品）的货值金额，依照本法对销售者的处罚规定处</w:t>
            </w:r>
            <w:r>
              <w:t xml:space="preserve"> </w:t>
            </w:r>
            <w:r>
              <w:rPr>
                <w:spacing w:val="-2"/>
              </w:rPr>
              <w:t>罚。</w:t>
            </w:r>
          </w:p>
        </w:tc>
        <w:tc>
          <w:tcPr>
            <w:tcW w:w="371" w:type="dxa"/>
            <w:vAlign w:val="top"/>
          </w:tcPr>
          <w:p w14:paraId="3875A1FE">
            <w:pPr>
              <w:rPr>
                <w:rFonts w:ascii="Arial"/>
                <w:sz w:val="21"/>
              </w:rPr>
            </w:pPr>
          </w:p>
        </w:tc>
      </w:tr>
      <w:tr w14:paraId="28C0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9A76F97">
            <w:pPr>
              <w:pStyle w:val="6"/>
              <w:spacing w:before="203" w:line="108" w:lineRule="exact"/>
              <w:ind w:left="247"/>
            </w:pPr>
            <w:r>
              <w:rPr>
                <w:position w:val="1"/>
              </w:rPr>
              <w:t>207</w:t>
            </w:r>
          </w:p>
        </w:tc>
        <w:tc>
          <w:tcPr>
            <w:tcW w:w="1682" w:type="dxa"/>
            <w:vAlign w:val="top"/>
          </w:tcPr>
          <w:p w14:paraId="04FE0E5B">
            <w:pPr>
              <w:pStyle w:val="6"/>
              <w:spacing w:before="146" w:line="263" w:lineRule="auto"/>
              <w:ind w:left="104" w:right="14" w:hanging="83"/>
            </w:pPr>
            <w:r>
              <w:rPr>
                <w:spacing w:val="5"/>
              </w:rPr>
              <w:t>对生产、进</w:t>
            </w:r>
            <w:r>
              <w:rPr>
                <w:spacing w:val="-21"/>
              </w:rPr>
              <w:t xml:space="preserve"> </w:t>
            </w:r>
            <w:r>
              <w:rPr>
                <w:spacing w:val="5"/>
              </w:rPr>
              <w:t>口、销售不符合强制性能源效率</w:t>
            </w:r>
            <w:r>
              <w:t xml:space="preserve"> </w:t>
            </w:r>
            <w:r>
              <w:rPr>
                <w:spacing w:val="6"/>
              </w:rPr>
              <w:t>标准的用能产品、设备行为的行政处罚</w:t>
            </w:r>
          </w:p>
        </w:tc>
        <w:tc>
          <w:tcPr>
            <w:tcW w:w="536" w:type="dxa"/>
            <w:vAlign w:val="top"/>
          </w:tcPr>
          <w:p w14:paraId="756FFAF5">
            <w:pPr>
              <w:pStyle w:val="6"/>
              <w:spacing w:before="203" w:line="229" w:lineRule="auto"/>
              <w:ind w:left="95"/>
            </w:pPr>
            <w:r>
              <w:rPr>
                <w:spacing w:val="5"/>
              </w:rPr>
              <w:t>行政处罚</w:t>
            </w:r>
          </w:p>
        </w:tc>
        <w:tc>
          <w:tcPr>
            <w:tcW w:w="879" w:type="dxa"/>
            <w:vAlign w:val="top"/>
          </w:tcPr>
          <w:p w14:paraId="316B3612">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3582037F">
            <w:pPr>
              <w:pStyle w:val="6"/>
              <w:spacing w:line="231" w:lineRule="auto"/>
              <w:ind w:left="267"/>
            </w:pPr>
            <w:r>
              <w:rPr>
                <w:spacing w:val="4"/>
              </w:rPr>
              <w:t>或县级）</w:t>
            </w:r>
          </w:p>
        </w:tc>
        <w:tc>
          <w:tcPr>
            <w:tcW w:w="1259" w:type="dxa"/>
            <w:vAlign w:val="top"/>
          </w:tcPr>
          <w:p w14:paraId="2B5533C9">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B8614A">
            <w:pPr>
              <w:pStyle w:val="6"/>
              <w:spacing w:before="33" w:line="229" w:lineRule="auto"/>
              <w:ind w:left="23"/>
            </w:pPr>
            <w:r>
              <w:rPr>
                <w:spacing w:val="6"/>
              </w:rPr>
              <w:t>1.《中华人民共和国节约能源法》（根据2018年10月26日第十三届全国人民代表大会常务委员会第六次会议《关于</w:t>
            </w:r>
            <w:r>
              <w:rPr>
                <w:spacing w:val="5"/>
              </w:rPr>
              <w:t>修改〈</w:t>
            </w:r>
            <w:r>
              <w:rPr>
                <w:spacing w:val="-16"/>
              </w:rPr>
              <w:t xml:space="preserve"> </w:t>
            </w:r>
            <w:r>
              <w:rPr>
                <w:spacing w:val="5"/>
              </w:rPr>
              <w:t>中华人民共和国野生动物保护法〉等十五部法律的决定》第二次修正）</w:t>
            </w:r>
          </w:p>
          <w:p w14:paraId="7048FF0D">
            <w:pPr>
              <w:pStyle w:val="6"/>
              <w:spacing w:before="14" w:line="246" w:lineRule="auto"/>
              <w:ind w:left="35" w:right="70" w:hanging="13"/>
            </w:pPr>
            <w:r>
              <w:rPr>
                <w:spacing w:val="6"/>
              </w:rPr>
              <w:t>第七十条：生产、进</w:t>
            </w:r>
            <w:r>
              <w:rPr>
                <w:spacing w:val="-21"/>
              </w:rPr>
              <w:t xml:space="preserve"> </w:t>
            </w:r>
            <w:r>
              <w:rPr>
                <w:spacing w:val="6"/>
              </w:rPr>
              <w:t>口、销售不符合强制性能源效率标准的用能产品、设备的，</w:t>
            </w:r>
            <w:r>
              <w:rPr>
                <w:spacing w:val="-18"/>
              </w:rPr>
              <w:t xml:space="preserve"> </w:t>
            </w:r>
            <w:r>
              <w:rPr>
                <w:spacing w:val="6"/>
              </w:rPr>
              <w:t>由市场监督管理部门责令停止生产、进</w:t>
            </w:r>
            <w:r>
              <w:rPr>
                <w:spacing w:val="-21"/>
              </w:rPr>
              <w:t xml:space="preserve"> </w:t>
            </w:r>
            <w:r>
              <w:rPr>
                <w:spacing w:val="6"/>
              </w:rPr>
              <w:t>口、销售，没</w:t>
            </w:r>
            <w:r>
              <w:rPr>
                <w:spacing w:val="5"/>
              </w:rPr>
              <w:t>收违法生产、进</w:t>
            </w:r>
            <w:r>
              <w:rPr>
                <w:spacing w:val="-21"/>
              </w:rPr>
              <w:t xml:space="preserve"> </w:t>
            </w:r>
            <w:r>
              <w:rPr>
                <w:spacing w:val="5"/>
              </w:rPr>
              <w:t>口、销售的用能产品、设备和违法所得，并处违法所得一倍以上五倍以下罚款；情节严重的，</w:t>
            </w:r>
            <w:r>
              <w:rPr>
                <w:spacing w:val="-18"/>
              </w:rPr>
              <w:t xml:space="preserve"> </w:t>
            </w:r>
            <w:r>
              <w:rPr>
                <w:spacing w:val="5"/>
              </w:rPr>
              <w:t>吊销营业执照。2.《能源效率标识管理办法》</w:t>
            </w:r>
            <w:r>
              <w:t xml:space="preserve"> </w:t>
            </w:r>
            <w:r>
              <w:rPr>
                <w:spacing w:val="4"/>
              </w:rPr>
              <w:t>(2016年2月29日国家发展改革委、国家质检总局令第35号公布，</w:t>
            </w:r>
            <w:r>
              <w:rPr>
                <w:spacing w:val="-5"/>
              </w:rPr>
              <w:t xml:space="preserve"> </w:t>
            </w:r>
            <w:r>
              <w:rPr>
                <w:spacing w:val="4"/>
              </w:rPr>
              <w:t>自2016年6月1日起施行)</w:t>
            </w:r>
          </w:p>
          <w:p w14:paraId="4304DA7E">
            <w:pPr>
              <w:pStyle w:val="6"/>
              <w:spacing w:before="15" w:line="228" w:lineRule="auto"/>
              <w:ind w:left="22"/>
            </w:pPr>
            <w:r>
              <w:rPr>
                <w:spacing w:val="6"/>
              </w:rPr>
              <w:t>第二十五条：生产、进</w:t>
            </w:r>
            <w:r>
              <w:rPr>
                <w:spacing w:val="-21"/>
              </w:rPr>
              <w:t xml:space="preserve"> </w:t>
            </w:r>
            <w:r>
              <w:rPr>
                <w:spacing w:val="6"/>
              </w:rPr>
              <w:t>口、销售不符合能源效率强制性国家标准的用能产品，依据《中华人民共和国节约能</w:t>
            </w:r>
            <w:r>
              <w:rPr>
                <w:spacing w:val="5"/>
              </w:rPr>
              <w:t>源法》第七十条予以处罚。</w:t>
            </w:r>
          </w:p>
        </w:tc>
        <w:tc>
          <w:tcPr>
            <w:tcW w:w="371" w:type="dxa"/>
            <w:vAlign w:val="top"/>
          </w:tcPr>
          <w:p w14:paraId="5F33CE17">
            <w:pPr>
              <w:rPr>
                <w:rFonts w:ascii="Arial"/>
                <w:sz w:val="21"/>
              </w:rPr>
            </w:pPr>
          </w:p>
        </w:tc>
      </w:tr>
      <w:tr w14:paraId="258AA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2A9314">
            <w:pPr>
              <w:pStyle w:val="6"/>
              <w:spacing w:before="141" w:line="108" w:lineRule="exact"/>
              <w:ind w:left="247"/>
            </w:pPr>
            <w:r>
              <w:rPr>
                <w:position w:val="1"/>
              </w:rPr>
              <w:t>208</w:t>
            </w:r>
          </w:p>
        </w:tc>
        <w:tc>
          <w:tcPr>
            <w:tcW w:w="1682" w:type="dxa"/>
            <w:vAlign w:val="top"/>
          </w:tcPr>
          <w:p w14:paraId="170962AA">
            <w:pPr>
              <w:pStyle w:val="6"/>
              <w:spacing w:before="84" w:line="263" w:lineRule="auto"/>
              <w:ind w:left="278" w:right="14" w:hanging="257"/>
            </w:pPr>
            <w:r>
              <w:rPr>
                <w:spacing w:val="6"/>
              </w:rPr>
              <w:t>对擅自生产、销售未经许可生产的机动车型</w:t>
            </w:r>
            <w:r>
              <w:t xml:space="preserve"> </w:t>
            </w:r>
            <w:r>
              <w:rPr>
                <w:spacing w:val="6"/>
              </w:rPr>
              <w:t>行为的吊销营业执照行政处罚</w:t>
            </w:r>
          </w:p>
        </w:tc>
        <w:tc>
          <w:tcPr>
            <w:tcW w:w="536" w:type="dxa"/>
            <w:vAlign w:val="top"/>
          </w:tcPr>
          <w:p w14:paraId="3B05F239">
            <w:pPr>
              <w:pStyle w:val="6"/>
              <w:spacing w:before="141" w:line="229" w:lineRule="auto"/>
              <w:ind w:left="95"/>
            </w:pPr>
            <w:r>
              <w:rPr>
                <w:spacing w:val="5"/>
              </w:rPr>
              <w:t>行政处罚</w:t>
            </w:r>
          </w:p>
        </w:tc>
        <w:tc>
          <w:tcPr>
            <w:tcW w:w="879" w:type="dxa"/>
            <w:vAlign w:val="top"/>
          </w:tcPr>
          <w:p w14:paraId="607908E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70DEC026">
            <w:pPr>
              <w:pStyle w:val="6"/>
              <w:spacing w:line="228" w:lineRule="auto"/>
              <w:ind w:left="267"/>
            </w:pPr>
            <w:r>
              <w:rPr>
                <w:spacing w:val="4"/>
              </w:rPr>
              <w:t>或县级）</w:t>
            </w:r>
          </w:p>
        </w:tc>
        <w:tc>
          <w:tcPr>
            <w:tcW w:w="1259" w:type="dxa"/>
            <w:vAlign w:val="top"/>
          </w:tcPr>
          <w:p w14:paraId="01A50B78">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9C11109">
            <w:pPr>
              <w:pStyle w:val="6"/>
              <w:spacing w:before="85" w:line="264" w:lineRule="auto"/>
              <w:ind w:left="23" w:right="67"/>
            </w:pPr>
            <w:r>
              <w:rPr>
                <w:spacing w:val="6"/>
              </w:rPr>
              <w:t>1.《中华人民共和国道路交通安全法》第一百零三条第三款：擅自生产、销售未经国家机动车产品主管部门许可生产的机动车型的，没收非法生产、销售的机动车成品及配件，可以并处非法产品价值三倍以上五倍以下罚款；有营业执照的，</w:t>
            </w:r>
            <w:r>
              <w:rPr>
                <w:spacing w:val="-6"/>
              </w:rPr>
              <w:t xml:space="preserve"> </w:t>
            </w:r>
            <w:r>
              <w:rPr>
                <w:spacing w:val="6"/>
              </w:rPr>
              <w:t>由工商行政管理部门吊销营业执照，没有营业执</w:t>
            </w:r>
            <w:r>
              <w:t xml:space="preserve"> </w:t>
            </w:r>
            <w:r>
              <w:rPr>
                <w:spacing w:val="4"/>
              </w:rPr>
              <w:t>照的，予以查封。</w:t>
            </w:r>
          </w:p>
        </w:tc>
        <w:tc>
          <w:tcPr>
            <w:tcW w:w="371" w:type="dxa"/>
            <w:vAlign w:val="top"/>
          </w:tcPr>
          <w:p w14:paraId="3CB6DBA6">
            <w:pPr>
              <w:rPr>
                <w:rFonts w:ascii="Arial"/>
                <w:sz w:val="21"/>
              </w:rPr>
            </w:pPr>
          </w:p>
        </w:tc>
      </w:tr>
      <w:tr w14:paraId="515E1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8497D2">
            <w:pPr>
              <w:pStyle w:val="6"/>
              <w:spacing w:before="141" w:line="108" w:lineRule="exact"/>
              <w:ind w:left="247"/>
            </w:pPr>
            <w:r>
              <w:rPr>
                <w:position w:val="1"/>
              </w:rPr>
              <w:t>209</w:t>
            </w:r>
          </w:p>
        </w:tc>
        <w:tc>
          <w:tcPr>
            <w:tcW w:w="1682" w:type="dxa"/>
            <w:vAlign w:val="top"/>
          </w:tcPr>
          <w:p w14:paraId="19EAC16D">
            <w:pPr>
              <w:pStyle w:val="6"/>
              <w:spacing w:before="27" w:line="228" w:lineRule="auto"/>
              <w:ind w:left="21"/>
            </w:pPr>
            <w:r>
              <w:rPr>
                <w:spacing w:val="6"/>
              </w:rPr>
              <w:t>对生产、销售拼装的机动车或者生产、销售</w:t>
            </w:r>
          </w:p>
          <w:p w14:paraId="43E11F1E">
            <w:pPr>
              <w:pStyle w:val="6"/>
              <w:spacing w:before="15" w:line="228" w:lineRule="auto"/>
              <w:ind w:left="20"/>
            </w:pPr>
            <w:r>
              <w:rPr>
                <w:spacing w:val="6"/>
              </w:rPr>
              <w:t>擅自改装的机动车的行为予以吊销营业执照</w:t>
            </w:r>
          </w:p>
          <w:p w14:paraId="724B41A9">
            <w:pPr>
              <w:pStyle w:val="6"/>
              <w:spacing w:before="15" w:line="227" w:lineRule="auto"/>
              <w:ind w:left="631"/>
            </w:pPr>
            <w:r>
              <w:rPr>
                <w:spacing w:val="4"/>
              </w:rPr>
              <w:t>的行政处罚</w:t>
            </w:r>
          </w:p>
        </w:tc>
        <w:tc>
          <w:tcPr>
            <w:tcW w:w="536" w:type="dxa"/>
            <w:vAlign w:val="top"/>
          </w:tcPr>
          <w:p w14:paraId="3433B10C">
            <w:pPr>
              <w:pStyle w:val="6"/>
              <w:spacing w:before="141" w:line="229" w:lineRule="auto"/>
              <w:ind w:left="95"/>
            </w:pPr>
            <w:r>
              <w:rPr>
                <w:spacing w:val="5"/>
              </w:rPr>
              <w:t>行政处罚</w:t>
            </w:r>
          </w:p>
        </w:tc>
        <w:tc>
          <w:tcPr>
            <w:tcW w:w="879" w:type="dxa"/>
            <w:vAlign w:val="top"/>
          </w:tcPr>
          <w:p w14:paraId="0ED7B731">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6DE992D">
            <w:pPr>
              <w:pStyle w:val="6"/>
              <w:spacing w:line="227" w:lineRule="auto"/>
              <w:ind w:left="267"/>
            </w:pPr>
            <w:r>
              <w:rPr>
                <w:spacing w:val="4"/>
              </w:rPr>
              <w:t>或县级）</w:t>
            </w:r>
          </w:p>
        </w:tc>
        <w:tc>
          <w:tcPr>
            <w:tcW w:w="1259" w:type="dxa"/>
            <w:vAlign w:val="top"/>
          </w:tcPr>
          <w:p w14:paraId="6AE9C246">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FA386A">
            <w:pPr>
              <w:pStyle w:val="6"/>
              <w:spacing w:before="84" w:line="262" w:lineRule="auto"/>
              <w:ind w:left="23" w:right="67"/>
            </w:pPr>
            <w:r>
              <w:rPr>
                <w:spacing w:val="6"/>
              </w:rPr>
              <w:t>1.《中华人民共和国道路交通安全法》第一百零三条第三款：擅自生产、销售未经国家机动车产品主管部门许可生产的机动车型的，没收非法生产、销售的机动车成品及配件，可以并处非法产品价值三倍以上五倍以下罚款；有营业执照的，</w:t>
            </w:r>
            <w:r>
              <w:rPr>
                <w:spacing w:val="-6"/>
              </w:rPr>
              <w:t xml:space="preserve"> </w:t>
            </w:r>
            <w:r>
              <w:rPr>
                <w:spacing w:val="6"/>
              </w:rPr>
              <w:t>由工商行政管理部门吊销营业执照，没有营业执</w:t>
            </w:r>
            <w:r>
              <w:t xml:space="preserve"> </w:t>
            </w:r>
            <w:r>
              <w:rPr>
                <w:spacing w:val="6"/>
              </w:rPr>
              <w:t>照的，予以查封。第一百零三条第四款：生产、销售拼装的机动车或者生产、销售擅自改装的机动车的，依照本条第三款的规定处罚。</w:t>
            </w:r>
          </w:p>
        </w:tc>
        <w:tc>
          <w:tcPr>
            <w:tcW w:w="371" w:type="dxa"/>
            <w:vAlign w:val="top"/>
          </w:tcPr>
          <w:p w14:paraId="3D756D5D">
            <w:pPr>
              <w:rPr>
                <w:rFonts w:ascii="Arial"/>
                <w:sz w:val="21"/>
              </w:rPr>
            </w:pPr>
          </w:p>
        </w:tc>
      </w:tr>
      <w:tr w14:paraId="43D6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9C9615">
            <w:pPr>
              <w:pStyle w:val="6"/>
              <w:spacing w:before="143" w:line="108" w:lineRule="exact"/>
              <w:ind w:left="247"/>
            </w:pPr>
            <w:r>
              <w:rPr>
                <w:position w:val="1"/>
              </w:rPr>
              <w:t>210</w:t>
            </w:r>
          </w:p>
        </w:tc>
        <w:tc>
          <w:tcPr>
            <w:tcW w:w="1682" w:type="dxa"/>
            <w:vAlign w:val="top"/>
          </w:tcPr>
          <w:p w14:paraId="188B3937">
            <w:pPr>
              <w:pStyle w:val="6"/>
              <w:spacing w:before="85" w:line="228" w:lineRule="auto"/>
              <w:ind w:left="21"/>
            </w:pPr>
            <w:r>
              <w:rPr>
                <w:spacing w:val="6"/>
              </w:rPr>
              <w:t>对销售不符合质量标准的煤炭、石油焦等行</w:t>
            </w:r>
          </w:p>
          <w:p w14:paraId="7B88C5B3">
            <w:pPr>
              <w:pStyle w:val="6"/>
              <w:spacing w:before="15" w:line="229" w:lineRule="auto"/>
              <w:ind w:left="583"/>
            </w:pPr>
            <w:r>
              <w:rPr>
                <w:spacing w:val="5"/>
              </w:rPr>
              <w:t>为的行政处罚</w:t>
            </w:r>
          </w:p>
        </w:tc>
        <w:tc>
          <w:tcPr>
            <w:tcW w:w="536" w:type="dxa"/>
            <w:vAlign w:val="top"/>
          </w:tcPr>
          <w:p w14:paraId="57197FC4">
            <w:pPr>
              <w:pStyle w:val="6"/>
              <w:spacing w:before="143" w:line="229" w:lineRule="auto"/>
              <w:ind w:left="95"/>
            </w:pPr>
            <w:r>
              <w:rPr>
                <w:spacing w:val="5"/>
              </w:rPr>
              <w:t>行政处罚</w:t>
            </w:r>
          </w:p>
        </w:tc>
        <w:tc>
          <w:tcPr>
            <w:tcW w:w="879" w:type="dxa"/>
            <w:vAlign w:val="top"/>
          </w:tcPr>
          <w:p w14:paraId="03912FE4">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ADDA912">
            <w:pPr>
              <w:pStyle w:val="6"/>
              <w:spacing w:line="223" w:lineRule="auto"/>
              <w:ind w:left="267"/>
            </w:pPr>
            <w:r>
              <w:rPr>
                <w:spacing w:val="4"/>
              </w:rPr>
              <w:t>或县级）</w:t>
            </w:r>
          </w:p>
        </w:tc>
        <w:tc>
          <w:tcPr>
            <w:tcW w:w="1259" w:type="dxa"/>
            <w:vAlign w:val="top"/>
          </w:tcPr>
          <w:p w14:paraId="6B4214B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80E9CE">
            <w:pPr>
              <w:pStyle w:val="6"/>
              <w:spacing w:before="29" w:line="229" w:lineRule="auto"/>
              <w:ind w:left="23"/>
            </w:pPr>
            <w:r>
              <w:rPr>
                <w:spacing w:val="6"/>
              </w:rPr>
              <w:t>1.《中华人民共和国大气污染防治法》（根据2018年10月26日第十三届全国人民代表大会常务委员会第六次会议《关于修</w:t>
            </w:r>
            <w:r>
              <w:rPr>
                <w:spacing w:val="5"/>
              </w:rPr>
              <w:t>改〈</w:t>
            </w:r>
            <w:r>
              <w:rPr>
                <w:spacing w:val="-16"/>
              </w:rPr>
              <w:t xml:space="preserve"> </w:t>
            </w:r>
            <w:r>
              <w:rPr>
                <w:spacing w:val="5"/>
              </w:rPr>
              <w:t>中华人民共和国野生动物保护法〉等十五部法律的决定》第二次修正）</w:t>
            </w:r>
          </w:p>
          <w:p w14:paraId="2F892A51">
            <w:pPr>
              <w:pStyle w:val="6"/>
              <w:spacing w:before="14" w:line="243" w:lineRule="auto"/>
              <w:ind w:left="21" w:right="67"/>
            </w:pPr>
            <w:r>
              <w:rPr>
                <w:spacing w:val="6"/>
              </w:rPr>
              <w:t>第一百零三条：违反本法规定，有下列行为之一的，</w:t>
            </w:r>
            <w:r>
              <w:rPr>
                <w:spacing w:val="-17"/>
              </w:rPr>
              <w:t xml:space="preserve"> </w:t>
            </w:r>
            <w:r>
              <w:rPr>
                <w:spacing w:val="6"/>
              </w:rPr>
              <w:t>由县级以上地方人民政府市场监督管理部门责令改正，没收原材料、产品和违法所得，并处货值金额一倍以上三倍以下的罚款</w:t>
            </w:r>
            <w:r>
              <w:rPr>
                <w:spacing w:val="-6"/>
              </w:rPr>
              <w:t>：（</w:t>
            </w:r>
            <w:r>
              <w:rPr>
                <w:spacing w:val="-7"/>
              </w:rPr>
              <w:t xml:space="preserve"> </w:t>
            </w:r>
            <w:r>
              <w:rPr>
                <w:spacing w:val="6"/>
              </w:rPr>
              <w:t>一）销售不符合质量标准的煤炭、石油焦的</w:t>
            </w:r>
            <w:r>
              <w:rPr>
                <w:spacing w:val="-6"/>
              </w:rPr>
              <w:t>；（</w:t>
            </w:r>
            <w:r>
              <w:rPr>
                <w:spacing w:val="-7"/>
              </w:rPr>
              <w:t xml:space="preserve"> </w:t>
            </w:r>
            <w:r>
              <w:rPr>
                <w:spacing w:val="6"/>
              </w:rPr>
              <w:t>二</w:t>
            </w:r>
            <w:r>
              <w:rPr>
                <w:spacing w:val="-16"/>
              </w:rPr>
              <w:t xml:space="preserve"> </w:t>
            </w:r>
            <w:r>
              <w:rPr>
                <w:spacing w:val="5"/>
              </w:rPr>
              <w:t>）生产、销售挥发性有机物含量不符合质量标准或者要</w:t>
            </w:r>
            <w:r>
              <w:t xml:space="preserve"> </w:t>
            </w:r>
            <w:r>
              <w:rPr>
                <w:spacing w:val="6"/>
              </w:rPr>
              <w:t>求的原材料和产品的</w:t>
            </w:r>
            <w:r>
              <w:rPr>
                <w:spacing w:val="-6"/>
              </w:rPr>
              <w:t>；（</w:t>
            </w:r>
            <w:r>
              <w:rPr>
                <w:spacing w:val="-4"/>
              </w:rPr>
              <w:t xml:space="preserve"> </w:t>
            </w:r>
            <w:r>
              <w:rPr>
                <w:spacing w:val="6"/>
              </w:rPr>
              <w:t>三</w:t>
            </w:r>
            <w:r>
              <w:rPr>
                <w:spacing w:val="-16"/>
              </w:rPr>
              <w:t xml:space="preserve"> </w:t>
            </w:r>
            <w:r>
              <w:rPr>
                <w:spacing w:val="6"/>
              </w:rPr>
              <w:t>）生产、销售不符合标准的机动车船和非道路移动机械用燃料、发动机油、氮氧化物还原剂、燃料和</w:t>
            </w:r>
            <w:r>
              <w:rPr>
                <w:spacing w:val="5"/>
              </w:rPr>
              <w:t>润滑油添加剂以及其他添加剂的</w:t>
            </w:r>
            <w:r>
              <w:rPr>
                <w:spacing w:val="-6"/>
              </w:rPr>
              <w:t>；（</w:t>
            </w:r>
            <w:r>
              <w:rPr>
                <w:spacing w:val="-2"/>
              </w:rPr>
              <w:t xml:space="preserve"> </w:t>
            </w:r>
            <w:r>
              <w:rPr>
                <w:spacing w:val="5"/>
              </w:rPr>
              <w:t>四）在禁燃区内销售高污染燃料的。</w:t>
            </w:r>
          </w:p>
        </w:tc>
        <w:tc>
          <w:tcPr>
            <w:tcW w:w="371" w:type="dxa"/>
            <w:vAlign w:val="top"/>
          </w:tcPr>
          <w:p w14:paraId="4AAA1112">
            <w:pPr>
              <w:rPr>
                <w:rFonts w:ascii="Arial"/>
                <w:sz w:val="21"/>
              </w:rPr>
            </w:pPr>
          </w:p>
        </w:tc>
      </w:tr>
      <w:tr w14:paraId="3449A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583EE0">
            <w:pPr>
              <w:pStyle w:val="6"/>
              <w:spacing w:before="142" w:line="108" w:lineRule="exact"/>
              <w:ind w:left="247"/>
            </w:pPr>
            <w:r>
              <w:rPr>
                <w:position w:val="1"/>
              </w:rPr>
              <w:t>211</w:t>
            </w:r>
          </w:p>
        </w:tc>
        <w:tc>
          <w:tcPr>
            <w:tcW w:w="1682" w:type="dxa"/>
            <w:vAlign w:val="top"/>
          </w:tcPr>
          <w:p w14:paraId="2A1E6A3F">
            <w:pPr>
              <w:pStyle w:val="6"/>
              <w:spacing w:before="86" w:line="229" w:lineRule="auto"/>
              <w:ind w:left="21"/>
            </w:pPr>
            <w:r>
              <w:rPr>
                <w:spacing w:val="5"/>
              </w:rPr>
              <w:t>对生产、进</w:t>
            </w:r>
            <w:r>
              <w:rPr>
                <w:spacing w:val="-21"/>
              </w:rPr>
              <w:t xml:space="preserve"> </w:t>
            </w:r>
            <w:r>
              <w:rPr>
                <w:spacing w:val="5"/>
              </w:rPr>
              <w:t>口、销售不符合规定标准或者要</w:t>
            </w:r>
          </w:p>
          <w:p w14:paraId="1F1812CC">
            <w:pPr>
              <w:pStyle w:val="6"/>
              <w:spacing w:before="14" w:line="229" w:lineRule="auto"/>
              <w:ind w:left="455"/>
            </w:pPr>
            <w:r>
              <w:rPr>
                <w:spacing w:val="5"/>
              </w:rPr>
              <w:t>求的锅炉的行政处罚</w:t>
            </w:r>
          </w:p>
        </w:tc>
        <w:tc>
          <w:tcPr>
            <w:tcW w:w="536" w:type="dxa"/>
            <w:vAlign w:val="top"/>
          </w:tcPr>
          <w:p w14:paraId="4A7451A7">
            <w:pPr>
              <w:pStyle w:val="6"/>
              <w:spacing w:before="142" w:line="229" w:lineRule="auto"/>
              <w:ind w:left="95"/>
            </w:pPr>
            <w:r>
              <w:rPr>
                <w:spacing w:val="5"/>
              </w:rPr>
              <w:t>行政处罚</w:t>
            </w:r>
          </w:p>
        </w:tc>
        <w:tc>
          <w:tcPr>
            <w:tcW w:w="879" w:type="dxa"/>
            <w:vAlign w:val="top"/>
          </w:tcPr>
          <w:p w14:paraId="3B600D61">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4D5A5E82">
            <w:pPr>
              <w:pStyle w:val="6"/>
              <w:spacing w:line="225" w:lineRule="auto"/>
              <w:ind w:left="267"/>
            </w:pPr>
            <w:r>
              <w:rPr>
                <w:spacing w:val="4"/>
              </w:rPr>
              <w:t>或县级）</w:t>
            </w:r>
          </w:p>
        </w:tc>
        <w:tc>
          <w:tcPr>
            <w:tcW w:w="1259" w:type="dxa"/>
            <w:vAlign w:val="top"/>
          </w:tcPr>
          <w:p w14:paraId="7EB74556">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706781">
            <w:pPr>
              <w:pStyle w:val="6"/>
              <w:spacing w:before="86" w:line="229" w:lineRule="auto"/>
              <w:ind w:left="23"/>
            </w:pPr>
            <w:r>
              <w:rPr>
                <w:spacing w:val="6"/>
              </w:rPr>
              <w:t>1.《中华人民共和国大气污染防治法》（根据2018年10月26日第十三届全国人民代表大会常务委员会第六次会议《关于修</w:t>
            </w:r>
            <w:r>
              <w:rPr>
                <w:spacing w:val="5"/>
              </w:rPr>
              <w:t>改〈</w:t>
            </w:r>
            <w:r>
              <w:rPr>
                <w:spacing w:val="-16"/>
              </w:rPr>
              <w:t xml:space="preserve"> </w:t>
            </w:r>
            <w:r>
              <w:rPr>
                <w:spacing w:val="5"/>
              </w:rPr>
              <w:t>中华人民共和国野生动物保护法〉等十五部法律的决定》第二次修正）</w:t>
            </w:r>
          </w:p>
          <w:p w14:paraId="0817AAC4">
            <w:pPr>
              <w:pStyle w:val="6"/>
              <w:spacing w:before="14" w:line="228" w:lineRule="auto"/>
              <w:ind w:left="22"/>
            </w:pPr>
            <w:r>
              <w:rPr>
                <w:spacing w:val="6"/>
              </w:rPr>
              <w:t>第一百零七条第二款：违反本法规定，生产、进</w:t>
            </w:r>
            <w:r>
              <w:rPr>
                <w:spacing w:val="-21"/>
              </w:rPr>
              <w:t xml:space="preserve"> </w:t>
            </w:r>
            <w:r>
              <w:rPr>
                <w:spacing w:val="6"/>
              </w:rPr>
              <w:t>口、销售或者使用不符合规定标准或者要求的锅炉，</w:t>
            </w:r>
            <w:r>
              <w:rPr>
                <w:spacing w:val="-18"/>
              </w:rPr>
              <w:t xml:space="preserve"> </w:t>
            </w:r>
            <w:r>
              <w:rPr>
                <w:spacing w:val="6"/>
              </w:rPr>
              <w:t>由县级以上人民政府市场监督管理、生态环境主管部门责令改正，没收违法所得</w:t>
            </w:r>
            <w:r>
              <w:rPr>
                <w:spacing w:val="5"/>
              </w:rPr>
              <w:t>，并处二万元以上二十万元以下的罚款。</w:t>
            </w:r>
          </w:p>
        </w:tc>
        <w:tc>
          <w:tcPr>
            <w:tcW w:w="371" w:type="dxa"/>
            <w:vAlign w:val="top"/>
          </w:tcPr>
          <w:p w14:paraId="30DF1627">
            <w:pPr>
              <w:rPr>
                <w:rFonts w:ascii="Arial"/>
                <w:sz w:val="21"/>
              </w:rPr>
            </w:pPr>
          </w:p>
        </w:tc>
      </w:tr>
      <w:tr w14:paraId="0D72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F59F88">
            <w:pPr>
              <w:pStyle w:val="6"/>
              <w:spacing w:before="142" w:line="109" w:lineRule="exact"/>
              <w:ind w:left="247"/>
            </w:pPr>
            <w:r>
              <w:rPr>
                <w:position w:val="1"/>
              </w:rPr>
              <w:t>212</w:t>
            </w:r>
          </w:p>
        </w:tc>
        <w:tc>
          <w:tcPr>
            <w:tcW w:w="1682" w:type="dxa"/>
            <w:vAlign w:val="top"/>
          </w:tcPr>
          <w:p w14:paraId="3580339F">
            <w:pPr>
              <w:pStyle w:val="6"/>
              <w:spacing w:before="85" w:line="263" w:lineRule="auto"/>
              <w:ind w:left="199" w:right="14" w:hanging="178"/>
            </w:pPr>
            <w:r>
              <w:rPr>
                <w:spacing w:val="5"/>
              </w:rPr>
              <w:t>对进</w:t>
            </w:r>
            <w:r>
              <w:rPr>
                <w:spacing w:val="-21"/>
              </w:rPr>
              <w:t xml:space="preserve"> </w:t>
            </w:r>
            <w:r>
              <w:rPr>
                <w:spacing w:val="5"/>
              </w:rPr>
              <w:t>口、销售超过污染物排放标准的机动车</w:t>
            </w:r>
            <w:r>
              <w:t xml:space="preserve"> </w:t>
            </w:r>
            <w:r>
              <w:rPr>
                <w:spacing w:val="5"/>
              </w:rPr>
              <w:t>、非道路移动机械行为的行政处罚</w:t>
            </w:r>
          </w:p>
        </w:tc>
        <w:tc>
          <w:tcPr>
            <w:tcW w:w="536" w:type="dxa"/>
            <w:vAlign w:val="top"/>
          </w:tcPr>
          <w:p w14:paraId="218233BA">
            <w:pPr>
              <w:pStyle w:val="6"/>
              <w:spacing w:before="142" w:line="229" w:lineRule="auto"/>
              <w:ind w:left="95"/>
            </w:pPr>
            <w:r>
              <w:rPr>
                <w:spacing w:val="5"/>
              </w:rPr>
              <w:t>行政处罚</w:t>
            </w:r>
          </w:p>
        </w:tc>
        <w:tc>
          <w:tcPr>
            <w:tcW w:w="879" w:type="dxa"/>
            <w:vAlign w:val="top"/>
          </w:tcPr>
          <w:p w14:paraId="4522589B">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2DA6C7FC">
            <w:pPr>
              <w:pStyle w:val="6"/>
              <w:spacing w:line="224" w:lineRule="auto"/>
              <w:ind w:left="267"/>
            </w:pPr>
            <w:r>
              <w:rPr>
                <w:spacing w:val="4"/>
              </w:rPr>
              <w:t>或县级）</w:t>
            </w:r>
          </w:p>
        </w:tc>
        <w:tc>
          <w:tcPr>
            <w:tcW w:w="1259" w:type="dxa"/>
            <w:vAlign w:val="top"/>
          </w:tcPr>
          <w:p w14:paraId="15ED461E">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BBAEC8">
            <w:pPr>
              <w:pStyle w:val="6"/>
              <w:spacing w:before="28" w:line="229" w:lineRule="auto"/>
              <w:ind w:left="23"/>
            </w:pPr>
            <w:r>
              <w:rPr>
                <w:spacing w:val="6"/>
              </w:rPr>
              <w:t>1.《中华人民共和国大气污染防治法》（根据2018年10月26日第十三届全国人民代表大会常务委员会第六次会议《关于修</w:t>
            </w:r>
            <w:r>
              <w:rPr>
                <w:spacing w:val="5"/>
              </w:rPr>
              <w:t>改〈</w:t>
            </w:r>
            <w:r>
              <w:rPr>
                <w:spacing w:val="-16"/>
              </w:rPr>
              <w:t xml:space="preserve"> </w:t>
            </w:r>
            <w:r>
              <w:rPr>
                <w:spacing w:val="5"/>
              </w:rPr>
              <w:t>中华人民共和国野生动物保护法〉等十五部法律的决定》第二次修正）</w:t>
            </w:r>
          </w:p>
          <w:p w14:paraId="2509A7FD">
            <w:pPr>
              <w:pStyle w:val="6"/>
              <w:spacing w:before="14" w:line="244" w:lineRule="auto"/>
              <w:ind w:left="18" w:right="67" w:firstLine="4"/>
            </w:pPr>
            <w:r>
              <w:rPr>
                <w:spacing w:val="6"/>
              </w:rPr>
              <w:t>第一百一十条第一款：违反本法规定，进</w:t>
            </w:r>
            <w:r>
              <w:rPr>
                <w:spacing w:val="-21"/>
              </w:rPr>
              <w:t xml:space="preserve"> </w:t>
            </w:r>
            <w:r>
              <w:rPr>
                <w:spacing w:val="6"/>
              </w:rPr>
              <w:t>口、销售超过污染物排放标准的机动车、非道路移动机械的，</w:t>
            </w:r>
            <w:r>
              <w:rPr>
                <w:spacing w:val="-18"/>
              </w:rPr>
              <w:t xml:space="preserve"> </w:t>
            </w:r>
            <w:r>
              <w:rPr>
                <w:spacing w:val="6"/>
              </w:rPr>
              <w:t>由县级以上人民政府市场监督管理部门、海关按照职责没收违法所得，并处货值金额一倍以上三倍以下的罚款，没收销毁无法达到污染物排放标准的机动车、非道路移动机械；进口行为</w:t>
            </w:r>
            <w:r>
              <w:t xml:space="preserve"> </w:t>
            </w:r>
            <w:r>
              <w:rPr>
                <w:spacing w:val="4"/>
              </w:rPr>
              <w:t>构成走私的，</w:t>
            </w:r>
            <w:r>
              <w:rPr>
                <w:spacing w:val="-13"/>
              </w:rPr>
              <w:t xml:space="preserve"> </w:t>
            </w:r>
            <w:r>
              <w:rPr>
                <w:spacing w:val="4"/>
              </w:rPr>
              <w:t>由海关依法予以处罚。</w:t>
            </w:r>
          </w:p>
        </w:tc>
        <w:tc>
          <w:tcPr>
            <w:tcW w:w="371" w:type="dxa"/>
            <w:vAlign w:val="top"/>
          </w:tcPr>
          <w:p w14:paraId="15E18632">
            <w:pPr>
              <w:rPr>
                <w:rFonts w:ascii="Arial"/>
                <w:sz w:val="21"/>
              </w:rPr>
            </w:pPr>
          </w:p>
        </w:tc>
      </w:tr>
      <w:tr w14:paraId="0674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616" w:type="dxa"/>
            <w:vAlign w:val="top"/>
          </w:tcPr>
          <w:p w14:paraId="718BED21">
            <w:pPr>
              <w:spacing w:line="245" w:lineRule="auto"/>
              <w:rPr>
                <w:rFonts w:ascii="Arial"/>
                <w:sz w:val="21"/>
              </w:rPr>
            </w:pPr>
          </w:p>
          <w:p w14:paraId="69BDAF98">
            <w:pPr>
              <w:spacing w:line="246" w:lineRule="auto"/>
              <w:rPr>
                <w:rFonts w:ascii="Arial"/>
                <w:sz w:val="21"/>
              </w:rPr>
            </w:pPr>
          </w:p>
          <w:p w14:paraId="7C44FE1C">
            <w:pPr>
              <w:pStyle w:val="6"/>
              <w:spacing w:before="26" w:line="108" w:lineRule="exact"/>
              <w:ind w:left="247"/>
            </w:pPr>
            <w:r>
              <w:rPr>
                <w:position w:val="1"/>
              </w:rPr>
              <w:t>213</w:t>
            </w:r>
          </w:p>
        </w:tc>
        <w:tc>
          <w:tcPr>
            <w:tcW w:w="1682" w:type="dxa"/>
            <w:vAlign w:val="top"/>
          </w:tcPr>
          <w:p w14:paraId="33164DC1">
            <w:pPr>
              <w:spacing w:line="433" w:lineRule="auto"/>
              <w:rPr>
                <w:rFonts w:ascii="Arial"/>
                <w:sz w:val="21"/>
              </w:rPr>
            </w:pPr>
          </w:p>
          <w:p w14:paraId="64AC3E65">
            <w:pPr>
              <w:pStyle w:val="6"/>
              <w:spacing w:before="26" w:line="229" w:lineRule="auto"/>
              <w:ind w:left="21"/>
            </w:pPr>
            <w:r>
              <w:rPr>
                <w:spacing w:val="6"/>
              </w:rPr>
              <w:t>对生产、销售不合格产品或者国家明令淘汰</w:t>
            </w:r>
          </w:p>
          <w:p w14:paraId="3558A24A">
            <w:pPr>
              <w:pStyle w:val="6"/>
              <w:spacing w:before="14" w:line="229" w:lineRule="auto"/>
              <w:ind w:left="367"/>
            </w:pPr>
            <w:r>
              <w:rPr>
                <w:spacing w:val="5"/>
              </w:rPr>
              <w:t>消防产品行为的行政处罚</w:t>
            </w:r>
          </w:p>
        </w:tc>
        <w:tc>
          <w:tcPr>
            <w:tcW w:w="536" w:type="dxa"/>
            <w:vAlign w:val="top"/>
          </w:tcPr>
          <w:p w14:paraId="4411F384">
            <w:pPr>
              <w:spacing w:line="245" w:lineRule="auto"/>
              <w:rPr>
                <w:rFonts w:ascii="Arial"/>
                <w:sz w:val="21"/>
              </w:rPr>
            </w:pPr>
          </w:p>
          <w:p w14:paraId="147A2D1B">
            <w:pPr>
              <w:spacing w:line="246" w:lineRule="auto"/>
              <w:rPr>
                <w:rFonts w:ascii="Arial"/>
                <w:sz w:val="21"/>
              </w:rPr>
            </w:pPr>
          </w:p>
          <w:p w14:paraId="018CB68A">
            <w:pPr>
              <w:pStyle w:val="6"/>
              <w:spacing w:before="26" w:line="229" w:lineRule="auto"/>
              <w:ind w:left="95"/>
            </w:pPr>
            <w:r>
              <w:rPr>
                <w:spacing w:val="5"/>
              </w:rPr>
              <w:t>行政处罚</w:t>
            </w:r>
          </w:p>
        </w:tc>
        <w:tc>
          <w:tcPr>
            <w:tcW w:w="879" w:type="dxa"/>
            <w:vAlign w:val="top"/>
          </w:tcPr>
          <w:p w14:paraId="1F1651DC">
            <w:pPr>
              <w:spacing w:line="376" w:lineRule="auto"/>
              <w:rPr>
                <w:rFonts w:ascii="Arial"/>
                <w:sz w:val="21"/>
              </w:rPr>
            </w:pPr>
          </w:p>
          <w:p w14:paraId="7F5D1C65">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24CECA3C">
            <w:pPr>
              <w:pStyle w:val="6"/>
              <w:spacing w:line="231" w:lineRule="auto"/>
              <w:ind w:left="267"/>
            </w:pPr>
            <w:r>
              <w:rPr>
                <w:spacing w:val="4"/>
              </w:rPr>
              <w:t>或县级）</w:t>
            </w:r>
          </w:p>
        </w:tc>
        <w:tc>
          <w:tcPr>
            <w:tcW w:w="1259" w:type="dxa"/>
            <w:vAlign w:val="top"/>
          </w:tcPr>
          <w:p w14:paraId="5FACF7F8">
            <w:pPr>
              <w:spacing w:line="433" w:lineRule="auto"/>
              <w:rPr>
                <w:rFonts w:ascii="Arial"/>
                <w:sz w:val="21"/>
              </w:rPr>
            </w:pPr>
          </w:p>
          <w:p w14:paraId="6C9D87C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DF9C8A">
            <w:pPr>
              <w:pStyle w:val="6"/>
              <w:spacing w:before="63" w:line="229" w:lineRule="auto"/>
              <w:ind w:left="23"/>
            </w:pPr>
            <w:r>
              <w:rPr>
                <w:spacing w:val="6"/>
              </w:rPr>
              <w:t>1.《中华人民共和国消防法》（根据2021年4月29日第十三届全国人民代表大会常务委员会第二十八次会议《关于修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F981E62">
            <w:pPr>
              <w:pStyle w:val="6"/>
              <w:spacing w:before="14" w:line="263" w:lineRule="auto"/>
              <w:ind w:left="20" w:right="67" w:firstLine="1"/>
            </w:pPr>
            <w:r>
              <w:rPr>
                <w:spacing w:val="7"/>
              </w:rPr>
              <w:t>第六十五条：违反本法规定，生产、销售不</w:t>
            </w:r>
            <w:r>
              <w:rPr>
                <w:spacing w:val="6"/>
              </w:rPr>
              <w:t>合格的消防产品或者国家明令淘汰的消防产品的，</w:t>
            </w:r>
            <w:r>
              <w:rPr>
                <w:spacing w:val="-18"/>
              </w:rPr>
              <w:t xml:space="preserve"> </w:t>
            </w:r>
            <w:r>
              <w:rPr>
                <w:spacing w:val="6"/>
              </w:rPr>
              <w:t>由产品质量监督部门或者工商行政管理部门依照《中华人民共和国产品质量法》的规定从重处罚。人员密集场所使用不合格的消防产品或者国家明令淘汰的消防产品的，责令限期改正；逾期不改</w:t>
            </w:r>
            <w:r>
              <w:t xml:space="preserve"> </w:t>
            </w:r>
            <w:r>
              <w:rPr>
                <w:spacing w:val="7"/>
              </w:rPr>
              <w:t>正的，处五千元以上五万元以下罚款，并对其直接负责的主管人员和其他直接责任人员处五百元</w:t>
            </w:r>
            <w:r>
              <w:rPr>
                <w:spacing w:val="6"/>
              </w:rPr>
              <w:t>以上二千元以下罚款；情节严重的，责令停产停业。消防救援机构对于本条第二款规定的情形，除依法对使用者予以处罚外，应当将发现不合格的消防产品和国家明令淘汰的消防产品的情况通</w:t>
            </w:r>
            <w:r>
              <w:t xml:space="preserve"> </w:t>
            </w:r>
            <w:r>
              <w:rPr>
                <w:spacing w:val="6"/>
              </w:rPr>
              <w:t>报产品质量监督部门、工商行政管理部门。产品质量监督部门、工商行政管理部门应当对生产者、销售者依法及时查处。</w:t>
            </w:r>
          </w:p>
          <w:p w14:paraId="60D2DDFC">
            <w:pPr>
              <w:pStyle w:val="6"/>
              <w:spacing w:line="229" w:lineRule="auto"/>
              <w:ind w:left="21"/>
            </w:pPr>
            <w:r>
              <w:rPr>
                <w:spacing w:val="6"/>
              </w:rPr>
              <w:t>2.《中华人民共和国产品质量法》（根据2018年12月29日第十三届全国人民代表大会常务委员会第七次会议《</w:t>
            </w:r>
            <w:r>
              <w:rPr>
                <w:spacing w:val="5"/>
              </w:rPr>
              <w:t>关于修改〈</w:t>
            </w:r>
            <w:r>
              <w:rPr>
                <w:spacing w:val="-16"/>
              </w:rPr>
              <w:t xml:space="preserve"> </w:t>
            </w:r>
            <w:r>
              <w:rPr>
                <w:spacing w:val="5"/>
              </w:rPr>
              <w:t>中华人民共和国产品质量法〉等五部法律的决定》第三次修正)</w:t>
            </w:r>
          </w:p>
          <w:p w14:paraId="0FD4A158">
            <w:pPr>
              <w:pStyle w:val="6"/>
              <w:spacing w:before="13" w:line="263" w:lineRule="auto"/>
              <w:ind w:left="18" w:right="67" w:firstLine="4"/>
            </w:pPr>
            <w:r>
              <w:rPr>
                <w:spacing w:val="7"/>
              </w:rPr>
              <w:t>第四十九条：生产、销售不符合保障人体健康和人身、财产安全的国家标准、</w:t>
            </w:r>
            <w:r>
              <w:rPr>
                <w:spacing w:val="6"/>
              </w:rPr>
              <w:t>行业标准的产品的，责令停止生产、销售，没收违法生产、销售的产品，并处违法生产、销售产品（包括已售出和未售出的产品，下同）货值金额等值以上三倍以下的罚款；有违法所得的，并处没收违法所得；</w:t>
            </w:r>
            <w:r>
              <w:t xml:space="preserve"> </w:t>
            </w:r>
            <w:r>
              <w:rPr>
                <w:spacing w:val="6"/>
              </w:rPr>
              <w:t>情节严重的，</w:t>
            </w:r>
            <w:r>
              <w:rPr>
                <w:spacing w:val="-18"/>
              </w:rPr>
              <w:t xml:space="preserve"> </w:t>
            </w:r>
            <w:r>
              <w:rPr>
                <w:spacing w:val="6"/>
              </w:rPr>
              <w:t>吊销营业执照；构成犯罪的，依法追究刑事责任。第五十条：在产品中掺杂、掺假，</w:t>
            </w:r>
            <w:r>
              <w:rPr>
                <w:spacing w:val="-19"/>
              </w:rPr>
              <w:t xml:space="preserve"> </w:t>
            </w:r>
            <w:r>
              <w:rPr>
                <w:spacing w:val="6"/>
              </w:rPr>
              <w:t>以假充真，</w:t>
            </w:r>
            <w:r>
              <w:rPr>
                <w:spacing w:val="-18"/>
              </w:rPr>
              <w:t xml:space="preserve"> </w:t>
            </w:r>
            <w:r>
              <w:rPr>
                <w:spacing w:val="6"/>
              </w:rPr>
              <w:t>以次充好，或者以不合格产品冒充合格产品的，责令停止生产、销售，没收违法生产、销售的产品，并处违法生产、销售产品货值金</w:t>
            </w:r>
            <w:r>
              <w:rPr>
                <w:spacing w:val="5"/>
              </w:rPr>
              <w:t>额百分之五十以上三倍以下的罚款；有违法所</w:t>
            </w:r>
            <w:r>
              <w:t xml:space="preserve"> </w:t>
            </w:r>
            <w:r>
              <w:rPr>
                <w:spacing w:val="7"/>
              </w:rPr>
              <w:t>得的，并处没收违法所得；情节严重的，</w:t>
            </w:r>
            <w:r>
              <w:rPr>
                <w:spacing w:val="-18"/>
              </w:rPr>
              <w:t xml:space="preserve"> </w:t>
            </w:r>
            <w:r>
              <w:rPr>
                <w:spacing w:val="7"/>
              </w:rPr>
              <w:t>吊销营业执</w:t>
            </w:r>
            <w:r>
              <w:rPr>
                <w:spacing w:val="6"/>
              </w:rPr>
              <w:t>照；构成犯罪的，依法追究刑事责任。第五十一条：生产国家明令淘汰的产品的，销售国家明令淘汰并停止销售的产品的，责令停止生产、销售，没收违法生产、销售的产品，并处违法生产、销售产品货值金额等值以下的罚款；有违法</w:t>
            </w:r>
            <w:r>
              <w:t xml:space="preserve"> </w:t>
            </w:r>
            <w:r>
              <w:rPr>
                <w:spacing w:val="5"/>
              </w:rPr>
              <w:t>所得的，并处没收违法所得；情节严重的，</w:t>
            </w:r>
            <w:r>
              <w:rPr>
                <w:spacing w:val="-16"/>
              </w:rPr>
              <w:t xml:space="preserve"> </w:t>
            </w:r>
            <w:r>
              <w:rPr>
                <w:spacing w:val="5"/>
              </w:rPr>
              <w:t>吊销营业执照。</w:t>
            </w:r>
          </w:p>
        </w:tc>
        <w:tc>
          <w:tcPr>
            <w:tcW w:w="371" w:type="dxa"/>
            <w:vAlign w:val="top"/>
          </w:tcPr>
          <w:p w14:paraId="3F61A257">
            <w:pPr>
              <w:rPr>
                <w:rFonts w:ascii="Arial"/>
                <w:sz w:val="21"/>
              </w:rPr>
            </w:pPr>
          </w:p>
        </w:tc>
      </w:tr>
      <w:tr w14:paraId="0280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214D7B38">
            <w:pPr>
              <w:spacing w:line="305" w:lineRule="auto"/>
              <w:rPr>
                <w:rFonts w:ascii="Arial"/>
                <w:sz w:val="21"/>
              </w:rPr>
            </w:pPr>
          </w:p>
          <w:p w14:paraId="7B834CA8">
            <w:pPr>
              <w:pStyle w:val="6"/>
              <w:spacing w:before="26" w:line="108" w:lineRule="exact"/>
              <w:ind w:left="247"/>
            </w:pPr>
            <w:r>
              <w:rPr>
                <w:position w:val="1"/>
              </w:rPr>
              <w:t>214</w:t>
            </w:r>
          </w:p>
        </w:tc>
        <w:tc>
          <w:tcPr>
            <w:tcW w:w="1682" w:type="dxa"/>
            <w:vAlign w:val="top"/>
          </w:tcPr>
          <w:p w14:paraId="7CC10278">
            <w:pPr>
              <w:spacing w:line="247" w:lineRule="auto"/>
              <w:rPr>
                <w:rFonts w:ascii="Arial"/>
                <w:sz w:val="21"/>
              </w:rPr>
            </w:pPr>
          </w:p>
          <w:p w14:paraId="33C64C77">
            <w:pPr>
              <w:pStyle w:val="6"/>
              <w:spacing w:before="26" w:line="264" w:lineRule="auto"/>
              <w:ind w:left="63" w:right="14" w:hanging="42"/>
            </w:pPr>
            <w:r>
              <w:rPr>
                <w:spacing w:val="6"/>
              </w:rPr>
              <w:t>对未经认证并标注认证标志的农业机械产品</w:t>
            </w:r>
            <w:r>
              <w:t xml:space="preserve"> </w:t>
            </w:r>
            <w:r>
              <w:rPr>
                <w:spacing w:val="6"/>
              </w:rPr>
              <w:t>擅自出厂、销售和进口等行为的行政处罚</w:t>
            </w:r>
          </w:p>
        </w:tc>
        <w:tc>
          <w:tcPr>
            <w:tcW w:w="536" w:type="dxa"/>
            <w:vAlign w:val="top"/>
          </w:tcPr>
          <w:p w14:paraId="216BDE06">
            <w:pPr>
              <w:spacing w:line="305" w:lineRule="auto"/>
              <w:rPr>
                <w:rFonts w:ascii="Arial"/>
                <w:sz w:val="21"/>
              </w:rPr>
            </w:pPr>
          </w:p>
          <w:p w14:paraId="5F49517B">
            <w:pPr>
              <w:pStyle w:val="6"/>
              <w:spacing w:before="26" w:line="229" w:lineRule="auto"/>
              <w:ind w:left="95"/>
            </w:pPr>
            <w:r>
              <w:rPr>
                <w:spacing w:val="5"/>
              </w:rPr>
              <w:t>行政处罚</w:t>
            </w:r>
          </w:p>
        </w:tc>
        <w:tc>
          <w:tcPr>
            <w:tcW w:w="879" w:type="dxa"/>
            <w:vAlign w:val="top"/>
          </w:tcPr>
          <w:p w14:paraId="6F075A44">
            <w:pPr>
              <w:pStyle w:val="6"/>
              <w:spacing w:before="218" w:line="262" w:lineRule="auto"/>
              <w:ind w:left="50" w:right="44" w:firstLine="47"/>
            </w:pPr>
            <w:r>
              <w:rPr>
                <w:spacing w:val="5"/>
              </w:rPr>
              <w:t>市场监督管理部门</w:t>
            </w:r>
            <w:r>
              <w:rPr>
                <w:spacing w:val="1"/>
              </w:rPr>
              <w:t xml:space="preserve">  </w:t>
            </w:r>
            <w:r>
              <w:rPr>
                <w:spacing w:val="6"/>
              </w:rPr>
              <w:t>（省级、设区的市级</w:t>
            </w:r>
          </w:p>
          <w:p w14:paraId="41D1706E">
            <w:pPr>
              <w:pStyle w:val="6"/>
              <w:spacing w:line="231" w:lineRule="auto"/>
              <w:ind w:left="267"/>
            </w:pPr>
            <w:r>
              <w:rPr>
                <w:spacing w:val="4"/>
              </w:rPr>
              <w:t>或县级）</w:t>
            </w:r>
          </w:p>
        </w:tc>
        <w:tc>
          <w:tcPr>
            <w:tcW w:w="1259" w:type="dxa"/>
            <w:vAlign w:val="top"/>
          </w:tcPr>
          <w:p w14:paraId="27EEAD84">
            <w:pPr>
              <w:spacing w:line="247" w:lineRule="auto"/>
              <w:rPr>
                <w:rFonts w:ascii="Arial"/>
                <w:sz w:val="21"/>
              </w:rPr>
            </w:pPr>
          </w:p>
          <w:p w14:paraId="198452AD">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230988">
            <w:pPr>
              <w:pStyle w:val="6"/>
              <w:spacing w:before="47"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EFA70C4">
            <w:pPr>
              <w:pStyle w:val="6"/>
              <w:spacing w:before="14" w:line="263" w:lineRule="auto"/>
              <w:ind w:left="21" w:right="92" w:firstLine="1"/>
            </w:pPr>
            <w:r>
              <w:rPr>
                <w:spacing w:val="6"/>
              </w:rPr>
              <w:t>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w:t>
            </w:r>
            <w:r>
              <w:rPr>
                <w:spacing w:val="15"/>
                <w:w w:val="101"/>
              </w:rPr>
              <w:t xml:space="preserve"> </w:t>
            </w:r>
            <w:r>
              <w:rPr>
                <w:spacing w:val="5"/>
              </w:rPr>
              <w:t>情节严重的，</w:t>
            </w:r>
            <w:r>
              <w:rPr>
                <w:spacing w:val="-16"/>
              </w:rPr>
              <w:t xml:space="preserve"> </w:t>
            </w:r>
            <w:r>
              <w:rPr>
                <w:spacing w:val="5"/>
              </w:rPr>
              <w:t>吊销营业执照；构成犯罪的，依法追究刑事责任。</w:t>
            </w:r>
          </w:p>
          <w:p w14:paraId="45A08603">
            <w:pPr>
              <w:pStyle w:val="6"/>
              <w:spacing w:line="229" w:lineRule="auto"/>
              <w:ind w:left="21"/>
            </w:pPr>
            <w:r>
              <w:rPr>
                <w:spacing w:val="6"/>
              </w:rPr>
              <w:t>2.《中华人民共和国农业机械化促进法》（根据2018年10月26日第十三届全国人民代表大会常务委员会第六次会议《关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中华人民共和国野生动物保护法〉等十五部法律的决定》修正）</w:t>
            </w:r>
          </w:p>
          <w:p w14:paraId="65126DBC">
            <w:pPr>
              <w:pStyle w:val="6"/>
              <w:spacing w:before="14" w:line="259" w:lineRule="auto"/>
              <w:ind w:left="28" w:right="67" w:hanging="6"/>
            </w:pPr>
            <w:r>
              <w:rPr>
                <w:spacing w:val="7"/>
              </w:rPr>
              <w:t>第十五条：列入依法必须经过认证的产品目录的</w:t>
            </w:r>
            <w:r>
              <w:rPr>
                <w:spacing w:val="6"/>
              </w:rPr>
              <w:t>农业机械产品，未经认证并标注认证标志，禁止出厂、销售和进</w:t>
            </w:r>
            <w:r>
              <w:rPr>
                <w:spacing w:val="-20"/>
              </w:rPr>
              <w:t xml:space="preserve"> </w:t>
            </w:r>
            <w:r>
              <w:rPr>
                <w:spacing w:val="6"/>
              </w:rPr>
              <w:t>口。禁止生产、销售不符合国家技术规范强制性要求的农业机械产品。禁止利用残次零配件和报废机具的部件拼装农业机械产品。第三十条：违反本法第十五条规定的，依照产</w:t>
            </w:r>
            <w:r>
              <w:t xml:space="preserve"> </w:t>
            </w:r>
            <w:r>
              <w:rPr>
                <w:spacing w:val="5"/>
              </w:rPr>
              <w:t>品质量法的有关规定予以处罚；构成犯罪的，依法追究刑事责任。</w:t>
            </w:r>
          </w:p>
        </w:tc>
        <w:tc>
          <w:tcPr>
            <w:tcW w:w="371" w:type="dxa"/>
            <w:vAlign w:val="top"/>
          </w:tcPr>
          <w:p w14:paraId="0D25853F">
            <w:pPr>
              <w:rPr>
                <w:rFonts w:ascii="Arial"/>
                <w:sz w:val="21"/>
              </w:rPr>
            </w:pPr>
          </w:p>
        </w:tc>
      </w:tr>
      <w:tr w14:paraId="74AC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51029C">
            <w:pPr>
              <w:pStyle w:val="6"/>
              <w:spacing w:before="146" w:line="108" w:lineRule="exact"/>
              <w:ind w:left="247"/>
            </w:pPr>
            <w:r>
              <w:rPr>
                <w:position w:val="1"/>
              </w:rPr>
              <w:t>215</w:t>
            </w:r>
          </w:p>
        </w:tc>
        <w:tc>
          <w:tcPr>
            <w:tcW w:w="1682" w:type="dxa"/>
            <w:vAlign w:val="top"/>
          </w:tcPr>
          <w:p w14:paraId="6E6B9288">
            <w:pPr>
              <w:pStyle w:val="6"/>
              <w:spacing w:before="146" w:line="229" w:lineRule="auto"/>
              <w:ind w:left="64"/>
            </w:pPr>
            <w:r>
              <w:rPr>
                <w:spacing w:val="6"/>
              </w:rPr>
              <w:t>对销售失效、变质的产品行为的行政处罚</w:t>
            </w:r>
          </w:p>
        </w:tc>
        <w:tc>
          <w:tcPr>
            <w:tcW w:w="536" w:type="dxa"/>
            <w:vAlign w:val="top"/>
          </w:tcPr>
          <w:p w14:paraId="0F29C931">
            <w:pPr>
              <w:pStyle w:val="6"/>
              <w:spacing w:before="146" w:line="229" w:lineRule="auto"/>
              <w:ind w:left="95"/>
            </w:pPr>
            <w:r>
              <w:rPr>
                <w:spacing w:val="5"/>
              </w:rPr>
              <w:t>行政处罚</w:t>
            </w:r>
          </w:p>
        </w:tc>
        <w:tc>
          <w:tcPr>
            <w:tcW w:w="879" w:type="dxa"/>
            <w:vAlign w:val="top"/>
          </w:tcPr>
          <w:p w14:paraId="47FF4922">
            <w:pPr>
              <w:pStyle w:val="6"/>
              <w:spacing w:before="32" w:line="262" w:lineRule="auto"/>
              <w:ind w:left="50" w:right="44" w:firstLine="47"/>
            </w:pPr>
            <w:r>
              <w:rPr>
                <w:spacing w:val="5"/>
              </w:rPr>
              <w:t>市场监督管理部门</w:t>
            </w:r>
            <w:r>
              <w:rPr>
                <w:spacing w:val="1"/>
              </w:rPr>
              <w:t xml:space="preserve">  </w:t>
            </w:r>
            <w:r>
              <w:rPr>
                <w:spacing w:val="6"/>
              </w:rPr>
              <w:t>（省级、设区的市级</w:t>
            </w:r>
          </w:p>
          <w:p w14:paraId="421B253C">
            <w:pPr>
              <w:pStyle w:val="6"/>
              <w:spacing w:line="218" w:lineRule="auto"/>
              <w:ind w:left="267"/>
            </w:pPr>
            <w:r>
              <w:rPr>
                <w:spacing w:val="4"/>
              </w:rPr>
              <w:t>或县级）</w:t>
            </w:r>
          </w:p>
        </w:tc>
        <w:tc>
          <w:tcPr>
            <w:tcW w:w="1259" w:type="dxa"/>
            <w:vAlign w:val="top"/>
          </w:tcPr>
          <w:p w14:paraId="5C8AD749">
            <w:pPr>
              <w:pStyle w:val="6"/>
              <w:spacing w:before="8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5556E4">
            <w:pPr>
              <w:pStyle w:val="6"/>
              <w:spacing w:before="32"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C80E66A">
            <w:pPr>
              <w:pStyle w:val="6"/>
              <w:spacing w:before="14" w:line="239" w:lineRule="auto"/>
              <w:ind w:left="20" w:right="67" w:firstLine="1"/>
            </w:pPr>
            <w:r>
              <w:rPr>
                <w:spacing w:val="7"/>
              </w:rPr>
              <w:t>第五十二条：销售失效、变质的产品的，责</w:t>
            </w:r>
            <w:r>
              <w:rPr>
                <w:spacing w:val="6"/>
              </w:rPr>
              <w:t>令停止销售，没收违法销售的产品，并处违法销售产品货值金额二倍以下的罚款；有违法所得的，并处没收违法所得；情节严重的，</w:t>
            </w:r>
            <w:r>
              <w:rPr>
                <w:spacing w:val="-18"/>
              </w:rPr>
              <w:t xml:space="preserve"> </w:t>
            </w:r>
            <w:r>
              <w:rPr>
                <w:spacing w:val="6"/>
              </w:rPr>
              <w:t>吊销营业执照；构成犯罪的，依法追究刑事责任。第六十二条：服务业的经营者将本法第四十九条至第五十二条</w:t>
            </w:r>
            <w:r>
              <w:t xml:space="preserve"> </w:t>
            </w:r>
            <w:r>
              <w:rPr>
                <w:spacing w:val="7"/>
              </w:rPr>
              <w:t>规定禁止销售的产品用于经营性服务的，责令停止使用；对</w:t>
            </w:r>
            <w:r>
              <w:rPr>
                <w:spacing w:val="6"/>
              </w:rPr>
              <w:t>知道或者应当知道所使用的产品属于本法规定禁止销售的产品的，按照违法使用的产品（包括已使用和尚未使用的产品）的货值金额，依照本法对销售者的处罚规定处罚。</w:t>
            </w:r>
          </w:p>
        </w:tc>
        <w:tc>
          <w:tcPr>
            <w:tcW w:w="371" w:type="dxa"/>
            <w:vAlign w:val="top"/>
          </w:tcPr>
          <w:p w14:paraId="6139F925">
            <w:pPr>
              <w:rPr>
                <w:rFonts w:ascii="Arial"/>
                <w:sz w:val="21"/>
              </w:rPr>
            </w:pPr>
          </w:p>
        </w:tc>
      </w:tr>
      <w:tr w14:paraId="35089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93046E">
            <w:pPr>
              <w:pStyle w:val="6"/>
              <w:spacing w:before="145" w:line="108" w:lineRule="exact"/>
              <w:ind w:left="247"/>
            </w:pPr>
            <w:r>
              <w:rPr>
                <w:position w:val="1"/>
              </w:rPr>
              <w:t>216</w:t>
            </w:r>
          </w:p>
        </w:tc>
        <w:tc>
          <w:tcPr>
            <w:tcW w:w="1682" w:type="dxa"/>
            <w:vAlign w:val="top"/>
          </w:tcPr>
          <w:p w14:paraId="1AC61D55">
            <w:pPr>
              <w:pStyle w:val="6"/>
              <w:spacing w:before="31" w:line="230" w:lineRule="auto"/>
              <w:ind w:left="21"/>
            </w:pPr>
            <w:r>
              <w:rPr>
                <w:spacing w:val="5"/>
              </w:rPr>
              <w:t>对伪造产品产地，伪造或者冒用他人厂名、</w:t>
            </w:r>
          </w:p>
          <w:p w14:paraId="08C168E9">
            <w:pPr>
              <w:pStyle w:val="6"/>
              <w:spacing w:before="14"/>
              <w:ind w:left="582" w:right="14" w:hanging="561"/>
            </w:pPr>
            <w:r>
              <w:rPr>
                <w:spacing w:val="6"/>
              </w:rPr>
              <w:t>厂址，伪造或者冒用认证标志等质量标志行</w:t>
            </w:r>
            <w:r>
              <w:t xml:space="preserve"> </w:t>
            </w:r>
            <w:r>
              <w:rPr>
                <w:spacing w:val="5"/>
              </w:rPr>
              <w:t>为的行政处罚</w:t>
            </w:r>
          </w:p>
        </w:tc>
        <w:tc>
          <w:tcPr>
            <w:tcW w:w="536" w:type="dxa"/>
            <w:vAlign w:val="top"/>
          </w:tcPr>
          <w:p w14:paraId="44C95948">
            <w:pPr>
              <w:pStyle w:val="6"/>
              <w:spacing w:before="145" w:line="229" w:lineRule="auto"/>
              <w:ind w:left="95"/>
            </w:pPr>
            <w:r>
              <w:rPr>
                <w:spacing w:val="5"/>
              </w:rPr>
              <w:t>行政处罚</w:t>
            </w:r>
          </w:p>
        </w:tc>
        <w:tc>
          <w:tcPr>
            <w:tcW w:w="879" w:type="dxa"/>
            <w:vAlign w:val="top"/>
          </w:tcPr>
          <w:p w14:paraId="0E2EE92B">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628C539">
            <w:pPr>
              <w:pStyle w:val="6"/>
              <w:spacing w:line="217" w:lineRule="auto"/>
              <w:ind w:left="267"/>
            </w:pPr>
            <w:r>
              <w:rPr>
                <w:spacing w:val="4"/>
              </w:rPr>
              <w:t>或县级）</w:t>
            </w:r>
          </w:p>
        </w:tc>
        <w:tc>
          <w:tcPr>
            <w:tcW w:w="1259" w:type="dxa"/>
            <w:vAlign w:val="top"/>
          </w:tcPr>
          <w:p w14:paraId="4CE3689C">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EA9564">
            <w:pPr>
              <w:pStyle w:val="6"/>
              <w:spacing w:before="89"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F0AC8F8">
            <w:pPr>
              <w:pStyle w:val="6"/>
              <w:spacing w:before="14" w:line="228" w:lineRule="auto"/>
              <w:ind w:left="22"/>
            </w:pPr>
            <w:r>
              <w:rPr>
                <w:spacing w:val="6"/>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w:t>
            </w:r>
            <w:r>
              <w:rPr>
                <w:spacing w:val="-10"/>
              </w:rPr>
              <w:t xml:space="preserve"> </w:t>
            </w:r>
            <w:r>
              <w:rPr>
                <w:spacing w:val="6"/>
              </w:rPr>
              <w:t>吊销营业执照。</w:t>
            </w:r>
          </w:p>
        </w:tc>
        <w:tc>
          <w:tcPr>
            <w:tcW w:w="371" w:type="dxa"/>
            <w:vAlign w:val="top"/>
          </w:tcPr>
          <w:p w14:paraId="212F731C">
            <w:pPr>
              <w:rPr>
                <w:rFonts w:ascii="Arial"/>
                <w:sz w:val="21"/>
              </w:rPr>
            </w:pPr>
          </w:p>
        </w:tc>
      </w:tr>
      <w:tr w14:paraId="7A8F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5B3B09D">
            <w:pPr>
              <w:spacing w:line="243" w:lineRule="auto"/>
              <w:rPr>
                <w:rFonts w:ascii="Arial"/>
                <w:sz w:val="21"/>
              </w:rPr>
            </w:pPr>
          </w:p>
          <w:p w14:paraId="26546382">
            <w:pPr>
              <w:pStyle w:val="6"/>
              <w:spacing w:before="26" w:line="108" w:lineRule="exact"/>
              <w:ind w:left="247"/>
            </w:pPr>
            <w:r>
              <w:rPr>
                <w:position w:val="1"/>
              </w:rPr>
              <w:t>217</w:t>
            </w:r>
          </w:p>
        </w:tc>
        <w:tc>
          <w:tcPr>
            <w:tcW w:w="1682" w:type="dxa"/>
            <w:vAlign w:val="top"/>
          </w:tcPr>
          <w:p w14:paraId="0666D396">
            <w:pPr>
              <w:pStyle w:val="6"/>
              <w:spacing w:before="214" w:line="229" w:lineRule="auto"/>
              <w:ind w:left="21"/>
            </w:pPr>
            <w:r>
              <w:rPr>
                <w:spacing w:val="6"/>
              </w:rPr>
              <w:t>对产品或者其包装上的标识不符合产品质量</w:t>
            </w:r>
          </w:p>
          <w:p w14:paraId="0126CFF2">
            <w:pPr>
              <w:pStyle w:val="6"/>
              <w:spacing w:before="14" w:line="229" w:lineRule="auto"/>
              <w:ind w:left="411"/>
            </w:pPr>
            <w:r>
              <w:rPr>
                <w:spacing w:val="5"/>
              </w:rPr>
              <w:t>法要求行为的行政处罚</w:t>
            </w:r>
          </w:p>
        </w:tc>
        <w:tc>
          <w:tcPr>
            <w:tcW w:w="536" w:type="dxa"/>
            <w:vAlign w:val="top"/>
          </w:tcPr>
          <w:p w14:paraId="5B05F6CE">
            <w:pPr>
              <w:spacing w:line="243" w:lineRule="auto"/>
              <w:rPr>
                <w:rFonts w:ascii="Arial"/>
                <w:sz w:val="21"/>
              </w:rPr>
            </w:pPr>
          </w:p>
          <w:p w14:paraId="50F5E405">
            <w:pPr>
              <w:pStyle w:val="6"/>
              <w:spacing w:before="26" w:line="229" w:lineRule="auto"/>
              <w:ind w:left="95"/>
            </w:pPr>
            <w:r>
              <w:rPr>
                <w:spacing w:val="5"/>
              </w:rPr>
              <w:t>行政处罚</w:t>
            </w:r>
          </w:p>
        </w:tc>
        <w:tc>
          <w:tcPr>
            <w:tcW w:w="879" w:type="dxa"/>
            <w:vAlign w:val="top"/>
          </w:tcPr>
          <w:p w14:paraId="1C4442B9">
            <w:pPr>
              <w:pStyle w:val="6"/>
              <w:spacing w:before="157" w:line="263" w:lineRule="auto"/>
              <w:ind w:left="50" w:right="44" w:firstLine="47"/>
            </w:pPr>
            <w:r>
              <w:rPr>
                <w:spacing w:val="5"/>
              </w:rPr>
              <w:t>市场监督管理部门</w:t>
            </w:r>
            <w:r>
              <w:rPr>
                <w:spacing w:val="1"/>
              </w:rPr>
              <w:t xml:space="preserve">  </w:t>
            </w:r>
            <w:r>
              <w:rPr>
                <w:spacing w:val="6"/>
              </w:rPr>
              <w:t>（省级、设区的市级</w:t>
            </w:r>
          </w:p>
          <w:p w14:paraId="5CBFC9A1">
            <w:pPr>
              <w:pStyle w:val="6"/>
              <w:spacing w:line="231" w:lineRule="auto"/>
              <w:ind w:left="267"/>
            </w:pPr>
            <w:r>
              <w:rPr>
                <w:spacing w:val="4"/>
              </w:rPr>
              <w:t>或县级）</w:t>
            </w:r>
          </w:p>
        </w:tc>
        <w:tc>
          <w:tcPr>
            <w:tcW w:w="1259" w:type="dxa"/>
            <w:vAlign w:val="top"/>
          </w:tcPr>
          <w:p w14:paraId="4E560594">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BB81A1">
            <w:pPr>
              <w:pStyle w:val="6"/>
              <w:spacing w:before="42"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735FFC5">
            <w:pPr>
              <w:pStyle w:val="6"/>
              <w:spacing w:before="15" w:line="257" w:lineRule="auto"/>
              <w:ind w:left="18" w:right="67" w:firstLine="3"/>
            </w:pPr>
            <w:r>
              <w:rPr>
                <w:spacing w:val="6"/>
              </w:rPr>
              <w:t>第二十七条：产品或者其包装上的标识必须真实，并符合下列要求</w:t>
            </w:r>
            <w:r>
              <w:rPr>
                <w:spacing w:val="-6"/>
              </w:rPr>
              <w:t>：（</w:t>
            </w:r>
            <w:r>
              <w:rPr>
                <w:spacing w:val="-4"/>
              </w:rPr>
              <w:t xml:space="preserve"> </w:t>
            </w:r>
            <w:r>
              <w:rPr>
                <w:spacing w:val="6"/>
              </w:rPr>
              <w:t>一</w:t>
            </w:r>
            <w:r>
              <w:rPr>
                <w:spacing w:val="-16"/>
              </w:rPr>
              <w:t xml:space="preserve"> </w:t>
            </w:r>
            <w:r>
              <w:rPr>
                <w:spacing w:val="6"/>
              </w:rPr>
              <w:t>）有产品质量检验合格证明</w:t>
            </w:r>
            <w:r>
              <w:rPr>
                <w:spacing w:val="-6"/>
              </w:rPr>
              <w:t>；（</w:t>
            </w:r>
            <w:r>
              <w:rPr>
                <w:spacing w:val="-7"/>
              </w:rPr>
              <w:t xml:space="preserve"> </w:t>
            </w:r>
            <w:r>
              <w:rPr>
                <w:spacing w:val="6"/>
              </w:rPr>
              <w:t>二</w:t>
            </w:r>
            <w:r>
              <w:rPr>
                <w:spacing w:val="-16"/>
              </w:rPr>
              <w:t xml:space="preserve"> </w:t>
            </w:r>
            <w:r>
              <w:rPr>
                <w:spacing w:val="6"/>
              </w:rPr>
              <w:t>）有中文标明的产品名称、生产厂厂名和厂址</w:t>
            </w:r>
            <w:r>
              <w:rPr>
                <w:spacing w:val="-6"/>
              </w:rPr>
              <w:t xml:space="preserve">；（ </w:t>
            </w:r>
            <w:r>
              <w:rPr>
                <w:spacing w:val="6"/>
              </w:rPr>
              <w:t>三）根据产品的特点和使用要求，需要标明</w:t>
            </w:r>
            <w:r>
              <w:rPr>
                <w:spacing w:val="5"/>
              </w:rPr>
              <w:t>产品规格、等级、所含主要成份的名称和含量的，用中文相应予以标明；需要事先让消</w:t>
            </w:r>
            <w:r>
              <w:t xml:space="preserve"> </w:t>
            </w:r>
            <w:r>
              <w:rPr>
                <w:spacing w:val="6"/>
              </w:rPr>
              <w:t>费者知晓的，应当在外包装上标明，或者预先向消费者提供有关资料</w:t>
            </w:r>
            <w:r>
              <w:rPr>
                <w:spacing w:val="-6"/>
              </w:rPr>
              <w:t>；（</w:t>
            </w:r>
            <w:r>
              <w:t xml:space="preserve"> </w:t>
            </w:r>
            <w:r>
              <w:rPr>
                <w:spacing w:val="6"/>
              </w:rPr>
              <w:t>四</w:t>
            </w:r>
            <w:r>
              <w:rPr>
                <w:spacing w:val="-16"/>
              </w:rPr>
              <w:t xml:space="preserve"> </w:t>
            </w:r>
            <w:r>
              <w:rPr>
                <w:spacing w:val="6"/>
              </w:rPr>
              <w:t>）限期使用的产品，应当在显著位置清晰地标明生产日期和安全使用期或者失效日期</w:t>
            </w:r>
            <w:r>
              <w:rPr>
                <w:spacing w:val="-6"/>
              </w:rPr>
              <w:t>；（</w:t>
            </w:r>
            <w:r>
              <w:rPr>
                <w:spacing w:val="-10"/>
              </w:rPr>
              <w:t xml:space="preserve"> </w:t>
            </w:r>
            <w:r>
              <w:rPr>
                <w:spacing w:val="6"/>
              </w:rPr>
              <w:t>五）使用不当，容易造成产品本身损坏或者可能危及人身、财产安全的产品，应当有警示标志或者中文警示说明。裸装</w:t>
            </w:r>
            <w:r>
              <w:rPr>
                <w:spacing w:val="5"/>
              </w:rPr>
              <w:t>的食</w:t>
            </w:r>
            <w:r>
              <w:t xml:space="preserve"> </w:t>
            </w:r>
            <w:r>
              <w:rPr>
                <w:spacing w:val="6"/>
              </w:rPr>
              <w:t>品和其他根据产品的特点难以附加标识的裸装产品，可以不附加产品标识。第五十四条：产品标识不符合本法第二十七条规定的，责令改正；有包装的产品标识不符合本法第二十七条第（</w:t>
            </w:r>
            <w:r>
              <w:rPr>
                <w:spacing w:val="4"/>
              </w:rPr>
              <w:t xml:space="preserve"> </w:t>
            </w:r>
            <w:r>
              <w:rPr>
                <w:spacing w:val="6"/>
              </w:rPr>
              <w:t>四）项、第（五）项规定，情节严重的，责令停止生产、销售，并处违法生产、销售产品货值金额百</w:t>
            </w:r>
            <w:r>
              <w:t xml:space="preserve"> </w:t>
            </w:r>
            <w:r>
              <w:rPr>
                <w:spacing w:val="6"/>
              </w:rPr>
              <w:t>分之三十以下的罚款；有违法所得的，并处没收违法所</w:t>
            </w:r>
            <w:r>
              <w:rPr>
                <w:spacing w:val="5"/>
              </w:rPr>
              <w:t>得。</w:t>
            </w:r>
          </w:p>
        </w:tc>
        <w:tc>
          <w:tcPr>
            <w:tcW w:w="371" w:type="dxa"/>
            <w:vAlign w:val="top"/>
          </w:tcPr>
          <w:p w14:paraId="6D065166">
            <w:pPr>
              <w:rPr>
                <w:rFonts w:ascii="Arial"/>
                <w:sz w:val="21"/>
              </w:rPr>
            </w:pPr>
          </w:p>
        </w:tc>
      </w:tr>
      <w:tr w14:paraId="4F609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3766A19">
            <w:pPr>
              <w:pStyle w:val="6"/>
              <w:spacing w:before="210" w:line="109" w:lineRule="exact"/>
              <w:ind w:left="247"/>
            </w:pPr>
            <w:r>
              <w:rPr>
                <w:position w:val="1"/>
              </w:rPr>
              <w:t>218</w:t>
            </w:r>
          </w:p>
        </w:tc>
        <w:tc>
          <w:tcPr>
            <w:tcW w:w="1682" w:type="dxa"/>
            <w:vAlign w:val="top"/>
          </w:tcPr>
          <w:p w14:paraId="1DDF67A5">
            <w:pPr>
              <w:pStyle w:val="6"/>
              <w:spacing w:before="153" w:line="228" w:lineRule="auto"/>
              <w:ind w:left="21"/>
            </w:pPr>
            <w:r>
              <w:rPr>
                <w:spacing w:val="6"/>
              </w:rPr>
              <w:t>对拒绝接受依法进行的产品质量监督检查行</w:t>
            </w:r>
          </w:p>
          <w:p w14:paraId="663BC3B7">
            <w:pPr>
              <w:pStyle w:val="6"/>
              <w:spacing w:before="15" w:line="229" w:lineRule="auto"/>
              <w:ind w:left="583"/>
            </w:pPr>
            <w:r>
              <w:rPr>
                <w:spacing w:val="5"/>
              </w:rPr>
              <w:t>为的行政处罚</w:t>
            </w:r>
          </w:p>
        </w:tc>
        <w:tc>
          <w:tcPr>
            <w:tcW w:w="536" w:type="dxa"/>
            <w:vAlign w:val="top"/>
          </w:tcPr>
          <w:p w14:paraId="4CABADB0">
            <w:pPr>
              <w:pStyle w:val="6"/>
              <w:spacing w:before="211" w:line="229" w:lineRule="auto"/>
              <w:ind w:left="95"/>
            </w:pPr>
            <w:r>
              <w:rPr>
                <w:spacing w:val="5"/>
              </w:rPr>
              <w:t>行政处罚</w:t>
            </w:r>
          </w:p>
        </w:tc>
        <w:tc>
          <w:tcPr>
            <w:tcW w:w="879" w:type="dxa"/>
            <w:vAlign w:val="top"/>
          </w:tcPr>
          <w:p w14:paraId="70F4471F">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05E656F1">
            <w:pPr>
              <w:pStyle w:val="6"/>
              <w:spacing w:line="231" w:lineRule="auto"/>
              <w:ind w:left="267"/>
            </w:pPr>
            <w:r>
              <w:rPr>
                <w:spacing w:val="4"/>
              </w:rPr>
              <w:t>或县级）</w:t>
            </w:r>
          </w:p>
        </w:tc>
        <w:tc>
          <w:tcPr>
            <w:tcW w:w="1259" w:type="dxa"/>
            <w:vAlign w:val="top"/>
          </w:tcPr>
          <w:p w14:paraId="6375ABC4">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0F20E8">
            <w:pPr>
              <w:pStyle w:val="6"/>
              <w:spacing w:before="17"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24037820">
            <w:pPr>
              <w:pStyle w:val="6"/>
              <w:spacing w:before="12" w:line="231" w:lineRule="auto"/>
              <w:ind w:left="22"/>
            </w:pPr>
            <w:r>
              <w:rPr>
                <w:spacing w:val="6"/>
              </w:rPr>
              <w:t>第五十六条：拒绝接受依法进行的产品质量监督检查的，给予警告，责令改正；拒不改正的，责令停业整顿；情节特</w:t>
            </w:r>
            <w:r>
              <w:rPr>
                <w:spacing w:val="5"/>
              </w:rPr>
              <w:t>别严重的，</w:t>
            </w:r>
            <w:r>
              <w:rPr>
                <w:spacing w:val="-19"/>
              </w:rPr>
              <w:t xml:space="preserve"> </w:t>
            </w:r>
            <w:r>
              <w:rPr>
                <w:spacing w:val="5"/>
              </w:rPr>
              <w:t>吊销营业执照。</w:t>
            </w:r>
          </w:p>
          <w:p w14:paraId="7B1F1FCF">
            <w:pPr>
              <w:pStyle w:val="6"/>
              <w:spacing w:before="15" w:line="228" w:lineRule="auto"/>
              <w:ind w:left="21"/>
            </w:pPr>
            <w:r>
              <w:rPr>
                <w:spacing w:val="5"/>
              </w:rPr>
              <w:t>2.《产品质量监督抽查管理暂行办法》（2019年11月21日国家市场监督管理总局令第18号公布）</w:t>
            </w:r>
          </w:p>
          <w:p w14:paraId="001916A8">
            <w:pPr>
              <w:pStyle w:val="6"/>
              <w:spacing w:before="14" w:line="228" w:lineRule="auto"/>
              <w:ind w:left="22"/>
            </w:pPr>
            <w:r>
              <w:rPr>
                <w:spacing w:val="6"/>
              </w:rPr>
              <w:t>第五十一条：被抽样生产者、销售者有下列情形之一的，</w:t>
            </w:r>
            <w:r>
              <w:rPr>
                <w:spacing w:val="-18"/>
              </w:rPr>
              <w:t xml:space="preserve"> </w:t>
            </w:r>
            <w:r>
              <w:rPr>
                <w:spacing w:val="6"/>
              </w:rPr>
              <w:t>由县级市场监督管理部门按照有关法律、行政法规规定处理；法律、行政法规未作规定的，处三万元以下罚款；涉嫌构成犯罪，依法需要追究刑事责任的，按照有关规定移送公安机关</w:t>
            </w:r>
            <w:r>
              <w:rPr>
                <w:spacing w:val="-6"/>
              </w:rPr>
              <w:t>：（</w:t>
            </w:r>
            <w:r>
              <w:rPr>
                <w:spacing w:val="-7"/>
              </w:rPr>
              <w:t xml:space="preserve"> </w:t>
            </w:r>
            <w:r>
              <w:rPr>
                <w:spacing w:val="6"/>
              </w:rPr>
              <w:t>二</w:t>
            </w:r>
            <w:r>
              <w:rPr>
                <w:spacing w:val="-16"/>
              </w:rPr>
              <w:t xml:space="preserve"> </w:t>
            </w:r>
            <w:r>
              <w:rPr>
                <w:spacing w:val="6"/>
              </w:rPr>
              <w:t>）阻碍、</w:t>
            </w:r>
            <w:r>
              <w:rPr>
                <w:spacing w:val="5"/>
              </w:rPr>
              <w:t>拒绝或者不配合依法进行的监督</w:t>
            </w:r>
          </w:p>
        </w:tc>
        <w:tc>
          <w:tcPr>
            <w:tcW w:w="371" w:type="dxa"/>
            <w:vAlign w:val="top"/>
          </w:tcPr>
          <w:p w14:paraId="32285CAE">
            <w:pPr>
              <w:rPr>
                <w:rFonts w:ascii="Arial"/>
                <w:sz w:val="21"/>
              </w:rPr>
            </w:pPr>
          </w:p>
        </w:tc>
      </w:tr>
      <w:tr w14:paraId="43B42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1BF93E6">
            <w:pPr>
              <w:pStyle w:val="6"/>
              <w:spacing w:before="147" w:line="108" w:lineRule="exact"/>
              <w:ind w:left="247"/>
            </w:pPr>
            <w:r>
              <w:rPr>
                <w:position w:val="1"/>
              </w:rPr>
              <w:t>219</w:t>
            </w:r>
          </w:p>
        </w:tc>
        <w:tc>
          <w:tcPr>
            <w:tcW w:w="1682" w:type="dxa"/>
            <w:vAlign w:val="top"/>
          </w:tcPr>
          <w:p w14:paraId="408FC3F5">
            <w:pPr>
              <w:pStyle w:val="6"/>
              <w:spacing w:before="33" w:line="229" w:lineRule="auto"/>
              <w:ind w:left="21"/>
            </w:pPr>
            <w:r>
              <w:rPr>
                <w:spacing w:val="6"/>
              </w:rPr>
              <w:t>对知道或者应当知道属于禁止生产、销售的</w:t>
            </w:r>
          </w:p>
          <w:p w14:paraId="66941903">
            <w:pPr>
              <w:pStyle w:val="6"/>
              <w:spacing w:before="15" w:line="229" w:lineRule="auto"/>
              <w:ind w:left="19"/>
            </w:pPr>
            <w:r>
              <w:rPr>
                <w:spacing w:val="6"/>
              </w:rPr>
              <w:t>产品而为其提供运输、保管、仓储等便利条</w:t>
            </w:r>
          </w:p>
          <w:p w14:paraId="5CE95930">
            <w:pPr>
              <w:pStyle w:val="6"/>
              <w:spacing w:before="14" w:line="213" w:lineRule="auto"/>
              <w:ind w:left="450"/>
            </w:pPr>
            <w:r>
              <w:rPr>
                <w:spacing w:val="6"/>
              </w:rPr>
              <w:t>件等行为的行政处罚</w:t>
            </w:r>
          </w:p>
        </w:tc>
        <w:tc>
          <w:tcPr>
            <w:tcW w:w="536" w:type="dxa"/>
            <w:vAlign w:val="top"/>
          </w:tcPr>
          <w:p w14:paraId="39FFA398">
            <w:pPr>
              <w:pStyle w:val="6"/>
              <w:spacing w:before="147" w:line="229" w:lineRule="auto"/>
              <w:ind w:left="95"/>
            </w:pPr>
            <w:r>
              <w:rPr>
                <w:spacing w:val="5"/>
              </w:rPr>
              <w:t>行政处罚</w:t>
            </w:r>
          </w:p>
        </w:tc>
        <w:tc>
          <w:tcPr>
            <w:tcW w:w="879" w:type="dxa"/>
            <w:vAlign w:val="top"/>
          </w:tcPr>
          <w:p w14:paraId="1C6BDBF9">
            <w:pPr>
              <w:pStyle w:val="6"/>
              <w:spacing w:before="32" w:line="264" w:lineRule="auto"/>
              <w:ind w:left="50" w:right="44" w:firstLine="47"/>
            </w:pPr>
            <w:r>
              <w:rPr>
                <w:spacing w:val="5"/>
              </w:rPr>
              <w:t>市场监督管理部门</w:t>
            </w:r>
            <w:r>
              <w:rPr>
                <w:spacing w:val="1"/>
              </w:rPr>
              <w:t xml:space="preserve">  </w:t>
            </w:r>
            <w:r>
              <w:rPr>
                <w:spacing w:val="6"/>
              </w:rPr>
              <w:t>（省级、设区的市级</w:t>
            </w:r>
          </w:p>
          <w:p w14:paraId="7530680B">
            <w:pPr>
              <w:pStyle w:val="6"/>
              <w:spacing w:line="212" w:lineRule="auto"/>
              <w:ind w:left="267"/>
            </w:pPr>
            <w:r>
              <w:rPr>
                <w:spacing w:val="4"/>
              </w:rPr>
              <w:t>或县级）</w:t>
            </w:r>
          </w:p>
        </w:tc>
        <w:tc>
          <w:tcPr>
            <w:tcW w:w="1259" w:type="dxa"/>
            <w:vAlign w:val="top"/>
          </w:tcPr>
          <w:p w14:paraId="58EAA7FC">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8E5EF9">
            <w:pPr>
              <w:pStyle w:val="6"/>
              <w:spacing w:line="212" w:lineRule="auto"/>
              <w:ind w:left="18"/>
              <w:rPr>
                <w:sz w:val="4"/>
                <w:szCs w:val="4"/>
              </w:rPr>
            </w:pPr>
            <w:r>
              <w:rPr>
                <w:spacing w:val="18"/>
                <w:w w:val="167"/>
                <w:sz w:val="4"/>
                <w:szCs w:val="4"/>
              </w:rPr>
              <w:t>抽查的</w:t>
            </w:r>
          </w:p>
          <w:p w14:paraId="28F0F43E">
            <w:pPr>
              <w:pStyle w:val="6"/>
              <w:spacing w:line="19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3DC28290">
            <w:pPr>
              <w:pStyle w:val="6"/>
              <w:spacing w:before="15" w:line="238" w:lineRule="auto"/>
              <w:ind w:left="23" w:right="67" w:hanging="1"/>
            </w:pPr>
            <w:r>
              <w:rPr>
                <w:spacing w:val="7"/>
              </w:rPr>
              <w:t>第六十一条：知道或者应当知道属于本法规定禁止生产、销售的产品而为其提供运输、保管、</w:t>
            </w:r>
            <w:r>
              <w:rPr>
                <w:spacing w:val="6"/>
              </w:rPr>
              <w:t>仓储等便利条件的，或者为以假充真的产品提供制假生产技术的，没收全部运输、保管、仓储或者提供制假生产技术的收入，并处违法收入百分之五十以上三倍以下的罚款；构成犯罪的，依法追</w:t>
            </w:r>
            <w:r>
              <w:t xml:space="preserve"> </w:t>
            </w:r>
            <w:r>
              <w:rPr>
                <w:spacing w:val="3"/>
              </w:rPr>
              <w:t>究刑事责任。</w:t>
            </w:r>
          </w:p>
        </w:tc>
        <w:tc>
          <w:tcPr>
            <w:tcW w:w="371" w:type="dxa"/>
            <w:vAlign w:val="top"/>
          </w:tcPr>
          <w:p w14:paraId="1C43D962">
            <w:pPr>
              <w:rPr>
                <w:rFonts w:ascii="Arial"/>
                <w:sz w:val="21"/>
              </w:rPr>
            </w:pPr>
          </w:p>
        </w:tc>
      </w:tr>
      <w:tr w14:paraId="2635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376B6F">
            <w:pPr>
              <w:pStyle w:val="6"/>
              <w:spacing w:before="149" w:line="108" w:lineRule="exact"/>
              <w:ind w:left="247"/>
            </w:pPr>
            <w:r>
              <w:rPr>
                <w:position w:val="1"/>
              </w:rPr>
              <w:t>220</w:t>
            </w:r>
          </w:p>
        </w:tc>
        <w:tc>
          <w:tcPr>
            <w:tcW w:w="1682" w:type="dxa"/>
            <w:vAlign w:val="top"/>
          </w:tcPr>
          <w:p w14:paraId="68EA11B6">
            <w:pPr>
              <w:pStyle w:val="6"/>
              <w:spacing w:before="91" w:line="264" w:lineRule="auto"/>
              <w:ind w:left="105" w:right="14" w:hanging="84"/>
            </w:pPr>
            <w:r>
              <w:rPr>
                <w:spacing w:val="6"/>
              </w:rPr>
              <w:t>对隐匿、转移、变卖、损毁被市场监督管理</w:t>
            </w:r>
            <w:r>
              <w:t xml:space="preserve"> </w:t>
            </w:r>
            <w:r>
              <w:rPr>
                <w:spacing w:val="6"/>
              </w:rPr>
              <w:t>部门查封、扣押的物品行为的行政处罚</w:t>
            </w:r>
          </w:p>
        </w:tc>
        <w:tc>
          <w:tcPr>
            <w:tcW w:w="536" w:type="dxa"/>
            <w:vAlign w:val="top"/>
          </w:tcPr>
          <w:p w14:paraId="3C7100BA">
            <w:pPr>
              <w:pStyle w:val="6"/>
              <w:spacing w:before="149" w:line="229" w:lineRule="auto"/>
              <w:ind w:left="95"/>
            </w:pPr>
            <w:r>
              <w:rPr>
                <w:spacing w:val="5"/>
              </w:rPr>
              <w:t>行政处罚</w:t>
            </w:r>
          </w:p>
        </w:tc>
        <w:tc>
          <w:tcPr>
            <w:tcW w:w="879" w:type="dxa"/>
            <w:vAlign w:val="top"/>
          </w:tcPr>
          <w:p w14:paraId="0BC4A450">
            <w:pPr>
              <w:pStyle w:val="6"/>
              <w:spacing w:before="34" w:line="262" w:lineRule="auto"/>
              <w:ind w:left="50" w:right="44" w:firstLine="47"/>
            </w:pPr>
            <w:r>
              <w:rPr>
                <w:spacing w:val="5"/>
              </w:rPr>
              <w:t>市场监督管理部门</w:t>
            </w:r>
            <w:r>
              <w:rPr>
                <w:spacing w:val="1"/>
              </w:rPr>
              <w:t xml:space="preserve">  </w:t>
            </w:r>
            <w:r>
              <w:rPr>
                <w:spacing w:val="6"/>
              </w:rPr>
              <w:t>（省级、设区的市级</w:t>
            </w:r>
          </w:p>
          <w:p w14:paraId="759B28FE">
            <w:pPr>
              <w:pStyle w:val="6"/>
              <w:spacing w:line="212" w:lineRule="auto"/>
              <w:ind w:left="267"/>
            </w:pPr>
            <w:r>
              <w:rPr>
                <w:spacing w:val="4"/>
              </w:rPr>
              <w:t>或县级）</w:t>
            </w:r>
          </w:p>
        </w:tc>
        <w:tc>
          <w:tcPr>
            <w:tcW w:w="1259" w:type="dxa"/>
            <w:vAlign w:val="top"/>
          </w:tcPr>
          <w:p w14:paraId="33FB1769">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3386CE">
            <w:pPr>
              <w:pStyle w:val="6"/>
              <w:spacing w:before="91"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3495A19">
            <w:pPr>
              <w:pStyle w:val="6"/>
              <w:spacing w:before="15" w:line="227" w:lineRule="auto"/>
              <w:ind w:left="22"/>
            </w:pPr>
            <w:r>
              <w:rPr>
                <w:spacing w:val="6"/>
              </w:rPr>
              <w:t>第六十三条：隐匿、转移、变卖、损毁被市场监督管理部门查封、扣押的物品的，处被隐匿、转移、变卖、损毁物品货值金额等值以上三倍以下的罚款；有违法所得的，并处没收违法所得。</w:t>
            </w:r>
          </w:p>
        </w:tc>
        <w:tc>
          <w:tcPr>
            <w:tcW w:w="371" w:type="dxa"/>
            <w:vAlign w:val="top"/>
          </w:tcPr>
          <w:p w14:paraId="342DDE35">
            <w:pPr>
              <w:rPr>
                <w:rFonts w:ascii="Arial"/>
                <w:sz w:val="21"/>
              </w:rPr>
            </w:pPr>
          </w:p>
        </w:tc>
      </w:tr>
      <w:tr w14:paraId="01ABC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F007891">
            <w:pPr>
              <w:pStyle w:val="6"/>
              <w:spacing w:before="211" w:line="109" w:lineRule="exact"/>
              <w:ind w:left="247"/>
            </w:pPr>
            <w:r>
              <w:rPr>
                <w:position w:val="1"/>
              </w:rPr>
              <w:t>221</w:t>
            </w:r>
          </w:p>
        </w:tc>
        <w:tc>
          <w:tcPr>
            <w:tcW w:w="1682" w:type="dxa"/>
            <w:vAlign w:val="top"/>
          </w:tcPr>
          <w:p w14:paraId="4C2034C2">
            <w:pPr>
              <w:pStyle w:val="6"/>
              <w:spacing w:before="40" w:line="229" w:lineRule="auto"/>
              <w:ind w:left="21"/>
            </w:pPr>
            <w:r>
              <w:rPr>
                <w:spacing w:val="5"/>
              </w:rPr>
              <w:t>对生产者生产不符合保障人体健康等产品，</w:t>
            </w:r>
          </w:p>
          <w:p w14:paraId="45AD346F">
            <w:pPr>
              <w:pStyle w:val="6"/>
              <w:spacing w:before="14" w:line="228" w:lineRule="auto"/>
              <w:ind w:left="26"/>
            </w:pPr>
            <w:r>
              <w:rPr>
                <w:spacing w:val="5"/>
              </w:rPr>
              <w:t>国家明令淘汰的产品或者以假充真的产品的</w:t>
            </w:r>
          </w:p>
          <w:p w14:paraId="415DE055">
            <w:pPr>
              <w:pStyle w:val="6"/>
              <w:spacing w:before="15" w:line="228" w:lineRule="auto"/>
              <w:ind w:left="21"/>
            </w:pPr>
            <w:r>
              <w:rPr>
                <w:spacing w:val="6"/>
              </w:rPr>
              <w:t>原辅材料、包装物、生产工具行为的行政处</w:t>
            </w:r>
          </w:p>
          <w:p w14:paraId="65CB1ED1">
            <w:pPr>
              <w:pStyle w:val="6"/>
              <w:spacing w:before="15" w:line="223" w:lineRule="auto"/>
              <w:ind w:left="801"/>
            </w:pPr>
            <w:r>
              <w:t>罚</w:t>
            </w:r>
          </w:p>
        </w:tc>
        <w:tc>
          <w:tcPr>
            <w:tcW w:w="536" w:type="dxa"/>
            <w:vAlign w:val="top"/>
          </w:tcPr>
          <w:p w14:paraId="7D959D7F">
            <w:pPr>
              <w:pStyle w:val="6"/>
              <w:spacing w:before="211" w:line="229" w:lineRule="auto"/>
              <w:ind w:left="95"/>
            </w:pPr>
            <w:r>
              <w:rPr>
                <w:spacing w:val="5"/>
              </w:rPr>
              <w:t>行政处罚</w:t>
            </w:r>
          </w:p>
        </w:tc>
        <w:tc>
          <w:tcPr>
            <w:tcW w:w="879" w:type="dxa"/>
            <w:vAlign w:val="top"/>
          </w:tcPr>
          <w:p w14:paraId="4F3CF05D">
            <w:pPr>
              <w:pStyle w:val="6"/>
              <w:spacing w:before="97" w:line="263" w:lineRule="auto"/>
              <w:ind w:left="50" w:right="44" w:firstLine="47"/>
            </w:pPr>
            <w:r>
              <w:rPr>
                <w:spacing w:val="5"/>
              </w:rPr>
              <w:t>市场监督管理部门</w:t>
            </w:r>
            <w:r>
              <w:rPr>
                <w:spacing w:val="1"/>
              </w:rPr>
              <w:t xml:space="preserve">  </w:t>
            </w:r>
            <w:r>
              <w:rPr>
                <w:spacing w:val="6"/>
              </w:rPr>
              <w:t>（省级、设区的市级</w:t>
            </w:r>
          </w:p>
          <w:p w14:paraId="78B525AF">
            <w:pPr>
              <w:pStyle w:val="6"/>
              <w:spacing w:line="231" w:lineRule="auto"/>
              <w:ind w:left="267"/>
            </w:pPr>
            <w:r>
              <w:rPr>
                <w:spacing w:val="4"/>
              </w:rPr>
              <w:t>或县级）</w:t>
            </w:r>
          </w:p>
        </w:tc>
        <w:tc>
          <w:tcPr>
            <w:tcW w:w="1259" w:type="dxa"/>
            <w:vAlign w:val="top"/>
          </w:tcPr>
          <w:p w14:paraId="55AD2BC2">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7CB44B">
            <w:pPr>
              <w:pStyle w:val="6"/>
              <w:spacing w:before="4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459617D4">
            <w:pPr>
              <w:pStyle w:val="6"/>
              <w:spacing w:before="14" w:line="250" w:lineRule="auto"/>
              <w:ind w:left="19" w:right="92" w:firstLine="3"/>
              <w:jc w:val="both"/>
            </w:pPr>
            <w:r>
              <w:rPr>
                <w:spacing w:val="6"/>
              </w:rPr>
              <w:t>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w:t>
            </w:r>
            <w:r>
              <w:rPr>
                <w:spacing w:val="15"/>
                <w:w w:val="101"/>
              </w:rPr>
              <w:t xml:space="preserve"> </w:t>
            </w:r>
            <w:r>
              <w:rPr>
                <w:spacing w:val="7"/>
              </w:rPr>
              <w:t>情节严重的，</w:t>
            </w:r>
            <w:r>
              <w:rPr>
                <w:spacing w:val="-19"/>
              </w:rPr>
              <w:t xml:space="preserve"> </w:t>
            </w:r>
            <w:r>
              <w:rPr>
                <w:spacing w:val="7"/>
              </w:rPr>
              <w:t>吊销营业执照；构成犯罪的，依法追</w:t>
            </w:r>
            <w:r>
              <w:rPr>
                <w:spacing w:val="6"/>
              </w:rPr>
              <w:t>究刑事责任。第五十一条：生产国家明令淘汰的产品的，销售国家明令淘汰并停止销售的产品的，责令停止生产、销售，没收违法生产、销售的产品，并处违法生产、销售产品货值金额等值以下的罚款；有违法所得的，并处没收违法所</w:t>
            </w:r>
            <w:r>
              <w:t xml:space="preserve">   </w:t>
            </w:r>
            <w:r>
              <w:rPr>
                <w:spacing w:val="6"/>
              </w:rPr>
              <w:t>得；情节严重的，</w:t>
            </w:r>
            <w:r>
              <w:rPr>
                <w:spacing w:val="-19"/>
              </w:rPr>
              <w:t xml:space="preserve"> </w:t>
            </w:r>
            <w:r>
              <w:rPr>
                <w:spacing w:val="6"/>
              </w:rPr>
              <w:t>吊销营业执照。第六十条：对生产者专门用于生产本法第四十九条、第五十一条所列的产品或者以假充真的产品的原辅材料、包装物、生产工具，应当予以</w:t>
            </w:r>
            <w:r>
              <w:rPr>
                <w:spacing w:val="5"/>
              </w:rPr>
              <w:t>没收。</w:t>
            </w:r>
          </w:p>
        </w:tc>
        <w:tc>
          <w:tcPr>
            <w:tcW w:w="371" w:type="dxa"/>
            <w:vAlign w:val="top"/>
          </w:tcPr>
          <w:p w14:paraId="5C16E4EE">
            <w:pPr>
              <w:rPr>
                <w:rFonts w:ascii="Arial"/>
                <w:sz w:val="21"/>
              </w:rPr>
            </w:pPr>
          </w:p>
        </w:tc>
      </w:tr>
      <w:tr w14:paraId="1625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307AA62">
            <w:pPr>
              <w:pStyle w:val="6"/>
              <w:spacing w:before="210" w:line="109" w:lineRule="exact"/>
              <w:ind w:left="247"/>
            </w:pPr>
            <w:r>
              <w:rPr>
                <w:position w:val="1"/>
              </w:rPr>
              <w:t>222</w:t>
            </w:r>
          </w:p>
        </w:tc>
        <w:tc>
          <w:tcPr>
            <w:tcW w:w="1682" w:type="dxa"/>
            <w:vAlign w:val="top"/>
          </w:tcPr>
          <w:p w14:paraId="2C6F6A01">
            <w:pPr>
              <w:pStyle w:val="6"/>
              <w:spacing w:before="97" w:line="228" w:lineRule="auto"/>
              <w:ind w:left="21"/>
            </w:pPr>
            <w:r>
              <w:rPr>
                <w:spacing w:val="6"/>
              </w:rPr>
              <w:t>对产品质量检验机构、认证机构伪造检验结</w:t>
            </w:r>
          </w:p>
          <w:p w14:paraId="189C689F">
            <w:pPr>
              <w:pStyle w:val="6"/>
              <w:spacing w:before="15" w:line="228" w:lineRule="auto"/>
              <w:ind w:left="18"/>
            </w:pPr>
            <w:r>
              <w:rPr>
                <w:spacing w:val="5"/>
              </w:rPr>
              <w:t>果、</w:t>
            </w:r>
            <w:r>
              <w:rPr>
                <w:spacing w:val="-18"/>
              </w:rPr>
              <w:t xml:space="preserve"> </w:t>
            </w:r>
            <w:r>
              <w:rPr>
                <w:spacing w:val="5"/>
              </w:rPr>
              <w:t>出具虚假证明、未对认证标志的使用进</w:t>
            </w:r>
          </w:p>
          <w:p w14:paraId="1EEB2B8D">
            <w:pPr>
              <w:pStyle w:val="6"/>
              <w:spacing w:before="15" w:line="228" w:lineRule="auto"/>
              <w:ind w:left="321"/>
            </w:pPr>
            <w:r>
              <w:rPr>
                <w:spacing w:val="6"/>
              </w:rPr>
              <w:t>行有效跟踪检查的行政处罚</w:t>
            </w:r>
          </w:p>
        </w:tc>
        <w:tc>
          <w:tcPr>
            <w:tcW w:w="536" w:type="dxa"/>
            <w:vAlign w:val="top"/>
          </w:tcPr>
          <w:p w14:paraId="5BAFB185">
            <w:pPr>
              <w:pStyle w:val="6"/>
              <w:spacing w:before="210" w:line="229" w:lineRule="auto"/>
              <w:ind w:left="95"/>
            </w:pPr>
            <w:r>
              <w:rPr>
                <w:spacing w:val="5"/>
              </w:rPr>
              <w:t>行政处罚</w:t>
            </w:r>
          </w:p>
        </w:tc>
        <w:tc>
          <w:tcPr>
            <w:tcW w:w="879" w:type="dxa"/>
            <w:vAlign w:val="top"/>
          </w:tcPr>
          <w:p w14:paraId="522488F8">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6E32F617">
            <w:pPr>
              <w:pStyle w:val="6"/>
              <w:spacing w:line="231" w:lineRule="auto"/>
              <w:ind w:left="267"/>
            </w:pPr>
            <w:r>
              <w:rPr>
                <w:spacing w:val="4"/>
              </w:rPr>
              <w:t>或县级）</w:t>
            </w:r>
          </w:p>
        </w:tc>
        <w:tc>
          <w:tcPr>
            <w:tcW w:w="1259" w:type="dxa"/>
            <w:vAlign w:val="top"/>
          </w:tcPr>
          <w:p w14:paraId="2DA37044">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4B9A41D">
            <w:pPr>
              <w:pStyle w:val="6"/>
              <w:spacing w:before="4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09543BCD">
            <w:pPr>
              <w:pStyle w:val="6"/>
              <w:spacing w:before="13" w:line="250" w:lineRule="auto"/>
              <w:ind w:left="17" w:right="89" w:firstLine="4"/>
            </w:pPr>
            <w:r>
              <w:rPr>
                <w:spacing w:val="7"/>
              </w:rPr>
              <w:t>第五十七条：产品质量检验机构、认证机构伪造检验结果或者出具虚假证明的，责令改正，</w:t>
            </w:r>
            <w:r>
              <w:rPr>
                <w:spacing w:val="6"/>
              </w:rPr>
              <w:t>对单位处五万元以上十万元以下的罚款，对直接负责的主管人员和其他直接责任人员处一万元以上五万元以下的罚款；有违法所得的，并处没收违法所得；情节严重的，取消其检验资格、认证资</w:t>
            </w:r>
            <w:r>
              <w:t xml:space="preserve">   </w:t>
            </w:r>
            <w:r>
              <w:rPr>
                <w:spacing w:val="7"/>
              </w:rPr>
              <w:t>格；构成犯罪的，依法追究刑事责任。产品质量检验</w:t>
            </w:r>
            <w:r>
              <w:rPr>
                <w:spacing w:val="6"/>
              </w:rPr>
              <w:t>机构、认证机构出具的检验结果或者证明不实，造成损失的，应当承担相应的赔偿责任；造成重大损失的，撤销其检验资格、认证资格。产品质量认证机构违反本法第二十一条第二款的规定，对不符合认证标准而使用认证标志的产品，</w:t>
            </w:r>
            <w:r>
              <w:t xml:space="preserve"> </w:t>
            </w:r>
            <w:r>
              <w:rPr>
                <w:spacing w:val="7"/>
              </w:rPr>
              <w:t>未依法要求其改正或者取消其使用认证标志</w:t>
            </w:r>
            <w:r>
              <w:rPr>
                <w:spacing w:val="6"/>
              </w:rPr>
              <w:t>资格的，对因产品不符合认证标准给消费者造成的损失，与产品的生产者、销售者承担连带责任；情节严重的，撤销其认证资格。</w:t>
            </w:r>
          </w:p>
        </w:tc>
        <w:tc>
          <w:tcPr>
            <w:tcW w:w="371" w:type="dxa"/>
            <w:vAlign w:val="top"/>
          </w:tcPr>
          <w:p w14:paraId="205F057B">
            <w:pPr>
              <w:rPr>
                <w:rFonts w:ascii="Arial"/>
                <w:sz w:val="21"/>
              </w:rPr>
            </w:pPr>
          </w:p>
        </w:tc>
      </w:tr>
      <w:tr w14:paraId="0199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16" w:type="dxa"/>
            <w:vAlign w:val="top"/>
          </w:tcPr>
          <w:p w14:paraId="21711C58">
            <w:pPr>
              <w:pStyle w:val="6"/>
              <w:spacing w:before="212" w:line="108" w:lineRule="exact"/>
              <w:ind w:left="247"/>
            </w:pPr>
            <w:r>
              <w:rPr>
                <w:position w:val="1"/>
              </w:rPr>
              <w:t>223</w:t>
            </w:r>
          </w:p>
        </w:tc>
        <w:tc>
          <w:tcPr>
            <w:tcW w:w="1682" w:type="dxa"/>
            <w:vAlign w:val="top"/>
          </w:tcPr>
          <w:p w14:paraId="570CBF6D">
            <w:pPr>
              <w:pStyle w:val="6"/>
              <w:spacing w:before="98" w:line="228" w:lineRule="auto"/>
              <w:ind w:left="21"/>
            </w:pPr>
            <w:r>
              <w:rPr>
                <w:spacing w:val="6"/>
              </w:rPr>
              <w:t>对产品质量检验机构向社会推荐生产者的产</w:t>
            </w:r>
          </w:p>
          <w:p w14:paraId="07B3F4FE">
            <w:pPr>
              <w:pStyle w:val="6"/>
              <w:spacing w:before="14" w:line="230" w:lineRule="auto"/>
              <w:ind w:left="30"/>
            </w:pPr>
            <w:r>
              <w:rPr>
                <w:spacing w:val="5"/>
              </w:rPr>
              <w:t>品或者以监制、监销等方式参与产品经营活</w:t>
            </w:r>
          </w:p>
          <w:p w14:paraId="256D274B">
            <w:pPr>
              <w:pStyle w:val="6"/>
              <w:spacing w:before="14" w:line="229" w:lineRule="auto"/>
              <w:ind w:left="499"/>
            </w:pPr>
            <w:r>
              <w:rPr>
                <w:spacing w:val="5"/>
              </w:rPr>
              <w:t>动行为的行政处罚</w:t>
            </w:r>
          </w:p>
        </w:tc>
        <w:tc>
          <w:tcPr>
            <w:tcW w:w="536" w:type="dxa"/>
            <w:vAlign w:val="top"/>
          </w:tcPr>
          <w:p w14:paraId="0A495A37">
            <w:pPr>
              <w:pStyle w:val="6"/>
              <w:spacing w:before="212" w:line="229" w:lineRule="auto"/>
              <w:ind w:left="95"/>
            </w:pPr>
            <w:r>
              <w:rPr>
                <w:spacing w:val="5"/>
              </w:rPr>
              <w:t>行政处罚</w:t>
            </w:r>
          </w:p>
        </w:tc>
        <w:tc>
          <w:tcPr>
            <w:tcW w:w="879" w:type="dxa"/>
            <w:vAlign w:val="top"/>
          </w:tcPr>
          <w:p w14:paraId="11A17571">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2EFBD121">
            <w:pPr>
              <w:pStyle w:val="6"/>
              <w:spacing w:line="231" w:lineRule="auto"/>
              <w:ind w:left="267"/>
            </w:pPr>
            <w:r>
              <w:rPr>
                <w:spacing w:val="4"/>
              </w:rPr>
              <w:t>或县级）</w:t>
            </w:r>
          </w:p>
        </w:tc>
        <w:tc>
          <w:tcPr>
            <w:tcW w:w="1259" w:type="dxa"/>
            <w:vAlign w:val="top"/>
          </w:tcPr>
          <w:p w14:paraId="5B6CE02A">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EA4BC4">
            <w:pPr>
              <w:pStyle w:val="6"/>
              <w:spacing w:before="4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57A9AEC4">
            <w:pPr>
              <w:pStyle w:val="6"/>
              <w:spacing w:before="15" w:line="253" w:lineRule="auto"/>
              <w:ind w:left="19" w:right="67" w:firstLine="3"/>
            </w:pPr>
            <w:r>
              <w:rPr>
                <w:spacing w:val="7"/>
              </w:rPr>
              <w:t>第二十五条：市场监督管理部门或者其他国家</w:t>
            </w:r>
            <w:r>
              <w:rPr>
                <w:spacing w:val="6"/>
              </w:rPr>
              <w:t>机关以及产品质量检验机构不得向社会推荐生产者的产品；不得以对产品进行监制、监销等方式参与产品经营活动。第六十七条：市场监督管理部门或者其他国家机关违反本法第二十五条的规定，</w:t>
            </w:r>
            <w:r>
              <w:rPr>
                <w:spacing w:val="-19"/>
              </w:rPr>
              <w:t xml:space="preserve"> </w:t>
            </w:r>
            <w:r>
              <w:rPr>
                <w:spacing w:val="6"/>
              </w:rPr>
              <w:t>向社会推荐生产者的产品或者以监制、监销等</w:t>
            </w:r>
            <w:r>
              <w:t xml:space="preserve"> </w:t>
            </w:r>
            <w:r>
              <w:rPr>
                <w:spacing w:val="6"/>
              </w:rPr>
              <w:t>方式参与产品经营活动的，</w:t>
            </w:r>
            <w:r>
              <w:rPr>
                <w:spacing w:val="-18"/>
              </w:rPr>
              <w:t xml:space="preserve"> </w:t>
            </w:r>
            <w:r>
              <w:rPr>
                <w:spacing w:val="6"/>
              </w:rPr>
              <w:t>由其上级机关或者监察机关责令改正，消除影响，有违法收入的予以没收；情节严重的，对直接负责的主管人员和其他直接责任人员依法给予行政处分。产品质量检验机构有前款所列违法行为的，</w:t>
            </w:r>
            <w:r>
              <w:rPr>
                <w:spacing w:val="-18"/>
              </w:rPr>
              <w:t xml:space="preserve"> </w:t>
            </w:r>
            <w:r>
              <w:rPr>
                <w:spacing w:val="6"/>
              </w:rPr>
              <w:t>由市场监督管理部门责令改正，消除影响，有违法收入的予以没</w:t>
            </w:r>
            <w:r>
              <w:t xml:space="preserve"> </w:t>
            </w:r>
            <w:r>
              <w:rPr>
                <w:spacing w:val="6"/>
              </w:rPr>
              <w:t>收，可以并处违法收入一倍以下的罚款；情节严重的，撤销其质量检验资格。</w:t>
            </w:r>
          </w:p>
        </w:tc>
        <w:tc>
          <w:tcPr>
            <w:tcW w:w="371" w:type="dxa"/>
            <w:vAlign w:val="top"/>
          </w:tcPr>
          <w:p w14:paraId="65C48453">
            <w:pPr>
              <w:rPr>
                <w:rFonts w:ascii="Arial"/>
                <w:sz w:val="21"/>
              </w:rPr>
            </w:pPr>
          </w:p>
        </w:tc>
      </w:tr>
    </w:tbl>
    <w:p w14:paraId="59E19349">
      <w:pPr>
        <w:pStyle w:val="2"/>
        <w:spacing w:line="98" w:lineRule="exact"/>
        <w:rPr>
          <w:sz w:val="8"/>
        </w:rPr>
      </w:pPr>
    </w:p>
    <w:p w14:paraId="37C138A3">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0C4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A12FC6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FA58A75">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C3C49E7">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554ED8C">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BFB147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A4F4FB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210C6D6">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C87FA0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F4EE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C1466F7">
            <w:pPr>
              <w:pStyle w:val="6"/>
              <w:spacing w:before="202" w:line="109" w:lineRule="exact"/>
              <w:ind w:left="247"/>
            </w:pPr>
            <w:r>
              <w:rPr>
                <w:position w:val="1"/>
              </w:rPr>
              <w:t>224</w:t>
            </w:r>
          </w:p>
        </w:tc>
        <w:tc>
          <w:tcPr>
            <w:tcW w:w="1682" w:type="dxa"/>
            <w:vAlign w:val="top"/>
          </w:tcPr>
          <w:p w14:paraId="0F0012C4">
            <w:pPr>
              <w:pStyle w:val="6"/>
              <w:spacing w:before="30" w:line="228" w:lineRule="auto"/>
              <w:ind w:left="21"/>
            </w:pPr>
            <w:r>
              <w:rPr>
                <w:spacing w:val="6"/>
              </w:rPr>
              <w:t>对企业在生产的大型机电设备、机动运输工</w:t>
            </w:r>
          </w:p>
          <w:p w14:paraId="725CC0FD">
            <w:pPr>
              <w:pStyle w:val="6"/>
              <w:spacing w:before="15" w:line="230" w:lineRule="auto"/>
              <w:ind w:left="22"/>
            </w:pPr>
            <w:r>
              <w:rPr>
                <w:spacing w:val="6"/>
              </w:rPr>
              <w:t>具以及国务院工业部门指定的其他产品的主</w:t>
            </w:r>
          </w:p>
          <w:p w14:paraId="11C256EE">
            <w:pPr>
              <w:pStyle w:val="6"/>
              <w:spacing w:before="14" w:line="228" w:lineRule="auto"/>
              <w:ind w:left="17"/>
            </w:pPr>
            <w:r>
              <w:rPr>
                <w:spacing w:val="6"/>
              </w:rPr>
              <w:t>体构件上未标注产品材料的成分或者不如实</w:t>
            </w:r>
          </w:p>
          <w:p w14:paraId="6E5B14DF">
            <w:pPr>
              <w:pStyle w:val="6"/>
              <w:spacing w:before="14" w:line="229" w:lineRule="auto"/>
              <w:ind w:left="537"/>
            </w:pPr>
            <w:r>
              <w:rPr>
                <w:spacing w:val="5"/>
              </w:rPr>
              <w:t>标注的行政处罚</w:t>
            </w:r>
          </w:p>
        </w:tc>
        <w:tc>
          <w:tcPr>
            <w:tcW w:w="536" w:type="dxa"/>
            <w:vAlign w:val="top"/>
          </w:tcPr>
          <w:p w14:paraId="14AB93DE">
            <w:pPr>
              <w:pStyle w:val="6"/>
              <w:spacing w:before="202" w:line="229" w:lineRule="auto"/>
              <w:ind w:left="95"/>
            </w:pPr>
            <w:r>
              <w:rPr>
                <w:spacing w:val="5"/>
              </w:rPr>
              <w:t>行政处罚</w:t>
            </w:r>
          </w:p>
        </w:tc>
        <w:tc>
          <w:tcPr>
            <w:tcW w:w="879" w:type="dxa"/>
            <w:vAlign w:val="top"/>
          </w:tcPr>
          <w:p w14:paraId="035F63C4">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030A849A">
            <w:pPr>
              <w:pStyle w:val="6"/>
              <w:spacing w:line="231" w:lineRule="auto"/>
              <w:ind w:left="267"/>
            </w:pPr>
            <w:r>
              <w:rPr>
                <w:spacing w:val="4"/>
              </w:rPr>
              <w:t>或县级）</w:t>
            </w:r>
          </w:p>
        </w:tc>
        <w:tc>
          <w:tcPr>
            <w:tcW w:w="1259" w:type="dxa"/>
            <w:vAlign w:val="top"/>
          </w:tcPr>
          <w:p w14:paraId="38B4D998">
            <w:pPr>
              <w:pStyle w:val="6"/>
              <w:spacing w:before="14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C6799D">
            <w:pPr>
              <w:pStyle w:val="6"/>
              <w:spacing w:before="88" w:line="229" w:lineRule="auto"/>
              <w:ind w:left="23"/>
            </w:pPr>
            <w:r>
              <w:rPr>
                <w:spacing w:val="6"/>
              </w:rPr>
              <w:t>1.《中华人民共和国清洁生产促进法》（根据2012年2月29日第十一届全国人民代表大会常务委员会第二</w:t>
            </w:r>
            <w:r>
              <w:rPr>
                <w:spacing w:val="5"/>
              </w:rPr>
              <w:t>十五次会议《关于修改〈</w:t>
            </w:r>
            <w:r>
              <w:rPr>
                <w:spacing w:val="-16"/>
              </w:rPr>
              <w:t xml:space="preserve"> </w:t>
            </w:r>
            <w:r>
              <w:rPr>
                <w:spacing w:val="5"/>
              </w:rPr>
              <w:t>中华人民共和国清洁生产促进法〉的决定》修正）</w:t>
            </w:r>
          </w:p>
          <w:p w14:paraId="231749DF">
            <w:pPr>
              <w:pStyle w:val="6"/>
              <w:spacing w:before="14" w:line="263" w:lineRule="auto"/>
              <w:ind w:left="29" w:right="89" w:hanging="7"/>
            </w:pPr>
            <w:r>
              <w:rPr>
                <w:spacing w:val="6"/>
              </w:rPr>
              <w:t>第二十一条：生产大型机电设备、机动运输工具以及国务院工业部门指定的其他产品的企业，应当按照国务院标准化部门或者其授权机构制定的技术规范，在产品的主体构件上注明材料成分的标准牌号。第三十七条：违反本法第二十一条规定，未标注产品材料的成分或者不如实标注的，</w:t>
            </w:r>
            <w:r>
              <w:rPr>
                <w:spacing w:val="18"/>
                <w:w w:val="101"/>
              </w:rPr>
              <w:t xml:space="preserve"> </w:t>
            </w:r>
            <w:r>
              <w:rPr>
                <w:spacing w:val="6"/>
              </w:rPr>
              <w:t>由县级以上地方人民政府质量技术监督部门责令限期改正；拒不改正的，处以五万元</w:t>
            </w:r>
            <w:r>
              <w:rPr>
                <w:spacing w:val="5"/>
              </w:rPr>
              <w:t>以下的罚款。</w:t>
            </w:r>
          </w:p>
        </w:tc>
        <w:tc>
          <w:tcPr>
            <w:tcW w:w="371" w:type="dxa"/>
            <w:vAlign w:val="top"/>
          </w:tcPr>
          <w:p w14:paraId="001FADA6">
            <w:pPr>
              <w:rPr>
                <w:rFonts w:ascii="Arial"/>
                <w:sz w:val="21"/>
              </w:rPr>
            </w:pPr>
          </w:p>
        </w:tc>
      </w:tr>
      <w:tr w14:paraId="6BE0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A2986C2">
            <w:pPr>
              <w:pStyle w:val="6"/>
              <w:spacing w:before="202" w:line="108" w:lineRule="exact"/>
              <w:ind w:left="247"/>
            </w:pPr>
            <w:r>
              <w:rPr>
                <w:position w:val="1"/>
              </w:rPr>
              <w:t>225</w:t>
            </w:r>
          </w:p>
        </w:tc>
        <w:tc>
          <w:tcPr>
            <w:tcW w:w="1682" w:type="dxa"/>
            <w:vAlign w:val="top"/>
          </w:tcPr>
          <w:p w14:paraId="5B1DFD3E">
            <w:pPr>
              <w:pStyle w:val="6"/>
              <w:spacing w:before="89" w:line="230" w:lineRule="auto"/>
              <w:ind w:left="21"/>
            </w:pPr>
            <w:r>
              <w:rPr>
                <w:spacing w:val="6"/>
              </w:rPr>
              <w:t>对企业未取得生产许可证而擅自生产列入国</w:t>
            </w:r>
          </w:p>
          <w:p w14:paraId="24928216">
            <w:pPr>
              <w:pStyle w:val="6"/>
              <w:spacing w:before="12" w:line="229" w:lineRule="auto"/>
              <w:ind w:left="21"/>
            </w:pPr>
            <w:r>
              <w:rPr>
                <w:spacing w:val="6"/>
              </w:rPr>
              <w:t>家实行生产许可证制度的工业产品目录产品</w:t>
            </w:r>
          </w:p>
          <w:p w14:paraId="37B7060B">
            <w:pPr>
              <w:pStyle w:val="6"/>
              <w:spacing w:before="14" w:line="229" w:lineRule="auto"/>
              <w:ind w:left="537"/>
            </w:pPr>
            <w:r>
              <w:rPr>
                <w:spacing w:val="5"/>
              </w:rPr>
              <w:t>行为的行政处罚</w:t>
            </w:r>
          </w:p>
        </w:tc>
        <w:tc>
          <w:tcPr>
            <w:tcW w:w="536" w:type="dxa"/>
            <w:vAlign w:val="top"/>
          </w:tcPr>
          <w:p w14:paraId="2C065904">
            <w:pPr>
              <w:pStyle w:val="6"/>
              <w:spacing w:before="202" w:line="229" w:lineRule="auto"/>
              <w:ind w:left="95"/>
            </w:pPr>
            <w:r>
              <w:rPr>
                <w:spacing w:val="5"/>
              </w:rPr>
              <w:t>行政处罚</w:t>
            </w:r>
          </w:p>
        </w:tc>
        <w:tc>
          <w:tcPr>
            <w:tcW w:w="879" w:type="dxa"/>
            <w:vAlign w:val="top"/>
          </w:tcPr>
          <w:p w14:paraId="51AC794A">
            <w:pPr>
              <w:pStyle w:val="6"/>
              <w:spacing w:before="88" w:line="261" w:lineRule="auto"/>
              <w:ind w:left="50" w:right="44" w:firstLine="47"/>
            </w:pPr>
            <w:r>
              <w:rPr>
                <w:spacing w:val="5"/>
              </w:rPr>
              <w:t>市场监督管理部门</w:t>
            </w:r>
            <w:r>
              <w:rPr>
                <w:spacing w:val="1"/>
              </w:rPr>
              <w:t xml:space="preserve">  </w:t>
            </w:r>
            <w:r>
              <w:rPr>
                <w:spacing w:val="6"/>
              </w:rPr>
              <w:t>（省级、设区的市级</w:t>
            </w:r>
          </w:p>
          <w:p w14:paraId="5D7B81DB">
            <w:pPr>
              <w:pStyle w:val="6"/>
              <w:spacing w:line="231" w:lineRule="auto"/>
              <w:ind w:left="267"/>
            </w:pPr>
            <w:r>
              <w:rPr>
                <w:spacing w:val="4"/>
              </w:rPr>
              <w:t>或县级）</w:t>
            </w:r>
          </w:p>
        </w:tc>
        <w:tc>
          <w:tcPr>
            <w:tcW w:w="1259" w:type="dxa"/>
            <w:vAlign w:val="top"/>
          </w:tcPr>
          <w:p w14:paraId="5DD5CA26">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286508">
            <w:pPr>
              <w:pStyle w:val="6"/>
              <w:spacing w:before="31"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6A05DD88">
            <w:pPr>
              <w:pStyle w:val="6"/>
              <w:spacing w:before="15" w:line="245" w:lineRule="auto"/>
              <w:ind w:left="28" w:right="24" w:hanging="6"/>
            </w:pPr>
            <w:r>
              <w:rPr>
                <w:spacing w:val="6"/>
              </w:rPr>
              <w:t>第四十五条：企业未依照本条例规定申请取得生产许可证而擅自生产列入目录产品的，</w:t>
            </w:r>
            <w:r>
              <w:rPr>
                <w:spacing w:val="-8"/>
              </w:rPr>
              <w:t xml:space="preserve"> </w:t>
            </w:r>
            <w:r>
              <w:rPr>
                <w:spacing w:val="6"/>
              </w:rPr>
              <w:t>由工业产品生产许可证主管部门责令停止生产，没收违法生产的产品，处违法生产产品货值金额等值以上3倍以下的罚款；有违法所得的，没收违法所得；构成犯罪的，依法追究刑事责任。2.《危险化学</w:t>
            </w:r>
            <w:r>
              <w:t xml:space="preserve"> </w:t>
            </w:r>
            <w:r>
              <w:rPr>
                <w:spacing w:val="5"/>
              </w:rPr>
              <w:t>品安全管理条例》（根据2013年12月7</w:t>
            </w:r>
            <w:r>
              <w:rPr>
                <w:spacing w:val="-15"/>
              </w:rPr>
              <w:t xml:space="preserve"> </w:t>
            </w:r>
            <w:r>
              <w:rPr>
                <w:spacing w:val="5"/>
              </w:rPr>
              <w:t>日国务院令第645号发布的《国务院关于修改部分行政法规的决定》修订）</w:t>
            </w:r>
          </w:p>
          <w:p w14:paraId="53D005A1">
            <w:pPr>
              <w:pStyle w:val="6"/>
              <w:spacing w:before="14" w:line="229" w:lineRule="auto"/>
              <w:ind w:left="22"/>
            </w:pPr>
            <w:r>
              <w:rPr>
                <w:spacing w:val="7"/>
              </w:rPr>
              <w:t>第七十七条第一款：未依法取得危险化学品安全生产许可证从事危险</w:t>
            </w:r>
            <w:r>
              <w:rPr>
                <w:spacing w:val="6"/>
              </w:rPr>
              <w:t>化学品生产，或者未依法取得工业产品生产许可证从事危险化学品及其包装物、容器生产的，分别依照《安全生产许可证条例》、《中华人民共和国工业产品生产许可证管理条例》的规定处罚。</w:t>
            </w:r>
          </w:p>
        </w:tc>
        <w:tc>
          <w:tcPr>
            <w:tcW w:w="371" w:type="dxa"/>
            <w:vAlign w:val="top"/>
          </w:tcPr>
          <w:p w14:paraId="4929A8E5">
            <w:pPr>
              <w:rPr>
                <w:rFonts w:ascii="Arial"/>
                <w:sz w:val="21"/>
              </w:rPr>
            </w:pPr>
          </w:p>
        </w:tc>
      </w:tr>
      <w:tr w14:paraId="51E1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5C03F2">
            <w:pPr>
              <w:pStyle w:val="6"/>
              <w:spacing w:before="141" w:line="108" w:lineRule="exact"/>
              <w:ind w:left="247"/>
            </w:pPr>
            <w:r>
              <w:rPr>
                <w:position w:val="1"/>
              </w:rPr>
              <w:t>226</w:t>
            </w:r>
          </w:p>
        </w:tc>
        <w:tc>
          <w:tcPr>
            <w:tcW w:w="1682" w:type="dxa"/>
            <w:vAlign w:val="top"/>
          </w:tcPr>
          <w:p w14:paraId="33A7D6A3">
            <w:pPr>
              <w:pStyle w:val="6"/>
              <w:spacing w:before="27" w:line="229" w:lineRule="auto"/>
              <w:ind w:left="21"/>
            </w:pPr>
            <w:r>
              <w:rPr>
                <w:spacing w:val="6"/>
              </w:rPr>
              <w:t>对取得生产许可证的企业名称发生变化，未</w:t>
            </w:r>
          </w:p>
          <w:p w14:paraId="15A2B12A">
            <w:pPr>
              <w:pStyle w:val="6"/>
              <w:spacing w:before="14" w:line="229" w:lineRule="auto"/>
              <w:ind w:left="18"/>
            </w:pPr>
            <w:r>
              <w:rPr>
                <w:spacing w:val="6"/>
              </w:rPr>
              <w:t>依照规定办理变更手续逾期未办理行为的行</w:t>
            </w:r>
          </w:p>
          <w:p w14:paraId="32BADD2B">
            <w:pPr>
              <w:pStyle w:val="6"/>
              <w:spacing w:before="13" w:line="230" w:lineRule="auto"/>
              <w:ind w:left="712"/>
            </w:pPr>
            <w:r>
              <w:rPr>
                <w:spacing w:val="4"/>
              </w:rPr>
              <w:t>政处罚</w:t>
            </w:r>
          </w:p>
        </w:tc>
        <w:tc>
          <w:tcPr>
            <w:tcW w:w="536" w:type="dxa"/>
            <w:vAlign w:val="top"/>
          </w:tcPr>
          <w:p w14:paraId="38D6218C">
            <w:pPr>
              <w:pStyle w:val="6"/>
              <w:spacing w:before="141" w:line="229" w:lineRule="auto"/>
              <w:ind w:left="95"/>
            </w:pPr>
            <w:r>
              <w:rPr>
                <w:spacing w:val="5"/>
              </w:rPr>
              <w:t>行政处罚</w:t>
            </w:r>
          </w:p>
        </w:tc>
        <w:tc>
          <w:tcPr>
            <w:tcW w:w="879" w:type="dxa"/>
            <w:vAlign w:val="top"/>
          </w:tcPr>
          <w:p w14:paraId="61729235">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7C3B8ED5">
            <w:pPr>
              <w:pStyle w:val="6"/>
              <w:spacing w:line="229" w:lineRule="auto"/>
              <w:ind w:left="267"/>
            </w:pPr>
            <w:r>
              <w:rPr>
                <w:spacing w:val="4"/>
              </w:rPr>
              <w:t>或县级）</w:t>
            </w:r>
          </w:p>
        </w:tc>
        <w:tc>
          <w:tcPr>
            <w:tcW w:w="1259" w:type="dxa"/>
            <w:vAlign w:val="top"/>
          </w:tcPr>
          <w:p w14:paraId="28AD619A">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01CA20">
            <w:pPr>
              <w:pStyle w:val="6"/>
              <w:spacing w:before="83"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3EA1C42">
            <w:pPr>
              <w:pStyle w:val="6"/>
              <w:spacing w:before="15" w:line="228" w:lineRule="auto"/>
              <w:ind w:left="22"/>
            </w:pPr>
            <w:r>
              <w:rPr>
                <w:spacing w:val="7"/>
              </w:rPr>
              <w:t>第四十六条第二款：取得生产许可证的企业名称发生变化，未依照本条例</w:t>
            </w:r>
            <w:r>
              <w:rPr>
                <w:spacing w:val="6"/>
              </w:rPr>
              <w:t>规定办理变更手续的，责令限期办理相关手续；逾期仍未办理的，责令停止生产、销售，没收违法生产、销售的产品，并处违法生产、销售产品货值金额等值以下的罚款；有违法所得的，没收违法所得。</w:t>
            </w:r>
          </w:p>
        </w:tc>
        <w:tc>
          <w:tcPr>
            <w:tcW w:w="371" w:type="dxa"/>
            <w:vAlign w:val="top"/>
          </w:tcPr>
          <w:p w14:paraId="3975DDBF">
            <w:pPr>
              <w:rPr>
                <w:rFonts w:ascii="Arial"/>
                <w:sz w:val="21"/>
              </w:rPr>
            </w:pPr>
          </w:p>
        </w:tc>
      </w:tr>
      <w:tr w14:paraId="301F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DE4E22">
            <w:pPr>
              <w:pStyle w:val="6"/>
              <w:spacing w:before="140" w:line="108" w:lineRule="exact"/>
              <w:ind w:left="247"/>
            </w:pPr>
            <w:r>
              <w:rPr>
                <w:position w:val="1"/>
              </w:rPr>
              <w:t>227</w:t>
            </w:r>
          </w:p>
        </w:tc>
        <w:tc>
          <w:tcPr>
            <w:tcW w:w="1682" w:type="dxa"/>
            <w:vAlign w:val="top"/>
          </w:tcPr>
          <w:p w14:paraId="2A5F75B0">
            <w:pPr>
              <w:pStyle w:val="6"/>
              <w:spacing w:before="26" w:line="228" w:lineRule="auto"/>
              <w:ind w:left="21"/>
            </w:pPr>
            <w:r>
              <w:rPr>
                <w:spacing w:val="6"/>
              </w:rPr>
              <w:t>对取得生产许可证的企业的生产条件、检验</w:t>
            </w:r>
          </w:p>
          <w:p w14:paraId="72FB197E">
            <w:pPr>
              <w:pStyle w:val="6"/>
              <w:spacing w:before="15" w:line="230" w:lineRule="auto"/>
              <w:ind w:left="23"/>
            </w:pPr>
            <w:r>
              <w:rPr>
                <w:spacing w:val="6"/>
              </w:rPr>
              <w:t>手段、生产技术或者工艺发生变化，未依照</w:t>
            </w:r>
          </w:p>
          <w:p w14:paraId="6DA4149F">
            <w:pPr>
              <w:pStyle w:val="6"/>
              <w:spacing w:before="13" w:line="229" w:lineRule="auto"/>
              <w:ind w:left="108"/>
            </w:pPr>
            <w:r>
              <w:rPr>
                <w:spacing w:val="6"/>
              </w:rPr>
              <w:t>规定办理重新审查手续行为的行政处罚</w:t>
            </w:r>
          </w:p>
        </w:tc>
        <w:tc>
          <w:tcPr>
            <w:tcW w:w="536" w:type="dxa"/>
            <w:vAlign w:val="top"/>
          </w:tcPr>
          <w:p w14:paraId="7B3997F8">
            <w:pPr>
              <w:pStyle w:val="6"/>
              <w:spacing w:before="140" w:line="229" w:lineRule="auto"/>
              <w:ind w:left="95"/>
            </w:pPr>
            <w:r>
              <w:rPr>
                <w:spacing w:val="5"/>
              </w:rPr>
              <w:t>行政处罚</w:t>
            </w:r>
          </w:p>
        </w:tc>
        <w:tc>
          <w:tcPr>
            <w:tcW w:w="879" w:type="dxa"/>
            <w:vAlign w:val="top"/>
          </w:tcPr>
          <w:p w14:paraId="59BCC19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BAA917E">
            <w:pPr>
              <w:pStyle w:val="6"/>
              <w:spacing w:line="230" w:lineRule="auto"/>
              <w:ind w:left="267"/>
            </w:pPr>
            <w:r>
              <w:rPr>
                <w:spacing w:val="4"/>
              </w:rPr>
              <w:t>或县级）</w:t>
            </w:r>
          </w:p>
        </w:tc>
        <w:tc>
          <w:tcPr>
            <w:tcW w:w="1259" w:type="dxa"/>
            <w:vAlign w:val="top"/>
          </w:tcPr>
          <w:p w14:paraId="5B44E2B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BD48E1">
            <w:pPr>
              <w:pStyle w:val="6"/>
              <w:spacing w:before="26"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16B5B628">
            <w:pPr>
              <w:pStyle w:val="6"/>
              <w:spacing w:before="15" w:line="246" w:lineRule="auto"/>
              <w:ind w:left="26" w:right="67" w:hanging="4"/>
            </w:pPr>
            <w:r>
              <w:rPr>
                <w:spacing w:val="7"/>
              </w:rPr>
              <w:t>第四十六条第一款：取得生产许可证的企业生产条件、检验手段、生产技术或者工艺发生变化</w:t>
            </w:r>
            <w:r>
              <w:rPr>
                <w:spacing w:val="6"/>
              </w:rPr>
              <w:t>，未依照本条例规定办理重新审查手续的，责令停止生产、销售，没收违法生产、销售的产品，并限期办理相关手续；逾期仍未办理的，处违法生产、销售产品（包括已售出和未售出的产品，下</w:t>
            </w:r>
            <w:r>
              <w:t xml:space="preserve"> </w:t>
            </w:r>
            <w:r>
              <w:rPr>
                <w:spacing w:val="5"/>
              </w:rPr>
              <w:t>同</w:t>
            </w:r>
            <w:r>
              <w:rPr>
                <w:spacing w:val="-4"/>
              </w:rPr>
              <w:t xml:space="preserve"> </w:t>
            </w:r>
            <w:r>
              <w:rPr>
                <w:spacing w:val="5"/>
              </w:rPr>
              <w:t>）货值金额3倍以下的罚款；有违法所得的，没收违法所得；构成犯罪的，依法追究刑事责任。</w:t>
            </w:r>
          </w:p>
        </w:tc>
        <w:tc>
          <w:tcPr>
            <w:tcW w:w="371" w:type="dxa"/>
            <w:vAlign w:val="top"/>
          </w:tcPr>
          <w:p w14:paraId="694AA5F5">
            <w:pPr>
              <w:rPr>
                <w:rFonts w:ascii="Arial"/>
                <w:sz w:val="21"/>
              </w:rPr>
            </w:pPr>
          </w:p>
        </w:tc>
      </w:tr>
      <w:tr w14:paraId="28385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AEAE02C">
            <w:pPr>
              <w:pStyle w:val="6"/>
              <w:spacing w:before="140" w:line="108" w:lineRule="exact"/>
              <w:ind w:left="247"/>
            </w:pPr>
            <w:r>
              <w:rPr>
                <w:position w:val="1"/>
              </w:rPr>
              <w:t>228</w:t>
            </w:r>
          </w:p>
        </w:tc>
        <w:tc>
          <w:tcPr>
            <w:tcW w:w="1682" w:type="dxa"/>
            <w:vAlign w:val="top"/>
          </w:tcPr>
          <w:p w14:paraId="65B1B965">
            <w:pPr>
              <w:pStyle w:val="6"/>
              <w:spacing w:before="9" w:line="263" w:lineRule="auto"/>
              <w:ind w:left="16" w:right="14" w:firstLine="4"/>
            </w:pPr>
            <w:r>
              <w:rPr>
                <w:spacing w:val="6"/>
              </w:rPr>
              <w:t>对取得生产许可证的企业未按规定在产品、</w:t>
            </w:r>
            <w:r>
              <w:t xml:space="preserve"> </w:t>
            </w:r>
            <w:r>
              <w:rPr>
                <w:spacing w:val="6"/>
              </w:rPr>
              <w:t>包装或者说明书上标注生产许可证标志和编</w:t>
            </w:r>
            <w:r>
              <w:rPr>
                <w:spacing w:val="5"/>
              </w:rPr>
              <w:t xml:space="preserve"> </w:t>
            </w:r>
            <w:r>
              <w:rPr>
                <w:spacing w:val="6"/>
              </w:rPr>
              <w:t>号经责令限期改正逾期未改正行为的行政处</w:t>
            </w:r>
          </w:p>
        </w:tc>
        <w:tc>
          <w:tcPr>
            <w:tcW w:w="536" w:type="dxa"/>
            <w:vAlign w:val="top"/>
          </w:tcPr>
          <w:p w14:paraId="0E3AF207">
            <w:pPr>
              <w:pStyle w:val="6"/>
              <w:spacing w:before="140" w:line="229" w:lineRule="auto"/>
              <w:ind w:left="95"/>
            </w:pPr>
            <w:r>
              <w:rPr>
                <w:spacing w:val="5"/>
              </w:rPr>
              <w:t>行政处罚</w:t>
            </w:r>
          </w:p>
        </w:tc>
        <w:tc>
          <w:tcPr>
            <w:tcW w:w="879" w:type="dxa"/>
            <w:vAlign w:val="top"/>
          </w:tcPr>
          <w:p w14:paraId="04EC7BC6">
            <w:pPr>
              <w:pStyle w:val="6"/>
              <w:spacing w:before="26" w:line="263" w:lineRule="auto"/>
              <w:ind w:left="52" w:right="44" w:firstLine="348"/>
            </w:pPr>
            <w:r>
              <w:rPr>
                <w:spacing w:val="4"/>
              </w:rPr>
              <w:t>市场监督管</w:t>
            </w:r>
            <w:r>
              <w:rPr>
                <w:spacing w:val="3"/>
              </w:rPr>
              <w:t xml:space="preserve"> </w:t>
            </w:r>
            <w:r>
              <w:rPr>
                <w:spacing w:val="5"/>
              </w:rPr>
              <w:t>理部门（省级、设区</w:t>
            </w:r>
          </w:p>
          <w:p w14:paraId="7856329D">
            <w:pPr>
              <w:pStyle w:val="6"/>
              <w:spacing w:line="229" w:lineRule="auto"/>
              <w:ind w:left="144"/>
            </w:pPr>
            <w:r>
              <w:rPr>
                <w:spacing w:val="4"/>
              </w:rPr>
              <w:t>的市级或县级）</w:t>
            </w:r>
          </w:p>
        </w:tc>
        <w:tc>
          <w:tcPr>
            <w:tcW w:w="1259" w:type="dxa"/>
            <w:vAlign w:val="top"/>
          </w:tcPr>
          <w:p w14:paraId="71CEC8C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8EECD8">
            <w:pPr>
              <w:pStyle w:val="6"/>
              <w:spacing w:before="84"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728C69CB">
            <w:pPr>
              <w:pStyle w:val="6"/>
              <w:spacing w:before="14" w:line="228" w:lineRule="auto"/>
              <w:ind w:left="22"/>
            </w:pPr>
            <w:r>
              <w:rPr>
                <w:spacing w:val="6"/>
              </w:rPr>
              <w:t>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w:t>
            </w:r>
            <w:r>
              <w:rPr>
                <w:spacing w:val="-19"/>
              </w:rPr>
              <w:t xml:space="preserve"> </w:t>
            </w:r>
            <w:r>
              <w:rPr>
                <w:spacing w:val="6"/>
              </w:rPr>
              <w:t>吊销生产许可证。</w:t>
            </w:r>
          </w:p>
        </w:tc>
        <w:tc>
          <w:tcPr>
            <w:tcW w:w="371" w:type="dxa"/>
            <w:vAlign w:val="top"/>
          </w:tcPr>
          <w:p w14:paraId="08387C31">
            <w:pPr>
              <w:rPr>
                <w:rFonts w:ascii="Arial"/>
                <w:sz w:val="21"/>
              </w:rPr>
            </w:pPr>
          </w:p>
        </w:tc>
      </w:tr>
      <w:tr w14:paraId="2899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BC3F42">
            <w:pPr>
              <w:pStyle w:val="6"/>
              <w:spacing w:before="141" w:line="108" w:lineRule="exact"/>
              <w:ind w:left="247"/>
            </w:pPr>
            <w:r>
              <w:rPr>
                <w:position w:val="1"/>
              </w:rPr>
              <w:t>229</w:t>
            </w:r>
          </w:p>
        </w:tc>
        <w:tc>
          <w:tcPr>
            <w:tcW w:w="1682" w:type="dxa"/>
            <w:vAlign w:val="top"/>
          </w:tcPr>
          <w:p w14:paraId="104B055F">
            <w:pPr>
              <w:pStyle w:val="6"/>
              <w:spacing w:line="179" w:lineRule="auto"/>
              <w:ind w:left="801"/>
            </w:pPr>
            <w:r>
              <w:t>罚</w:t>
            </w:r>
          </w:p>
          <w:p w14:paraId="46947381">
            <w:pPr>
              <w:pStyle w:val="6"/>
              <w:spacing w:before="6" w:line="230" w:lineRule="auto"/>
              <w:ind w:left="21"/>
            </w:pPr>
            <w:r>
              <w:rPr>
                <w:spacing w:val="6"/>
              </w:rPr>
              <w:t>对企业用欺骗、贿赂等不正当手段取得生产</w:t>
            </w:r>
          </w:p>
          <w:p w14:paraId="64E5C5AC">
            <w:pPr>
              <w:pStyle w:val="6"/>
              <w:spacing w:before="14" w:line="229" w:lineRule="auto"/>
              <w:ind w:left="410"/>
            </w:pPr>
            <w:r>
              <w:rPr>
                <w:spacing w:val="5"/>
              </w:rPr>
              <w:t>许可证行为的行政处罚</w:t>
            </w:r>
          </w:p>
        </w:tc>
        <w:tc>
          <w:tcPr>
            <w:tcW w:w="536" w:type="dxa"/>
            <w:vAlign w:val="top"/>
          </w:tcPr>
          <w:p w14:paraId="17BDE34C">
            <w:pPr>
              <w:pStyle w:val="6"/>
              <w:spacing w:before="141" w:line="229" w:lineRule="auto"/>
              <w:ind w:left="95"/>
            </w:pPr>
            <w:r>
              <w:rPr>
                <w:spacing w:val="5"/>
              </w:rPr>
              <w:t>行政处罚</w:t>
            </w:r>
          </w:p>
        </w:tc>
        <w:tc>
          <w:tcPr>
            <w:tcW w:w="879" w:type="dxa"/>
            <w:vAlign w:val="top"/>
          </w:tcPr>
          <w:p w14:paraId="434E2522">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221A5251">
            <w:pPr>
              <w:pStyle w:val="6"/>
              <w:spacing w:line="229" w:lineRule="auto"/>
              <w:ind w:left="267"/>
            </w:pPr>
            <w:r>
              <w:rPr>
                <w:spacing w:val="4"/>
              </w:rPr>
              <w:t>或县级）</w:t>
            </w:r>
          </w:p>
        </w:tc>
        <w:tc>
          <w:tcPr>
            <w:tcW w:w="1259" w:type="dxa"/>
            <w:vAlign w:val="top"/>
          </w:tcPr>
          <w:p w14:paraId="0D7C7450">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325A8B">
            <w:pPr>
              <w:pStyle w:val="6"/>
              <w:spacing w:before="84"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0837FD9F">
            <w:pPr>
              <w:pStyle w:val="6"/>
              <w:spacing w:before="15" w:line="228" w:lineRule="auto"/>
              <w:ind w:left="22"/>
            </w:pPr>
            <w:r>
              <w:rPr>
                <w:spacing w:val="6"/>
              </w:rPr>
              <w:t>第五十二条：企业用欺骗、贿赂等不正当手段取得生产许可证的，</w:t>
            </w:r>
            <w:r>
              <w:rPr>
                <w:spacing w:val="-18"/>
              </w:rPr>
              <w:t xml:space="preserve"> </w:t>
            </w:r>
            <w:r>
              <w:rPr>
                <w:spacing w:val="6"/>
              </w:rPr>
              <w:t>由工业产品生产许可证主管部门处20万元以下的罚款，并依照《中华人民共和国行政许可</w:t>
            </w:r>
            <w:r>
              <w:rPr>
                <w:spacing w:val="5"/>
              </w:rPr>
              <w:t>法》的有关规定作出处理。</w:t>
            </w:r>
          </w:p>
        </w:tc>
        <w:tc>
          <w:tcPr>
            <w:tcW w:w="371" w:type="dxa"/>
            <w:vAlign w:val="top"/>
          </w:tcPr>
          <w:p w14:paraId="44709543">
            <w:pPr>
              <w:rPr>
                <w:rFonts w:ascii="Arial"/>
                <w:sz w:val="21"/>
              </w:rPr>
            </w:pPr>
          </w:p>
        </w:tc>
      </w:tr>
      <w:tr w14:paraId="5C60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8C6701F">
            <w:pPr>
              <w:pStyle w:val="6"/>
              <w:spacing w:before="140" w:line="108" w:lineRule="exact"/>
              <w:ind w:left="247"/>
            </w:pPr>
            <w:r>
              <w:rPr>
                <w:position w:val="1"/>
              </w:rPr>
              <w:t>230</w:t>
            </w:r>
          </w:p>
        </w:tc>
        <w:tc>
          <w:tcPr>
            <w:tcW w:w="1682" w:type="dxa"/>
            <w:vAlign w:val="top"/>
          </w:tcPr>
          <w:p w14:paraId="42F4CBB8">
            <w:pPr>
              <w:pStyle w:val="6"/>
              <w:spacing w:before="26" w:line="230" w:lineRule="auto"/>
              <w:ind w:left="21"/>
            </w:pPr>
            <w:r>
              <w:rPr>
                <w:spacing w:val="6"/>
              </w:rPr>
              <w:t>对取得生产许可证的产品经产品质量国家监</w:t>
            </w:r>
          </w:p>
          <w:p w14:paraId="34BACA42">
            <w:pPr>
              <w:pStyle w:val="6"/>
              <w:spacing w:before="14" w:line="230" w:lineRule="auto"/>
              <w:ind w:left="19"/>
            </w:pPr>
            <w:r>
              <w:rPr>
                <w:spacing w:val="6"/>
              </w:rPr>
              <w:t>督抽查或者省级监督抽查不合格到期复查仍</w:t>
            </w:r>
          </w:p>
          <w:p w14:paraId="60BAE24F">
            <w:pPr>
              <w:pStyle w:val="6"/>
              <w:spacing w:before="13" w:line="229" w:lineRule="auto"/>
              <w:ind w:left="410"/>
            </w:pPr>
            <w:r>
              <w:rPr>
                <w:spacing w:val="5"/>
              </w:rPr>
              <w:t>不合格行为的行政处罚</w:t>
            </w:r>
          </w:p>
        </w:tc>
        <w:tc>
          <w:tcPr>
            <w:tcW w:w="536" w:type="dxa"/>
            <w:vAlign w:val="top"/>
          </w:tcPr>
          <w:p w14:paraId="609FEDA4">
            <w:pPr>
              <w:pStyle w:val="6"/>
              <w:spacing w:before="140" w:line="229" w:lineRule="auto"/>
              <w:ind w:left="95"/>
            </w:pPr>
            <w:r>
              <w:rPr>
                <w:spacing w:val="5"/>
              </w:rPr>
              <w:t>行政处罚</w:t>
            </w:r>
          </w:p>
        </w:tc>
        <w:tc>
          <w:tcPr>
            <w:tcW w:w="879" w:type="dxa"/>
            <w:vAlign w:val="top"/>
          </w:tcPr>
          <w:p w14:paraId="52C3813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07C7A28">
            <w:pPr>
              <w:pStyle w:val="6"/>
              <w:spacing w:line="230" w:lineRule="auto"/>
              <w:ind w:left="267"/>
            </w:pPr>
            <w:r>
              <w:rPr>
                <w:spacing w:val="4"/>
              </w:rPr>
              <w:t>或县级）</w:t>
            </w:r>
          </w:p>
        </w:tc>
        <w:tc>
          <w:tcPr>
            <w:tcW w:w="1259" w:type="dxa"/>
            <w:vAlign w:val="top"/>
          </w:tcPr>
          <w:p w14:paraId="7602CC3D">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FA00F8">
            <w:pPr>
              <w:pStyle w:val="6"/>
              <w:spacing w:before="84"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35D4C0B">
            <w:pPr>
              <w:pStyle w:val="6"/>
              <w:spacing w:before="14" w:line="230" w:lineRule="auto"/>
              <w:ind w:left="22"/>
            </w:pPr>
            <w:r>
              <w:rPr>
                <w:spacing w:val="6"/>
              </w:rPr>
              <w:t>第五十四条：取得生产许可证的产品经产品质量国家监督抽查或者省级监督抽查不合格的，</w:t>
            </w:r>
            <w:r>
              <w:rPr>
                <w:spacing w:val="-18"/>
              </w:rPr>
              <w:t xml:space="preserve"> </w:t>
            </w:r>
            <w:r>
              <w:rPr>
                <w:spacing w:val="6"/>
              </w:rPr>
              <w:t>由工业产品生产许可证主</w:t>
            </w:r>
            <w:r>
              <w:rPr>
                <w:spacing w:val="5"/>
              </w:rPr>
              <w:t>管部门责令限期改正；到期复查仍不合格的，</w:t>
            </w:r>
            <w:r>
              <w:rPr>
                <w:spacing w:val="-19"/>
              </w:rPr>
              <w:t xml:space="preserve"> </w:t>
            </w:r>
            <w:r>
              <w:rPr>
                <w:spacing w:val="5"/>
              </w:rPr>
              <w:t>吊销生产许可证。</w:t>
            </w:r>
          </w:p>
        </w:tc>
        <w:tc>
          <w:tcPr>
            <w:tcW w:w="371" w:type="dxa"/>
            <w:vAlign w:val="top"/>
          </w:tcPr>
          <w:p w14:paraId="0650C226">
            <w:pPr>
              <w:rPr>
                <w:rFonts w:ascii="Arial"/>
                <w:sz w:val="21"/>
              </w:rPr>
            </w:pPr>
          </w:p>
        </w:tc>
      </w:tr>
      <w:tr w14:paraId="46DED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72029AC">
            <w:pPr>
              <w:pStyle w:val="6"/>
              <w:spacing w:before="202" w:line="108" w:lineRule="exact"/>
              <w:ind w:left="247"/>
            </w:pPr>
            <w:r>
              <w:rPr>
                <w:position w:val="1"/>
              </w:rPr>
              <w:t>231</w:t>
            </w:r>
          </w:p>
        </w:tc>
        <w:tc>
          <w:tcPr>
            <w:tcW w:w="1682" w:type="dxa"/>
            <w:vAlign w:val="top"/>
          </w:tcPr>
          <w:p w14:paraId="472A8ECB">
            <w:pPr>
              <w:pStyle w:val="6"/>
              <w:spacing w:before="146" w:line="230" w:lineRule="auto"/>
              <w:ind w:left="21"/>
            </w:pPr>
            <w:r>
              <w:rPr>
                <w:spacing w:val="6"/>
              </w:rPr>
              <w:t>对伪造、变造许可证证书、生产许可证标志</w:t>
            </w:r>
          </w:p>
          <w:p w14:paraId="541DA45A">
            <w:pPr>
              <w:pStyle w:val="6"/>
              <w:spacing w:before="14" w:line="229" w:lineRule="auto"/>
              <w:ind w:left="410"/>
            </w:pPr>
            <w:r>
              <w:rPr>
                <w:spacing w:val="5"/>
              </w:rPr>
              <w:t>和编号行为的行政处罚</w:t>
            </w:r>
          </w:p>
        </w:tc>
        <w:tc>
          <w:tcPr>
            <w:tcW w:w="536" w:type="dxa"/>
            <w:vAlign w:val="top"/>
          </w:tcPr>
          <w:p w14:paraId="456A5568">
            <w:pPr>
              <w:pStyle w:val="6"/>
              <w:spacing w:before="202" w:line="229" w:lineRule="auto"/>
              <w:ind w:left="95"/>
            </w:pPr>
            <w:r>
              <w:rPr>
                <w:spacing w:val="5"/>
              </w:rPr>
              <w:t>行政处罚</w:t>
            </w:r>
          </w:p>
        </w:tc>
        <w:tc>
          <w:tcPr>
            <w:tcW w:w="879" w:type="dxa"/>
            <w:vAlign w:val="top"/>
          </w:tcPr>
          <w:p w14:paraId="38C3E344">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32C592D3">
            <w:pPr>
              <w:pStyle w:val="6"/>
              <w:spacing w:line="231" w:lineRule="auto"/>
              <w:ind w:left="267"/>
            </w:pPr>
            <w:r>
              <w:rPr>
                <w:spacing w:val="4"/>
              </w:rPr>
              <w:t>或县级）</w:t>
            </w:r>
          </w:p>
        </w:tc>
        <w:tc>
          <w:tcPr>
            <w:tcW w:w="1259" w:type="dxa"/>
            <w:vAlign w:val="top"/>
          </w:tcPr>
          <w:p w14:paraId="20FA7134">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FB5EE1">
            <w:pPr>
              <w:pStyle w:val="6"/>
              <w:spacing w:before="33"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01F6C55E">
            <w:pPr>
              <w:pStyle w:val="6"/>
              <w:spacing w:before="15" w:line="245" w:lineRule="auto"/>
              <w:ind w:left="25" w:right="67" w:hanging="3"/>
            </w:pPr>
            <w:r>
              <w:rPr>
                <w:spacing w:val="6"/>
              </w:rPr>
              <w:t>第五十一条：伪造、变造许可证证书、生产许可证标志和编号的，责令改正，没收违法生产、销售的产品，并处违法生产、销售产品货值金额等值以上3倍以下的罚款；有违法所得的，没收违法所得；构成犯罪的，依法追究刑事责任。2.《危险化学品安全管理条例》（根据2</w:t>
            </w:r>
            <w:r>
              <w:rPr>
                <w:spacing w:val="5"/>
              </w:rPr>
              <w:t>013年12月7</w:t>
            </w:r>
            <w:r>
              <w:rPr>
                <w:spacing w:val="-20"/>
              </w:rPr>
              <w:t xml:space="preserve"> </w:t>
            </w:r>
            <w:r>
              <w:rPr>
                <w:spacing w:val="5"/>
              </w:rPr>
              <w:t>日</w:t>
            </w:r>
            <w:r>
              <w:t xml:space="preserve"> </w:t>
            </w:r>
            <w:r>
              <w:rPr>
                <w:spacing w:val="6"/>
              </w:rPr>
              <w:t>国务院令第645号发布的《国务院关于修改部</w:t>
            </w:r>
            <w:r>
              <w:rPr>
                <w:spacing w:val="5"/>
              </w:rPr>
              <w:t>分行政法规的决定》修订）</w:t>
            </w:r>
          </w:p>
          <w:p w14:paraId="19A6CC54">
            <w:pPr>
              <w:pStyle w:val="6"/>
              <w:spacing w:before="14" w:line="227" w:lineRule="auto"/>
              <w:ind w:left="22"/>
            </w:pPr>
            <w:r>
              <w:rPr>
                <w:spacing w:val="6"/>
              </w:rPr>
              <w:t>第九十三条第一款：伪造、变造或者出租、</w:t>
            </w:r>
            <w:r>
              <w:rPr>
                <w:spacing w:val="-6"/>
              </w:rPr>
              <w:t xml:space="preserve"> </w:t>
            </w:r>
            <w:r>
              <w:rPr>
                <w:spacing w:val="6"/>
              </w:rPr>
              <w:t>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tc>
        <w:tc>
          <w:tcPr>
            <w:tcW w:w="371" w:type="dxa"/>
            <w:vAlign w:val="top"/>
          </w:tcPr>
          <w:p w14:paraId="08F55DF8">
            <w:pPr>
              <w:rPr>
                <w:rFonts w:ascii="Arial"/>
                <w:sz w:val="21"/>
              </w:rPr>
            </w:pPr>
          </w:p>
        </w:tc>
      </w:tr>
      <w:tr w14:paraId="6CB6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5ACDDC6">
            <w:pPr>
              <w:pStyle w:val="6"/>
              <w:spacing w:before="204" w:line="108" w:lineRule="exact"/>
              <w:ind w:left="247"/>
            </w:pPr>
            <w:r>
              <w:rPr>
                <w:position w:val="1"/>
              </w:rPr>
              <w:t>232</w:t>
            </w:r>
          </w:p>
        </w:tc>
        <w:tc>
          <w:tcPr>
            <w:tcW w:w="1682" w:type="dxa"/>
            <w:vAlign w:val="top"/>
          </w:tcPr>
          <w:p w14:paraId="148A6EF7">
            <w:pPr>
              <w:pStyle w:val="6"/>
              <w:spacing w:before="33" w:line="228" w:lineRule="auto"/>
              <w:ind w:left="21"/>
            </w:pPr>
            <w:r>
              <w:rPr>
                <w:spacing w:val="6"/>
              </w:rPr>
              <w:t>对检验机构的检验人员从事与其检验的列入</w:t>
            </w:r>
          </w:p>
          <w:p w14:paraId="28DC0A6F">
            <w:pPr>
              <w:pStyle w:val="6"/>
              <w:spacing w:before="14" w:line="229" w:lineRule="auto"/>
              <w:ind w:left="34"/>
            </w:pPr>
            <w:r>
              <w:rPr>
                <w:spacing w:val="5"/>
              </w:rPr>
              <w:t>目录产品相关的生产、销售活动或以其名义</w:t>
            </w:r>
          </w:p>
          <w:p w14:paraId="0521A426">
            <w:pPr>
              <w:pStyle w:val="6"/>
              <w:spacing w:before="14" w:line="228" w:lineRule="auto"/>
              <w:ind w:left="19"/>
            </w:pPr>
            <w:r>
              <w:rPr>
                <w:spacing w:val="6"/>
              </w:rPr>
              <w:t>推荐或者监制、监销其检验的列入目录产品</w:t>
            </w:r>
          </w:p>
          <w:p w14:paraId="0CBFEABC">
            <w:pPr>
              <w:pStyle w:val="6"/>
              <w:spacing w:before="15" w:line="229" w:lineRule="auto"/>
              <w:ind w:left="537"/>
            </w:pPr>
            <w:r>
              <w:rPr>
                <w:spacing w:val="5"/>
              </w:rPr>
              <w:t>行为的行政处罚</w:t>
            </w:r>
          </w:p>
        </w:tc>
        <w:tc>
          <w:tcPr>
            <w:tcW w:w="536" w:type="dxa"/>
            <w:vAlign w:val="top"/>
          </w:tcPr>
          <w:p w14:paraId="1BB8ED76">
            <w:pPr>
              <w:pStyle w:val="6"/>
              <w:spacing w:before="204" w:line="229" w:lineRule="auto"/>
              <w:ind w:left="95"/>
            </w:pPr>
            <w:r>
              <w:rPr>
                <w:spacing w:val="5"/>
              </w:rPr>
              <w:t>行政处罚</w:t>
            </w:r>
          </w:p>
        </w:tc>
        <w:tc>
          <w:tcPr>
            <w:tcW w:w="879" w:type="dxa"/>
            <w:vAlign w:val="top"/>
          </w:tcPr>
          <w:p w14:paraId="742D9D59">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021E66A3">
            <w:pPr>
              <w:pStyle w:val="6"/>
              <w:spacing w:line="231" w:lineRule="auto"/>
              <w:ind w:left="267"/>
            </w:pPr>
            <w:r>
              <w:rPr>
                <w:spacing w:val="4"/>
              </w:rPr>
              <w:t>或县级）</w:t>
            </w:r>
          </w:p>
        </w:tc>
        <w:tc>
          <w:tcPr>
            <w:tcW w:w="1259" w:type="dxa"/>
            <w:vAlign w:val="top"/>
          </w:tcPr>
          <w:p w14:paraId="14E88C97">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99E66B">
            <w:pPr>
              <w:pStyle w:val="6"/>
              <w:spacing w:before="147"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7C5151F0">
            <w:pPr>
              <w:pStyle w:val="6"/>
              <w:spacing w:before="15" w:line="228" w:lineRule="auto"/>
              <w:ind w:left="22"/>
            </w:pPr>
            <w:r>
              <w:rPr>
                <w:spacing w:val="6"/>
              </w:rPr>
              <w:t>第五十七条：检验机构和检验人员从事与其检验的列入目录产品相关的生产、销售活动，或者以其名义推荐或者监制、监销其检验的列入目录产品的，</w:t>
            </w:r>
            <w:r>
              <w:rPr>
                <w:spacing w:val="-16"/>
              </w:rPr>
              <w:t xml:space="preserve"> </w:t>
            </w:r>
            <w:r>
              <w:rPr>
                <w:spacing w:val="6"/>
              </w:rPr>
              <w:t>由工业产品生产许可证主管部门处2万元以上10万元以下的罚款；有违法所得的，没收违法所得；情节严重的，撤销其检验资格。</w:t>
            </w:r>
          </w:p>
        </w:tc>
        <w:tc>
          <w:tcPr>
            <w:tcW w:w="371" w:type="dxa"/>
            <w:vAlign w:val="top"/>
          </w:tcPr>
          <w:p w14:paraId="586DD661">
            <w:pPr>
              <w:rPr>
                <w:rFonts w:ascii="Arial"/>
                <w:sz w:val="21"/>
              </w:rPr>
            </w:pPr>
          </w:p>
        </w:tc>
      </w:tr>
      <w:tr w14:paraId="5B25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516B32">
            <w:pPr>
              <w:pStyle w:val="6"/>
              <w:spacing w:before="141" w:line="108" w:lineRule="exact"/>
              <w:ind w:left="247"/>
            </w:pPr>
            <w:r>
              <w:rPr>
                <w:position w:val="1"/>
              </w:rPr>
              <w:t>233</w:t>
            </w:r>
          </w:p>
        </w:tc>
        <w:tc>
          <w:tcPr>
            <w:tcW w:w="1682" w:type="dxa"/>
            <w:vAlign w:val="top"/>
          </w:tcPr>
          <w:p w14:paraId="42294CEB">
            <w:pPr>
              <w:pStyle w:val="6"/>
              <w:spacing w:before="85" w:line="262" w:lineRule="auto"/>
              <w:ind w:left="62" w:right="14" w:hanging="41"/>
            </w:pPr>
            <w:r>
              <w:rPr>
                <w:spacing w:val="6"/>
              </w:rPr>
              <w:t>对企业销售或者在经营活动中使用未取得生</w:t>
            </w:r>
            <w:r>
              <w:t xml:space="preserve"> </w:t>
            </w:r>
            <w:r>
              <w:rPr>
                <w:spacing w:val="6"/>
              </w:rPr>
              <w:t>产许可证的列入目录产品行为的行政处罚</w:t>
            </w:r>
          </w:p>
        </w:tc>
        <w:tc>
          <w:tcPr>
            <w:tcW w:w="536" w:type="dxa"/>
            <w:vAlign w:val="top"/>
          </w:tcPr>
          <w:p w14:paraId="1D771D91">
            <w:pPr>
              <w:pStyle w:val="6"/>
              <w:spacing w:before="141" w:line="229" w:lineRule="auto"/>
              <w:ind w:left="95"/>
            </w:pPr>
            <w:r>
              <w:rPr>
                <w:spacing w:val="5"/>
              </w:rPr>
              <w:t>行政处罚</w:t>
            </w:r>
          </w:p>
        </w:tc>
        <w:tc>
          <w:tcPr>
            <w:tcW w:w="879" w:type="dxa"/>
            <w:vAlign w:val="top"/>
          </w:tcPr>
          <w:p w14:paraId="02F7803A">
            <w:pPr>
              <w:pStyle w:val="6"/>
              <w:spacing w:before="27" w:line="263" w:lineRule="auto"/>
              <w:ind w:left="52" w:right="44" w:firstLine="348"/>
            </w:pPr>
            <w:r>
              <w:rPr>
                <w:spacing w:val="4"/>
              </w:rPr>
              <w:t>市场监督管</w:t>
            </w:r>
            <w:r>
              <w:rPr>
                <w:spacing w:val="3"/>
              </w:rPr>
              <w:t xml:space="preserve"> </w:t>
            </w:r>
            <w:r>
              <w:rPr>
                <w:spacing w:val="5"/>
              </w:rPr>
              <w:t>理部门（省级、设区</w:t>
            </w:r>
          </w:p>
          <w:p w14:paraId="4D7800DA">
            <w:pPr>
              <w:pStyle w:val="6"/>
              <w:spacing w:line="226" w:lineRule="auto"/>
              <w:ind w:left="144"/>
            </w:pPr>
            <w:r>
              <w:rPr>
                <w:spacing w:val="4"/>
              </w:rPr>
              <w:t>的市级或县级）</w:t>
            </w:r>
          </w:p>
        </w:tc>
        <w:tc>
          <w:tcPr>
            <w:tcW w:w="1259" w:type="dxa"/>
            <w:vAlign w:val="top"/>
          </w:tcPr>
          <w:p w14:paraId="5458E7CD">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68BFB9">
            <w:pPr>
              <w:pStyle w:val="6"/>
              <w:spacing w:before="8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E701D78">
            <w:pPr>
              <w:pStyle w:val="6"/>
              <w:spacing w:before="14" w:line="228" w:lineRule="auto"/>
              <w:ind w:left="22"/>
            </w:pPr>
            <w:r>
              <w:rPr>
                <w:spacing w:val="6"/>
              </w:rPr>
              <w:t>第四十八条：销售或者在经营活动中使用未取得生产许可证的列入目录产品的，责令改正，处5万元以上20万元以下的罚款；有违法所得的，没收违法所得；构成犯罪的，依法追究刑事责任。</w:t>
            </w:r>
          </w:p>
        </w:tc>
        <w:tc>
          <w:tcPr>
            <w:tcW w:w="371" w:type="dxa"/>
            <w:vAlign w:val="top"/>
          </w:tcPr>
          <w:p w14:paraId="010E5085">
            <w:pPr>
              <w:rPr>
                <w:rFonts w:ascii="Arial"/>
                <w:sz w:val="21"/>
              </w:rPr>
            </w:pPr>
          </w:p>
        </w:tc>
      </w:tr>
      <w:tr w14:paraId="7C3A5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461EE3">
            <w:pPr>
              <w:pStyle w:val="6"/>
              <w:spacing w:before="143" w:line="108" w:lineRule="exact"/>
              <w:ind w:left="247"/>
            </w:pPr>
            <w:r>
              <w:rPr>
                <w:position w:val="1"/>
              </w:rPr>
              <w:t>234</w:t>
            </w:r>
          </w:p>
        </w:tc>
        <w:tc>
          <w:tcPr>
            <w:tcW w:w="1682" w:type="dxa"/>
            <w:vAlign w:val="top"/>
          </w:tcPr>
          <w:p w14:paraId="569F7C8E">
            <w:pPr>
              <w:pStyle w:val="6"/>
              <w:spacing w:before="85" w:line="227" w:lineRule="auto"/>
              <w:ind w:left="21"/>
            </w:pPr>
            <w:r>
              <w:rPr>
                <w:spacing w:val="6"/>
              </w:rPr>
              <w:t>对擅自动用、调换、转移、损毁被查封、扣</w:t>
            </w:r>
          </w:p>
          <w:p w14:paraId="1C19EA3B">
            <w:pPr>
              <w:pStyle w:val="6"/>
              <w:spacing w:before="15" w:line="229" w:lineRule="auto"/>
              <w:ind w:left="410"/>
            </w:pPr>
            <w:r>
              <w:rPr>
                <w:spacing w:val="5"/>
              </w:rPr>
              <w:t>押财物行为的行政处罚</w:t>
            </w:r>
          </w:p>
        </w:tc>
        <w:tc>
          <w:tcPr>
            <w:tcW w:w="536" w:type="dxa"/>
            <w:vAlign w:val="top"/>
          </w:tcPr>
          <w:p w14:paraId="523236CB">
            <w:pPr>
              <w:pStyle w:val="6"/>
              <w:spacing w:before="143" w:line="229" w:lineRule="auto"/>
              <w:ind w:left="95"/>
            </w:pPr>
            <w:r>
              <w:rPr>
                <w:spacing w:val="5"/>
              </w:rPr>
              <w:t>行政处罚</w:t>
            </w:r>
          </w:p>
        </w:tc>
        <w:tc>
          <w:tcPr>
            <w:tcW w:w="879" w:type="dxa"/>
            <w:vAlign w:val="top"/>
          </w:tcPr>
          <w:p w14:paraId="090E42E2">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2305D08E">
            <w:pPr>
              <w:pStyle w:val="6"/>
              <w:spacing w:line="223" w:lineRule="auto"/>
              <w:ind w:left="267"/>
            </w:pPr>
            <w:r>
              <w:rPr>
                <w:spacing w:val="4"/>
              </w:rPr>
              <w:t>或县级）</w:t>
            </w:r>
          </w:p>
        </w:tc>
        <w:tc>
          <w:tcPr>
            <w:tcW w:w="1259" w:type="dxa"/>
            <w:vAlign w:val="top"/>
          </w:tcPr>
          <w:p w14:paraId="0D37293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E49BD1">
            <w:pPr>
              <w:pStyle w:val="6"/>
              <w:spacing w:before="8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338D3AF9">
            <w:pPr>
              <w:pStyle w:val="6"/>
              <w:spacing w:before="14" w:line="227" w:lineRule="auto"/>
              <w:ind w:left="22"/>
            </w:pPr>
            <w:r>
              <w:rPr>
                <w:spacing w:val="6"/>
              </w:rPr>
              <w:t>第五十条：擅自动用、调换、转移、损毁被查封、扣押财物的，责令改正，处被动用、调换、转移、损毁财物价值5%以上20%以下的罚款；拒不改正的，处被动用、调换、转移、损毁财物价值1倍以上3倍以下的罚款。</w:t>
            </w:r>
          </w:p>
        </w:tc>
        <w:tc>
          <w:tcPr>
            <w:tcW w:w="371" w:type="dxa"/>
            <w:vAlign w:val="top"/>
          </w:tcPr>
          <w:p w14:paraId="23773F23">
            <w:pPr>
              <w:rPr>
                <w:rFonts w:ascii="Arial"/>
                <w:sz w:val="21"/>
              </w:rPr>
            </w:pPr>
          </w:p>
        </w:tc>
      </w:tr>
      <w:tr w14:paraId="66F3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890B9A">
            <w:pPr>
              <w:pStyle w:val="6"/>
              <w:spacing w:before="141" w:line="108" w:lineRule="exact"/>
              <w:ind w:left="247"/>
            </w:pPr>
            <w:r>
              <w:rPr>
                <w:position w:val="1"/>
              </w:rPr>
              <w:t>235</w:t>
            </w:r>
          </w:p>
        </w:tc>
        <w:tc>
          <w:tcPr>
            <w:tcW w:w="1682" w:type="dxa"/>
            <w:vAlign w:val="top"/>
          </w:tcPr>
          <w:p w14:paraId="40F5853F">
            <w:pPr>
              <w:pStyle w:val="6"/>
              <w:spacing w:before="85" w:line="262" w:lineRule="auto"/>
              <w:ind w:left="62" w:right="14" w:hanging="41"/>
            </w:pPr>
            <w:r>
              <w:rPr>
                <w:spacing w:val="6"/>
              </w:rPr>
              <w:t>对承担发证产品检验工作的检验机构伪造检</w:t>
            </w:r>
            <w:r>
              <w:t xml:space="preserve"> </w:t>
            </w:r>
            <w:r>
              <w:rPr>
                <w:spacing w:val="6"/>
              </w:rPr>
              <w:t>验结论或者出具虚假证明行为的行政处罚</w:t>
            </w:r>
          </w:p>
        </w:tc>
        <w:tc>
          <w:tcPr>
            <w:tcW w:w="536" w:type="dxa"/>
            <w:vAlign w:val="top"/>
          </w:tcPr>
          <w:p w14:paraId="3CC141A5">
            <w:pPr>
              <w:pStyle w:val="6"/>
              <w:spacing w:before="141" w:line="229" w:lineRule="auto"/>
              <w:ind w:left="95"/>
            </w:pPr>
            <w:r>
              <w:rPr>
                <w:spacing w:val="5"/>
              </w:rPr>
              <w:t>行政处罚</w:t>
            </w:r>
          </w:p>
        </w:tc>
        <w:tc>
          <w:tcPr>
            <w:tcW w:w="879" w:type="dxa"/>
            <w:vAlign w:val="top"/>
          </w:tcPr>
          <w:p w14:paraId="60EAE89A">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D2069E3">
            <w:pPr>
              <w:pStyle w:val="6"/>
              <w:spacing w:line="226" w:lineRule="auto"/>
              <w:ind w:left="267"/>
            </w:pPr>
            <w:r>
              <w:rPr>
                <w:spacing w:val="4"/>
              </w:rPr>
              <w:t>或县级）</w:t>
            </w:r>
          </w:p>
        </w:tc>
        <w:tc>
          <w:tcPr>
            <w:tcW w:w="1259" w:type="dxa"/>
            <w:vAlign w:val="top"/>
          </w:tcPr>
          <w:p w14:paraId="7B721824">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C6E000">
            <w:pPr>
              <w:pStyle w:val="6"/>
              <w:spacing w:before="28"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AAC31A9">
            <w:pPr>
              <w:pStyle w:val="6"/>
              <w:spacing w:before="14" w:line="245" w:lineRule="auto"/>
              <w:ind w:left="19" w:right="46" w:firstLine="3"/>
            </w:pPr>
            <w:r>
              <w:rPr>
                <w:spacing w:val="6"/>
              </w:rPr>
              <w:t>第五十六条：承担发证产品检验工作的检验机构伪造检验结论或者出具虚假证明的，</w:t>
            </w:r>
            <w:r>
              <w:rPr>
                <w:spacing w:val="-19"/>
              </w:rPr>
              <w:t xml:space="preserve"> </w:t>
            </w:r>
            <w:r>
              <w:rPr>
                <w:spacing w:val="6"/>
              </w:rPr>
              <w:t>由工业产品生产许可证主管部门责令改正，对单位处5万元以上20万元以下的罚款，对直接负责的主管人员和其他直接责任人员处1万元以上5万元以下的罚款；有违</w:t>
            </w:r>
            <w:r>
              <w:rPr>
                <w:spacing w:val="5"/>
              </w:rPr>
              <w:t>法所得的，没收违法所得；情节严重的，</w:t>
            </w:r>
            <w:r>
              <w:t xml:space="preserve"> </w:t>
            </w:r>
            <w:r>
              <w:rPr>
                <w:spacing w:val="6"/>
              </w:rPr>
              <w:t>撤销其检验资格；构成犯罪的，依法追究刑</w:t>
            </w:r>
            <w:r>
              <w:rPr>
                <w:spacing w:val="5"/>
              </w:rPr>
              <w:t>事责任。</w:t>
            </w:r>
          </w:p>
        </w:tc>
        <w:tc>
          <w:tcPr>
            <w:tcW w:w="371" w:type="dxa"/>
            <w:vAlign w:val="top"/>
          </w:tcPr>
          <w:p w14:paraId="17809F7D">
            <w:pPr>
              <w:rPr>
                <w:rFonts w:ascii="Arial"/>
                <w:sz w:val="21"/>
              </w:rPr>
            </w:pPr>
          </w:p>
        </w:tc>
      </w:tr>
      <w:tr w14:paraId="071A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86B114">
            <w:pPr>
              <w:pStyle w:val="6"/>
              <w:spacing w:before="141" w:line="108" w:lineRule="exact"/>
              <w:ind w:left="247"/>
            </w:pPr>
            <w:r>
              <w:rPr>
                <w:position w:val="1"/>
              </w:rPr>
              <w:t>236</w:t>
            </w:r>
          </w:p>
        </w:tc>
        <w:tc>
          <w:tcPr>
            <w:tcW w:w="1682" w:type="dxa"/>
            <w:vAlign w:val="top"/>
          </w:tcPr>
          <w:p w14:paraId="3053AA5A">
            <w:pPr>
              <w:pStyle w:val="6"/>
              <w:spacing w:before="85" w:line="262" w:lineRule="auto"/>
              <w:ind w:left="238" w:right="14" w:hanging="217"/>
            </w:pPr>
            <w:r>
              <w:rPr>
                <w:spacing w:val="6"/>
              </w:rPr>
              <w:t>对企业冒用他人的生产许可证证书、生产许</w:t>
            </w:r>
            <w:r>
              <w:t xml:space="preserve"> </w:t>
            </w:r>
            <w:r>
              <w:rPr>
                <w:spacing w:val="5"/>
              </w:rPr>
              <w:t>可证标志和编号行为的行政处罚</w:t>
            </w:r>
          </w:p>
        </w:tc>
        <w:tc>
          <w:tcPr>
            <w:tcW w:w="536" w:type="dxa"/>
            <w:vAlign w:val="top"/>
          </w:tcPr>
          <w:p w14:paraId="3F2CE8DC">
            <w:pPr>
              <w:pStyle w:val="6"/>
              <w:spacing w:before="141" w:line="229" w:lineRule="auto"/>
              <w:ind w:left="95"/>
            </w:pPr>
            <w:r>
              <w:rPr>
                <w:spacing w:val="5"/>
              </w:rPr>
              <w:t>行政处罚</w:t>
            </w:r>
          </w:p>
        </w:tc>
        <w:tc>
          <w:tcPr>
            <w:tcW w:w="879" w:type="dxa"/>
            <w:vAlign w:val="top"/>
          </w:tcPr>
          <w:p w14:paraId="721B7399">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070119C">
            <w:pPr>
              <w:pStyle w:val="6"/>
              <w:spacing w:line="226" w:lineRule="auto"/>
              <w:ind w:left="267"/>
            </w:pPr>
            <w:r>
              <w:rPr>
                <w:spacing w:val="4"/>
              </w:rPr>
              <w:t>或县级）</w:t>
            </w:r>
          </w:p>
        </w:tc>
        <w:tc>
          <w:tcPr>
            <w:tcW w:w="1259" w:type="dxa"/>
            <w:vAlign w:val="top"/>
          </w:tcPr>
          <w:p w14:paraId="60CD1D99">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196512">
            <w:pPr>
              <w:pStyle w:val="6"/>
              <w:spacing w:before="85" w:line="228" w:lineRule="auto"/>
              <w:ind w:left="23"/>
            </w:pPr>
            <w:r>
              <w:rPr>
                <w:spacing w:val="6"/>
              </w:rPr>
              <w:t>1.《中华人民共和国工业产品生产许可证管理条例实施办法》（2014年4月21日国</w:t>
            </w:r>
            <w:r>
              <w:rPr>
                <w:spacing w:val="5"/>
              </w:rPr>
              <w:t>家质量监督检验检疫总局令第156号公布  根据2022年9月29日国家市场监督管理总局令第61号修订）</w:t>
            </w:r>
          </w:p>
          <w:p w14:paraId="403C69BD">
            <w:pPr>
              <w:pStyle w:val="6"/>
              <w:spacing w:before="14" w:line="229" w:lineRule="auto"/>
              <w:ind w:left="22"/>
            </w:pPr>
            <w:r>
              <w:rPr>
                <w:spacing w:val="7"/>
              </w:rPr>
              <w:t>第四十二条第二款：任何单位和个人不得冒用他人的</w:t>
            </w:r>
            <w:r>
              <w:rPr>
                <w:spacing w:val="6"/>
              </w:rPr>
              <w:t>生产许可证证书、生产许可证标志和编号。第五十一条：违反本办法第四十二条第二款规定，企业冒用他人的生产许可证证书、生产许可证标志和编号的，责令改正，处3万元以下罚款。</w:t>
            </w:r>
          </w:p>
        </w:tc>
        <w:tc>
          <w:tcPr>
            <w:tcW w:w="371" w:type="dxa"/>
            <w:vAlign w:val="top"/>
          </w:tcPr>
          <w:p w14:paraId="5BD1E349">
            <w:pPr>
              <w:rPr>
                <w:rFonts w:ascii="Arial"/>
                <w:sz w:val="21"/>
              </w:rPr>
            </w:pPr>
          </w:p>
        </w:tc>
      </w:tr>
      <w:tr w14:paraId="5AC8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F21493D">
            <w:pPr>
              <w:pStyle w:val="6"/>
              <w:spacing w:before="143" w:line="108" w:lineRule="exact"/>
              <w:ind w:left="247"/>
            </w:pPr>
            <w:r>
              <w:rPr>
                <w:position w:val="1"/>
              </w:rPr>
              <w:t>237</w:t>
            </w:r>
          </w:p>
        </w:tc>
        <w:tc>
          <w:tcPr>
            <w:tcW w:w="1682" w:type="dxa"/>
            <w:vAlign w:val="top"/>
          </w:tcPr>
          <w:p w14:paraId="6D606A0C">
            <w:pPr>
              <w:pStyle w:val="6"/>
              <w:spacing w:before="85" w:line="262" w:lineRule="auto"/>
              <w:ind w:left="192" w:right="14" w:hanging="171"/>
            </w:pPr>
            <w:r>
              <w:rPr>
                <w:spacing w:val="6"/>
              </w:rPr>
              <w:t>对取得生产许可的企业未能持续保持取得生</w:t>
            </w:r>
            <w:r>
              <w:t xml:space="preserve"> </w:t>
            </w:r>
            <w:r>
              <w:rPr>
                <w:spacing w:val="6"/>
              </w:rPr>
              <w:t>产许可的规定条件行为的行政处罚</w:t>
            </w:r>
          </w:p>
        </w:tc>
        <w:tc>
          <w:tcPr>
            <w:tcW w:w="536" w:type="dxa"/>
            <w:vAlign w:val="top"/>
          </w:tcPr>
          <w:p w14:paraId="192041E0">
            <w:pPr>
              <w:pStyle w:val="6"/>
              <w:spacing w:before="143" w:line="229" w:lineRule="auto"/>
              <w:ind w:left="95"/>
            </w:pPr>
            <w:r>
              <w:rPr>
                <w:spacing w:val="5"/>
              </w:rPr>
              <w:t>行政处罚</w:t>
            </w:r>
          </w:p>
        </w:tc>
        <w:tc>
          <w:tcPr>
            <w:tcW w:w="879" w:type="dxa"/>
            <w:vAlign w:val="top"/>
          </w:tcPr>
          <w:p w14:paraId="59DECB9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7431307">
            <w:pPr>
              <w:pStyle w:val="6"/>
              <w:spacing w:line="221" w:lineRule="auto"/>
              <w:ind w:left="267"/>
            </w:pPr>
            <w:r>
              <w:rPr>
                <w:spacing w:val="4"/>
              </w:rPr>
              <w:t>或县级）</w:t>
            </w:r>
          </w:p>
        </w:tc>
        <w:tc>
          <w:tcPr>
            <w:tcW w:w="1259" w:type="dxa"/>
            <w:vAlign w:val="top"/>
          </w:tcPr>
          <w:p w14:paraId="6CA0027C">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9ECCFF">
            <w:pPr>
              <w:pStyle w:val="6"/>
              <w:spacing w:before="85" w:line="228" w:lineRule="auto"/>
              <w:ind w:left="23"/>
            </w:pPr>
            <w:r>
              <w:rPr>
                <w:spacing w:val="6"/>
              </w:rPr>
              <w:t>1.《中华人民共和国工业产品生产许可证管理条例实施办法》（2014年4月21日国</w:t>
            </w:r>
            <w:r>
              <w:rPr>
                <w:spacing w:val="5"/>
              </w:rPr>
              <w:t>家质量监督检验检疫总局令第156号公布  根据2022年9月29日国家市场监督管理总局令第61号修订）</w:t>
            </w:r>
          </w:p>
          <w:p w14:paraId="39D4594D">
            <w:pPr>
              <w:pStyle w:val="6"/>
              <w:spacing w:before="14" w:line="228" w:lineRule="auto"/>
              <w:ind w:left="22"/>
            </w:pPr>
            <w:r>
              <w:rPr>
                <w:spacing w:val="7"/>
              </w:rPr>
              <w:t>第四十六条：取得生产许可的企业应当保证产品质</w:t>
            </w:r>
            <w:r>
              <w:rPr>
                <w:spacing w:val="6"/>
              </w:rPr>
              <w:t>量稳定合格，并持续保持取得生产许可的规定条件。第五十三条：违反本办法第四十六条规定，取得生产许可的企业未能持续保持取得生产许可的规定条件的，责令改正，处1万元以上3万元以下罚款。</w:t>
            </w:r>
          </w:p>
        </w:tc>
        <w:tc>
          <w:tcPr>
            <w:tcW w:w="371" w:type="dxa"/>
            <w:vAlign w:val="top"/>
          </w:tcPr>
          <w:p w14:paraId="06AE7E51">
            <w:pPr>
              <w:rPr>
                <w:rFonts w:ascii="Arial"/>
                <w:sz w:val="21"/>
              </w:rPr>
            </w:pPr>
          </w:p>
        </w:tc>
      </w:tr>
      <w:tr w14:paraId="2E2F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2D8E6D">
            <w:pPr>
              <w:pStyle w:val="6"/>
              <w:spacing w:before="143" w:line="107" w:lineRule="exact"/>
              <w:ind w:left="247"/>
            </w:pPr>
            <w:r>
              <w:rPr>
                <w:position w:val="1"/>
              </w:rPr>
              <w:t>238</w:t>
            </w:r>
          </w:p>
        </w:tc>
        <w:tc>
          <w:tcPr>
            <w:tcW w:w="1682" w:type="dxa"/>
            <w:vAlign w:val="top"/>
          </w:tcPr>
          <w:p w14:paraId="4DC0ABE5">
            <w:pPr>
              <w:pStyle w:val="6"/>
              <w:spacing w:before="29" w:line="230" w:lineRule="auto"/>
              <w:ind w:left="21"/>
            </w:pPr>
            <w:r>
              <w:rPr>
                <w:spacing w:val="6"/>
              </w:rPr>
              <w:t>对企业委托未取得与委托加工产品相应的生</w:t>
            </w:r>
          </w:p>
          <w:p w14:paraId="31C63A07">
            <w:pPr>
              <w:pStyle w:val="6"/>
              <w:spacing w:before="14" w:line="229" w:lineRule="auto"/>
              <w:ind w:left="19"/>
            </w:pPr>
            <w:r>
              <w:rPr>
                <w:spacing w:val="6"/>
              </w:rPr>
              <w:t>产许可的企业生产列入目录产品行为的行政</w:t>
            </w:r>
          </w:p>
          <w:p w14:paraId="56D6E82A">
            <w:pPr>
              <w:pStyle w:val="6"/>
              <w:spacing w:before="14" w:line="224" w:lineRule="auto"/>
              <w:ind w:left="757"/>
            </w:pPr>
            <w:r>
              <w:rPr>
                <w:spacing w:val="2"/>
              </w:rPr>
              <w:t>处罚</w:t>
            </w:r>
          </w:p>
        </w:tc>
        <w:tc>
          <w:tcPr>
            <w:tcW w:w="536" w:type="dxa"/>
            <w:vAlign w:val="top"/>
          </w:tcPr>
          <w:p w14:paraId="36FF34CE">
            <w:pPr>
              <w:pStyle w:val="6"/>
              <w:spacing w:before="143" w:line="229" w:lineRule="auto"/>
              <w:ind w:left="95"/>
            </w:pPr>
            <w:r>
              <w:rPr>
                <w:spacing w:val="5"/>
              </w:rPr>
              <w:t>行政处罚</w:t>
            </w:r>
          </w:p>
        </w:tc>
        <w:tc>
          <w:tcPr>
            <w:tcW w:w="879" w:type="dxa"/>
            <w:vAlign w:val="top"/>
          </w:tcPr>
          <w:p w14:paraId="41BBD499">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3855FF24">
            <w:pPr>
              <w:pStyle w:val="6"/>
              <w:spacing w:line="224" w:lineRule="auto"/>
              <w:ind w:left="267"/>
            </w:pPr>
            <w:r>
              <w:rPr>
                <w:spacing w:val="4"/>
              </w:rPr>
              <w:t>或县级）</w:t>
            </w:r>
          </w:p>
        </w:tc>
        <w:tc>
          <w:tcPr>
            <w:tcW w:w="1259" w:type="dxa"/>
            <w:vAlign w:val="top"/>
          </w:tcPr>
          <w:p w14:paraId="76C7BA7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13F31F">
            <w:pPr>
              <w:pStyle w:val="6"/>
              <w:spacing w:before="87" w:line="228" w:lineRule="auto"/>
              <w:ind w:left="23"/>
            </w:pPr>
            <w:r>
              <w:rPr>
                <w:spacing w:val="6"/>
              </w:rPr>
              <w:t>1.《中华人民共和国工业产品生产许可证管理条例实施办法》（2014年4月21日国</w:t>
            </w:r>
            <w:r>
              <w:rPr>
                <w:spacing w:val="5"/>
              </w:rPr>
              <w:t>家质量监督检验检疫总局令第156号公布  根据2022年9月29日国家市场监督管理总局令第61号修订）</w:t>
            </w:r>
          </w:p>
          <w:p w14:paraId="7746682B">
            <w:pPr>
              <w:pStyle w:val="6"/>
              <w:spacing w:before="14" w:line="230" w:lineRule="auto"/>
              <w:ind w:left="22"/>
            </w:pPr>
            <w:r>
              <w:rPr>
                <w:spacing w:val="7"/>
              </w:rPr>
              <w:t>第四十七条：采用委托加工方式生产列入目录产品的，被委托</w:t>
            </w:r>
            <w:r>
              <w:rPr>
                <w:spacing w:val="6"/>
              </w:rPr>
              <w:t>企业应当取得与委托加工产品相应的生产许可。第五十四条：违反本办法第四十七条规定，企业委托未取得与委托加工产品相应的生产许可的企业生产列入目录产品的，责令改正，处3万元以下罚款。</w:t>
            </w:r>
          </w:p>
        </w:tc>
        <w:tc>
          <w:tcPr>
            <w:tcW w:w="371" w:type="dxa"/>
            <w:vAlign w:val="top"/>
          </w:tcPr>
          <w:p w14:paraId="4E728B6F">
            <w:pPr>
              <w:rPr>
                <w:rFonts w:ascii="Arial"/>
                <w:sz w:val="21"/>
              </w:rPr>
            </w:pPr>
          </w:p>
        </w:tc>
      </w:tr>
      <w:tr w14:paraId="6348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A276FCE">
            <w:pPr>
              <w:pStyle w:val="6"/>
              <w:spacing w:before="205" w:line="108" w:lineRule="exact"/>
              <w:ind w:left="247"/>
            </w:pPr>
            <w:r>
              <w:rPr>
                <w:position w:val="1"/>
              </w:rPr>
              <w:t>239</w:t>
            </w:r>
          </w:p>
        </w:tc>
        <w:tc>
          <w:tcPr>
            <w:tcW w:w="1682" w:type="dxa"/>
            <w:vAlign w:val="top"/>
          </w:tcPr>
          <w:p w14:paraId="417F979D">
            <w:pPr>
              <w:pStyle w:val="6"/>
              <w:spacing w:before="92" w:line="227" w:lineRule="auto"/>
              <w:ind w:left="21"/>
            </w:pPr>
            <w:r>
              <w:rPr>
                <w:spacing w:val="5"/>
              </w:rPr>
              <w:t>对取得生产许可证的企业出租、</w:t>
            </w:r>
            <w:r>
              <w:rPr>
                <w:spacing w:val="-20"/>
              </w:rPr>
              <w:t xml:space="preserve"> </w:t>
            </w:r>
            <w:r>
              <w:rPr>
                <w:spacing w:val="5"/>
              </w:rPr>
              <w:t>出借或者转</w:t>
            </w:r>
          </w:p>
          <w:p w14:paraId="071B670E">
            <w:pPr>
              <w:pStyle w:val="6"/>
              <w:spacing w:before="14" w:line="229" w:lineRule="auto"/>
              <w:ind w:left="19"/>
            </w:pPr>
            <w:r>
              <w:rPr>
                <w:spacing w:val="6"/>
              </w:rPr>
              <w:t>让许可证证书、生产许可证标志和编号行为</w:t>
            </w:r>
          </w:p>
          <w:p w14:paraId="6B15FFE3">
            <w:pPr>
              <w:pStyle w:val="6"/>
              <w:spacing w:before="14" w:line="229" w:lineRule="auto"/>
              <w:ind w:left="631"/>
            </w:pPr>
            <w:r>
              <w:rPr>
                <w:spacing w:val="4"/>
              </w:rPr>
              <w:t>的行政处罚</w:t>
            </w:r>
          </w:p>
        </w:tc>
        <w:tc>
          <w:tcPr>
            <w:tcW w:w="536" w:type="dxa"/>
            <w:vAlign w:val="top"/>
          </w:tcPr>
          <w:p w14:paraId="29C5A517">
            <w:pPr>
              <w:pStyle w:val="6"/>
              <w:spacing w:before="205" w:line="229" w:lineRule="auto"/>
              <w:ind w:left="95"/>
            </w:pPr>
            <w:r>
              <w:rPr>
                <w:spacing w:val="5"/>
              </w:rPr>
              <w:t>行政处罚</w:t>
            </w:r>
          </w:p>
        </w:tc>
        <w:tc>
          <w:tcPr>
            <w:tcW w:w="879" w:type="dxa"/>
            <w:vAlign w:val="top"/>
          </w:tcPr>
          <w:p w14:paraId="6504EA3C">
            <w:pPr>
              <w:pStyle w:val="6"/>
              <w:spacing w:before="92" w:line="261" w:lineRule="auto"/>
              <w:ind w:left="50" w:right="44" w:firstLine="47"/>
            </w:pPr>
            <w:r>
              <w:rPr>
                <w:spacing w:val="5"/>
              </w:rPr>
              <w:t>市场监督管理部门</w:t>
            </w:r>
            <w:r>
              <w:rPr>
                <w:spacing w:val="1"/>
              </w:rPr>
              <w:t xml:space="preserve">  </w:t>
            </w:r>
            <w:r>
              <w:rPr>
                <w:spacing w:val="6"/>
              </w:rPr>
              <w:t>（省级、设区的市级</w:t>
            </w:r>
          </w:p>
          <w:p w14:paraId="5918B52D">
            <w:pPr>
              <w:pStyle w:val="6"/>
              <w:spacing w:line="231" w:lineRule="auto"/>
              <w:ind w:left="267"/>
            </w:pPr>
            <w:r>
              <w:rPr>
                <w:spacing w:val="4"/>
              </w:rPr>
              <w:t>或县级）</w:t>
            </w:r>
          </w:p>
        </w:tc>
        <w:tc>
          <w:tcPr>
            <w:tcW w:w="1259" w:type="dxa"/>
            <w:vAlign w:val="top"/>
          </w:tcPr>
          <w:p w14:paraId="7797DCA0">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BBAC39">
            <w:pPr>
              <w:pStyle w:val="6"/>
              <w:spacing w:before="3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6EBAD9E5">
            <w:pPr>
              <w:pStyle w:val="6"/>
              <w:spacing w:before="15" w:line="245" w:lineRule="auto"/>
              <w:ind w:left="28" w:right="153" w:hanging="6"/>
            </w:pPr>
            <w:r>
              <w:rPr>
                <w:spacing w:val="6"/>
              </w:rPr>
              <w:t>第四十九条：取得生产许可证的企业出租、</w:t>
            </w:r>
            <w:r>
              <w:rPr>
                <w:spacing w:val="-19"/>
              </w:rPr>
              <w:t xml:space="preserve"> </w:t>
            </w:r>
            <w:r>
              <w:rPr>
                <w:spacing w:val="6"/>
              </w:rPr>
              <w:t>出借或者转让许可证证书、生产许可证标志和编号的，责令限期改正，处20万元以下的罚款；情节严重的，</w:t>
            </w:r>
            <w:r>
              <w:rPr>
                <w:spacing w:val="-19"/>
              </w:rPr>
              <w:t xml:space="preserve"> </w:t>
            </w:r>
            <w:r>
              <w:rPr>
                <w:spacing w:val="6"/>
              </w:rPr>
              <w:t>吊销生产许可证。违法接受并使用他人提供的许可证证书、生产许可证标志和编号的，责令停止生产、销售，没收违</w:t>
            </w:r>
            <w:r>
              <w:rPr>
                <w:spacing w:val="5"/>
              </w:rPr>
              <w:t>法生产、销售的产</w:t>
            </w:r>
            <w:r>
              <w:t xml:space="preserve"> </w:t>
            </w:r>
            <w:r>
              <w:rPr>
                <w:spacing w:val="6"/>
              </w:rPr>
              <w:t>品，处违法生产、销售产品货值金额等值以上3倍以下的罚款；有违法所得的，没收违法所得；构成犯罪的，依法追究刑事责任。2.《危险化学品安全管理条例》（根据2013年12月7</w:t>
            </w:r>
            <w:r>
              <w:rPr>
                <w:spacing w:val="-20"/>
              </w:rPr>
              <w:t xml:space="preserve"> </w:t>
            </w:r>
            <w:r>
              <w:rPr>
                <w:spacing w:val="6"/>
              </w:rPr>
              <w:t>日</w:t>
            </w:r>
            <w:r>
              <w:rPr>
                <w:spacing w:val="5"/>
              </w:rPr>
              <w:t>国务院令第645号发布的《国务院关于修改部分行政法规的决定》修订）</w:t>
            </w:r>
          </w:p>
          <w:p w14:paraId="18E9E92E">
            <w:pPr>
              <w:pStyle w:val="6"/>
              <w:spacing w:before="14" w:line="227" w:lineRule="auto"/>
              <w:ind w:left="22"/>
            </w:pPr>
            <w:r>
              <w:rPr>
                <w:spacing w:val="6"/>
              </w:rPr>
              <w:t>第九十三条第一款：伪造、变造或者出租、</w:t>
            </w:r>
            <w:r>
              <w:rPr>
                <w:spacing w:val="-6"/>
              </w:rPr>
              <w:t xml:space="preserve"> </w:t>
            </w:r>
            <w:r>
              <w:rPr>
                <w:spacing w:val="6"/>
              </w:rPr>
              <w:t>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tc>
        <w:tc>
          <w:tcPr>
            <w:tcW w:w="371" w:type="dxa"/>
            <w:vAlign w:val="top"/>
          </w:tcPr>
          <w:p w14:paraId="344EABD9">
            <w:pPr>
              <w:rPr>
                <w:rFonts w:ascii="Arial"/>
                <w:sz w:val="21"/>
              </w:rPr>
            </w:pPr>
          </w:p>
        </w:tc>
      </w:tr>
      <w:tr w14:paraId="3A2D2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1863C25">
            <w:pPr>
              <w:pStyle w:val="6"/>
              <w:spacing w:before="144" w:line="108" w:lineRule="exact"/>
              <w:ind w:left="247"/>
            </w:pPr>
            <w:r>
              <w:rPr>
                <w:position w:val="1"/>
              </w:rPr>
              <w:t>240</w:t>
            </w:r>
          </w:p>
        </w:tc>
        <w:tc>
          <w:tcPr>
            <w:tcW w:w="1682" w:type="dxa"/>
            <w:vAlign w:val="top"/>
          </w:tcPr>
          <w:p w14:paraId="2EB1F0DD">
            <w:pPr>
              <w:pStyle w:val="6"/>
              <w:spacing w:before="87" w:line="228" w:lineRule="auto"/>
              <w:ind w:left="21"/>
            </w:pPr>
            <w:r>
              <w:rPr>
                <w:spacing w:val="6"/>
              </w:rPr>
              <w:t>对在假冒产品上使用防伪技术产品的行政处</w:t>
            </w:r>
          </w:p>
          <w:p w14:paraId="0C67841E">
            <w:pPr>
              <w:pStyle w:val="6"/>
              <w:spacing w:before="15" w:line="231" w:lineRule="auto"/>
              <w:ind w:left="801"/>
            </w:pPr>
            <w:r>
              <w:t>罚</w:t>
            </w:r>
          </w:p>
        </w:tc>
        <w:tc>
          <w:tcPr>
            <w:tcW w:w="536" w:type="dxa"/>
            <w:vAlign w:val="top"/>
          </w:tcPr>
          <w:p w14:paraId="4A8DE9E1">
            <w:pPr>
              <w:pStyle w:val="6"/>
              <w:spacing w:before="144" w:line="229" w:lineRule="auto"/>
              <w:ind w:left="95"/>
            </w:pPr>
            <w:r>
              <w:rPr>
                <w:spacing w:val="5"/>
              </w:rPr>
              <w:t>行政处罚</w:t>
            </w:r>
          </w:p>
        </w:tc>
        <w:tc>
          <w:tcPr>
            <w:tcW w:w="879" w:type="dxa"/>
            <w:vAlign w:val="top"/>
          </w:tcPr>
          <w:p w14:paraId="79887ABD">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19E18A13">
            <w:pPr>
              <w:pStyle w:val="6"/>
              <w:spacing w:line="219" w:lineRule="auto"/>
              <w:ind w:left="267"/>
            </w:pPr>
            <w:r>
              <w:rPr>
                <w:spacing w:val="4"/>
              </w:rPr>
              <w:t>或县级）</w:t>
            </w:r>
          </w:p>
        </w:tc>
        <w:tc>
          <w:tcPr>
            <w:tcW w:w="1259" w:type="dxa"/>
            <w:vAlign w:val="top"/>
          </w:tcPr>
          <w:p w14:paraId="6B1BFFA5">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7E8934">
            <w:pPr>
              <w:pStyle w:val="6"/>
              <w:spacing w:before="87" w:line="229" w:lineRule="auto"/>
              <w:ind w:left="23"/>
            </w:pPr>
            <w:r>
              <w:rPr>
                <w:spacing w:val="5"/>
              </w:rPr>
              <w:t>1.《产品防伪监督管理办法》（根据2022年9月29日国家市场监督管理总局令第61号第三次修订）</w:t>
            </w:r>
          </w:p>
          <w:p w14:paraId="5C90E57B">
            <w:pPr>
              <w:pStyle w:val="6"/>
              <w:spacing w:before="14" w:line="228" w:lineRule="auto"/>
              <w:ind w:left="22"/>
            </w:pPr>
            <w:r>
              <w:rPr>
                <w:spacing w:val="6"/>
              </w:rPr>
              <w:t>第二十八条：防伪技术产品的使用者有以下行为之一的，责令改正，并处1万元以上3万元以下的罚款</w:t>
            </w:r>
            <w:r>
              <w:rPr>
                <w:spacing w:val="-6"/>
              </w:rPr>
              <w:t>：（</w:t>
            </w:r>
            <w:r>
              <w:rPr>
                <w:spacing w:val="-5"/>
              </w:rPr>
              <w:t xml:space="preserve"> </w:t>
            </w:r>
            <w:r>
              <w:rPr>
                <w:spacing w:val="6"/>
              </w:rPr>
              <w:t>三）在假冒产品上使用</w:t>
            </w:r>
            <w:r>
              <w:rPr>
                <w:spacing w:val="5"/>
              </w:rPr>
              <w:t>防伪技术产品的。</w:t>
            </w:r>
          </w:p>
        </w:tc>
        <w:tc>
          <w:tcPr>
            <w:tcW w:w="371" w:type="dxa"/>
            <w:vAlign w:val="top"/>
          </w:tcPr>
          <w:p w14:paraId="20F3F6F3">
            <w:pPr>
              <w:rPr>
                <w:rFonts w:ascii="Arial"/>
                <w:sz w:val="21"/>
              </w:rPr>
            </w:pPr>
          </w:p>
        </w:tc>
      </w:tr>
      <w:tr w14:paraId="7AB6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D995F36">
            <w:pPr>
              <w:spacing w:line="241" w:lineRule="auto"/>
              <w:rPr>
                <w:rFonts w:ascii="Arial"/>
                <w:sz w:val="21"/>
              </w:rPr>
            </w:pPr>
          </w:p>
          <w:p w14:paraId="6FAD8858">
            <w:pPr>
              <w:pStyle w:val="6"/>
              <w:spacing w:before="26" w:line="109" w:lineRule="exact"/>
              <w:ind w:left="247"/>
            </w:pPr>
            <w:r>
              <w:rPr>
                <w:position w:val="1"/>
              </w:rPr>
              <w:t>241</w:t>
            </w:r>
          </w:p>
        </w:tc>
        <w:tc>
          <w:tcPr>
            <w:tcW w:w="1682" w:type="dxa"/>
            <w:vAlign w:val="top"/>
          </w:tcPr>
          <w:p w14:paraId="2E06DDC2">
            <w:pPr>
              <w:pStyle w:val="6"/>
              <w:spacing w:before="156" w:line="262" w:lineRule="auto"/>
              <w:ind w:left="20" w:right="14"/>
              <w:jc w:val="both"/>
            </w:pPr>
            <w:r>
              <w:rPr>
                <w:spacing w:val="6"/>
              </w:rPr>
              <w:t>对重复使用的危险化学品包装物、容器，在</w:t>
            </w:r>
            <w:r>
              <w:t xml:space="preserve"> </w:t>
            </w:r>
            <w:r>
              <w:rPr>
                <w:spacing w:val="6"/>
              </w:rPr>
              <w:t>重复使用前不进行检查，经安全生产监督管</w:t>
            </w:r>
            <w:r>
              <w:rPr>
                <w:spacing w:val="1"/>
              </w:rPr>
              <w:t xml:space="preserve"> </w:t>
            </w:r>
            <w:r>
              <w:rPr>
                <w:spacing w:val="6"/>
              </w:rPr>
              <w:t>理部门责令改正拒不改正等行为的行政处罚</w:t>
            </w:r>
          </w:p>
        </w:tc>
        <w:tc>
          <w:tcPr>
            <w:tcW w:w="536" w:type="dxa"/>
            <w:vAlign w:val="top"/>
          </w:tcPr>
          <w:p w14:paraId="2A3CA66D">
            <w:pPr>
              <w:spacing w:line="241" w:lineRule="auto"/>
              <w:rPr>
                <w:rFonts w:ascii="Arial"/>
                <w:sz w:val="21"/>
              </w:rPr>
            </w:pPr>
          </w:p>
          <w:p w14:paraId="44275AA2">
            <w:pPr>
              <w:pStyle w:val="6"/>
              <w:spacing w:before="26" w:line="229" w:lineRule="auto"/>
              <w:ind w:left="95"/>
            </w:pPr>
            <w:r>
              <w:rPr>
                <w:spacing w:val="5"/>
              </w:rPr>
              <w:t>行政处罚</w:t>
            </w:r>
          </w:p>
        </w:tc>
        <w:tc>
          <w:tcPr>
            <w:tcW w:w="879" w:type="dxa"/>
            <w:vAlign w:val="top"/>
          </w:tcPr>
          <w:p w14:paraId="3559A84F">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08570408">
            <w:pPr>
              <w:pStyle w:val="6"/>
              <w:spacing w:line="231" w:lineRule="auto"/>
              <w:ind w:left="227"/>
            </w:pPr>
            <w:r>
              <w:rPr>
                <w:spacing w:val="4"/>
              </w:rPr>
              <w:t>级或县级）</w:t>
            </w:r>
          </w:p>
        </w:tc>
        <w:tc>
          <w:tcPr>
            <w:tcW w:w="1259" w:type="dxa"/>
            <w:vAlign w:val="top"/>
          </w:tcPr>
          <w:p w14:paraId="65EFB781">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ADE0BAD">
            <w:pPr>
              <w:pStyle w:val="6"/>
              <w:spacing w:before="41"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58FBCDA3">
            <w:pPr>
              <w:pStyle w:val="6"/>
              <w:spacing w:before="15" w:line="258" w:lineRule="auto"/>
              <w:ind w:left="17" w:right="24" w:firstLine="5"/>
            </w:pPr>
            <w:r>
              <w:rPr>
                <w:spacing w:val="6"/>
              </w:rPr>
              <w:t>第八十条第一款：生产、储存、使用危险化学品的单位有下列情形之一的，</w:t>
            </w:r>
            <w:r>
              <w:rPr>
                <w:spacing w:val="-8"/>
              </w:rPr>
              <w:t xml:space="preserve"> </w:t>
            </w:r>
            <w:r>
              <w:rPr>
                <w:spacing w:val="6"/>
              </w:rPr>
              <w:t>由安全生产监督管理部门责令改正，处5万元以上10万元以下的罚款；拒不改正的，责令停产停业整顿直至由原发证机关吊销其相关许可证件，并由工商行政管理部门责令其办理经营范围变更登记或者吊销其营业执</w:t>
            </w:r>
            <w:r>
              <w:t xml:space="preserve"> </w:t>
            </w:r>
            <w:r>
              <w:rPr>
                <w:spacing w:val="6"/>
              </w:rPr>
              <w:t>照；有关责任人员构成犯罪的，依法追究刑事责任</w:t>
            </w:r>
            <w:r>
              <w:rPr>
                <w:spacing w:val="-5"/>
              </w:rPr>
              <w:t>：（</w:t>
            </w:r>
            <w:r>
              <w:rPr>
                <w:spacing w:val="-6"/>
              </w:rPr>
              <w:t xml:space="preserve"> </w:t>
            </w:r>
            <w:r>
              <w:rPr>
                <w:spacing w:val="6"/>
              </w:rPr>
              <w:t>一</w:t>
            </w:r>
            <w:r>
              <w:rPr>
                <w:spacing w:val="-16"/>
              </w:rPr>
              <w:t xml:space="preserve"> </w:t>
            </w:r>
            <w:r>
              <w:rPr>
                <w:spacing w:val="6"/>
              </w:rPr>
              <w:t>）对重复使用的危险化学品包装物、容器，在重复使用前不进行检查的</w:t>
            </w:r>
            <w:r>
              <w:rPr>
                <w:spacing w:val="-5"/>
              </w:rPr>
              <w:t>；（</w:t>
            </w:r>
            <w:r>
              <w:rPr>
                <w:spacing w:val="-8"/>
              </w:rPr>
              <w:t xml:space="preserve"> </w:t>
            </w:r>
            <w:r>
              <w:rPr>
                <w:spacing w:val="6"/>
              </w:rPr>
              <w:t>二）未根据其生产、储存的危险化学品的种类和危险特性，在作业场所设置相关安全设施、设备，或者未按照国家标准、行业标准或者国家有关规定对安全</w:t>
            </w:r>
            <w:r>
              <w:t xml:space="preserve">  </w:t>
            </w:r>
            <w:r>
              <w:rPr>
                <w:spacing w:val="6"/>
              </w:rPr>
              <w:t>设施、设备进行经常性维护、保养的</w:t>
            </w:r>
            <w:r>
              <w:rPr>
                <w:spacing w:val="-4"/>
              </w:rPr>
              <w:t>；（</w:t>
            </w:r>
            <w:r>
              <w:rPr>
                <w:spacing w:val="-2"/>
              </w:rPr>
              <w:t xml:space="preserve"> </w:t>
            </w:r>
            <w:r>
              <w:rPr>
                <w:spacing w:val="6"/>
              </w:rPr>
              <w:t>三）未依照本条例规定对其安全生产条件定期进行安全评价的</w:t>
            </w:r>
            <w:r>
              <w:rPr>
                <w:spacing w:val="-4"/>
              </w:rPr>
              <w:t>；（</w:t>
            </w:r>
            <w:r>
              <w:rPr>
                <w:spacing w:val="-3"/>
              </w:rPr>
              <w:t xml:space="preserve"> </w:t>
            </w:r>
            <w:r>
              <w:rPr>
                <w:spacing w:val="6"/>
              </w:rPr>
              <w:t>四）未将危险化学品储存在专用仓库内，或者未将剧毒化学品以及储存数量构成重大危险源的其他危险化学品在专用仓库内单独存放的</w:t>
            </w:r>
            <w:r>
              <w:rPr>
                <w:spacing w:val="-4"/>
              </w:rPr>
              <w:t>；（</w:t>
            </w:r>
            <w:r>
              <w:rPr>
                <w:spacing w:val="-9"/>
              </w:rPr>
              <w:t xml:space="preserve"> </w:t>
            </w:r>
            <w:r>
              <w:rPr>
                <w:spacing w:val="6"/>
              </w:rPr>
              <w:t>五）危险化学品的储存方式、方法或者储</w:t>
            </w:r>
            <w:r>
              <w:t xml:space="preserve">  </w:t>
            </w:r>
            <w:r>
              <w:rPr>
                <w:spacing w:val="7"/>
              </w:rPr>
              <w:t>存数量不符合国家标准或者国家有关规定的</w:t>
            </w:r>
            <w:r>
              <w:rPr>
                <w:spacing w:val="-6"/>
              </w:rPr>
              <w:t>；（</w:t>
            </w:r>
            <w:r>
              <w:rPr>
                <w:spacing w:val="-7"/>
              </w:rPr>
              <w:t xml:space="preserve"> </w:t>
            </w:r>
            <w:r>
              <w:rPr>
                <w:spacing w:val="7"/>
              </w:rPr>
              <w:t>六）危险化学品专用仓库不符合国家标准</w:t>
            </w:r>
            <w:r>
              <w:rPr>
                <w:spacing w:val="6"/>
              </w:rPr>
              <w:t>、行业标准的要求的</w:t>
            </w:r>
            <w:r>
              <w:rPr>
                <w:spacing w:val="-6"/>
              </w:rPr>
              <w:t>；（</w:t>
            </w:r>
            <w:r>
              <w:rPr>
                <w:spacing w:val="6"/>
              </w:rPr>
              <w:t>七）未对危险化学品专用仓库的安全设施、设备定期进行检测、检验的。</w:t>
            </w:r>
          </w:p>
        </w:tc>
        <w:tc>
          <w:tcPr>
            <w:tcW w:w="371" w:type="dxa"/>
            <w:vAlign w:val="top"/>
          </w:tcPr>
          <w:p w14:paraId="76B7E301">
            <w:pPr>
              <w:rPr>
                <w:rFonts w:ascii="Arial"/>
                <w:sz w:val="21"/>
              </w:rPr>
            </w:pPr>
          </w:p>
        </w:tc>
      </w:tr>
      <w:tr w14:paraId="105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C64C4B">
            <w:pPr>
              <w:pStyle w:val="6"/>
              <w:spacing w:before="146" w:line="108" w:lineRule="exact"/>
              <w:ind w:left="247"/>
            </w:pPr>
            <w:r>
              <w:rPr>
                <w:position w:val="1"/>
              </w:rPr>
              <w:t>242</w:t>
            </w:r>
          </w:p>
        </w:tc>
        <w:tc>
          <w:tcPr>
            <w:tcW w:w="1682" w:type="dxa"/>
            <w:vAlign w:val="top"/>
          </w:tcPr>
          <w:p w14:paraId="68E81BCE">
            <w:pPr>
              <w:pStyle w:val="6"/>
              <w:spacing w:before="32" w:line="230" w:lineRule="auto"/>
              <w:ind w:left="21"/>
            </w:pPr>
            <w:r>
              <w:rPr>
                <w:spacing w:val="6"/>
              </w:rPr>
              <w:t>对危险化学品经营企业向未经许可违法从事</w:t>
            </w:r>
          </w:p>
          <w:p w14:paraId="22550C7C">
            <w:pPr>
              <w:pStyle w:val="6"/>
              <w:spacing w:before="14" w:line="230" w:lineRule="auto"/>
              <w:ind w:left="19"/>
            </w:pPr>
            <w:r>
              <w:rPr>
                <w:spacing w:val="6"/>
              </w:rPr>
              <w:t>危险化学品生产、经营活动的企业采购危险</w:t>
            </w:r>
          </w:p>
          <w:p w14:paraId="1296BECA">
            <w:pPr>
              <w:pStyle w:val="6"/>
              <w:spacing w:before="14" w:line="216" w:lineRule="auto"/>
              <w:ind w:left="411"/>
            </w:pPr>
            <w:r>
              <w:rPr>
                <w:spacing w:val="5"/>
              </w:rPr>
              <w:t>化学品行为的行政处罚</w:t>
            </w:r>
          </w:p>
        </w:tc>
        <w:tc>
          <w:tcPr>
            <w:tcW w:w="536" w:type="dxa"/>
            <w:vAlign w:val="top"/>
          </w:tcPr>
          <w:p w14:paraId="2DE3C922">
            <w:pPr>
              <w:pStyle w:val="6"/>
              <w:spacing w:before="146" w:line="229" w:lineRule="auto"/>
              <w:ind w:left="95"/>
            </w:pPr>
            <w:r>
              <w:rPr>
                <w:spacing w:val="5"/>
              </w:rPr>
              <w:t>行政处罚</w:t>
            </w:r>
          </w:p>
        </w:tc>
        <w:tc>
          <w:tcPr>
            <w:tcW w:w="879" w:type="dxa"/>
            <w:vAlign w:val="top"/>
          </w:tcPr>
          <w:p w14:paraId="3CE5959D">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1A0EEE2">
            <w:pPr>
              <w:pStyle w:val="6"/>
              <w:spacing w:line="216" w:lineRule="auto"/>
              <w:ind w:left="227"/>
            </w:pPr>
            <w:r>
              <w:rPr>
                <w:spacing w:val="4"/>
              </w:rPr>
              <w:t>级或县级）</w:t>
            </w:r>
          </w:p>
        </w:tc>
        <w:tc>
          <w:tcPr>
            <w:tcW w:w="1259" w:type="dxa"/>
            <w:vAlign w:val="top"/>
          </w:tcPr>
          <w:p w14:paraId="098B84F6">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9873B9">
            <w:pPr>
              <w:pStyle w:val="6"/>
              <w:spacing w:before="32"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1279002C">
            <w:pPr>
              <w:pStyle w:val="6"/>
              <w:spacing w:before="14"/>
              <w:ind w:left="20" w:right="67" w:firstLine="2"/>
            </w:pPr>
            <w:r>
              <w:rPr>
                <w:spacing w:val="6"/>
              </w:rPr>
              <w:t>第八十三条：危险化学品经营企业向未经许可违法从事危险化学品生产、经营活动的企业采购危险化学品的，</w:t>
            </w:r>
            <w:r>
              <w:rPr>
                <w:spacing w:val="-11"/>
              </w:rPr>
              <w:t xml:space="preserve"> </w:t>
            </w:r>
            <w:r>
              <w:rPr>
                <w:spacing w:val="6"/>
              </w:rPr>
              <w:t>由工商行政管理部门责令改正，处10万元以上20万元以下的罚款；拒不改正的，责令停业整顿直至由原发证机关吊销其危险化学品经营许可证，并由工商行政管理部门责令其办理</w:t>
            </w:r>
            <w:r>
              <w:t xml:space="preserve"> </w:t>
            </w:r>
            <w:r>
              <w:rPr>
                <w:spacing w:val="5"/>
              </w:rPr>
              <w:t>经营范围变更登记或者吊销其营业执照。</w:t>
            </w:r>
          </w:p>
        </w:tc>
        <w:tc>
          <w:tcPr>
            <w:tcW w:w="371" w:type="dxa"/>
            <w:vAlign w:val="top"/>
          </w:tcPr>
          <w:p w14:paraId="07B64A14">
            <w:pPr>
              <w:rPr>
                <w:rFonts w:ascii="Arial"/>
                <w:sz w:val="21"/>
              </w:rPr>
            </w:pPr>
          </w:p>
        </w:tc>
      </w:tr>
      <w:tr w14:paraId="1B23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21EB76D">
            <w:pPr>
              <w:spacing w:line="242" w:lineRule="auto"/>
              <w:rPr>
                <w:rFonts w:ascii="Arial"/>
                <w:sz w:val="21"/>
              </w:rPr>
            </w:pPr>
          </w:p>
          <w:p w14:paraId="40DD7FEB">
            <w:pPr>
              <w:pStyle w:val="6"/>
              <w:spacing w:before="26" w:line="108" w:lineRule="exact"/>
              <w:ind w:left="247"/>
            </w:pPr>
            <w:r>
              <w:rPr>
                <w:position w:val="1"/>
              </w:rPr>
              <w:t>243</w:t>
            </w:r>
          </w:p>
        </w:tc>
        <w:tc>
          <w:tcPr>
            <w:tcW w:w="1682" w:type="dxa"/>
            <w:vAlign w:val="top"/>
          </w:tcPr>
          <w:p w14:paraId="65C64E99">
            <w:pPr>
              <w:pStyle w:val="6"/>
              <w:spacing w:before="155" w:line="229" w:lineRule="auto"/>
              <w:ind w:left="21"/>
            </w:pPr>
            <w:r>
              <w:rPr>
                <w:spacing w:val="6"/>
              </w:rPr>
              <w:t>对违反规定销售剧毒化学品、易制爆危险化</w:t>
            </w:r>
          </w:p>
          <w:p w14:paraId="776CE8AE">
            <w:pPr>
              <w:pStyle w:val="6"/>
              <w:spacing w:before="14" w:line="230" w:lineRule="auto"/>
              <w:ind w:left="24"/>
            </w:pPr>
            <w:r>
              <w:rPr>
                <w:spacing w:val="5"/>
              </w:rPr>
              <w:t>学品，经安全生产监督管理部门责令改正拒</w:t>
            </w:r>
          </w:p>
          <w:p w14:paraId="26925DCC">
            <w:pPr>
              <w:pStyle w:val="6"/>
              <w:spacing w:before="14" w:line="229" w:lineRule="auto"/>
              <w:ind w:left="453"/>
            </w:pPr>
            <w:r>
              <w:rPr>
                <w:spacing w:val="5"/>
              </w:rPr>
              <w:t>不改正等的行政处罚</w:t>
            </w:r>
          </w:p>
        </w:tc>
        <w:tc>
          <w:tcPr>
            <w:tcW w:w="536" w:type="dxa"/>
            <w:vAlign w:val="top"/>
          </w:tcPr>
          <w:p w14:paraId="7156EEBB">
            <w:pPr>
              <w:spacing w:line="242" w:lineRule="auto"/>
              <w:rPr>
                <w:rFonts w:ascii="Arial"/>
                <w:sz w:val="21"/>
              </w:rPr>
            </w:pPr>
          </w:p>
          <w:p w14:paraId="7CE6B3B6">
            <w:pPr>
              <w:pStyle w:val="6"/>
              <w:spacing w:before="26" w:line="229" w:lineRule="auto"/>
              <w:ind w:left="95"/>
            </w:pPr>
            <w:r>
              <w:rPr>
                <w:spacing w:val="5"/>
              </w:rPr>
              <w:t>行政处罚</w:t>
            </w:r>
          </w:p>
        </w:tc>
        <w:tc>
          <w:tcPr>
            <w:tcW w:w="879" w:type="dxa"/>
            <w:vAlign w:val="top"/>
          </w:tcPr>
          <w:p w14:paraId="145064D9">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6885A669">
            <w:pPr>
              <w:pStyle w:val="6"/>
              <w:spacing w:line="231" w:lineRule="auto"/>
              <w:ind w:left="227"/>
            </w:pPr>
            <w:r>
              <w:rPr>
                <w:spacing w:val="4"/>
              </w:rPr>
              <w:t>级或县级）</w:t>
            </w:r>
          </w:p>
        </w:tc>
        <w:tc>
          <w:tcPr>
            <w:tcW w:w="1259" w:type="dxa"/>
            <w:vAlign w:val="top"/>
          </w:tcPr>
          <w:p w14:paraId="454E4484">
            <w:pPr>
              <w:pStyle w:val="6"/>
              <w:spacing w:before="21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6A5A19">
            <w:pPr>
              <w:pStyle w:val="6"/>
              <w:spacing w:before="42"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5BF991A9">
            <w:pPr>
              <w:pStyle w:val="6"/>
              <w:spacing w:before="14" w:line="258" w:lineRule="auto"/>
              <w:ind w:left="20" w:right="67" w:firstLine="1"/>
            </w:pPr>
            <w:r>
              <w:rPr>
                <w:spacing w:val="6"/>
              </w:rPr>
              <w:t>第三十八条第一款：依法取得危险化学品安全生产许可证、危险化学品安全使用许可证、危险化学品经营许可证的企业，凭相应的许可证件购买剧毒化学品、易制爆危险化学品。</w:t>
            </w:r>
            <w:r>
              <w:rPr>
                <w:spacing w:val="1"/>
              </w:rPr>
              <w:t xml:space="preserve"> </w:t>
            </w:r>
            <w:r>
              <w:rPr>
                <w:spacing w:val="6"/>
              </w:rPr>
              <w:t>民用爆炸物品生产企业凭民用爆炸物品生产许可证购买易制爆炸危险化学品。第三十八条第二款：前款规定以</w:t>
            </w:r>
            <w:r>
              <w:t xml:space="preserve"> </w:t>
            </w:r>
            <w:r>
              <w:rPr>
                <w:spacing w:val="7"/>
              </w:rPr>
              <w:t>外的单位购买剧毒化学品的，应当向所在县级人</w:t>
            </w:r>
            <w:r>
              <w:rPr>
                <w:spacing w:val="6"/>
              </w:rPr>
              <w:t>民政府公安机关申请取得剧毒化学品购买许可证；购买易制爆危险化学品的，应当持本单位出具的合法用途说明。第八十四条第一款：危险化学品生产企业、经营企业有下列情形之一的，</w:t>
            </w:r>
            <w:r>
              <w:rPr>
                <w:spacing w:val="-19"/>
              </w:rPr>
              <w:t xml:space="preserve"> </w:t>
            </w:r>
            <w:r>
              <w:rPr>
                <w:spacing w:val="6"/>
              </w:rPr>
              <w:t>由安全生产监督管理部门责令改正，没收违法所得，</w:t>
            </w:r>
            <w:r>
              <w:t xml:space="preserve"> </w:t>
            </w:r>
            <w:r>
              <w:rPr>
                <w:spacing w:val="6"/>
              </w:rPr>
              <w:t>并处10万元以上20万元以下的罚款；拒不改正的，责令停产停业整顿直至吊销其危险化学品安全生产许可证、危险化学品经营许可证，并由工商行政管理部门责令其办理经营范围变更登记或者吊销其营业执照</w:t>
            </w:r>
            <w:r>
              <w:rPr>
                <w:spacing w:val="-6"/>
              </w:rPr>
              <w:t xml:space="preserve">：（ </w:t>
            </w:r>
            <w:r>
              <w:rPr>
                <w:spacing w:val="6"/>
              </w:rPr>
              <w:t>一</w:t>
            </w:r>
            <w:r>
              <w:rPr>
                <w:spacing w:val="-16"/>
              </w:rPr>
              <w:t xml:space="preserve"> </w:t>
            </w:r>
            <w:r>
              <w:rPr>
                <w:spacing w:val="6"/>
              </w:rPr>
              <w:t>）向不具有本条例第三十八条第一款、第二款规定的相关许可证</w:t>
            </w:r>
            <w:r>
              <w:rPr>
                <w:spacing w:val="5"/>
              </w:rPr>
              <w:t>件或者证</w:t>
            </w:r>
            <w:r>
              <w:t xml:space="preserve"> </w:t>
            </w:r>
            <w:r>
              <w:rPr>
                <w:spacing w:val="6"/>
              </w:rPr>
              <w:t>明文件的单位销售剧毒化学品、易制爆危险化学品的</w:t>
            </w:r>
            <w:r>
              <w:rPr>
                <w:spacing w:val="-6"/>
              </w:rPr>
              <w:t>；（</w:t>
            </w:r>
            <w:r>
              <w:rPr>
                <w:spacing w:val="-5"/>
              </w:rPr>
              <w:t xml:space="preserve"> </w:t>
            </w:r>
            <w:r>
              <w:rPr>
                <w:spacing w:val="6"/>
              </w:rPr>
              <w:t>二</w:t>
            </w:r>
            <w:r>
              <w:rPr>
                <w:spacing w:val="-16"/>
              </w:rPr>
              <w:t xml:space="preserve"> </w:t>
            </w:r>
            <w:r>
              <w:rPr>
                <w:spacing w:val="6"/>
              </w:rPr>
              <w:t>）不按照剧毒化学品购买许可证载明的品种、数量</w:t>
            </w:r>
            <w:r>
              <w:rPr>
                <w:spacing w:val="5"/>
              </w:rPr>
              <w:t>销售剧毒化学品的</w:t>
            </w:r>
            <w:r>
              <w:rPr>
                <w:spacing w:val="-6"/>
              </w:rPr>
              <w:t xml:space="preserve">；（ </w:t>
            </w:r>
            <w:r>
              <w:rPr>
                <w:spacing w:val="5"/>
              </w:rPr>
              <w:t>三</w:t>
            </w:r>
            <w:r>
              <w:rPr>
                <w:spacing w:val="-16"/>
              </w:rPr>
              <w:t xml:space="preserve"> </w:t>
            </w:r>
            <w:r>
              <w:rPr>
                <w:spacing w:val="5"/>
              </w:rPr>
              <w:t>）向个人销售剧毒化学品（属于剧毒化学品的农药除外）、易制爆危险化学品的。</w:t>
            </w:r>
          </w:p>
        </w:tc>
        <w:tc>
          <w:tcPr>
            <w:tcW w:w="371" w:type="dxa"/>
            <w:vAlign w:val="top"/>
          </w:tcPr>
          <w:p w14:paraId="64D50BEC">
            <w:pPr>
              <w:rPr>
                <w:rFonts w:ascii="Arial"/>
                <w:sz w:val="21"/>
              </w:rPr>
            </w:pPr>
          </w:p>
        </w:tc>
      </w:tr>
      <w:tr w14:paraId="7CE9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10A41A1">
            <w:pPr>
              <w:spacing w:line="304" w:lineRule="auto"/>
              <w:rPr>
                <w:rFonts w:ascii="Arial"/>
                <w:sz w:val="21"/>
              </w:rPr>
            </w:pPr>
          </w:p>
          <w:p w14:paraId="53731A71">
            <w:pPr>
              <w:pStyle w:val="6"/>
              <w:spacing w:before="26" w:line="109" w:lineRule="exact"/>
              <w:ind w:left="247"/>
            </w:pPr>
            <w:r>
              <w:rPr>
                <w:position w:val="1"/>
              </w:rPr>
              <w:t>244</w:t>
            </w:r>
          </w:p>
        </w:tc>
        <w:tc>
          <w:tcPr>
            <w:tcW w:w="1682" w:type="dxa"/>
            <w:vAlign w:val="top"/>
          </w:tcPr>
          <w:p w14:paraId="36CC83D4">
            <w:pPr>
              <w:pStyle w:val="6"/>
              <w:spacing w:before="48" w:line="263" w:lineRule="auto"/>
              <w:ind w:left="19" w:right="14" w:firstLine="1"/>
              <w:jc w:val="both"/>
            </w:pPr>
            <w:r>
              <w:rPr>
                <w:spacing w:val="6"/>
              </w:rPr>
              <w:t>对有营业执照的，未经许可或者备案擅自生</w:t>
            </w:r>
            <w:r>
              <w:t xml:space="preserve"> </w:t>
            </w:r>
            <w:r>
              <w:rPr>
                <w:spacing w:val="6"/>
              </w:rPr>
              <w:t>产、经营、购买、运输易制毒化学品，伪造</w:t>
            </w:r>
            <w:r>
              <w:rPr>
                <w:spacing w:val="2"/>
              </w:rPr>
              <w:t xml:space="preserve"> </w:t>
            </w:r>
            <w:r>
              <w:rPr>
                <w:spacing w:val="6"/>
              </w:rPr>
              <w:t>申请材料骗取易制毒化学品生产、经营、购</w:t>
            </w:r>
            <w:r>
              <w:rPr>
                <w:spacing w:val="2"/>
              </w:rPr>
              <w:t xml:space="preserve"> </w:t>
            </w:r>
            <w:r>
              <w:rPr>
                <w:spacing w:val="5"/>
              </w:rPr>
              <w:t>买或者运输许可证，使用他人的或者伪造、</w:t>
            </w:r>
          </w:p>
          <w:p w14:paraId="33EC75B9">
            <w:pPr>
              <w:pStyle w:val="6"/>
              <w:spacing w:line="257" w:lineRule="auto"/>
              <w:ind w:left="322" w:right="14" w:hanging="297"/>
              <w:jc w:val="both"/>
            </w:pPr>
            <w:r>
              <w:rPr>
                <w:spacing w:val="5"/>
              </w:rPr>
              <w:t>变造、失效的许可证生产、经营、购买、运</w:t>
            </w:r>
            <w:r>
              <w:rPr>
                <w:spacing w:val="16"/>
              </w:rPr>
              <w:t xml:space="preserve"> </w:t>
            </w:r>
            <w:r>
              <w:rPr>
                <w:spacing w:val="5"/>
              </w:rPr>
              <w:t>输易制毒化学品的行政处罚</w:t>
            </w:r>
          </w:p>
        </w:tc>
        <w:tc>
          <w:tcPr>
            <w:tcW w:w="536" w:type="dxa"/>
            <w:vAlign w:val="top"/>
          </w:tcPr>
          <w:p w14:paraId="20E0665F">
            <w:pPr>
              <w:spacing w:line="304" w:lineRule="auto"/>
              <w:rPr>
                <w:rFonts w:ascii="Arial"/>
                <w:sz w:val="21"/>
              </w:rPr>
            </w:pPr>
          </w:p>
          <w:p w14:paraId="7425A821">
            <w:pPr>
              <w:pStyle w:val="6"/>
              <w:spacing w:before="26" w:line="229" w:lineRule="auto"/>
              <w:ind w:left="95"/>
            </w:pPr>
            <w:r>
              <w:rPr>
                <w:spacing w:val="5"/>
              </w:rPr>
              <w:t>行政处罚</w:t>
            </w:r>
          </w:p>
        </w:tc>
        <w:tc>
          <w:tcPr>
            <w:tcW w:w="879" w:type="dxa"/>
            <w:vAlign w:val="top"/>
          </w:tcPr>
          <w:p w14:paraId="3C88A9F7">
            <w:pPr>
              <w:pStyle w:val="6"/>
              <w:spacing w:before="218" w:line="263" w:lineRule="auto"/>
              <w:ind w:left="60" w:right="44" w:firstLine="166"/>
            </w:pPr>
            <w:r>
              <w:rPr>
                <w:spacing w:val="5"/>
              </w:rPr>
              <w:t>市场监督管理部</w:t>
            </w:r>
            <w:r>
              <w:rPr>
                <w:spacing w:val="1"/>
              </w:rPr>
              <w:t xml:space="preserve"> </w:t>
            </w:r>
            <w:r>
              <w:rPr>
                <w:spacing w:val="4"/>
              </w:rPr>
              <w:t>门（省级、设区的市</w:t>
            </w:r>
          </w:p>
          <w:p w14:paraId="25CF02C9">
            <w:pPr>
              <w:pStyle w:val="6"/>
              <w:spacing w:line="231" w:lineRule="auto"/>
              <w:ind w:left="227"/>
            </w:pPr>
            <w:r>
              <w:rPr>
                <w:spacing w:val="4"/>
              </w:rPr>
              <w:t>级或县级）</w:t>
            </w:r>
          </w:p>
        </w:tc>
        <w:tc>
          <w:tcPr>
            <w:tcW w:w="1259" w:type="dxa"/>
            <w:vAlign w:val="top"/>
          </w:tcPr>
          <w:p w14:paraId="00AB8DF6">
            <w:pPr>
              <w:spacing w:line="248" w:lineRule="auto"/>
              <w:rPr>
                <w:rFonts w:ascii="Arial"/>
                <w:sz w:val="21"/>
              </w:rPr>
            </w:pPr>
          </w:p>
          <w:p w14:paraId="61896C1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1E589B">
            <w:pPr>
              <w:pStyle w:val="6"/>
              <w:spacing w:before="162" w:line="229" w:lineRule="auto"/>
              <w:ind w:left="23"/>
            </w:pPr>
            <w:r>
              <w:rPr>
                <w:spacing w:val="6"/>
              </w:rPr>
              <w:t>1.《易制毒化学品管理条例》（根据2018年9月18日《国</w:t>
            </w:r>
            <w:r>
              <w:rPr>
                <w:spacing w:val="5"/>
              </w:rPr>
              <w:t>务院关于修改部分行政法规的决定》第三次修订）</w:t>
            </w:r>
          </w:p>
          <w:p w14:paraId="568EBA1E">
            <w:pPr>
              <w:pStyle w:val="6"/>
              <w:spacing w:before="14" w:line="263" w:lineRule="auto"/>
              <w:ind w:left="19" w:right="67" w:firstLine="3"/>
            </w:pPr>
            <w:r>
              <w:rPr>
                <w:spacing w:val="7"/>
              </w:rPr>
              <w:t>第三十八条第一款：违反本条例规定，未经</w:t>
            </w:r>
            <w:r>
              <w:rPr>
                <w:spacing w:val="6"/>
              </w:rPr>
              <w:t>许可或者备案擅自生产、经营、购买、运输易制毒化学品，伪造申请材料骗取易制毒化学品生产、经营、购买或者运输许可证，使用他人的或者伪造、变造、失效的许可证生产、经营、购买、运输易制毒化学品的，</w:t>
            </w:r>
            <w:r>
              <w:rPr>
                <w:spacing w:val="-18"/>
              </w:rPr>
              <w:t xml:space="preserve"> </w:t>
            </w:r>
            <w:r>
              <w:rPr>
                <w:spacing w:val="6"/>
              </w:rPr>
              <w:t>由公安机关没收非法生产、经</w:t>
            </w:r>
            <w:r>
              <w:t xml:space="preserve"> </w:t>
            </w:r>
            <w:r>
              <w:rPr>
                <w:spacing w:val="7"/>
              </w:rPr>
              <w:t>营、购买或者运输的易制毒化学品、用于非法</w:t>
            </w:r>
            <w:r>
              <w:rPr>
                <w:spacing w:val="6"/>
              </w:rPr>
              <w:t>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w:t>
            </w:r>
            <w:r>
              <w:t xml:space="preserve"> </w:t>
            </w:r>
            <w:r>
              <w:rPr>
                <w:spacing w:val="6"/>
              </w:rPr>
              <w:t>得；有营业执照的，</w:t>
            </w:r>
            <w:r>
              <w:rPr>
                <w:spacing w:val="-18"/>
              </w:rPr>
              <w:t xml:space="preserve"> </w:t>
            </w:r>
            <w:r>
              <w:rPr>
                <w:spacing w:val="6"/>
              </w:rPr>
              <w:t>由市场监督管理部门吊销营</w:t>
            </w:r>
            <w:r>
              <w:rPr>
                <w:spacing w:val="5"/>
              </w:rPr>
              <w:t>业执照；构成犯罪的，依法追究刑事责任。</w:t>
            </w:r>
          </w:p>
        </w:tc>
        <w:tc>
          <w:tcPr>
            <w:tcW w:w="371" w:type="dxa"/>
            <w:vAlign w:val="top"/>
          </w:tcPr>
          <w:p w14:paraId="0E6147DE">
            <w:pPr>
              <w:rPr>
                <w:rFonts w:ascii="Arial"/>
                <w:sz w:val="21"/>
              </w:rPr>
            </w:pPr>
          </w:p>
        </w:tc>
      </w:tr>
      <w:tr w14:paraId="261A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FFC9548">
            <w:pPr>
              <w:spacing w:line="243" w:lineRule="auto"/>
              <w:rPr>
                <w:rFonts w:ascii="Arial"/>
                <w:sz w:val="21"/>
              </w:rPr>
            </w:pPr>
          </w:p>
          <w:p w14:paraId="2D92ECF9">
            <w:pPr>
              <w:pStyle w:val="6"/>
              <w:spacing w:before="26" w:line="108" w:lineRule="exact"/>
              <w:ind w:left="247"/>
            </w:pPr>
            <w:r>
              <w:rPr>
                <w:position w:val="1"/>
              </w:rPr>
              <w:t>245</w:t>
            </w:r>
          </w:p>
        </w:tc>
        <w:tc>
          <w:tcPr>
            <w:tcW w:w="1682" w:type="dxa"/>
            <w:vAlign w:val="top"/>
          </w:tcPr>
          <w:p w14:paraId="6DD86AFE">
            <w:pPr>
              <w:pStyle w:val="6"/>
              <w:spacing w:before="157" w:line="230" w:lineRule="auto"/>
              <w:ind w:left="21"/>
            </w:pPr>
            <w:r>
              <w:rPr>
                <w:spacing w:val="5"/>
              </w:rPr>
              <w:t>对市场监管部门负责的易制毒化学品生产、</w:t>
            </w:r>
          </w:p>
          <w:p w14:paraId="20FE5F13">
            <w:pPr>
              <w:pStyle w:val="6"/>
              <w:spacing w:before="13" w:line="264" w:lineRule="auto"/>
              <w:ind w:left="64" w:right="14" w:hanging="43"/>
            </w:pPr>
            <w:r>
              <w:rPr>
                <w:spacing w:val="2"/>
              </w:rPr>
              <w:t>经营、购买、运输或者进</w:t>
            </w:r>
            <w:r>
              <w:rPr>
                <w:spacing w:val="-4"/>
              </w:rPr>
              <w:t xml:space="preserve"> </w:t>
            </w:r>
            <w:r>
              <w:rPr>
                <w:spacing w:val="2"/>
              </w:rPr>
              <w:t>口、</w:t>
            </w:r>
            <w:r>
              <w:rPr>
                <w:spacing w:val="-19"/>
              </w:rPr>
              <w:t xml:space="preserve"> </w:t>
            </w:r>
            <w:r>
              <w:rPr>
                <w:spacing w:val="2"/>
              </w:rPr>
              <w:t>出</w:t>
            </w:r>
            <w:r>
              <w:rPr>
                <w:spacing w:val="-21"/>
              </w:rPr>
              <w:t xml:space="preserve"> </w:t>
            </w:r>
            <w:r>
              <w:rPr>
                <w:spacing w:val="2"/>
              </w:rPr>
              <w:t>口单位未按</w:t>
            </w:r>
            <w:r>
              <w:t xml:space="preserve"> </w:t>
            </w:r>
            <w:r>
              <w:rPr>
                <w:spacing w:val="6"/>
              </w:rPr>
              <w:t>规定建立安全管理制度等行为的行政处罚</w:t>
            </w:r>
          </w:p>
        </w:tc>
        <w:tc>
          <w:tcPr>
            <w:tcW w:w="536" w:type="dxa"/>
            <w:vAlign w:val="top"/>
          </w:tcPr>
          <w:p w14:paraId="1BF3FF10">
            <w:pPr>
              <w:spacing w:line="243" w:lineRule="auto"/>
              <w:rPr>
                <w:rFonts w:ascii="Arial"/>
                <w:sz w:val="21"/>
              </w:rPr>
            </w:pPr>
          </w:p>
          <w:p w14:paraId="0D30E1BD">
            <w:pPr>
              <w:pStyle w:val="6"/>
              <w:spacing w:before="26" w:line="229" w:lineRule="auto"/>
              <w:ind w:left="95"/>
            </w:pPr>
            <w:r>
              <w:rPr>
                <w:spacing w:val="5"/>
              </w:rPr>
              <w:t>行政处罚</w:t>
            </w:r>
          </w:p>
        </w:tc>
        <w:tc>
          <w:tcPr>
            <w:tcW w:w="879" w:type="dxa"/>
            <w:vAlign w:val="top"/>
          </w:tcPr>
          <w:p w14:paraId="236ACD1E">
            <w:pPr>
              <w:pStyle w:val="6"/>
              <w:spacing w:before="156" w:line="263" w:lineRule="auto"/>
              <w:ind w:left="60" w:right="44" w:firstLine="166"/>
            </w:pPr>
            <w:r>
              <w:rPr>
                <w:spacing w:val="5"/>
              </w:rPr>
              <w:t>市场监督管理部</w:t>
            </w:r>
            <w:r>
              <w:rPr>
                <w:spacing w:val="1"/>
              </w:rPr>
              <w:t xml:space="preserve"> </w:t>
            </w:r>
            <w:r>
              <w:rPr>
                <w:spacing w:val="4"/>
              </w:rPr>
              <w:t>门（省级、设区的市</w:t>
            </w:r>
          </w:p>
          <w:p w14:paraId="5C1E0AF7">
            <w:pPr>
              <w:pStyle w:val="6"/>
              <w:spacing w:line="231" w:lineRule="auto"/>
              <w:ind w:left="227"/>
            </w:pPr>
            <w:r>
              <w:rPr>
                <w:spacing w:val="4"/>
              </w:rPr>
              <w:t>级或县级）</w:t>
            </w:r>
          </w:p>
        </w:tc>
        <w:tc>
          <w:tcPr>
            <w:tcW w:w="1259" w:type="dxa"/>
            <w:vAlign w:val="top"/>
          </w:tcPr>
          <w:p w14:paraId="44B9BF92">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35BD0B">
            <w:pPr>
              <w:pStyle w:val="6"/>
              <w:spacing w:before="43" w:line="229" w:lineRule="auto"/>
              <w:ind w:left="23"/>
            </w:pPr>
            <w:r>
              <w:rPr>
                <w:spacing w:val="6"/>
              </w:rPr>
              <w:t>1.《易制毒化学品管理条例》（根据2018年9月18日《国</w:t>
            </w:r>
            <w:r>
              <w:rPr>
                <w:spacing w:val="5"/>
              </w:rPr>
              <w:t>务院关于修改部分行政法规的决定》第三次修订）</w:t>
            </w:r>
          </w:p>
          <w:p w14:paraId="17BC6F82">
            <w:pPr>
              <w:pStyle w:val="6"/>
              <w:spacing w:before="13" w:line="258" w:lineRule="auto"/>
              <w:ind w:left="18" w:right="67" w:firstLine="4"/>
            </w:pPr>
            <w:r>
              <w:rPr>
                <w:spacing w:val="6"/>
              </w:rPr>
              <w:t>第四十条第一款：违反本条例规定，有下列行为之一的，</w:t>
            </w:r>
            <w:r>
              <w:rPr>
                <w:spacing w:val="-19"/>
              </w:rPr>
              <w:t xml:space="preserve"> </w:t>
            </w:r>
            <w:r>
              <w:rPr>
                <w:spacing w:val="6"/>
              </w:rPr>
              <w:t>由负有监督管理职责的行政主管部门给予警告，责令限期改正，处1万元以上5万元以下的罚款；对违反规定生产、经营、购买的易制毒化学品可以予以没收；逾期不改正的，责令限期停产停业整顿；逾期整顿不合</w:t>
            </w:r>
            <w:r>
              <w:rPr>
                <w:spacing w:val="5"/>
              </w:rPr>
              <w:t>格的，</w:t>
            </w:r>
            <w:r>
              <w:rPr>
                <w:spacing w:val="-18"/>
              </w:rPr>
              <w:t xml:space="preserve"> </w:t>
            </w:r>
            <w:r>
              <w:rPr>
                <w:spacing w:val="5"/>
              </w:rPr>
              <w:t>吊销相应的</w:t>
            </w:r>
            <w:r>
              <w:t xml:space="preserve"> </w:t>
            </w:r>
            <w:r>
              <w:rPr>
                <w:spacing w:val="5"/>
              </w:rPr>
              <w:t>许可证</w:t>
            </w:r>
            <w:r>
              <w:rPr>
                <w:spacing w:val="-5"/>
              </w:rPr>
              <w:t>：（</w:t>
            </w:r>
            <w:r>
              <w:rPr>
                <w:spacing w:val="-1"/>
              </w:rPr>
              <w:t xml:space="preserve"> </w:t>
            </w:r>
            <w:r>
              <w:rPr>
                <w:spacing w:val="5"/>
              </w:rPr>
              <w:t>一</w:t>
            </w:r>
            <w:r>
              <w:rPr>
                <w:spacing w:val="-16"/>
              </w:rPr>
              <w:t xml:space="preserve"> </w:t>
            </w:r>
            <w:r>
              <w:rPr>
                <w:spacing w:val="5"/>
              </w:rPr>
              <w:t>）易制毒化学品生产、经营、购买、运输或者进</w:t>
            </w:r>
            <w:r>
              <w:rPr>
                <w:spacing w:val="-21"/>
              </w:rPr>
              <w:t xml:space="preserve"> </w:t>
            </w:r>
            <w:r>
              <w:rPr>
                <w:spacing w:val="5"/>
              </w:rPr>
              <w:t>口、</w:t>
            </w:r>
            <w:r>
              <w:rPr>
                <w:spacing w:val="-19"/>
              </w:rPr>
              <w:t xml:space="preserve"> </w:t>
            </w:r>
            <w:r>
              <w:rPr>
                <w:spacing w:val="5"/>
              </w:rPr>
              <w:t>出</w:t>
            </w:r>
            <w:r>
              <w:rPr>
                <w:spacing w:val="-20"/>
              </w:rPr>
              <w:t xml:space="preserve"> </w:t>
            </w:r>
            <w:r>
              <w:rPr>
                <w:spacing w:val="5"/>
              </w:rPr>
              <w:t>口单位未按规定建立安全管理制度的</w:t>
            </w:r>
            <w:r>
              <w:rPr>
                <w:spacing w:val="-5"/>
              </w:rPr>
              <w:t>；（</w:t>
            </w:r>
            <w:r>
              <w:rPr>
                <w:spacing w:val="-8"/>
              </w:rPr>
              <w:t xml:space="preserve"> </w:t>
            </w:r>
            <w:r>
              <w:rPr>
                <w:spacing w:val="5"/>
              </w:rPr>
              <w:t>二）将许可证或者备案证明转借他人使用的</w:t>
            </w:r>
            <w:r>
              <w:rPr>
                <w:spacing w:val="-5"/>
              </w:rPr>
              <w:t>；（</w:t>
            </w:r>
            <w:r>
              <w:rPr>
                <w:spacing w:val="-6"/>
              </w:rPr>
              <w:t xml:space="preserve"> </w:t>
            </w:r>
            <w:r>
              <w:rPr>
                <w:spacing w:val="5"/>
              </w:rPr>
              <w:t>三）超出许可的品种、数量生产、经营、购买易制毒化学品的</w:t>
            </w:r>
            <w:r>
              <w:rPr>
                <w:spacing w:val="-5"/>
              </w:rPr>
              <w:t>；（</w:t>
            </w:r>
            <w:r>
              <w:rPr>
                <w:spacing w:val="-2"/>
              </w:rPr>
              <w:t xml:space="preserve"> </w:t>
            </w:r>
            <w:r>
              <w:rPr>
                <w:spacing w:val="5"/>
              </w:rPr>
              <w:t>四</w:t>
            </w:r>
            <w:r>
              <w:rPr>
                <w:spacing w:val="-16"/>
              </w:rPr>
              <w:t xml:space="preserve"> </w:t>
            </w:r>
            <w:r>
              <w:rPr>
                <w:spacing w:val="5"/>
              </w:rPr>
              <w:t>）生产、经营、购买单位不记录或者不如实记录交易情况、不</w:t>
            </w:r>
            <w:r>
              <w:t xml:space="preserve"> </w:t>
            </w:r>
            <w:r>
              <w:rPr>
                <w:spacing w:val="6"/>
              </w:rPr>
              <w:t>按规定保存交易记录或者不如实、不及时向公安机关和有关行政主管部门备案销售情况的</w:t>
            </w:r>
            <w:r>
              <w:rPr>
                <w:spacing w:val="-6"/>
              </w:rPr>
              <w:t>；（</w:t>
            </w:r>
            <w:r>
              <w:rPr>
                <w:spacing w:val="-8"/>
              </w:rPr>
              <w:t xml:space="preserve"> </w:t>
            </w:r>
            <w:r>
              <w:rPr>
                <w:spacing w:val="6"/>
              </w:rPr>
              <w:t>五</w:t>
            </w:r>
            <w:r>
              <w:rPr>
                <w:spacing w:val="-16"/>
              </w:rPr>
              <w:t xml:space="preserve"> </w:t>
            </w:r>
            <w:r>
              <w:rPr>
                <w:spacing w:val="6"/>
              </w:rPr>
              <w:t>）易制毒化学品丢失、被盗、被抢后未及时报告，造成严重后果的</w:t>
            </w:r>
            <w:r>
              <w:rPr>
                <w:spacing w:val="-6"/>
              </w:rPr>
              <w:t>；（</w:t>
            </w:r>
            <w:r>
              <w:rPr>
                <w:spacing w:val="-8"/>
              </w:rPr>
              <w:t xml:space="preserve"> </w:t>
            </w:r>
            <w:r>
              <w:rPr>
                <w:spacing w:val="6"/>
              </w:rPr>
              <w:t>六</w:t>
            </w:r>
            <w:r>
              <w:rPr>
                <w:spacing w:val="-16"/>
              </w:rPr>
              <w:t xml:space="preserve"> </w:t>
            </w:r>
            <w:r>
              <w:rPr>
                <w:spacing w:val="6"/>
              </w:rPr>
              <w:t>）除个人合法购买第一类中的药品类易制毒化学品药品制剂以及第三类易制</w:t>
            </w:r>
            <w:r>
              <w:rPr>
                <w:spacing w:val="5"/>
              </w:rPr>
              <w:t>毒化学品外，使用现金或者实物进行易制毒</w:t>
            </w:r>
            <w:r>
              <w:t xml:space="preserve"> </w:t>
            </w:r>
            <w:r>
              <w:rPr>
                <w:spacing w:val="7"/>
              </w:rPr>
              <w:t>化学品交易的</w:t>
            </w:r>
            <w:r>
              <w:rPr>
                <w:spacing w:val="-6"/>
              </w:rPr>
              <w:t>；（</w:t>
            </w:r>
            <w:r>
              <w:rPr>
                <w:spacing w:val="7"/>
              </w:rPr>
              <w:t>七）易制毒化学品的产品包装和使用说明书不符合本条例规定要求的</w:t>
            </w:r>
            <w:r>
              <w:rPr>
                <w:spacing w:val="-6"/>
              </w:rPr>
              <w:t>；（</w:t>
            </w:r>
            <w:r>
              <w:rPr>
                <w:spacing w:val="-8"/>
              </w:rPr>
              <w:t xml:space="preserve"> </w:t>
            </w:r>
            <w:r>
              <w:rPr>
                <w:spacing w:val="7"/>
              </w:rPr>
              <w:t>八）生产、经</w:t>
            </w:r>
            <w:r>
              <w:rPr>
                <w:spacing w:val="6"/>
              </w:rPr>
              <w:t>营易制毒化学品的单位不如实或者不按时向有关行政主管部门和公安机关报告年度生产、经销和库存等情况的。</w:t>
            </w:r>
          </w:p>
        </w:tc>
        <w:tc>
          <w:tcPr>
            <w:tcW w:w="371" w:type="dxa"/>
            <w:vAlign w:val="top"/>
          </w:tcPr>
          <w:p w14:paraId="70AEA1D2">
            <w:pPr>
              <w:rPr>
                <w:rFonts w:ascii="Arial"/>
                <w:sz w:val="21"/>
              </w:rPr>
            </w:pPr>
          </w:p>
        </w:tc>
      </w:tr>
      <w:tr w14:paraId="1ECDA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47319622">
            <w:pPr>
              <w:pStyle w:val="6"/>
              <w:spacing w:before="148" w:line="108" w:lineRule="exact"/>
              <w:ind w:left="247"/>
            </w:pPr>
            <w:r>
              <w:rPr>
                <w:position w:val="1"/>
              </w:rPr>
              <w:t>246</w:t>
            </w:r>
          </w:p>
        </w:tc>
        <w:tc>
          <w:tcPr>
            <w:tcW w:w="1682" w:type="dxa"/>
            <w:vAlign w:val="top"/>
          </w:tcPr>
          <w:p w14:paraId="72C27D28">
            <w:pPr>
              <w:pStyle w:val="6"/>
              <w:spacing w:before="17" w:line="258" w:lineRule="auto"/>
              <w:ind w:left="24" w:right="14" w:hanging="3"/>
              <w:jc w:val="both"/>
            </w:pPr>
            <w:r>
              <w:rPr>
                <w:spacing w:val="6"/>
              </w:rPr>
              <w:t>对企业的易制毒化学品生产经营许可被依法</w:t>
            </w:r>
            <w:r>
              <w:t xml:space="preserve"> </w:t>
            </w:r>
            <w:r>
              <w:rPr>
                <w:spacing w:val="5"/>
              </w:rPr>
              <w:t>吊销后，未及时到市场监督管理部门办理经</w:t>
            </w:r>
            <w:r>
              <w:rPr>
                <w:spacing w:val="16"/>
              </w:rPr>
              <w:t xml:space="preserve"> </w:t>
            </w:r>
            <w:r>
              <w:rPr>
                <w:spacing w:val="5"/>
              </w:rPr>
              <w:t>营范围变更或者企业注销登记行为的行政处</w:t>
            </w:r>
          </w:p>
        </w:tc>
        <w:tc>
          <w:tcPr>
            <w:tcW w:w="536" w:type="dxa"/>
            <w:vAlign w:val="top"/>
          </w:tcPr>
          <w:p w14:paraId="10AB3068">
            <w:pPr>
              <w:pStyle w:val="6"/>
              <w:spacing w:before="148" w:line="229" w:lineRule="auto"/>
              <w:ind w:left="95"/>
            </w:pPr>
            <w:r>
              <w:rPr>
                <w:spacing w:val="5"/>
              </w:rPr>
              <w:t>行政处罚</w:t>
            </w:r>
          </w:p>
        </w:tc>
        <w:tc>
          <w:tcPr>
            <w:tcW w:w="879" w:type="dxa"/>
            <w:vAlign w:val="top"/>
          </w:tcPr>
          <w:p w14:paraId="06E77767">
            <w:pPr>
              <w:pStyle w:val="6"/>
              <w:spacing w:before="34" w:line="261" w:lineRule="auto"/>
              <w:ind w:left="60" w:right="44" w:firstLine="166"/>
            </w:pPr>
            <w:r>
              <w:rPr>
                <w:spacing w:val="5"/>
              </w:rPr>
              <w:t>市场监督管理部</w:t>
            </w:r>
            <w:r>
              <w:rPr>
                <w:spacing w:val="1"/>
              </w:rPr>
              <w:t xml:space="preserve"> </w:t>
            </w:r>
            <w:r>
              <w:rPr>
                <w:spacing w:val="4"/>
              </w:rPr>
              <w:t>门（省级、设区的市</w:t>
            </w:r>
          </w:p>
          <w:p w14:paraId="398A3F47">
            <w:pPr>
              <w:pStyle w:val="6"/>
              <w:spacing w:line="212" w:lineRule="auto"/>
              <w:ind w:left="227"/>
            </w:pPr>
            <w:r>
              <w:rPr>
                <w:spacing w:val="4"/>
              </w:rPr>
              <w:t>级或县级）</w:t>
            </w:r>
          </w:p>
        </w:tc>
        <w:tc>
          <w:tcPr>
            <w:tcW w:w="1259" w:type="dxa"/>
            <w:vAlign w:val="top"/>
          </w:tcPr>
          <w:p w14:paraId="47A793E4">
            <w:pPr>
              <w:pStyle w:val="6"/>
              <w:spacing w:before="90"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E7DB6C">
            <w:pPr>
              <w:pStyle w:val="6"/>
              <w:spacing w:before="90" w:line="229" w:lineRule="auto"/>
              <w:ind w:left="23"/>
            </w:pPr>
            <w:r>
              <w:rPr>
                <w:spacing w:val="6"/>
              </w:rPr>
              <w:t>1.《易制毒化学品管理条例》（根据2018年9月18日《国</w:t>
            </w:r>
            <w:r>
              <w:rPr>
                <w:spacing w:val="5"/>
              </w:rPr>
              <w:t>务院关于修改部分行政法规的决定》第三次修订）</w:t>
            </w:r>
          </w:p>
          <w:p w14:paraId="7C2FDE61">
            <w:pPr>
              <w:pStyle w:val="6"/>
              <w:spacing w:before="15" w:line="228" w:lineRule="auto"/>
              <w:ind w:left="22"/>
            </w:pPr>
            <w:r>
              <w:rPr>
                <w:spacing w:val="6"/>
              </w:rPr>
              <w:t>第四十条第二款：企业的易制毒化学品生产经营许可被依法吊销后，未及时到市场监督管理部门办理经营范围变更或者企业注销登记的，依照前款规定，对易制毒化学品予以没收，并处罚款。</w:t>
            </w:r>
          </w:p>
        </w:tc>
        <w:tc>
          <w:tcPr>
            <w:tcW w:w="371" w:type="dxa"/>
            <w:vAlign w:val="top"/>
          </w:tcPr>
          <w:p w14:paraId="1B31F539">
            <w:pPr>
              <w:rPr>
                <w:rFonts w:ascii="Arial"/>
                <w:sz w:val="21"/>
              </w:rPr>
            </w:pPr>
          </w:p>
        </w:tc>
      </w:tr>
      <w:tr w14:paraId="703E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42592519">
            <w:pPr>
              <w:spacing w:line="245" w:lineRule="auto"/>
              <w:rPr>
                <w:rFonts w:ascii="Arial"/>
                <w:sz w:val="21"/>
              </w:rPr>
            </w:pPr>
          </w:p>
          <w:p w14:paraId="1141323A">
            <w:pPr>
              <w:pStyle w:val="6"/>
              <w:spacing w:before="26" w:line="107" w:lineRule="exact"/>
              <w:ind w:left="247"/>
            </w:pPr>
            <w:r>
              <w:rPr>
                <w:position w:val="1"/>
              </w:rPr>
              <w:t>247</w:t>
            </w:r>
          </w:p>
        </w:tc>
        <w:tc>
          <w:tcPr>
            <w:tcW w:w="1682" w:type="dxa"/>
            <w:vAlign w:val="top"/>
          </w:tcPr>
          <w:p w14:paraId="385C4C56">
            <w:pPr>
              <w:pStyle w:val="6"/>
              <w:spacing w:line="212" w:lineRule="auto"/>
              <w:ind w:left="801"/>
              <w:rPr>
                <w:sz w:val="5"/>
                <w:szCs w:val="5"/>
              </w:rPr>
            </w:pPr>
            <w:r>
              <w:rPr>
                <w:spacing w:val="15"/>
                <w:w w:val="125"/>
                <w:sz w:val="5"/>
                <w:szCs w:val="5"/>
              </w:rPr>
              <w:t>罚</w:t>
            </w:r>
          </w:p>
          <w:p w14:paraId="38115F61">
            <w:pPr>
              <w:pStyle w:val="6"/>
              <w:spacing w:line="199" w:lineRule="auto"/>
              <w:ind w:left="21"/>
            </w:pPr>
            <w:r>
              <w:rPr>
                <w:spacing w:val="6"/>
              </w:rPr>
              <w:t>对市场监督管理部门负责的有根据认为不符</w:t>
            </w:r>
          </w:p>
          <w:p w14:paraId="7AA83D33">
            <w:pPr>
              <w:pStyle w:val="6"/>
              <w:spacing w:before="14" w:line="229" w:lineRule="auto"/>
              <w:ind w:left="20"/>
            </w:pPr>
            <w:r>
              <w:rPr>
                <w:spacing w:val="6"/>
              </w:rPr>
              <w:t>合保障安全生产的国家标准或者行业标准的</w:t>
            </w:r>
          </w:p>
          <w:p w14:paraId="62FB3D0B">
            <w:pPr>
              <w:pStyle w:val="6"/>
              <w:spacing w:before="14" w:line="229" w:lineRule="auto"/>
              <w:ind w:left="19"/>
            </w:pPr>
            <w:r>
              <w:rPr>
                <w:spacing w:val="6"/>
              </w:rPr>
              <w:t>设施、设备、器材以及违法生产的危险物品</w:t>
            </w:r>
          </w:p>
          <w:p w14:paraId="398DE0D1">
            <w:pPr>
              <w:pStyle w:val="6"/>
              <w:spacing w:before="14" w:line="228" w:lineRule="auto"/>
              <w:ind w:left="26"/>
            </w:pPr>
            <w:r>
              <w:rPr>
                <w:spacing w:val="5"/>
              </w:rPr>
              <w:t>的查封或者扣押，对违法生产危险物品的作</w:t>
            </w:r>
          </w:p>
          <w:p w14:paraId="2B81FC5F">
            <w:pPr>
              <w:pStyle w:val="6"/>
              <w:spacing w:before="15" w:line="229" w:lineRule="auto"/>
              <w:ind w:left="239"/>
            </w:pPr>
            <w:r>
              <w:rPr>
                <w:spacing w:val="5"/>
              </w:rPr>
              <w:t>业场所的查封等行为的行政强制</w:t>
            </w:r>
          </w:p>
        </w:tc>
        <w:tc>
          <w:tcPr>
            <w:tcW w:w="536" w:type="dxa"/>
            <w:vAlign w:val="top"/>
          </w:tcPr>
          <w:p w14:paraId="2D49C44E">
            <w:pPr>
              <w:spacing w:line="245" w:lineRule="auto"/>
              <w:rPr>
                <w:rFonts w:ascii="Arial"/>
                <w:sz w:val="21"/>
              </w:rPr>
            </w:pPr>
          </w:p>
          <w:p w14:paraId="707B605B">
            <w:pPr>
              <w:pStyle w:val="6"/>
              <w:spacing w:before="26" w:line="229" w:lineRule="auto"/>
              <w:ind w:left="95"/>
            </w:pPr>
            <w:r>
              <w:rPr>
                <w:spacing w:val="5"/>
              </w:rPr>
              <w:t>行政强制</w:t>
            </w:r>
          </w:p>
        </w:tc>
        <w:tc>
          <w:tcPr>
            <w:tcW w:w="879" w:type="dxa"/>
            <w:vAlign w:val="top"/>
          </w:tcPr>
          <w:p w14:paraId="40466F87">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39F0EB33">
            <w:pPr>
              <w:pStyle w:val="6"/>
              <w:spacing w:line="231" w:lineRule="auto"/>
              <w:ind w:left="267"/>
            </w:pPr>
            <w:r>
              <w:rPr>
                <w:spacing w:val="4"/>
              </w:rPr>
              <w:t>或县级）</w:t>
            </w:r>
          </w:p>
        </w:tc>
        <w:tc>
          <w:tcPr>
            <w:tcW w:w="1259" w:type="dxa"/>
            <w:vAlign w:val="top"/>
          </w:tcPr>
          <w:p w14:paraId="2BA75707">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C8C21E">
            <w:pPr>
              <w:pStyle w:val="6"/>
              <w:spacing w:before="158" w:line="229" w:lineRule="auto"/>
              <w:ind w:left="23"/>
            </w:pPr>
            <w:r>
              <w:rPr>
                <w:spacing w:val="6"/>
              </w:rPr>
              <w:t>1.《中华人民共和国安全生产法》（根据2021年6月10日第十三届全国人民代表大会常务委员会第二十九次会议《关于修改&lt;中华人民共和国</w:t>
            </w:r>
            <w:r>
              <w:rPr>
                <w:spacing w:val="5"/>
              </w:rPr>
              <w:t>安全生产法&gt;的决定》第三次修正）</w:t>
            </w:r>
          </w:p>
          <w:p w14:paraId="76D8BE63">
            <w:pPr>
              <w:pStyle w:val="6"/>
              <w:spacing w:before="14" w:line="262" w:lineRule="auto"/>
              <w:ind w:left="18" w:right="67" w:firstLine="4"/>
            </w:pPr>
            <w:r>
              <w:rPr>
                <w:spacing w:val="6"/>
              </w:rPr>
              <w:t>第六十二条第一款：安全生产监督管理部门和其他负有安全生产监督管理职责的部门依法开展安全生产行政执法工作，对生产经营单位执行有关安全生产的法律、法规和国家标准或者行业标准的情况进行监督检查，行使以下职权</w:t>
            </w:r>
            <w:r>
              <w:rPr>
                <w:spacing w:val="-5"/>
              </w:rPr>
              <w:t>：（</w:t>
            </w:r>
            <w:r>
              <w:rPr>
                <w:spacing w:val="-1"/>
              </w:rPr>
              <w:t xml:space="preserve"> </w:t>
            </w:r>
            <w:r>
              <w:rPr>
                <w:spacing w:val="6"/>
              </w:rPr>
              <w:t>四</w:t>
            </w:r>
            <w:r>
              <w:rPr>
                <w:spacing w:val="-16"/>
              </w:rPr>
              <w:t xml:space="preserve"> </w:t>
            </w:r>
            <w:r>
              <w:rPr>
                <w:spacing w:val="6"/>
              </w:rPr>
              <w:t>）对有根据认为不符合保障安全生产的国家标准或者</w:t>
            </w:r>
            <w:r>
              <w:t xml:space="preserve"> </w:t>
            </w:r>
            <w:r>
              <w:rPr>
                <w:spacing w:val="7"/>
              </w:rPr>
              <w:t>行业标准的设施、设备、器材以及违法生产、储</w:t>
            </w:r>
            <w:r>
              <w:rPr>
                <w:spacing w:val="6"/>
              </w:rPr>
              <w:t>存、使用、经营、运输的危险物品予以查封或者扣押，对违法生产、储存、使用、经营危险物品的作业场所予以查封，并依法作出处理决定。</w:t>
            </w:r>
          </w:p>
        </w:tc>
        <w:tc>
          <w:tcPr>
            <w:tcW w:w="371" w:type="dxa"/>
            <w:vAlign w:val="top"/>
          </w:tcPr>
          <w:p w14:paraId="2CFAD2A0">
            <w:pPr>
              <w:rPr>
                <w:rFonts w:ascii="Arial"/>
                <w:sz w:val="21"/>
              </w:rPr>
            </w:pPr>
          </w:p>
        </w:tc>
      </w:tr>
    </w:tbl>
    <w:p w14:paraId="6D4BA3FB">
      <w:pPr>
        <w:pStyle w:val="2"/>
        <w:spacing w:line="14" w:lineRule="auto"/>
      </w:pPr>
    </w:p>
    <w:p w14:paraId="7DE9FF95">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EFD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33DEF97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E0E768B">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5B00CF4">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5BEA20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C57E49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7AD5E0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8BCBE32">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5AED2E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8A1B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D68DB1">
            <w:pPr>
              <w:pStyle w:val="6"/>
              <w:spacing w:before="139" w:line="108" w:lineRule="exact"/>
              <w:ind w:left="247"/>
            </w:pPr>
            <w:r>
              <w:rPr>
                <w:position w:val="1"/>
              </w:rPr>
              <w:t>248</w:t>
            </w:r>
          </w:p>
        </w:tc>
        <w:tc>
          <w:tcPr>
            <w:tcW w:w="1682" w:type="dxa"/>
            <w:vAlign w:val="top"/>
          </w:tcPr>
          <w:p w14:paraId="5B8A4DFC">
            <w:pPr>
              <w:pStyle w:val="6"/>
              <w:spacing w:before="82" w:line="229" w:lineRule="auto"/>
              <w:ind w:left="21"/>
            </w:pPr>
            <w:r>
              <w:rPr>
                <w:spacing w:val="6"/>
              </w:rPr>
              <w:t>对生产、销售不符合安全标准的产品等行为</w:t>
            </w:r>
          </w:p>
          <w:p w14:paraId="5A867F1D">
            <w:pPr>
              <w:pStyle w:val="6"/>
              <w:spacing w:before="14" w:line="229" w:lineRule="auto"/>
              <w:ind w:left="631"/>
            </w:pPr>
            <w:r>
              <w:rPr>
                <w:spacing w:val="4"/>
              </w:rPr>
              <w:t>的行政强制</w:t>
            </w:r>
          </w:p>
        </w:tc>
        <w:tc>
          <w:tcPr>
            <w:tcW w:w="536" w:type="dxa"/>
            <w:vAlign w:val="top"/>
          </w:tcPr>
          <w:p w14:paraId="38143B36">
            <w:pPr>
              <w:pStyle w:val="6"/>
              <w:spacing w:before="139" w:line="229" w:lineRule="auto"/>
              <w:ind w:left="95"/>
            </w:pPr>
            <w:r>
              <w:rPr>
                <w:spacing w:val="5"/>
              </w:rPr>
              <w:t>行政强制</w:t>
            </w:r>
          </w:p>
        </w:tc>
        <w:tc>
          <w:tcPr>
            <w:tcW w:w="879" w:type="dxa"/>
            <w:vAlign w:val="top"/>
          </w:tcPr>
          <w:p w14:paraId="3E15F4CC">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27860D1D">
            <w:pPr>
              <w:pStyle w:val="6"/>
              <w:spacing w:line="231" w:lineRule="auto"/>
              <w:ind w:left="267"/>
            </w:pPr>
            <w:r>
              <w:rPr>
                <w:spacing w:val="4"/>
              </w:rPr>
              <w:t>或县级）</w:t>
            </w:r>
          </w:p>
        </w:tc>
        <w:tc>
          <w:tcPr>
            <w:tcW w:w="1259" w:type="dxa"/>
            <w:vAlign w:val="top"/>
          </w:tcPr>
          <w:p w14:paraId="072D907D">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1308F4A">
            <w:pPr>
              <w:pStyle w:val="6"/>
              <w:spacing w:before="26"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5AC3B088">
            <w:pPr>
              <w:pStyle w:val="6"/>
              <w:spacing w:before="13" w:line="248" w:lineRule="auto"/>
              <w:ind w:left="18" w:right="67" w:firstLine="3"/>
            </w:pPr>
            <w:r>
              <w:rPr>
                <w:spacing w:val="6"/>
              </w:rPr>
              <w:t>第十八条：县级以上市场监督管理部门根据已经取得的违法嫌疑证据或者举报，对涉嫌违反本法规定的行为进行查处时，可以行使下列职权</w:t>
            </w:r>
            <w:r>
              <w:rPr>
                <w:spacing w:val="-6"/>
              </w:rPr>
              <w:t>：（</w:t>
            </w:r>
            <w:r>
              <w:rPr>
                <w:spacing w:val="-1"/>
              </w:rPr>
              <w:t xml:space="preserve"> </w:t>
            </w:r>
            <w:r>
              <w:rPr>
                <w:spacing w:val="6"/>
              </w:rPr>
              <w:t>四</w:t>
            </w:r>
            <w:r>
              <w:rPr>
                <w:spacing w:val="-16"/>
              </w:rPr>
              <w:t xml:space="preserve"> </w:t>
            </w:r>
            <w:r>
              <w:rPr>
                <w:spacing w:val="6"/>
              </w:rPr>
              <w:t>）对有根据认为不符合保障人体健康和人身、财产安全的国家标准、行业标准的产品或者有其他</w:t>
            </w:r>
            <w:r>
              <w:rPr>
                <w:spacing w:val="5"/>
              </w:rPr>
              <w:t>严重质量问题的产品，</w:t>
            </w:r>
            <w:r>
              <w:rPr>
                <w:spacing w:val="-18"/>
              </w:rPr>
              <w:t xml:space="preserve"> </w:t>
            </w:r>
            <w:r>
              <w:rPr>
                <w:spacing w:val="5"/>
              </w:rPr>
              <w:t>以及直接用于生产、销</w:t>
            </w:r>
            <w:r>
              <w:t xml:space="preserve"> </w:t>
            </w:r>
            <w:r>
              <w:rPr>
                <w:spacing w:val="6"/>
              </w:rPr>
              <w:t>售该项产品的原辅材料、包装物、生产工具，予以查封或者扣押。</w:t>
            </w:r>
          </w:p>
        </w:tc>
        <w:tc>
          <w:tcPr>
            <w:tcW w:w="371" w:type="dxa"/>
            <w:vAlign w:val="top"/>
          </w:tcPr>
          <w:p w14:paraId="61BFCA00">
            <w:pPr>
              <w:rPr>
                <w:rFonts w:ascii="Arial"/>
                <w:sz w:val="21"/>
              </w:rPr>
            </w:pPr>
          </w:p>
        </w:tc>
      </w:tr>
      <w:tr w14:paraId="71C40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377D7DF">
            <w:pPr>
              <w:pStyle w:val="6"/>
              <w:spacing w:before="263" w:line="108" w:lineRule="exact"/>
              <w:ind w:left="247"/>
            </w:pPr>
            <w:r>
              <w:rPr>
                <w:position w:val="1"/>
              </w:rPr>
              <w:t>249</w:t>
            </w:r>
          </w:p>
        </w:tc>
        <w:tc>
          <w:tcPr>
            <w:tcW w:w="1682" w:type="dxa"/>
            <w:vAlign w:val="top"/>
          </w:tcPr>
          <w:p w14:paraId="170D8989">
            <w:pPr>
              <w:pStyle w:val="6"/>
              <w:spacing w:before="207" w:line="262" w:lineRule="auto"/>
              <w:ind w:left="279" w:right="14" w:hanging="258"/>
            </w:pPr>
            <w:r>
              <w:rPr>
                <w:spacing w:val="6"/>
              </w:rPr>
              <w:t>对涉嫌生产、销售或者在经营活动中使用列</w:t>
            </w:r>
            <w:r>
              <w:t xml:space="preserve"> </w:t>
            </w:r>
            <w:r>
              <w:rPr>
                <w:spacing w:val="6"/>
              </w:rPr>
              <w:t>入目录产品的行为的行政强制</w:t>
            </w:r>
          </w:p>
        </w:tc>
        <w:tc>
          <w:tcPr>
            <w:tcW w:w="536" w:type="dxa"/>
            <w:vAlign w:val="top"/>
          </w:tcPr>
          <w:p w14:paraId="2DA56846">
            <w:pPr>
              <w:pStyle w:val="6"/>
              <w:spacing w:before="263" w:line="229" w:lineRule="auto"/>
              <w:ind w:left="95"/>
            </w:pPr>
            <w:r>
              <w:rPr>
                <w:spacing w:val="5"/>
              </w:rPr>
              <w:t>行政强制</w:t>
            </w:r>
          </w:p>
        </w:tc>
        <w:tc>
          <w:tcPr>
            <w:tcW w:w="879" w:type="dxa"/>
            <w:vAlign w:val="top"/>
          </w:tcPr>
          <w:p w14:paraId="6561D3DD">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67DA1800">
            <w:pPr>
              <w:pStyle w:val="6"/>
              <w:spacing w:line="231" w:lineRule="auto"/>
              <w:ind w:left="267"/>
            </w:pPr>
            <w:r>
              <w:rPr>
                <w:spacing w:val="4"/>
              </w:rPr>
              <w:t>或县级）</w:t>
            </w:r>
          </w:p>
        </w:tc>
        <w:tc>
          <w:tcPr>
            <w:tcW w:w="1259" w:type="dxa"/>
            <w:vAlign w:val="top"/>
          </w:tcPr>
          <w:p w14:paraId="075B7D95">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A0CDEE7">
            <w:pPr>
              <w:pStyle w:val="6"/>
              <w:spacing w:before="3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35A59092">
            <w:pPr>
              <w:pStyle w:val="6"/>
              <w:spacing w:before="14" w:line="262" w:lineRule="auto"/>
              <w:ind w:left="21" w:right="67" w:firstLine="1"/>
            </w:pPr>
            <w:r>
              <w:rPr>
                <w:spacing w:val="6"/>
              </w:rPr>
              <w:t>第三十七条：县级以上工业产品生产许可证主管部门根据已经取得的违法嫌疑证据或者举报，对涉嫌违反本条例的行为进行查处并可以行使下列职权</w:t>
            </w:r>
            <w:r>
              <w:rPr>
                <w:spacing w:val="-3"/>
              </w:rPr>
              <w:t>：（</w:t>
            </w:r>
            <w:r>
              <w:rPr>
                <w:spacing w:val="-5"/>
              </w:rPr>
              <w:t xml:space="preserve"> </w:t>
            </w:r>
            <w:r>
              <w:rPr>
                <w:spacing w:val="6"/>
              </w:rPr>
              <w:t>三</w:t>
            </w:r>
            <w:r>
              <w:rPr>
                <w:spacing w:val="-16"/>
              </w:rPr>
              <w:t xml:space="preserve"> </w:t>
            </w:r>
            <w:r>
              <w:rPr>
                <w:spacing w:val="6"/>
              </w:rPr>
              <w:t>）对有证据表明属于违反本条例生产、销售或者在经营活动中使用的列入目录产品予以查封或者扣押。县级以上工商行政管理部门依</w:t>
            </w:r>
            <w:r>
              <w:t xml:space="preserve"> </w:t>
            </w:r>
            <w:r>
              <w:rPr>
                <w:spacing w:val="6"/>
              </w:rPr>
              <w:t>法对涉嫌违反本条例规定的行为进行查处时，也可以行使前款规定的职</w:t>
            </w:r>
            <w:r>
              <w:rPr>
                <w:spacing w:val="5"/>
              </w:rPr>
              <w:t>权。</w:t>
            </w:r>
          </w:p>
          <w:p w14:paraId="10E435B2">
            <w:pPr>
              <w:pStyle w:val="6"/>
              <w:spacing w:line="260" w:lineRule="auto"/>
              <w:ind w:left="20" w:right="67"/>
            </w:pPr>
            <w:r>
              <w:rPr>
                <w:spacing w:val="6"/>
              </w:rPr>
              <w:t>2.《中华人民共和国工业产品生产许可证管理条例实施办法》</w:t>
            </w:r>
            <w:r>
              <w:rPr>
                <w:spacing w:val="-11"/>
              </w:rPr>
              <w:t xml:space="preserve"> </w:t>
            </w:r>
            <w:r>
              <w:rPr>
                <w:spacing w:val="6"/>
              </w:rPr>
              <w:t>(2005年7月9</w:t>
            </w:r>
            <w:r>
              <w:rPr>
                <w:spacing w:val="-20"/>
              </w:rPr>
              <w:t xml:space="preserve"> </w:t>
            </w:r>
            <w:r>
              <w:rPr>
                <w:spacing w:val="6"/>
              </w:rPr>
              <w:t>日中华人民共和国国务院令第440号公布  根据2023</w:t>
            </w:r>
            <w:r>
              <w:rPr>
                <w:spacing w:val="5"/>
              </w:rPr>
              <w:t>年7月20日《国务院关于修改和废止部分行政法规的决定》修订)第四十四条：根据举报或者已经取得的违法嫌疑证据，县级以上地方质量技术监督局对涉嫌违法行</w:t>
            </w:r>
            <w:r>
              <w:t xml:space="preserve"> </w:t>
            </w:r>
            <w:r>
              <w:rPr>
                <w:spacing w:val="6"/>
              </w:rPr>
              <w:t>为进行查处并可以行使下列职权</w:t>
            </w:r>
            <w:r>
              <w:rPr>
                <w:spacing w:val="-6"/>
              </w:rPr>
              <w:t>：（</w:t>
            </w:r>
            <w:r>
              <w:rPr>
                <w:spacing w:val="-5"/>
              </w:rPr>
              <w:t xml:space="preserve"> </w:t>
            </w:r>
            <w:r>
              <w:rPr>
                <w:spacing w:val="6"/>
              </w:rPr>
              <w:t>三</w:t>
            </w:r>
            <w:r>
              <w:rPr>
                <w:spacing w:val="-16"/>
              </w:rPr>
              <w:t xml:space="preserve"> </w:t>
            </w:r>
            <w:r>
              <w:rPr>
                <w:spacing w:val="6"/>
              </w:rPr>
              <w:t>）对有证据表明属于违反《管理条例》生产、销售或者在</w:t>
            </w:r>
            <w:r>
              <w:rPr>
                <w:spacing w:val="5"/>
              </w:rPr>
              <w:t>经营活动中使用的列入目录产品予以查封或者扣押。</w:t>
            </w:r>
          </w:p>
        </w:tc>
        <w:tc>
          <w:tcPr>
            <w:tcW w:w="371" w:type="dxa"/>
            <w:vAlign w:val="top"/>
          </w:tcPr>
          <w:p w14:paraId="1D88A85B">
            <w:pPr>
              <w:rPr>
                <w:rFonts w:ascii="Arial"/>
                <w:sz w:val="21"/>
              </w:rPr>
            </w:pPr>
          </w:p>
        </w:tc>
      </w:tr>
      <w:tr w14:paraId="5000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5EF25A">
            <w:pPr>
              <w:pStyle w:val="6"/>
              <w:spacing w:before="140" w:line="108" w:lineRule="exact"/>
              <w:ind w:left="247"/>
            </w:pPr>
            <w:r>
              <w:rPr>
                <w:position w:val="1"/>
              </w:rPr>
              <w:t>250</w:t>
            </w:r>
          </w:p>
        </w:tc>
        <w:tc>
          <w:tcPr>
            <w:tcW w:w="1682" w:type="dxa"/>
            <w:vAlign w:val="top"/>
          </w:tcPr>
          <w:p w14:paraId="70E6EB2B">
            <w:pPr>
              <w:pStyle w:val="6"/>
              <w:spacing w:before="26" w:line="228" w:lineRule="auto"/>
              <w:ind w:left="21"/>
            </w:pPr>
            <w:r>
              <w:rPr>
                <w:spacing w:val="6"/>
              </w:rPr>
              <w:t>对市场监督管理部门负责的违法生产、储存</w:t>
            </w:r>
          </w:p>
          <w:p w14:paraId="1AC166C9">
            <w:pPr>
              <w:pStyle w:val="6"/>
              <w:spacing w:before="15" w:line="229" w:lineRule="auto"/>
              <w:ind w:left="26"/>
            </w:pPr>
            <w:r>
              <w:rPr>
                <w:spacing w:val="5"/>
              </w:rPr>
              <w:t>、使用、经营、运输危险化学品等行为的行</w:t>
            </w:r>
          </w:p>
          <w:p w14:paraId="1B2F4A51">
            <w:pPr>
              <w:pStyle w:val="6"/>
              <w:spacing w:before="13" w:line="230" w:lineRule="auto"/>
              <w:ind w:left="712"/>
            </w:pPr>
            <w:r>
              <w:rPr>
                <w:spacing w:val="4"/>
              </w:rPr>
              <w:t>政强制</w:t>
            </w:r>
          </w:p>
        </w:tc>
        <w:tc>
          <w:tcPr>
            <w:tcW w:w="536" w:type="dxa"/>
            <w:vAlign w:val="top"/>
          </w:tcPr>
          <w:p w14:paraId="2B3BAC74">
            <w:pPr>
              <w:pStyle w:val="6"/>
              <w:spacing w:before="140" w:line="229" w:lineRule="auto"/>
              <w:ind w:left="95"/>
            </w:pPr>
            <w:r>
              <w:rPr>
                <w:spacing w:val="5"/>
              </w:rPr>
              <w:t>行政强制</w:t>
            </w:r>
          </w:p>
        </w:tc>
        <w:tc>
          <w:tcPr>
            <w:tcW w:w="879" w:type="dxa"/>
            <w:vAlign w:val="top"/>
          </w:tcPr>
          <w:p w14:paraId="35796E4D">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66CAED0D">
            <w:pPr>
              <w:pStyle w:val="6"/>
              <w:spacing w:line="231" w:lineRule="auto"/>
              <w:ind w:left="267"/>
            </w:pPr>
            <w:r>
              <w:rPr>
                <w:spacing w:val="4"/>
              </w:rPr>
              <w:t>或县级）</w:t>
            </w:r>
          </w:p>
        </w:tc>
        <w:tc>
          <w:tcPr>
            <w:tcW w:w="1259" w:type="dxa"/>
            <w:vAlign w:val="top"/>
          </w:tcPr>
          <w:p w14:paraId="4361E89D">
            <w:pPr>
              <w:pStyle w:val="6"/>
              <w:spacing w:before="8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3B3D12">
            <w:pPr>
              <w:pStyle w:val="6"/>
              <w:spacing w:before="26"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4FC6383D">
            <w:pPr>
              <w:pStyle w:val="6"/>
              <w:spacing w:before="15" w:line="246" w:lineRule="auto"/>
              <w:ind w:left="20" w:right="67" w:firstLine="2"/>
            </w:pPr>
            <w:r>
              <w:rPr>
                <w:spacing w:val="6"/>
              </w:rPr>
              <w:t>第七条第一款：负有危险化学品安全监督管理职责的部门依法进行监督检查，可以采取下列措施</w:t>
            </w:r>
            <w:r>
              <w:rPr>
                <w:spacing w:val="-5"/>
              </w:rPr>
              <w:t>：（</w:t>
            </w:r>
            <w:r>
              <w:rPr>
                <w:spacing w:val="-1"/>
              </w:rPr>
              <w:t xml:space="preserve"> </w:t>
            </w:r>
            <w:r>
              <w:rPr>
                <w:spacing w:val="6"/>
              </w:rPr>
              <w:t>四</w:t>
            </w:r>
            <w:r>
              <w:rPr>
                <w:spacing w:val="-16"/>
              </w:rPr>
              <w:t xml:space="preserve"> </w:t>
            </w:r>
            <w:r>
              <w:rPr>
                <w:spacing w:val="6"/>
              </w:rPr>
              <w:t>）经本部门主要负责人批准，查封违法生产、储存、使用、经营危险化学品的场所，扣押违法生产、储存、使用、经营、运输的危险化学品以及用于违法生产、使用、运输危险化学品的</w:t>
            </w:r>
            <w:r>
              <w:t xml:space="preserve"> </w:t>
            </w:r>
            <w:r>
              <w:rPr>
                <w:spacing w:val="5"/>
              </w:rPr>
              <w:t>原材料、设备、运输工具。</w:t>
            </w:r>
          </w:p>
        </w:tc>
        <w:tc>
          <w:tcPr>
            <w:tcW w:w="371" w:type="dxa"/>
            <w:vAlign w:val="top"/>
          </w:tcPr>
          <w:p w14:paraId="286D3538">
            <w:pPr>
              <w:rPr>
                <w:rFonts w:ascii="Arial"/>
                <w:sz w:val="21"/>
              </w:rPr>
            </w:pPr>
          </w:p>
        </w:tc>
      </w:tr>
      <w:tr w14:paraId="0F39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A39ED31">
            <w:pPr>
              <w:pStyle w:val="6"/>
              <w:spacing w:before="203" w:line="108" w:lineRule="exact"/>
              <w:ind w:left="247"/>
            </w:pPr>
            <w:r>
              <w:rPr>
                <w:position w:val="1"/>
              </w:rPr>
              <w:t>251</w:t>
            </w:r>
          </w:p>
        </w:tc>
        <w:tc>
          <w:tcPr>
            <w:tcW w:w="1682" w:type="dxa"/>
            <w:vAlign w:val="top"/>
          </w:tcPr>
          <w:p w14:paraId="7FB736DD">
            <w:pPr>
              <w:pStyle w:val="6"/>
              <w:spacing w:before="145" w:line="229" w:lineRule="auto"/>
              <w:ind w:left="21"/>
            </w:pPr>
            <w:r>
              <w:rPr>
                <w:spacing w:val="6"/>
              </w:rPr>
              <w:t>对非法生产、经营易制毒化学品等行为的行</w:t>
            </w:r>
          </w:p>
          <w:p w14:paraId="79826E21">
            <w:pPr>
              <w:pStyle w:val="6"/>
              <w:spacing w:before="14" w:line="230" w:lineRule="auto"/>
              <w:ind w:left="712"/>
            </w:pPr>
            <w:r>
              <w:rPr>
                <w:spacing w:val="4"/>
              </w:rPr>
              <w:t>政强制</w:t>
            </w:r>
          </w:p>
        </w:tc>
        <w:tc>
          <w:tcPr>
            <w:tcW w:w="536" w:type="dxa"/>
            <w:vAlign w:val="top"/>
          </w:tcPr>
          <w:p w14:paraId="14A94E18">
            <w:pPr>
              <w:pStyle w:val="6"/>
              <w:spacing w:before="203" w:line="229" w:lineRule="auto"/>
              <w:ind w:left="95"/>
            </w:pPr>
            <w:r>
              <w:rPr>
                <w:spacing w:val="5"/>
              </w:rPr>
              <w:t>行政强制</w:t>
            </w:r>
          </w:p>
        </w:tc>
        <w:tc>
          <w:tcPr>
            <w:tcW w:w="879" w:type="dxa"/>
            <w:vAlign w:val="top"/>
          </w:tcPr>
          <w:p w14:paraId="3D163D63">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6F2CF567">
            <w:pPr>
              <w:pStyle w:val="6"/>
              <w:spacing w:line="231" w:lineRule="auto"/>
              <w:ind w:left="267"/>
            </w:pPr>
            <w:r>
              <w:rPr>
                <w:spacing w:val="4"/>
              </w:rPr>
              <w:t>或县级）</w:t>
            </w:r>
          </w:p>
        </w:tc>
        <w:tc>
          <w:tcPr>
            <w:tcW w:w="1259" w:type="dxa"/>
            <w:vAlign w:val="top"/>
          </w:tcPr>
          <w:p w14:paraId="00645314">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F8778D">
            <w:pPr>
              <w:pStyle w:val="6"/>
              <w:spacing w:before="31" w:line="229" w:lineRule="auto"/>
              <w:ind w:left="23"/>
            </w:pPr>
            <w:r>
              <w:rPr>
                <w:spacing w:val="6"/>
              </w:rPr>
              <w:t>1.《易制毒化学品管理条例》（根据2018年9月18日《国</w:t>
            </w:r>
            <w:r>
              <w:rPr>
                <w:spacing w:val="5"/>
              </w:rPr>
              <w:t>务院关于修改部分行政法规的决定》第三次修订）</w:t>
            </w:r>
          </w:p>
          <w:p w14:paraId="713FE7D0">
            <w:pPr>
              <w:pStyle w:val="6"/>
              <w:spacing w:before="14" w:line="256" w:lineRule="auto"/>
              <w:ind w:left="21" w:right="24"/>
            </w:pPr>
            <w:r>
              <w:rPr>
                <w:spacing w:val="7"/>
              </w:rPr>
              <w:t>第三十二条第一款：县级以上人民政府公安机关、负责药品监督管理的部门、安全生产监督管</w:t>
            </w:r>
            <w:r>
              <w:rPr>
                <w:spacing w:val="6"/>
              </w:rPr>
              <w:t>理部门、商务主管部门、卫生主管部门、价格主管部门、铁路主管部门、交通主管部门、市场监督管理部门、生态环境主管部门和海关，应当依照本条例和有关法律、行政法规的规定，在各自的</w:t>
            </w:r>
            <w:r>
              <w:t xml:space="preserve">  </w:t>
            </w:r>
            <w:r>
              <w:rPr>
                <w:spacing w:val="6"/>
              </w:rPr>
              <w:t>职责范围内，加强对易制毒化学品生产、经营、购买、运输、价格以及进</w:t>
            </w:r>
            <w:r>
              <w:rPr>
                <w:spacing w:val="-21"/>
              </w:rPr>
              <w:t xml:space="preserve"> </w:t>
            </w:r>
            <w:r>
              <w:rPr>
                <w:spacing w:val="6"/>
              </w:rPr>
              <w:t>口、</w:t>
            </w:r>
            <w:r>
              <w:rPr>
                <w:spacing w:val="-19"/>
              </w:rPr>
              <w:t xml:space="preserve"> </w:t>
            </w:r>
            <w:r>
              <w:rPr>
                <w:spacing w:val="6"/>
              </w:rPr>
              <w:t>出</w:t>
            </w:r>
            <w:r>
              <w:rPr>
                <w:spacing w:val="-20"/>
              </w:rPr>
              <w:t xml:space="preserve"> </w:t>
            </w:r>
            <w:r>
              <w:rPr>
                <w:spacing w:val="6"/>
              </w:rPr>
              <w:t>口的监督检查；对非法生产、经营、购买、运输易制毒化学品，或者走私易制毒化学品的行为，依法予以查处。第三十二条第二款：前款规定的行政主管部门在进</w:t>
            </w:r>
            <w:r>
              <w:rPr>
                <w:spacing w:val="5"/>
              </w:rPr>
              <w:t>行易制毒化学品监督检查时,可以依法查看现场</w:t>
            </w:r>
            <w:r>
              <w:t xml:space="preserve"> </w:t>
            </w:r>
            <w:r>
              <w:rPr>
                <w:spacing w:val="6"/>
              </w:rPr>
              <w:t>、查阅和复制有关资料、记录有关情况、扣押相关的证据材料和违法物品;必要时,可以临时查封有关</w:t>
            </w:r>
            <w:r>
              <w:rPr>
                <w:spacing w:val="5"/>
              </w:rPr>
              <w:t>场所。</w:t>
            </w:r>
          </w:p>
        </w:tc>
        <w:tc>
          <w:tcPr>
            <w:tcW w:w="371" w:type="dxa"/>
            <w:vAlign w:val="top"/>
          </w:tcPr>
          <w:p w14:paraId="4F3782BA">
            <w:pPr>
              <w:rPr>
                <w:rFonts w:ascii="Arial"/>
                <w:sz w:val="21"/>
              </w:rPr>
            </w:pPr>
          </w:p>
        </w:tc>
      </w:tr>
      <w:tr w14:paraId="310F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A09AC3A">
            <w:pPr>
              <w:pStyle w:val="6"/>
              <w:spacing w:before="202" w:line="108" w:lineRule="exact"/>
              <w:ind w:left="247"/>
            </w:pPr>
            <w:r>
              <w:rPr>
                <w:position w:val="1"/>
              </w:rPr>
              <w:t>252</w:t>
            </w:r>
          </w:p>
        </w:tc>
        <w:tc>
          <w:tcPr>
            <w:tcW w:w="1682" w:type="dxa"/>
            <w:vAlign w:val="top"/>
          </w:tcPr>
          <w:p w14:paraId="3050ECAA">
            <w:pPr>
              <w:pStyle w:val="6"/>
              <w:spacing w:before="88" w:line="230" w:lineRule="auto"/>
              <w:ind w:left="21"/>
            </w:pPr>
            <w:r>
              <w:rPr>
                <w:spacing w:val="6"/>
              </w:rPr>
              <w:t>对经营者违反《中华人民共和国反不正当竞</w:t>
            </w:r>
          </w:p>
          <w:p w14:paraId="6BD4183E">
            <w:pPr>
              <w:pStyle w:val="6"/>
              <w:spacing w:before="14" w:line="229" w:lineRule="auto"/>
              <w:ind w:left="24"/>
            </w:pPr>
            <w:r>
              <w:rPr>
                <w:spacing w:val="5"/>
              </w:rPr>
              <w:t>争法》第六条规定实施的混淆行为的行政处</w:t>
            </w:r>
          </w:p>
          <w:p w14:paraId="7899937A">
            <w:pPr>
              <w:pStyle w:val="6"/>
              <w:spacing w:before="14" w:line="231" w:lineRule="auto"/>
              <w:ind w:left="801"/>
            </w:pPr>
            <w:r>
              <w:t>罚</w:t>
            </w:r>
          </w:p>
        </w:tc>
        <w:tc>
          <w:tcPr>
            <w:tcW w:w="536" w:type="dxa"/>
            <w:vAlign w:val="top"/>
          </w:tcPr>
          <w:p w14:paraId="607D5B51">
            <w:pPr>
              <w:pStyle w:val="6"/>
              <w:spacing w:before="202" w:line="229" w:lineRule="auto"/>
              <w:ind w:left="95"/>
            </w:pPr>
            <w:r>
              <w:rPr>
                <w:spacing w:val="5"/>
              </w:rPr>
              <w:t>行政处罚</w:t>
            </w:r>
          </w:p>
        </w:tc>
        <w:tc>
          <w:tcPr>
            <w:tcW w:w="879" w:type="dxa"/>
            <w:vAlign w:val="top"/>
          </w:tcPr>
          <w:p w14:paraId="603210E7">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7AD9A610">
            <w:pPr>
              <w:pStyle w:val="6"/>
              <w:spacing w:line="231" w:lineRule="auto"/>
              <w:ind w:left="267"/>
            </w:pPr>
            <w:r>
              <w:rPr>
                <w:spacing w:val="4"/>
              </w:rPr>
              <w:t>或县级）</w:t>
            </w:r>
          </w:p>
        </w:tc>
        <w:tc>
          <w:tcPr>
            <w:tcW w:w="1259" w:type="dxa"/>
            <w:vAlign w:val="top"/>
          </w:tcPr>
          <w:p w14:paraId="350BB67C">
            <w:pPr>
              <w:pStyle w:val="6"/>
              <w:spacing w:before="88" w:line="228" w:lineRule="auto"/>
              <w:ind w:left="28"/>
            </w:pPr>
            <w:r>
              <w:rPr>
                <w:spacing w:val="5"/>
              </w:rPr>
              <w:t>省市场监督管理局价格监督检查</w:t>
            </w:r>
          </w:p>
          <w:p w14:paraId="5D782486">
            <w:pPr>
              <w:pStyle w:val="6"/>
              <w:spacing w:before="15" w:line="230" w:lineRule="auto"/>
              <w:ind w:left="27"/>
            </w:pPr>
            <w:r>
              <w:rPr>
                <w:spacing w:val="6"/>
              </w:rPr>
              <w:t>和反不正当竞争局、市（州）、</w:t>
            </w:r>
          </w:p>
          <w:p w14:paraId="6CCFD205">
            <w:pPr>
              <w:pStyle w:val="6"/>
              <w:spacing w:before="13" w:line="230" w:lineRule="auto"/>
              <w:ind w:left="285"/>
            </w:pPr>
            <w:r>
              <w:rPr>
                <w:spacing w:val="5"/>
              </w:rPr>
              <w:t>县级相关业务部门</w:t>
            </w:r>
          </w:p>
        </w:tc>
        <w:tc>
          <w:tcPr>
            <w:tcW w:w="10978" w:type="dxa"/>
            <w:vAlign w:val="top"/>
          </w:tcPr>
          <w:p w14:paraId="6BAF9535">
            <w:pPr>
              <w:pStyle w:val="6"/>
              <w:spacing w:before="3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E34B855">
            <w:pPr>
              <w:pStyle w:val="6"/>
              <w:spacing w:before="14" w:line="255" w:lineRule="auto"/>
              <w:ind w:left="20" w:right="67" w:firstLine="1"/>
            </w:pPr>
            <w:r>
              <w:rPr>
                <w:spacing w:val="7"/>
              </w:rPr>
              <w:t>第六条：经营者不得实施下列混淆行为，引人误</w:t>
            </w:r>
            <w:r>
              <w:rPr>
                <w:spacing w:val="6"/>
              </w:rPr>
              <w:t>认为是他人商品或者与他人存在特定联系</w:t>
            </w:r>
            <w:r>
              <w:rPr>
                <w:spacing w:val="-6"/>
              </w:rPr>
              <w:t>：（</w:t>
            </w:r>
            <w:r>
              <w:rPr>
                <w:spacing w:val="-5"/>
              </w:rPr>
              <w:t xml:space="preserve"> </w:t>
            </w:r>
            <w:r>
              <w:rPr>
                <w:spacing w:val="6"/>
              </w:rPr>
              <w:t>一）擅自使用与他人有一定影响的商品名称、包装、装潢等相同或者近似的标识</w:t>
            </w:r>
            <w:r>
              <w:rPr>
                <w:spacing w:val="-6"/>
              </w:rPr>
              <w:t>；（</w:t>
            </w:r>
            <w:r>
              <w:rPr>
                <w:spacing w:val="-7"/>
              </w:rPr>
              <w:t xml:space="preserve"> </w:t>
            </w:r>
            <w:r>
              <w:rPr>
                <w:spacing w:val="6"/>
              </w:rPr>
              <w:t>二）擅自使用他人有一定影响的企业名称（包括简称、字号等）、社会组织名称（包括简称等）、姓名（包括</w:t>
            </w:r>
            <w:r>
              <w:t xml:space="preserve"> </w:t>
            </w:r>
            <w:r>
              <w:rPr>
                <w:spacing w:val="6"/>
              </w:rPr>
              <w:t>笔名、艺名、译名等</w:t>
            </w:r>
            <w:r>
              <w:rPr>
                <w:spacing w:val="-4"/>
              </w:rPr>
              <w:t>）；（</w:t>
            </w:r>
            <w:r>
              <w:rPr>
                <w:spacing w:val="-2"/>
              </w:rPr>
              <w:t xml:space="preserve"> </w:t>
            </w:r>
            <w:r>
              <w:rPr>
                <w:spacing w:val="6"/>
              </w:rPr>
              <w:t>三）擅自使用他人有一定影响的域名主体部分、网站名称、网页等</w:t>
            </w:r>
            <w:r>
              <w:rPr>
                <w:spacing w:val="-4"/>
              </w:rPr>
              <w:t>；（</w:t>
            </w:r>
            <w:r>
              <w:rPr>
                <w:spacing w:val="-2"/>
              </w:rPr>
              <w:t xml:space="preserve"> </w:t>
            </w:r>
            <w:r>
              <w:rPr>
                <w:spacing w:val="6"/>
              </w:rPr>
              <w:t>四）其他足以引人误认为是他人商品或者与他人存在特定联系的混淆行为。第十八条第一款：经营者违反本法第六条规定实施混淆行为的，</w:t>
            </w:r>
            <w:r>
              <w:rPr>
                <w:spacing w:val="-19"/>
              </w:rPr>
              <w:t xml:space="preserve"> </w:t>
            </w:r>
            <w:r>
              <w:rPr>
                <w:spacing w:val="6"/>
              </w:rPr>
              <w:t>由监督检查部门责令停止违法行为，没</w:t>
            </w:r>
            <w:r>
              <w:rPr>
                <w:spacing w:val="5"/>
              </w:rPr>
              <w:t>收违法商品</w:t>
            </w:r>
            <w:r>
              <w:t xml:space="preserve"> </w:t>
            </w:r>
            <w:r>
              <w:rPr>
                <w:spacing w:val="6"/>
              </w:rPr>
              <w:t>。违法经营额五万元以上的，可以并处违法经营额五倍以下的罚款；没有违法经营额或者违法经营额不足五万元的，可以并处二十五万元以下的罚款。情节严重的，</w:t>
            </w:r>
            <w:r>
              <w:rPr>
                <w:spacing w:val="-19"/>
              </w:rPr>
              <w:t xml:space="preserve"> </w:t>
            </w:r>
            <w:r>
              <w:rPr>
                <w:spacing w:val="6"/>
              </w:rPr>
              <w:t>吊销营</w:t>
            </w:r>
            <w:r>
              <w:rPr>
                <w:spacing w:val="5"/>
              </w:rPr>
              <w:t>业执照。</w:t>
            </w:r>
          </w:p>
        </w:tc>
        <w:tc>
          <w:tcPr>
            <w:tcW w:w="371" w:type="dxa"/>
            <w:vAlign w:val="top"/>
          </w:tcPr>
          <w:p w14:paraId="44F106A2">
            <w:pPr>
              <w:rPr>
                <w:rFonts w:ascii="Arial"/>
                <w:sz w:val="21"/>
              </w:rPr>
            </w:pPr>
          </w:p>
        </w:tc>
      </w:tr>
      <w:tr w14:paraId="6B24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F018049">
            <w:pPr>
              <w:pStyle w:val="6"/>
              <w:spacing w:before="204" w:line="108" w:lineRule="exact"/>
              <w:ind w:left="247"/>
            </w:pPr>
            <w:r>
              <w:rPr>
                <w:position w:val="1"/>
              </w:rPr>
              <w:t>253</w:t>
            </w:r>
          </w:p>
        </w:tc>
        <w:tc>
          <w:tcPr>
            <w:tcW w:w="1682" w:type="dxa"/>
            <w:vAlign w:val="top"/>
          </w:tcPr>
          <w:p w14:paraId="7F48126A">
            <w:pPr>
              <w:pStyle w:val="6"/>
              <w:spacing w:before="147" w:line="262" w:lineRule="auto"/>
              <w:ind w:left="24" w:right="14" w:hanging="3"/>
            </w:pPr>
            <w:r>
              <w:rPr>
                <w:spacing w:val="6"/>
              </w:rPr>
              <w:t>对经营者违反《中华人民共和国反不正当竞</w:t>
            </w:r>
            <w:r>
              <w:t xml:space="preserve"> </w:t>
            </w:r>
            <w:r>
              <w:rPr>
                <w:spacing w:val="5"/>
              </w:rPr>
              <w:t>争法》第七条规定贿赂他人行为的行政处罚</w:t>
            </w:r>
          </w:p>
        </w:tc>
        <w:tc>
          <w:tcPr>
            <w:tcW w:w="536" w:type="dxa"/>
            <w:vAlign w:val="top"/>
          </w:tcPr>
          <w:p w14:paraId="744B8A92">
            <w:pPr>
              <w:pStyle w:val="6"/>
              <w:spacing w:before="204" w:line="229" w:lineRule="auto"/>
              <w:ind w:left="95"/>
            </w:pPr>
            <w:r>
              <w:rPr>
                <w:spacing w:val="5"/>
              </w:rPr>
              <w:t>行政处罚</w:t>
            </w:r>
          </w:p>
        </w:tc>
        <w:tc>
          <w:tcPr>
            <w:tcW w:w="879" w:type="dxa"/>
            <w:vAlign w:val="top"/>
          </w:tcPr>
          <w:p w14:paraId="29EDBD9E">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5B33A886">
            <w:pPr>
              <w:pStyle w:val="6"/>
              <w:spacing w:line="231" w:lineRule="auto"/>
              <w:ind w:left="267"/>
            </w:pPr>
            <w:r>
              <w:rPr>
                <w:spacing w:val="4"/>
              </w:rPr>
              <w:t>或县级）</w:t>
            </w:r>
          </w:p>
        </w:tc>
        <w:tc>
          <w:tcPr>
            <w:tcW w:w="1259" w:type="dxa"/>
            <w:vAlign w:val="top"/>
          </w:tcPr>
          <w:p w14:paraId="1D1D97FA">
            <w:pPr>
              <w:pStyle w:val="6"/>
              <w:spacing w:before="90" w:line="228" w:lineRule="auto"/>
              <w:ind w:left="28"/>
            </w:pPr>
            <w:r>
              <w:rPr>
                <w:spacing w:val="5"/>
              </w:rPr>
              <w:t>省市场监督管理局价格监督检查</w:t>
            </w:r>
          </w:p>
          <w:p w14:paraId="6A4B25C3">
            <w:pPr>
              <w:pStyle w:val="6"/>
              <w:spacing w:before="15" w:line="230" w:lineRule="auto"/>
              <w:ind w:left="27"/>
            </w:pPr>
            <w:r>
              <w:rPr>
                <w:spacing w:val="6"/>
              </w:rPr>
              <w:t>和反不正当竞争局、市（州）、</w:t>
            </w:r>
          </w:p>
          <w:p w14:paraId="67FD4C19">
            <w:pPr>
              <w:pStyle w:val="6"/>
              <w:spacing w:before="13" w:line="230" w:lineRule="auto"/>
              <w:ind w:left="285"/>
            </w:pPr>
            <w:r>
              <w:rPr>
                <w:spacing w:val="5"/>
              </w:rPr>
              <w:t>县级相关业务部门</w:t>
            </w:r>
          </w:p>
        </w:tc>
        <w:tc>
          <w:tcPr>
            <w:tcW w:w="10978" w:type="dxa"/>
            <w:vAlign w:val="top"/>
          </w:tcPr>
          <w:p w14:paraId="5EA111E0">
            <w:pPr>
              <w:pStyle w:val="6"/>
              <w:spacing w:before="3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AB48CFC">
            <w:pPr>
              <w:pStyle w:val="6"/>
              <w:spacing w:before="14" w:line="255" w:lineRule="auto"/>
              <w:ind w:left="18" w:right="67" w:firstLine="4"/>
            </w:pPr>
            <w:r>
              <w:rPr>
                <w:spacing w:val="6"/>
              </w:rPr>
              <w:t>第七条：经营者不得采用财物或者其他手段贿赂下列单位或者个人，</w:t>
            </w:r>
            <w:r>
              <w:rPr>
                <w:spacing w:val="-16"/>
              </w:rPr>
              <w:t xml:space="preserve"> </w:t>
            </w:r>
            <w:r>
              <w:rPr>
                <w:spacing w:val="6"/>
              </w:rPr>
              <w:t>以谋取交易机会或者竞争优势</w:t>
            </w:r>
            <w:r>
              <w:rPr>
                <w:spacing w:val="-6"/>
              </w:rPr>
              <w:t>：（</w:t>
            </w:r>
            <w:r>
              <w:rPr>
                <w:spacing w:val="-7"/>
              </w:rPr>
              <w:t xml:space="preserve"> </w:t>
            </w:r>
            <w:r>
              <w:rPr>
                <w:spacing w:val="6"/>
              </w:rPr>
              <w:t>一</w:t>
            </w:r>
            <w:r>
              <w:rPr>
                <w:spacing w:val="-16"/>
              </w:rPr>
              <w:t xml:space="preserve"> </w:t>
            </w:r>
            <w:r>
              <w:rPr>
                <w:spacing w:val="6"/>
              </w:rPr>
              <w:t>）交易相对方的工作人员</w:t>
            </w:r>
            <w:r>
              <w:rPr>
                <w:spacing w:val="-6"/>
              </w:rPr>
              <w:t>；（</w:t>
            </w:r>
            <w:r>
              <w:rPr>
                <w:spacing w:val="-7"/>
              </w:rPr>
              <w:t xml:space="preserve"> </w:t>
            </w:r>
            <w:r>
              <w:rPr>
                <w:spacing w:val="6"/>
              </w:rPr>
              <w:t>二</w:t>
            </w:r>
            <w:r>
              <w:rPr>
                <w:spacing w:val="-16"/>
              </w:rPr>
              <w:t xml:space="preserve"> </w:t>
            </w:r>
            <w:r>
              <w:rPr>
                <w:spacing w:val="6"/>
              </w:rPr>
              <w:t>）受交易相</w:t>
            </w:r>
            <w:r>
              <w:rPr>
                <w:spacing w:val="5"/>
              </w:rPr>
              <w:t>对方委托办理相关事务的单位或者个人</w:t>
            </w:r>
            <w:r>
              <w:rPr>
                <w:spacing w:val="-6"/>
              </w:rPr>
              <w:t xml:space="preserve">；（ </w:t>
            </w:r>
            <w:r>
              <w:rPr>
                <w:spacing w:val="5"/>
              </w:rPr>
              <w:t>三）利用职权或者影响力影响交易的单位或者个人。经营者在交易活动中，可以以明示方式向交</w:t>
            </w:r>
            <w:r>
              <w:t xml:space="preserve"> </w:t>
            </w:r>
            <w:r>
              <w:rPr>
                <w:spacing w:val="7"/>
              </w:rPr>
              <w:t>易相对方支付折扣，或者向中间人支付佣金。经营者向交</w:t>
            </w:r>
            <w:r>
              <w:rPr>
                <w:spacing w:val="6"/>
              </w:rPr>
              <w:t>易相对方支付折扣、</w:t>
            </w:r>
            <w:r>
              <w:rPr>
                <w:spacing w:val="-20"/>
              </w:rPr>
              <w:t xml:space="preserve"> </w:t>
            </w:r>
            <w:r>
              <w:rPr>
                <w:spacing w:val="6"/>
              </w:rPr>
              <w:t>向中间人支付佣金的，应当如实入账。接受折扣、佣金的经营者也应当如实入账。经营者的工作人员进行贿赂的，应当认定为经营者的行为；但是，经营者有证据证明该工作人员的行为与为经营者谋取交易机会</w:t>
            </w:r>
            <w:r>
              <w:t xml:space="preserve"> </w:t>
            </w:r>
            <w:r>
              <w:rPr>
                <w:spacing w:val="6"/>
              </w:rPr>
              <w:t>或者竞争优势无关的除外。第十九条：经营者违反本法第七条规定贿赂他人的，</w:t>
            </w:r>
            <w:r>
              <w:rPr>
                <w:spacing w:val="-18"/>
              </w:rPr>
              <w:t xml:space="preserve"> </w:t>
            </w:r>
            <w:r>
              <w:rPr>
                <w:spacing w:val="6"/>
              </w:rPr>
              <w:t>由监督检查部门没收违法所得，处十万元以</w:t>
            </w:r>
            <w:r>
              <w:rPr>
                <w:spacing w:val="5"/>
              </w:rPr>
              <w:t>上三百万元以下的罚款。情节严重的，</w:t>
            </w:r>
            <w:r>
              <w:rPr>
                <w:spacing w:val="-19"/>
              </w:rPr>
              <w:t xml:space="preserve"> </w:t>
            </w:r>
            <w:r>
              <w:rPr>
                <w:spacing w:val="5"/>
              </w:rPr>
              <w:t>吊销营业执照。</w:t>
            </w:r>
          </w:p>
        </w:tc>
        <w:tc>
          <w:tcPr>
            <w:tcW w:w="371" w:type="dxa"/>
            <w:vAlign w:val="top"/>
          </w:tcPr>
          <w:p w14:paraId="43EE1556">
            <w:pPr>
              <w:rPr>
                <w:rFonts w:ascii="Arial"/>
                <w:sz w:val="21"/>
              </w:rPr>
            </w:pPr>
          </w:p>
        </w:tc>
      </w:tr>
      <w:tr w14:paraId="0F1E8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616" w:type="dxa"/>
            <w:vAlign w:val="top"/>
          </w:tcPr>
          <w:p w14:paraId="4E9C60A4">
            <w:pPr>
              <w:spacing w:line="472" w:lineRule="auto"/>
              <w:rPr>
                <w:rFonts w:ascii="Arial"/>
                <w:sz w:val="21"/>
              </w:rPr>
            </w:pPr>
          </w:p>
          <w:p w14:paraId="043A1C49">
            <w:pPr>
              <w:pStyle w:val="6"/>
              <w:spacing w:before="26" w:line="108" w:lineRule="exact"/>
              <w:ind w:left="247"/>
            </w:pPr>
            <w:r>
              <w:rPr>
                <w:position w:val="1"/>
              </w:rPr>
              <w:t>254</w:t>
            </w:r>
          </w:p>
        </w:tc>
        <w:tc>
          <w:tcPr>
            <w:tcW w:w="1682" w:type="dxa"/>
            <w:vAlign w:val="top"/>
          </w:tcPr>
          <w:p w14:paraId="6E99CF25">
            <w:pPr>
              <w:spacing w:line="245" w:lineRule="auto"/>
              <w:rPr>
                <w:rFonts w:ascii="Arial"/>
                <w:sz w:val="21"/>
              </w:rPr>
            </w:pPr>
          </w:p>
          <w:p w14:paraId="23C667C0">
            <w:pPr>
              <w:pStyle w:val="6"/>
              <w:spacing w:before="26" w:line="230" w:lineRule="auto"/>
              <w:ind w:left="21"/>
            </w:pPr>
            <w:r>
              <w:rPr>
                <w:spacing w:val="6"/>
              </w:rPr>
              <w:t>对经营者违反《中华人民共和国反不正当竞</w:t>
            </w:r>
          </w:p>
          <w:p w14:paraId="17C4A10B">
            <w:pPr>
              <w:pStyle w:val="6"/>
              <w:spacing w:before="14" w:line="228" w:lineRule="auto"/>
              <w:ind w:left="24"/>
            </w:pPr>
            <w:r>
              <w:rPr>
                <w:spacing w:val="5"/>
              </w:rPr>
              <w:t>争法》第八条规定对其商品作虚假或者引人</w:t>
            </w:r>
          </w:p>
          <w:p w14:paraId="7235183B">
            <w:pPr>
              <w:pStyle w:val="6"/>
              <w:spacing w:before="15" w:line="228" w:lineRule="auto"/>
              <w:ind w:left="19"/>
            </w:pPr>
            <w:r>
              <w:rPr>
                <w:spacing w:val="6"/>
              </w:rPr>
              <w:t>误解的商业宣传，或者通过组织虚假交易等</w:t>
            </w:r>
          </w:p>
          <w:p w14:paraId="562223AF">
            <w:pPr>
              <w:pStyle w:val="6"/>
              <w:spacing w:before="15" w:line="228" w:lineRule="auto"/>
              <w:ind w:left="20"/>
            </w:pPr>
            <w:r>
              <w:rPr>
                <w:spacing w:val="6"/>
              </w:rPr>
              <w:t>方式帮助其他经营者进行虚假或者引人误解</w:t>
            </w:r>
          </w:p>
          <w:p w14:paraId="252BA2CE">
            <w:pPr>
              <w:pStyle w:val="6"/>
              <w:spacing w:before="14" w:line="229" w:lineRule="auto"/>
              <w:ind w:left="415"/>
            </w:pPr>
            <w:r>
              <w:rPr>
                <w:spacing w:val="5"/>
              </w:rPr>
              <w:t>的商业宣传的行政处罚</w:t>
            </w:r>
          </w:p>
        </w:tc>
        <w:tc>
          <w:tcPr>
            <w:tcW w:w="536" w:type="dxa"/>
            <w:vAlign w:val="top"/>
          </w:tcPr>
          <w:p w14:paraId="709416D1">
            <w:pPr>
              <w:spacing w:line="472" w:lineRule="auto"/>
              <w:rPr>
                <w:rFonts w:ascii="Arial"/>
                <w:sz w:val="21"/>
              </w:rPr>
            </w:pPr>
          </w:p>
          <w:p w14:paraId="747E8819">
            <w:pPr>
              <w:pStyle w:val="6"/>
              <w:spacing w:before="26" w:line="229" w:lineRule="auto"/>
              <w:ind w:left="95"/>
            </w:pPr>
            <w:r>
              <w:rPr>
                <w:spacing w:val="5"/>
              </w:rPr>
              <w:t>行政处罚</w:t>
            </w:r>
          </w:p>
        </w:tc>
        <w:tc>
          <w:tcPr>
            <w:tcW w:w="879" w:type="dxa"/>
            <w:vAlign w:val="top"/>
          </w:tcPr>
          <w:p w14:paraId="6EBB65B0">
            <w:pPr>
              <w:spacing w:line="358" w:lineRule="auto"/>
              <w:rPr>
                <w:rFonts w:ascii="Arial"/>
                <w:sz w:val="21"/>
              </w:rPr>
            </w:pPr>
          </w:p>
          <w:p w14:paraId="1793F6B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37D2639">
            <w:pPr>
              <w:pStyle w:val="6"/>
              <w:spacing w:line="231" w:lineRule="auto"/>
              <w:ind w:left="267"/>
            </w:pPr>
            <w:r>
              <w:rPr>
                <w:spacing w:val="4"/>
              </w:rPr>
              <w:t>或县级）</w:t>
            </w:r>
          </w:p>
        </w:tc>
        <w:tc>
          <w:tcPr>
            <w:tcW w:w="1259" w:type="dxa"/>
            <w:vAlign w:val="top"/>
          </w:tcPr>
          <w:p w14:paraId="632EC0AB">
            <w:pPr>
              <w:spacing w:line="359" w:lineRule="auto"/>
              <w:rPr>
                <w:rFonts w:ascii="Arial"/>
                <w:sz w:val="21"/>
              </w:rPr>
            </w:pPr>
          </w:p>
          <w:p w14:paraId="0CBEBF86">
            <w:pPr>
              <w:pStyle w:val="6"/>
              <w:spacing w:before="26" w:line="228" w:lineRule="auto"/>
              <w:ind w:left="28"/>
            </w:pPr>
            <w:r>
              <w:rPr>
                <w:spacing w:val="5"/>
              </w:rPr>
              <w:t>省市场监督管理局价格监督检查</w:t>
            </w:r>
          </w:p>
          <w:p w14:paraId="4A504F3D">
            <w:pPr>
              <w:pStyle w:val="6"/>
              <w:spacing w:before="15" w:line="230" w:lineRule="auto"/>
              <w:ind w:left="27"/>
            </w:pPr>
            <w:r>
              <w:rPr>
                <w:spacing w:val="6"/>
              </w:rPr>
              <w:t>和反不正当竞争局、市（州）、</w:t>
            </w:r>
          </w:p>
          <w:p w14:paraId="7CEA644F">
            <w:pPr>
              <w:pStyle w:val="6"/>
              <w:spacing w:before="13" w:line="230" w:lineRule="auto"/>
              <w:ind w:left="285"/>
            </w:pPr>
            <w:r>
              <w:rPr>
                <w:spacing w:val="5"/>
              </w:rPr>
              <w:t>县级相关业务部门</w:t>
            </w:r>
          </w:p>
        </w:tc>
        <w:tc>
          <w:tcPr>
            <w:tcW w:w="10978" w:type="dxa"/>
            <w:vAlign w:val="top"/>
          </w:tcPr>
          <w:p w14:paraId="6FB524C8">
            <w:pPr>
              <w:spacing w:line="303" w:lineRule="auto"/>
              <w:rPr>
                <w:rFonts w:ascii="Arial"/>
                <w:sz w:val="21"/>
              </w:rPr>
            </w:pPr>
          </w:p>
          <w:p w14:paraId="130384B4">
            <w:pPr>
              <w:pStyle w:val="6"/>
              <w:spacing w:before="26"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7528AF11">
            <w:pPr>
              <w:pStyle w:val="6"/>
              <w:spacing w:before="14" w:line="262" w:lineRule="auto"/>
              <w:ind w:left="18" w:right="67" w:firstLine="4"/>
            </w:pPr>
            <w:r>
              <w:rPr>
                <w:spacing w:val="7"/>
              </w:rPr>
              <w:t>第八条：经营者不得对其商品的性能、功能</w:t>
            </w:r>
            <w:r>
              <w:rPr>
                <w:spacing w:val="6"/>
              </w:rPr>
              <w:t>、质量、销售状况、用户评价、</w:t>
            </w:r>
            <w:r>
              <w:rPr>
                <w:spacing w:val="-18"/>
              </w:rPr>
              <w:t xml:space="preserve"> </w:t>
            </w:r>
            <w:r>
              <w:rPr>
                <w:spacing w:val="6"/>
              </w:rPr>
              <w:t>曾获荣誉等作虚假或者引人误解的商业宣传，欺骗、误导消费者。经营者不得通过组织虚假交易等方式，帮助其他经营者进行虚假或者引人误解的商业宣传。第二十条：经营者违反本法第八条规定对其商品作虚假</w:t>
            </w:r>
            <w:r>
              <w:t xml:space="preserve"> </w:t>
            </w:r>
            <w:r>
              <w:rPr>
                <w:spacing w:val="7"/>
              </w:rPr>
              <w:t>或者引人误解的商业宣传，或者通过组织虚假交易等</w:t>
            </w:r>
            <w:r>
              <w:rPr>
                <w:spacing w:val="6"/>
              </w:rPr>
              <w:t>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由监督检查部门责令停止违法行为，处二十万元以上一百万元以下的罚款；情节严重的，处一百万元以上二百万元以下的罚款，可以吊销营业执照。经营者违反本法第八条规</w:t>
            </w:r>
          </w:p>
          <w:p w14:paraId="48106CCA">
            <w:pPr>
              <w:pStyle w:val="6"/>
              <w:spacing w:line="228" w:lineRule="auto"/>
              <w:ind w:left="19"/>
            </w:pPr>
            <w:r>
              <w:rPr>
                <w:spacing w:val="6"/>
              </w:rPr>
              <w:t>定，属于发布虚假广告的，依照《中华人民共和国广告法》的规定处罚。</w:t>
            </w:r>
          </w:p>
        </w:tc>
        <w:tc>
          <w:tcPr>
            <w:tcW w:w="371" w:type="dxa"/>
            <w:vAlign w:val="top"/>
          </w:tcPr>
          <w:p w14:paraId="19D0C34C">
            <w:pPr>
              <w:rPr>
                <w:rFonts w:ascii="Arial"/>
                <w:sz w:val="21"/>
              </w:rPr>
            </w:pPr>
          </w:p>
        </w:tc>
      </w:tr>
      <w:tr w14:paraId="21E3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16" w:type="dxa"/>
            <w:vAlign w:val="top"/>
          </w:tcPr>
          <w:p w14:paraId="122A0F0C">
            <w:pPr>
              <w:spacing w:line="338" w:lineRule="auto"/>
              <w:rPr>
                <w:rFonts w:ascii="Arial"/>
                <w:sz w:val="21"/>
              </w:rPr>
            </w:pPr>
          </w:p>
          <w:p w14:paraId="40DE2C34">
            <w:pPr>
              <w:pStyle w:val="6"/>
              <w:spacing w:before="26" w:line="108" w:lineRule="exact"/>
              <w:ind w:left="247"/>
            </w:pPr>
            <w:r>
              <w:rPr>
                <w:position w:val="1"/>
              </w:rPr>
              <w:t>255</w:t>
            </w:r>
          </w:p>
        </w:tc>
        <w:tc>
          <w:tcPr>
            <w:tcW w:w="1682" w:type="dxa"/>
            <w:vAlign w:val="top"/>
          </w:tcPr>
          <w:p w14:paraId="4C797401">
            <w:pPr>
              <w:pStyle w:val="6"/>
              <w:spacing w:before="251" w:line="230" w:lineRule="auto"/>
              <w:ind w:left="21"/>
            </w:pPr>
            <w:r>
              <w:rPr>
                <w:spacing w:val="6"/>
              </w:rPr>
              <w:t>对经营者违反《中华人民共和国反不正当竞</w:t>
            </w:r>
          </w:p>
          <w:p w14:paraId="72AF4BF7">
            <w:pPr>
              <w:pStyle w:val="6"/>
              <w:spacing w:before="14" w:line="229" w:lineRule="auto"/>
              <w:ind w:left="24"/>
            </w:pPr>
            <w:r>
              <w:rPr>
                <w:spacing w:val="5"/>
              </w:rPr>
              <w:t>争法》第九条规定侵犯商业秘密行为的行政</w:t>
            </w:r>
          </w:p>
          <w:p w14:paraId="58EA4F6B">
            <w:pPr>
              <w:pStyle w:val="6"/>
              <w:spacing w:before="14" w:line="231" w:lineRule="auto"/>
              <w:ind w:left="757"/>
            </w:pPr>
            <w:r>
              <w:rPr>
                <w:spacing w:val="2"/>
              </w:rPr>
              <w:t>处罚</w:t>
            </w:r>
          </w:p>
        </w:tc>
        <w:tc>
          <w:tcPr>
            <w:tcW w:w="536" w:type="dxa"/>
            <w:vAlign w:val="top"/>
          </w:tcPr>
          <w:p w14:paraId="5879347A">
            <w:pPr>
              <w:spacing w:line="338" w:lineRule="auto"/>
              <w:rPr>
                <w:rFonts w:ascii="Arial"/>
                <w:sz w:val="21"/>
              </w:rPr>
            </w:pPr>
          </w:p>
          <w:p w14:paraId="4AADF222">
            <w:pPr>
              <w:pStyle w:val="6"/>
              <w:spacing w:before="26" w:line="229" w:lineRule="auto"/>
              <w:ind w:left="95"/>
            </w:pPr>
            <w:r>
              <w:rPr>
                <w:spacing w:val="5"/>
              </w:rPr>
              <w:t>行政处罚</w:t>
            </w:r>
          </w:p>
        </w:tc>
        <w:tc>
          <w:tcPr>
            <w:tcW w:w="879" w:type="dxa"/>
            <w:vAlign w:val="top"/>
          </w:tcPr>
          <w:p w14:paraId="32519A89">
            <w:pPr>
              <w:pStyle w:val="6"/>
              <w:spacing w:before="252" w:line="263" w:lineRule="auto"/>
              <w:ind w:left="50" w:right="44" w:firstLine="47"/>
            </w:pPr>
            <w:r>
              <w:rPr>
                <w:spacing w:val="5"/>
              </w:rPr>
              <w:t>市场监督管理部门</w:t>
            </w:r>
            <w:r>
              <w:rPr>
                <w:spacing w:val="1"/>
              </w:rPr>
              <w:t xml:space="preserve">  </w:t>
            </w:r>
            <w:r>
              <w:rPr>
                <w:spacing w:val="6"/>
              </w:rPr>
              <w:t>（省级、设区的市级</w:t>
            </w:r>
          </w:p>
          <w:p w14:paraId="6433EBE6">
            <w:pPr>
              <w:pStyle w:val="6"/>
              <w:spacing w:line="231" w:lineRule="auto"/>
              <w:ind w:left="267"/>
            </w:pPr>
            <w:r>
              <w:rPr>
                <w:spacing w:val="4"/>
              </w:rPr>
              <w:t>或县级）</w:t>
            </w:r>
          </w:p>
        </w:tc>
        <w:tc>
          <w:tcPr>
            <w:tcW w:w="1259" w:type="dxa"/>
            <w:vAlign w:val="top"/>
          </w:tcPr>
          <w:p w14:paraId="4351ECF8">
            <w:pPr>
              <w:pStyle w:val="6"/>
              <w:spacing w:before="251" w:line="228" w:lineRule="auto"/>
              <w:ind w:left="28"/>
            </w:pPr>
            <w:r>
              <w:rPr>
                <w:spacing w:val="5"/>
              </w:rPr>
              <w:t>省市场监督管理局价格监督检查</w:t>
            </w:r>
          </w:p>
          <w:p w14:paraId="2AD0A940">
            <w:pPr>
              <w:pStyle w:val="6"/>
              <w:spacing w:before="15" w:line="230" w:lineRule="auto"/>
              <w:ind w:left="27"/>
            </w:pPr>
            <w:r>
              <w:rPr>
                <w:spacing w:val="6"/>
              </w:rPr>
              <w:t>和反不正当竞争局、市（州）、</w:t>
            </w:r>
          </w:p>
          <w:p w14:paraId="348F5647">
            <w:pPr>
              <w:pStyle w:val="6"/>
              <w:spacing w:before="13" w:line="230" w:lineRule="auto"/>
              <w:ind w:left="285"/>
            </w:pPr>
            <w:r>
              <w:rPr>
                <w:spacing w:val="5"/>
              </w:rPr>
              <w:t>县级相关业务部门</w:t>
            </w:r>
          </w:p>
        </w:tc>
        <w:tc>
          <w:tcPr>
            <w:tcW w:w="10978" w:type="dxa"/>
            <w:vAlign w:val="top"/>
          </w:tcPr>
          <w:p w14:paraId="563A8DCB">
            <w:pPr>
              <w:pStyle w:val="6"/>
              <w:spacing w:before="137"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E6BDE5C">
            <w:pPr>
              <w:pStyle w:val="6"/>
              <w:spacing w:before="14" w:line="263" w:lineRule="auto"/>
              <w:ind w:left="23" w:right="67" w:hanging="1"/>
            </w:pPr>
            <w:r>
              <w:rPr>
                <w:spacing w:val="6"/>
              </w:rPr>
              <w:t>第九条：经营者不得实施下列侵犯商业秘密的行为</w:t>
            </w:r>
            <w:r>
              <w:rPr>
                <w:spacing w:val="-6"/>
              </w:rPr>
              <w:t>：（</w:t>
            </w:r>
            <w:r>
              <w:rPr>
                <w:spacing w:val="-4"/>
              </w:rPr>
              <w:t xml:space="preserve"> </w:t>
            </w:r>
            <w:r>
              <w:rPr>
                <w:spacing w:val="6"/>
              </w:rPr>
              <w:t>一</w:t>
            </w:r>
            <w:r>
              <w:rPr>
                <w:spacing w:val="-16"/>
              </w:rPr>
              <w:t xml:space="preserve"> </w:t>
            </w:r>
            <w:r>
              <w:rPr>
                <w:spacing w:val="6"/>
              </w:rPr>
              <w:t>）以盗窃、贿赂、欺诈、胁迫、电子侵入或者其他不正当手段获取权利人的商业秘密</w:t>
            </w:r>
            <w:r>
              <w:rPr>
                <w:spacing w:val="-6"/>
              </w:rPr>
              <w:t>；（</w:t>
            </w:r>
            <w:r>
              <w:rPr>
                <w:spacing w:val="-7"/>
              </w:rPr>
              <w:t xml:space="preserve"> </w:t>
            </w:r>
            <w:r>
              <w:rPr>
                <w:spacing w:val="6"/>
              </w:rPr>
              <w:t>二）披露、使用或者允许他人使用以前项手段获取的权利人的商业秘密</w:t>
            </w:r>
            <w:r>
              <w:rPr>
                <w:spacing w:val="-6"/>
              </w:rPr>
              <w:t xml:space="preserve">；（ </w:t>
            </w:r>
            <w:r>
              <w:rPr>
                <w:spacing w:val="6"/>
              </w:rPr>
              <w:t>三）违反保密义务或者违反权利人</w:t>
            </w:r>
            <w:r>
              <w:rPr>
                <w:spacing w:val="5"/>
              </w:rPr>
              <w:t>有关保守商业秘密的要求，披露</w:t>
            </w:r>
            <w:r>
              <w:t xml:space="preserve"> </w:t>
            </w:r>
            <w:r>
              <w:rPr>
                <w:spacing w:val="7"/>
              </w:rPr>
              <w:t>、使用或者允许他人使用其所掌握的商业秘密</w:t>
            </w:r>
            <w:r>
              <w:rPr>
                <w:spacing w:val="-6"/>
              </w:rPr>
              <w:t>；（</w:t>
            </w:r>
            <w:r>
              <w:rPr>
                <w:spacing w:val="-1"/>
              </w:rPr>
              <w:t xml:space="preserve"> </w:t>
            </w:r>
            <w:r>
              <w:rPr>
                <w:spacing w:val="7"/>
              </w:rPr>
              <w:t>四）教唆</w:t>
            </w:r>
            <w:r>
              <w:rPr>
                <w:spacing w:val="6"/>
              </w:rPr>
              <w:t>、引诱、帮助他人违反保密义务或者违反权利人有关保守商业秘密的要求，获取、披露、使用或者允许他人使用权利人的商业秘密。经营者以外的其他自然人、法人和非法人组织实施前款所列违法行为的，视为侵犯商业秘密。第</w:t>
            </w:r>
            <w:r>
              <w:t xml:space="preserve"> </w:t>
            </w:r>
            <w:r>
              <w:rPr>
                <w:spacing w:val="7"/>
              </w:rPr>
              <w:t>三人明知或者应知商业秘密权利人的员工、前员工或者其他单位、个人实施本条第一款所</w:t>
            </w:r>
            <w:r>
              <w:rPr>
                <w:spacing w:val="6"/>
              </w:rPr>
              <w:t>列违法行为，仍获取、披露、使用或者允许他人使用该商业秘密的，视为侵犯商业秘密。本法所称的商业秘密，是指不为公众所知悉、具有商业价值并经权利人采取相应保密措施的技术信息、经营信</w:t>
            </w:r>
            <w:r>
              <w:t xml:space="preserve"> </w:t>
            </w:r>
            <w:r>
              <w:rPr>
                <w:spacing w:val="6"/>
              </w:rPr>
              <w:t>息等商业信息。第二十一条：经营者以及其他自然人、法人和非法人组织违反本法第九条规定侵犯商业秘密的，</w:t>
            </w:r>
            <w:r>
              <w:rPr>
                <w:spacing w:val="-13"/>
              </w:rPr>
              <w:t xml:space="preserve"> </w:t>
            </w:r>
            <w:r>
              <w:rPr>
                <w:spacing w:val="6"/>
              </w:rPr>
              <w:t>由监督检查部门责令停止违法行为，没收违法所得，处十万元以上一百万元以下的罚款；情节严重的，处五十万元以上五百万元以下的罚款。</w:t>
            </w:r>
          </w:p>
        </w:tc>
        <w:tc>
          <w:tcPr>
            <w:tcW w:w="371" w:type="dxa"/>
            <w:vAlign w:val="top"/>
          </w:tcPr>
          <w:p w14:paraId="13356C37">
            <w:pPr>
              <w:rPr>
                <w:rFonts w:ascii="Arial"/>
                <w:sz w:val="21"/>
              </w:rPr>
            </w:pPr>
          </w:p>
        </w:tc>
      </w:tr>
      <w:tr w14:paraId="35158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9732CF">
            <w:pPr>
              <w:pStyle w:val="6"/>
              <w:spacing w:before="143" w:line="108" w:lineRule="exact"/>
              <w:ind w:left="247"/>
            </w:pPr>
            <w:r>
              <w:rPr>
                <w:position w:val="1"/>
              </w:rPr>
              <w:t>256</w:t>
            </w:r>
          </w:p>
        </w:tc>
        <w:tc>
          <w:tcPr>
            <w:tcW w:w="1682" w:type="dxa"/>
            <w:vAlign w:val="top"/>
          </w:tcPr>
          <w:p w14:paraId="5E41EDA0">
            <w:pPr>
              <w:pStyle w:val="6"/>
              <w:spacing w:before="29" w:line="230" w:lineRule="auto"/>
              <w:ind w:left="21"/>
            </w:pPr>
            <w:r>
              <w:rPr>
                <w:spacing w:val="6"/>
              </w:rPr>
              <w:t>对经营者违反《中华人民共和国反不正当竞</w:t>
            </w:r>
          </w:p>
          <w:p w14:paraId="2BFEAE85">
            <w:pPr>
              <w:pStyle w:val="6"/>
              <w:spacing w:before="14" w:line="229" w:lineRule="auto"/>
              <w:ind w:left="24"/>
            </w:pPr>
            <w:r>
              <w:rPr>
                <w:spacing w:val="5"/>
              </w:rPr>
              <w:t>争法》第十条规定进行有奖销售行为的行政</w:t>
            </w:r>
          </w:p>
          <w:p w14:paraId="72ED1031">
            <w:pPr>
              <w:pStyle w:val="6"/>
              <w:spacing w:before="14" w:line="222" w:lineRule="auto"/>
              <w:ind w:left="757"/>
            </w:pPr>
            <w:r>
              <w:rPr>
                <w:spacing w:val="2"/>
              </w:rPr>
              <w:t>处罚</w:t>
            </w:r>
          </w:p>
        </w:tc>
        <w:tc>
          <w:tcPr>
            <w:tcW w:w="536" w:type="dxa"/>
            <w:vAlign w:val="top"/>
          </w:tcPr>
          <w:p w14:paraId="369665F0">
            <w:pPr>
              <w:pStyle w:val="6"/>
              <w:spacing w:before="143" w:line="229" w:lineRule="auto"/>
              <w:ind w:left="95"/>
            </w:pPr>
            <w:r>
              <w:rPr>
                <w:spacing w:val="5"/>
              </w:rPr>
              <w:t>行政处罚</w:t>
            </w:r>
          </w:p>
        </w:tc>
        <w:tc>
          <w:tcPr>
            <w:tcW w:w="879" w:type="dxa"/>
            <w:vAlign w:val="top"/>
          </w:tcPr>
          <w:p w14:paraId="433860CB">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CC9223B">
            <w:pPr>
              <w:pStyle w:val="6"/>
              <w:spacing w:line="222" w:lineRule="auto"/>
              <w:ind w:left="267"/>
            </w:pPr>
            <w:r>
              <w:rPr>
                <w:spacing w:val="4"/>
              </w:rPr>
              <w:t>或县级）</w:t>
            </w:r>
          </w:p>
        </w:tc>
        <w:tc>
          <w:tcPr>
            <w:tcW w:w="1259" w:type="dxa"/>
            <w:vAlign w:val="top"/>
          </w:tcPr>
          <w:p w14:paraId="5BCB149D">
            <w:pPr>
              <w:pStyle w:val="6"/>
              <w:spacing w:before="30" w:line="228" w:lineRule="auto"/>
              <w:ind w:left="28"/>
            </w:pPr>
            <w:r>
              <w:rPr>
                <w:spacing w:val="5"/>
              </w:rPr>
              <w:t>省市场监督管理局价格监督检查</w:t>
            </w:r>
          </w:p>
          <w:p w14:paraId="2E516289">
            <w:pPr>
              <w:pStyle w:val="6"/>
              <w:spacing w:before="15" w:line="230" w:lineRule="auto"/>
              <w:ind w:left="27"/>
            </w:pPr>
            <w:r>
              <w:rPr>
                <w:spacing w:val="6"/>
              </w:rPr>
              <w:t>和反不正当竞争局、市（州）、</w:t>
            </w:r>
          </w:p>
          <w:p w14:paraId="16992E00">
            <w:pPr>
              <w:pStyle w:val="6"/>
              <w:spacing w:before="14" w:line="222" w:lineRule="auto"/>
              <w:ind w:left="285"/>
            </w:pPr>
            <w:r>
              <w:rPr>
                <w:spacing w:val="5"/>
              </w:rPr>
              <w:t>县级相关业务部门</w:t>
            </w:r>
          </w:p>
        </w:tc>
        <w:tc>
          <w:tcPr>
            <w:tcW w:w="10978" w:type="dxa"/>
            <w:vAlign w:val="top"/>
          </w:tcPr>
          <w:p w14:paraId="0986C849">
            <w:pPr>
              <w:pStyle w:val="6"/>
              <w:spacing w:before="29"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6EE373B">
            <w:pPr>
              <w:pStyle w:val="6"/>
              <w:spacing w:before="14" w:line="243" w:lineRule="auto"/>
              <w:ind w:left="19" w:right="67" w:firstLine="3"/>
            </w:pPr>
            <w:r>
              <w:rPr>
                <w:spacing w:val="6"/>
              </w:rPr>
              <w:t>第十条：经营者进行有奖销售不得存在下列情形</w:t>
            </w:r>
            <w:r>
              <w:rPr>
                <w:spacing w:val="-4"/>
              </w:rPr>
              <w:t>：（</w:t>
            </w:r>
            <w:r>
              <w:rPr>
                <w:spacing w:val="-6"/>
              </w:rPr>
              <w:t xml:space="preserve"> </w:t>
            </w:r>
            <w:r>
              <w:rPr>
                <w:spacing w:val="6"/>
              </w:rPr>
              <w:t>一）所设奖的种类、兑奖条件、奖金金额或者奖品等有奖销售信息不明确，影响兑奖</w:t>
            </w:r>
            <w:r>
              <w:rPr>
                <w:spacing w:val="-4"/>
              </w:rPr>
              <w:t>；（</w:t>
            </w:r>
            <w:r>
              <w:rPr>
                <w:spacing w:val="-7"/>
              </w:rPr>
              <w:t xml:space="preserve"> </w:t>
            </w:r>
            <w:r>
              <w:rPr>
                <w:spacing w:val="6"/>
              </w:rPr>
              <w:t>二）采用谎称有奖或者故意让内定人员中奖的欺骗方式进行有奖销售</w:t>
            </w:r>
            <w:r>
              <w:rPr>
                <w:spacing w:val="-4"/>
              </w:rPr>
              <w:t>；（</w:t>
            </w:r>
            <w:r>
              <w:rPr>
                <w:spacing w:val="-6"/>
              </w:rPr>
              <w:t xml:space="preserve"> </w:t>
            </w:r>
            <w:r>
              <w:rPr>
                <w:spacing w:val="6"/>
              </w:rPr>
              <w:t>三）抽奖式的有奖销售，最高奖的金额超过五万元。第二十二条：经营者</w:t>
            </w:r>
            <w:r>
              <w:t xml:space="preserve"> </w:t>
            </w:r>
            <w:r>
              <w:rPr>
                <w:spacing w:val="6"/>
              </w:rPr>
              <w:t>违反本法第十条规定进行有奖销售的，</w:t>
            </w:r>
            <w:r>
              <w:rPr>
                <w:spacing w:val="-18"/>
              </w:rPr>
              <w:t xml:space="preserve"> </w:t>
            </w:r>
            <w:r>
              <w:rPr>
                <w:spacing w:val="6"/>
              </w:rPr>
              <w:t>由监督检查部门责令停止违法行为，处</w:t>
            </w:r>
            <w:r>
              <w:rPr>
                <w:spacing w:val="5"/>
              </w:rPr>
              <w:t>五万元以上五十万元以下的罚款。</w:t>
            </w:r>
          </w:p>
        </w:tc>
        <w:tc>
          <w:tcPr>
            <w:tcW w:w="371" w:type="dxa"/>
            <w:vAlign w:val="top"/>
          </w:tcPr>
          <w:p w14:paraId="60D53C62">
            <w:pPr>
              <w:rPr>
                <w:rFonts w:ascii="Arial"/>
                <w:sz w:val="21"/>
              </w:rPr>
            </w:pPr>
          </w:p>
        </w:tc>
      </w:tr>
      <w:tr w14:paraId="19ED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616" w:type="dxa"/>
            <w:vAlign w:val="top"/>
          </w:tcPr>
          <w:p w14:paraId="0F0A1C9C">
            <w:pPr>
              <w:spacing w:line="321" w:lineRule="auto"/>
              <w:rPr>
                <w:rFonts w:ascii="Arial"/>
                <w:sz w:val="21"/>
              </w:rPr>
            </w:pPr>
          </w:p>
          <w:p w14:paraId="1270D2C0">
            <w:pPr>
              <w:pStyle w:val="6"/>
              <w:spacing w:before="26" w:line="108" w:lineRule="exact"/>
              <w:ind w:left="247"/>
            </w:pPr>
            <w:r>
              <w:rPr>
                <w:position w:val="1"/>
              </w:rPr>
              <w:t>257</w:t>
            </w:r>
          </w:p>
        </w:tc>
        <w:tc>
          <w:tcPr>
            <w:tcW w:w="1682" w:type="dxa"/>
            <w:vAlign w:val="top"/>
          </w:tcPr>
          <w:p w14:paraId="0413FA0A">
            <w:pPr>
              <w:pStyle w:val="6"/>
              <w:spacing w:before="234" w:line="230" w:lineRule="auto"/>
              <w:ind w:left="21"/>
            </w:pPr>
            <w:r>
              <w:rPr>
                <w:spacing w:val="6"/>
              </w:rPr>
              <w:t>对经营者违反《中华人民共和国反不正当竞</w:t>
            </w:r>
          </w:p>
          <w:p w14:paraId="41B814A4">
            <w:pPr>
              <w:pStyle w:val="6"/>
              <w:spacing w:before="14" w:line="230" w:lineRule="auto"/>
              <w:ind w:left="24"/>
            </w:pPr>
            <w:r>
              <w:rPr>
                <w:spacing w:val="5"/>
              </w:rPr>
              <w:t>争法》第十一条规定损害竞争对手商业信誉</w:t>
            </w:r>
          </w:p>
          <w:p w14:paraId="33725993">
            <w:pPr>
              <w:pStyle w:val="6"/>
              <w:spacing w:before="14" w:line="229" w:lineRule="auto"/>
              <w:ind w:left="328"/>
            </w:pPr>
            <w:r>
              <w:rPr>
                <w:spacing w:val="5"/>
              </w:rPr>
              <w:t>、商品声誉行为的行政处罚</w:t>
            </w:r>
          </w:p>
        </w:tc>
        <w:tc>
          <w:tcPr>
            <w:tcW w:w="536" w:type="dxa"/>
            <w:vAlign w:val="top"/>
          </w:tcPr>
          <w:p w14:paraId="28B80C19">
            <w:pPr>
              <w:spacing w:line="321" w:lineRule="auto"/>
              <w:rPr>
                <w:rFonts w:ascii="Arial"/>
                <w:sz w:val="21"/>
              </w:rPr>
            </w:pPr>
          </w:p>
          <w:p w14:paraId="4CF0D638">
            <w:pPr>
              <w:pStyle w:val="6"/>
              <w:spacing w:before="26" w:line="229" w:lineRule="auto"/>
              <w:ind w:left="95"/>
            </w:pPr>
            <w:r>
              <w:rPr>
                <w:spacing w:val="5"/>
              </w:rPr>
              <w:t>行政处罚</w:t>
            </w:r>
          </w:p>
        </w:tc>
        <w:tc>
          <w:tcPr>
            <w:tcW w:w="879" w:type="dxa"/>
            <w:vAlign w:val="top"/>
          </w:tcPr>
          <w:p w14:paraId="757B928C">
            <w:pPr>
              <w:pStyle w:val="6"/>
              <w:spacing w:before="235" w:line="263" w:lineRule="auto"/>
              <w:ind w:left="50" w:right="44" w:firstLine="47"/>
            </w:pPr>
            <w:r>
              <w:rPr>
                <w:spacing w:val="5"/>
              </w:rPr>
              <w:t>市场监督管理部门</w:t>
            </w:r>
            <w:r>
              <w:rPr>
                <w:spacing w:val="1"/>
              </w:rPr>
              <w:t xml:space="preserve">  </w:t>
            </w:r>
            <w:r>
              <w:rPr>
                <w:spacing w:val="6"/>
              </w:rPr>
              <w:t>（省级、设区的市级</w:t>
            </w:r>
          </w:p>
          <w:p w14:paraId="5E4D6BB7">
            <w:pPr>
              <w:pStyle w:val="6"/>
              <w:spacing w:line="231" w:lineRule="auto"/>
              <w:ind w:left="267"/>
            </w:pPr>
            <w:r>
              <w:rPr>
                <w:spacing w:val="4"/>
              </w:rPr>
              <w:t>或县级）</w:t>
            </w:r>
          </w:p>
        </w:tc>
        <w:tc>
          <w:tcPr>
            <w:tcW w:w="1259" w:type="dxa"/>
            <w:vAlign w:val="top"/>
          </w:tcPr>
          <w:p w14:paraId="0D507129">
            <w:pPr>
              <w:pStyle w:val="6"/>
              <w:spacing w:before="234" w:line="228" w:lineRule="auto"/>
              <w:ind w:left="28"/>
            </w:pPr>
            <w:r>
              <w:rPr>
                <w:spacing w:val="5"/>
              </w:rPr>
              <w:t>省市场监督管理局价格监督检查</w:t>
            </w:r>
          </w:p>
          <w:p w14:paraId="16428B2D">
            <w:pPr>
              <w:pStyle w:val="6"/>
              <w:spacing w:before="15" w:line="230" w:lineRule="auto"/>
              <w:ind w:left="27"/>
            </w:pPr>
            <w:r>
              <w:rPr>
                <w:spacing w:val="6"/>
              </w:rPr>
              <w:t>和反不正当竞争局、市（州）、</w:t>
            </w:r>
          </w:p>
          <w:p w14:paraId="3CBF9D7F">
            <w:pPr>
              <w:pStyle w:val="6"/>
              <w:spacing w:before="13" w:line="230" w:lineRule="auto"/>
              <w:ind w:left="285"/>
            </w:pPr>
            <w:r>
              <w:rPr>
                <w:spacing w:val="5"/>
              </w:rPr>
              <w:t>县级相关业务部门</w:t>
            </w:r>
          </w:p>
        </w:tc>
        <w:tc>
          <w:tcPr>
            <w:tcW w:w="10978" w:type="dxa"/>
            <w:vAlign w:val="top"/>
          </w:tcPr>
          <w:p w14:paraId="03831592">
            <w:pPr>
              <w:pStyle w:val="6"/>
              <w:spacing w:before="23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48F12A3">
            <w:pPr>
              <w:pStyle w:val="6"/>
              <w:spacing w:before="15" w:line="262" w:lineRule="auto"/>
              <w:ind w:left="22" w:right="67"/>
            </w:pPr>
            <w:r>
              <w:rPr>
                <w:spacing w:val="7"/>
              </w:rPr>
              <w:t>第十一条：经营者不得编造、传播虚假信息</w:t>
            </w:r>
            <w:r>
              <w:rPr>
                <w:spacing w:val="6"/>
              </w:rPr>
              <w:t>或者误导性信息，损害竞争对手的商业信誉、商品声誉。第二十三条：经营者违反本法第十一条规定损害竞争对手商业信誉、商品声誉的，</w:t>
            </w:r>
            <w:r>
              <w:rPr>
                <w:spacing w:val="-18"/>
              </w:rPr>
              <w:t xml:space="preserve"> </w:t>
            </w:r>
            <w:r>
              <w:rPr>
                <w:spacing w:val="6"/>
              </w:rPr>
              <w:t>由监督检查部门责令停止违法行为、消除影响，处十万元以上五十万元以下的罚款；情节严重的，处五十</w:t>
            </w:r>
            <w:r>
              <w:t xml:space="preserve"> </w:t>
            </w:r>
            <w:r>
              <w:rPr>
                <w:spacing w:val="5"/>
              </w:rPr>
              <w:t>万元以上三百万元以下的罚款。</w:t>
            </w:r>
          </w:p>
        </w:tc>
        <w:tc>
          <w:tcPr>
            <w:tcW w:w="371" w:type="dxa"/>
            <w:vAlign w:val="top"/>
          </w:tcPr>
          <w:p w14:paraId="0573DF50">
            <w:pPr>
              <w:rPr>
                <w:rFonts w:ascii="Arial"/>
                <w:sz w:val="21"/>
              </w:rPr>
            </w:pPr>
          </w:p>
        </w:tc>
      </w:tr>
      <w:tr w14:paraId="6870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8BAA3D9">
            <w:pPr>
              <w:pStyle w:val="6"/>
              <w:spacing w:before="208" w:line="108" w:lineRule="exact"/>
              <w:ind w:left="247"/>
            </w:pPr>
            <w:r>
              <w:rPr>
                <w:position w:val="1"/>
              </w:rPr>
              <w:t>258</w:t>
            </w:r>
          </w:p>
        </w:tc>
        <w:tc>
          <w:tcPr>
            <w:tcW w:w="1682" w:type="dxa"/>
            <w:vAlign w:val="top"/>
          </w:tcPr>
          <w:p w14:paraId="06020D38">
            <w:pPr>
              <w:pStyle w:val="6"/>
              <w:spacing w:before="36" w:line="230" w:lineRule="auto"/>
              <w:ind w:left="21"/>
            </w:pPr>
            <w:r>
              <w:rPr>
                <w:spacing w:val="6"/>
              </w:rPr>
              <w:t>对经营者违反《中华人民共和国反不正当竞</w:t>
            </w:r>
          </w:p>
          <w:p w14:paraId="3445506E">
            <w:pPr>
              <w:pStyle w:val="6"/>
              <w:spacing w:before="14" w:line="230" w:lineRule="auto"/>
              <w:ind w:left="24"/>
            </w:pPr>
            <w:r>
              <w:rPr>
                <w:spacing w:val="5"/>
              </w:rPr>
              <w:t>争法》第十二条规定妨碍、破坏其他经营者</w:t>
            </w:r>
          </w:p>
          <w:p w14:paraId="3CEA05F7">
            <w:pPr>
              <w:pStyle w:val="6"/>
              <w:spacing w:before="14" w:line="229" w:lineRule="auto"/>
              <w:ind w:left="20"/>
            </w:pPr>
            <w:r>
              <w:rPr>
                <w:spacing w:val="6"/>
              </w:rPr>
              <w:t>合法提供的网络产品或者服务正常运行行为</w:t>
            </w:r>
          </w:p>
          <w:p w14:paraId="5885E4AD">
            <w:pPr>
              <w:pStyle w:val="6"/>
              <w:spacing w:before="14" w:line="229" w:lineRule="auto"/>
              <w:ind w:left="631"/>
            </w:pPr>
            <w:r>
              <w:rPr>
                <w:spacing w:val="4"/>
              </w:rPr>
              <w:t>的行政处罚</w:t>
            </w:r>
          </w:p>
        </w:tc>
        <w:tc>
          <w:tcPr>
            <w:tcW w:w="536" w:type="dxa"/>
            <w:vAlign w:val="top"/>
          </w:tcPr>
          <w:p w14:paraId="53635C06">
            <w:pPr>
              <w:pStyle w:val="6"/>
              <w:spacing w:before="208" w:line="229" w:lineRule="auto"/>
              <w:ind w:left="95"/>
            </w:pPr>
            <w:r>
              <w:rPr>
                <w:spacing w:val="5"/>
              </w:rPr>
              <w:t>行政处罚</w:t>
            </w:r>
          </w:p>
        </w:tc>
        <w:tc>
          <w:tcPr>
            <w:tcW w:w="879" w:type="dxa"/>
            <w:vAlign w:val="top"/>
          </w:tcPr>
          <w:p w14:paraId="00C47C7E">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1E64AC4A">
            <w:pPr>
              <w:pStyle w:val="6"/>
              <w:spacing w:line="231" w:lineRule="auto"/>
              <w:ind w:left="267"/>
            </w:pPr>
            <w:r>
              <w:rPr>
                <w:spacing w:val="4"/>
              </w:rPr>
              <w:t>或县级）</w:t>
            </w:r>
          </w:p>
        </w:tc>
        <w:tc>
          <w:tcPr>
            <w:tcW w:w="1259" w:type="dxa"/>
            <w:vAlign w:val="top"/>
          </w:tcPr>
          <w:p w14:paraId="58A5F425">
            <w:pPr>
              <w:pStyle w:val="6"/>
              <w:spacing w:before="94" w:line="228" w:lineRule="auto"/>
              <w:ind w:left="28"/>
            </w:pPr>
            <w:r>
              <w:rPr>
                <w:spacing w:val="5"/>
              </w:rPr>
              <w:t>省市场监督管理局价格监督检查</w:t>
            </w:r>
          </w:p>
          <w:p w14:paraId="7CB37048">
            <w:pPr>
              <w:pStyle w:val="6"/>
              <w:spacing w:before="15" w:line="230" w:lineRule="auto"/>
              <w:ind w:left="27"/>
            </w:pPr>
            <w:r>
              <w:rPr>
                <w:spacing w:val="6"/>
              </w:rPr>
              <w:t>和反不正当竞争局、市（州）、</w:t>
            </w:r>
          </w:p>
          <w:p w14:paraId="32810535">
            <w:pPr>
              <w:pStyle w:val="6"/>
              <w:spacing w:before="13" w:line="230" w:lineRule="auto"/>
              <w:ind w:left="285"/>
            </w:pPr>
            <w:r>
              <w:rPr>
                <w:spacing w:val="5"/>
              </w:rPr>
              <w:t>县级相关业务部门</w:t>
            </w:r>
          </w:p>
        </w:tc>
        <w:tc>
          <w:tcPr>
            <w:tcW w:w="10978" w:type="dxa"/>
            <w:vAlign w:val="top"/>
          </w:tcPr>
          <w:p w14:paraId="25C96ADE">
            <w:pPr>
              <w:pStyle w:val="6"/>
              <w:spacing w:before="37"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AD6F56A">
            <w:pPr>
              <w:pStyle w:val="6"/>
              <w:spacing w:before="14" w:line="252" w:lineRule="auto"/>
              <w:ind w:left="18" w:right="67" w:firstLine="3"/>
            </w:pPr>
            <w:r>
              <w:rPr>
                <w:spacing w:val="7"/>
              </w:rPr>
              <w:t>第十二条：经营者利用网络从事生产经营活动，应当遵守本法的各项规</w:t>
            </w:r>
            <w:r>
              <w:rPr>
                <w:spacing w:val="6"/>
              </w:rPr>
              <w:t>定。经营者不得利用技术手段，通过影响用户选择或者其他方式，实施下列妨碍、破坏其他经营者合法提供的网络产品或者服务正常运行的行为</w:t>
            </w:r>
            <w:r>
              <w:rPr>
                <w:spacing w:val="-6"/>
              </w:rPr>
              <w:t xml:space="preserve">：（ </w:t>
            </w:r>
            <w:r>
              <w:rPr>
                <w:spacing w:val="6"/>
              </w:rPr>
              <w:t>一）未经其他经营者同意，在其合法提供的网络产品或者服务中，插</w:t>
            </w:r>
            <w:r>
              <w:t xml:space="preserve"> </w:t>
            </w:r>
            <w:r>
              <w:rPr>
                <w:spacing w:val="6"/>
              </w:rPr>
              <w:t>入链接、强制进行目标跳转</w:t>
            </w:r>
            <w:r>
              <w:rPr>
                <w:spacing w:val="-6"/>
              </w:rPr>
              <w:t>；（</w:t>
            </w:r>
            <w:r>
              <w:rPr>
                <w:spacing w:val="-4"/>
              </w:rPr>
              <w:t xml:space="preserve"> </w:t>
            </w:r>
            <w:r>
              <w:rPr>
                <w:spacing w:val="6"/>
              </w:rPr>
              <w:t>二）误导、欺骗、强迫用户修改、关闭、卸载其他经营者合法提供的网络产品或者服务</w:t>
            </w:r>
            <w:r>
              <w:rPr>
                <w:spacing w:val="-6"/>
              </w:rPr>
              <w:t xml:space="preserve">；（ </w:t>
            </w:r>
            <w:r>
              <w:rPr>
                <w:spacing w:val="6"/>
              </w:rPr>
              <w:t>三</w:t>
            </w:r>
            <w:r>
              <w:rPr>
                <w:spacing w:val="-16"/>
              </w:rPr>
              <w:t xml:space="preserve"> </w:t>
            </w:r>
            <w:r>
              <w:rPr>
                <w:spacing w:val="6"/>
              </w:rPr>
              <w:t>）恶意对其他经营者合法提供的网络产品或者服务实施不兼容</w:t>
            </w:r>
            <w:r>
              <w:rPr>
                <w:spacing w:val="-6"/>
              </w:rPr>
              <w:t>；（</w:t>
            </w:r>
            <w:r>
              <w:rPr>
                <w:spacing w:val="-3"/>
              </w:rPr>
              <w:t xml:space="preserve"> </w:t>
            </w:r>
            <w:r>
              <w:rPr>
                <w:spacing w:val="6"/>
              </w:rPr>
              <w:t>四）其他妨碍、破坏其他经营者合法提供的网络产品或者服务</w:t>
            </w:r>
            <w:r>
              <w:rPr>
                <w:spacing w:val="5"/>
              </w:rPr>
              <w:t>正常运行的行为。第二十四条：经</w:t>
            </w:r>
            <w:r>
              <w:t xml:space="preserve"> </w:t>
            </w:r>
            <w:r>
              <w:rPr>
                <w:spacing w:val="6"/>
              </w:rPr>
              <w:t>营者违反本法第十二条规定妨碍、破坏其他经营者合法提供的网络产品或者服务正常运行的，</w:t>
            </w:r>
            <w:r>
              <w:rPr>
                <w:spacing w:val="-14"/>
              </w:rPr>
              <w:t xml:space="preserve"> </w:t>
            </w:r>
            <w:r>
              <w:rPr>
                <w:spacing w:val="6"/>
              </w:rPr>
              <w:t>由监督检查部门责令停止违法行为，处十万元以上五十万元以下的罚款；情节严重的，处五十万元以上三百万元以下的罚款。</w:t>
            </w:r>
          </w:p>
        </w:tc>
        <w:tc>
          <w:tcPr>
            <w:tcW w:w="371" w:type="dxa"/>
            <w:vAlign w:val="top"/>
          </w:tcPr>
          <w:p w14:paraId="757F4790">
            <w:pPr>
              <w:rPr>
                <w:rFonts w:ascii="Arial"/>
                <w:sz w:val="21"/>
              </w:rPr>
            </w:pPr>
          </w:p>
        </w:tc>
      </w:tr>
      <w:tr w14:paraId="5774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529996">
            <w:pPr>
              <w:pStyle w:val="6"/>
              <w:spacing w:before="145" w:line="108" w:lineRule="exact"/>
              <w:ind w:left="247"/>
            </w:pPr>
            <w:r>
              <w:rPr>
                <w:position w:val="1"/>
              </w:rPr>
              <w:t>259</w:t>
            </w:r>
          </w:p>
        </w:tc>
        <w:tc>
          <w:tcPr>
            <w:tcW w:w="1682" w:type="dxa"/>
            <w:vAlign w:val="top"/>
          </w:tcPr>
          <w:p w14:paraId="737FD028">
            <w:pPr>
              <w:pStyle w:val="6"/>
              <w:spacing w:before="31" w:line="228" w:lineRule="auto"/>
              <w:ind w:left="21"/>
            </w:pPr>
            <w:r>
              <w:rPr>
                <w:spacing w:val="6"/>
              </w:rPr>
              <w:t>对妨碍监督检查部门按照《中华人民共和国</w:t>
            </w:r>
          </w:p>
          <w:p w14:paraId="270FD02B">
            <w:pPr>
              <w:pStyle w:val="6"/>
              <w:spacing w:before="14" w:line="229" w:lineRule="auto"/>
              <w:ind w:left="19"/>
            </w:pPr>
            <w:r>
              <w:rPr>
                <w:spacing w:val="6"/>
              </w:rPr>
              <w:t>反不正当竞争法》履行职责，拒绝、阻碍调</w:t>
            </w:r>
          </w:p>
          <w:p w14:paraId="26D98BF6">
            <w:pPr>
              <w:pStyle w:val="6"/>
              <w:spacing w:before="14" w:line="219" w:lineRule="auto"/>
              <w:ind w:left="494"/>
            </w:pPr>
            <w:r>
              <w:rPr>
                <w:spacing w:val="5"/>
              </w:rPr>
              <w:t>查行为的行政处罚</w:t>
            </w:r>
          </w:p>
        </w:tc>
        <w:tc>
          <w:tcPr>
            <w:tcW w:w="536" w:type="dxa"/>
            <w:vAlign w:val="top"/>
          </w:tcPr>
          <w:p w14:paraId="7A46A0E1">
            <w:pPr>
              <w:pStyle w:val="6"/>
              <w:spacing w:before="145" w:line="229" w:lineRule="auto"/>
              <w:ind w:left="95"/>
            </w:pPr>
            <w:r>
              <w:rPr>
                <w:spacing w:val="5"/>
              </w:rPr>
              <w:t>行政处罚</w:t>
            </w:r>
          </w:p>
        </w:tc>
        <w:tc>
          <w:tcPr>
            <w:tcW w:w="879" w:type="dxa"/>
            <w:vAlign w:val="top"/>
          </w:tcPr>
          <w:p w14:paraId="6629BDAB">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1FB636F">
            <w:pPr>
              <w:pStyle w:val="6"/>
              <w:spacing w:line="218" w:lineRule="auto"/>
              <w:ind w:left="267"/>
            </w:pPr>
            <w:r>
              <w:rPr>
                <w:spacing w:val="4"/>
              </w:rPr>
              <w:t>或县级）</w:t>
            </w:r>
          </w:p>
        </w:tc>
        <w:tc>
          <w:tcPr>
            <w:tcW w:w="1259" w:type="dxa"/>
            <w:vAlign w:val="top"/>
          </w:tcPr>
          <w:p w14:paraId="70A6AF24">
            <w:pPr>
              <w:pStyle w:val="6"/>
              <w:spacing w:before="31" w:line="228" w:lineRule="auto"/>
              <w:ind w:left="28"/>
            </w:pPr>
            <w:r>
              <w:rPr>
                <w:spacing w:val="5"/>
              </w:rPr>
              <w:t>省市场监督管理局价格监督检查</w:t>
            </w:r>
          </w:p>
          <w:p w14:paraId="16AEA535">
            <w:pPr>
              <w:pStyle w:val="6"/>
              <w:spacing w:before="15" w:line="230" w:lineRule="auto"/>
              <w:ind w:left="27"/>
            </w:pPr>
            <w:r>
              <w:rPr>
                <w:spacing w:val="6"/>
              </w:rPr>
              <w:t>和反不正当竞争局、市（州）、</w:t>
            </w:r>
          </w:p>
          <w:p w14:paraId="47853761">
            <w:pPr>
              <w:pStyle w:val="6"/>
              <w:spacing w:before="13" w:line="219" w:lineRule="auto"/>
              <w:ind w:left="285"/>
            </w:pPr>
            <w:r>
              <w:rPr>
                <w:spacing w:val="5"/>
              </w:rPr>
              <w:t>县级相关业务部门</w:t>
            </w:r>
          </w:p>
        </w:tc>
        <w:tc>
          <w:tcPr>
            <w:tcW w:w="10978" w:type="dxa"/>
            <w:vAlign w:val="top"/>
          </w:tcPr>
          <w:p w14:paraId="0545F549">
            <w:pPr>
              <w:pStyle w:val="6"/>
              <w:spacing w:before="89"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91901D0">
            <w:pPr>
              <w:pStyle w:val="6"/>
              <w:spacing w:before="14" w:line="228" w:lineRule="auto"/>
              <w:ind w:left="22"/>
            </w:pPr>
            <w:r>
              <w:rPr>
                <w:spacing w:val="6"/>
              </w:rPr>
              <w:t>第二十八条：妨害监督检查部门依照本法履行职责，拒绝、阻碍调查的，</w:t>
            </w:r>
            <w:r>
              <w:rPr>
                <w:spacing w:val="-19"/>
              </w:rPr>
              <w:t xml:space="preserve"> </w:t>
            </w:r>
            <w:r>
              <w:rPr>
                <w:spacing w:val="6"/>
              </w:rPr>
              <w:t>由监督检查部门责令改正，对个人可以处五千元以下的罚款，对单位可以处五万元以下的罚款，并可以由公安机关依法给予治安管理处罚。</w:t>
            </w:r>
          </w:p>
        </w:tc>
        <w:tc>
          <w:tcPr>
            <w:tcW w:w="371" w:type="dxa"/>
            <w:vAlign w:val="top"/>
          </w:tcPr>
          <w:p w14:paraId="0A31D63C">
            <w:pPr>
              <w:rPr>
                <w:rFonts w:ascii="Arial"/>
                <w:sz w:val="21"/>
              </w:rPr>
            </w:pPr>
          </w:p>
        </w:tc>
      </w:tr>
      <w:tr w14:paraId="5BA3D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329DFC8A">
            <w:pPr>
              <w:spacing w:line="428" w:lineRule="auto"/>
              <w:rPr>
                <w:rFonts w:ascii="Arial"/>
                <w:sz w:val="21"/>
              </w:rPr>
            </w:pPr>
          </w:p>
          <w:p w14:paraId="4ADD903A">
            <w:pPr>
              <w:pStyle w:val="6"/>
              <w:spacing w:before="26" w:line="108" w:lineRule="exact"/>
              <w:ind w:left="247"/>
            </w:pPr>
            <w:r>
              <w:rPr>
                <w:position w:val="1"/>
              </w:rPr>
              <w:t>260</w:t>
            </w:r>
          </w:p>
        </w:tc>
        <w:tc>
          <w:tcPr>
            <w:tcW w:w="1682" w:type="dxa"/>
            <w:vAlign w:val="top"/>
          </w:tcPr>
          <w:p w14:paraId="66ADE9BD">
            <w:pPr>
              <w:spacing w:line="315" w:lineRule="auto"/>
              <w:rPr>
                <w:rFonts w:ascii="Arial"/>
                <w:sz w:val="21"/>
              </w:rPr>
            </w:pPr>
          </w:p>
          <w:p w14:paraId="37AE2164">
            <w:pPr>
              <w:pStyle w:val="6"/>
              <w:spacing w:before="26" w:line="230" w:lineRule="auto"/>
              <w:ind w:left="21"/>
            </w:pPr>
            <w:r>
              <w:rPr>
                <w:spacing w:val="6"/>
              </w:rPr>
              <w:t>对经营者有《关于禁止仿冒知名商品特有的</w:t>
            </w:r>
          </w:p>
          <w:p w14:paraId="6FBAA618">
            <w:pPr>
              <w:pStyle w:val="6"/>
              <w:spacing w:before="13" w:line="229" w:lineRule="auto"/>
              <w:ind w:left="18"/>
            </w:pPr>
            <w:r>
              <w:rPr>
                <w:spacing w:val="6"/>
              </w:rPr>
              <w:t>名称、包装、装潢的不正当竞争行为的若干</w:t>
            </w:r>
          </w:p>
          <w:p w14:paraId="57728DFA">
            <w:pPr>
              <w:pStyle w:val="6"/>
              <w:spacing w:before="15" w:line="229" w:lineRule="auto"/>
              <w:ind w:left="194"/>
            </w:pPr>
            <w:r>
              <w:rPr>
                <w:spacing w:val="5"/>
              </w:rPr>
              <w:t>规定》第二条所列行为的行政处罚</w:t>
            </w:r>
          </w:p>
        </w:tc>
        <w:tc>
          <w:tcPr>
            <w:tcW w:w="536" w:type="dxa"/>
            <w:vAlign w:val="top"/>
          </w:tcPr>
          <w:p w14:paraId="6BDF04B5">
            <w:pPr>
              <w:spacing w:line="428" w:lineRule="auto"/>
              <w:rPr>
                <w:rFonts w:ascii="Arial"/>
                <w:sz w:val="21"/>
              </w:rPr>
            </w:pPr>
          </w:p>
          <w:p w14:paraId="0A43CC2F">
            <w:pPr>
              <w:pStyle w:val="6"/>
              <w:spacing w:before="26" w:line="229" w:lineRule="auto"/>
              <w:ind w:left="95"/>
            </w:pPr>
            <w:r>
              <w:rPr>
                <w:spacing w:val="5"/>
              </w:rPr>
              <w:t>行政处罚</w:t>
            </w:r>
          </w:p>
        </w:tc>
        <w:tc>
          <w:tcPr>
            <w:tcW w:w="879" w:type="dxa"/>
            <w:vAlign w:val="top"/>
          </w:tcPr>
          <w:p w14:paraId="1C9B57B7">
            <w:pPr>
              <w:spacing w:line="315" w:lineRule="auto"/>
              <w:rPr>
                <w:rFonts w:ascii="Arial"/>
                <w:sz w:val="21"/>
              </w:rPr>
            </w:pPr>
          </w:p>
          <w:p w14:paraId="7ADBFD0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3EB0C19">
            <w:pPr>
              <w:pStyle w:val="6"/>
              <w:spacing w:line="231" w:lineRule="auto"/>
              <w:ind w:left="267"/>
            </w:pPr>
            <w:r>
              <w:rPr>
                <w:spacing w:val="4"/>
              </w:rPr>
              <w:t>或县级）</w:t>
            </w:r>
          </w:p>
        </w:tc>
        <w:tc>
          <w:tcPr>
            <w:tcW w:w="1259" w:type="dxa"/>
            <w:vAlign w:val="top"/>
          </w:tcPr>
          <w:p w14:paraId="5FB6C7B4">
            <w:pPr>
              <w:spacing w:line="315" w:lineRule="auto"/>
              <w:rPr>
                <w:rFonts w:ascii="Arial"/>
                <w:sz w:val="21"/>
              </w:rPr>
            </w:pPr>
          </w:p>
          <w:p w14:paraId="64CAF1AC">
            <w:pPr>
              <w:pStyle w:val="6"/>
              <w:spacing w:before="26" w:line="228" w:lineRule="auto"/>
              <w:ind w:left="28"/>
            </w:pPr>
            <w:r>
              <w:rPr>
                <w:spacing w:val="5"/>
              </w:rPr>
              <w:t>省市场监督管理局价格监督检查</w:t>
            </w:r>
          </w:p>
          <w:p w14:paraId="73A541CA">
            <w:pPr>
              <w:pStyle w:val="6"/>
              <w:spacing w:before="15" w:line="230" w:lineRule="auto"/>
              <w:ind w:left="27"/>
            </w:pPr>
            <w:r>
              <w:rPr>
                <w:spacing w:val="6"/>
              </w:rPr>
              <w:t>和反不正当竞争局、市（州）、</w:t>
            </w:r>
          </w:p>
          <w:p w14:paraId="758D7287">
            <w:pPr>
              <w:pStyle w:val="6"/>
              <w:spacing w:before="14" w:line="230" w:lineRule="auto"/>
              <w:ind w:left="285"/>
            </w:pPr>
            <w:r>
              <w:rPr>
                <w:spacing w:val="5"/>
              </w:rPr>
              <w:t>县级相关业务部门</w:t>
            </w:r>
          </w:p>
        </w:tc>
        <w:tc>
          <w:tcPr>
            <w:tcW w:w="10978" w:type="dxa"/>
            <w:vAlign w:val="top"/>
          </w:tcPr>
          <w:p w14:paraId="4706A117">
            <w:pPr>
              <w:pStyle w:val="6"/>
              <w:spacing w:before="59"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2970155">
            <w:pPr>
              <w:pStyle w:val="6"/>
              <w:spacing w:before="14" w:line="262" w:lineRule="auto"/>
              <w:ind w:left="28" w:right="67" w:hanging="6"/>
            </w:pPr>
            <w:r>
              <w:rPr>
                <w:spacing w:val="6"/>
              </w:rPr>
              <w:t>第六条：经营者不得实施下列混淆行为，引人误认为是他人商品或者与他人存在特定联系</w:t>
            </w:r>
            <w:r>
              <w:rPr>
                <w:spacing w:val="-1"/>
              </w:rPr>
              <w:t>：（</w:t>
            </w:r>
            <w:r>
              <w:rPr>
                <w:spacing w:val="-7"/>
              </w:rPr>
              <w:t xml:space="preserve"> </w:t>
            </w:r>
            <w:r>
              <w:rPr>
                <w:spacing w:val="6"/>
              </w:rPr>
              <w:t>一）擅自使用与他人有一定影响的商品名称、包装、装潢等相同或者近似的标识。第十八条第一款：经营者违反本法第六条规定实施混淆行为的，</w:t>
            </w:r>
            <w:r>
              <w:rPr>
                <w:spacing w:val="-18"/>
              </w:rPr>
              <w:t xml:space="preserve"> </w:t>
            </w:r>
            <w:r>
              <w:rPr>
                <w:spacing w:val="6"/>
              </w:rPr>
              <w:t>由监督检查部门责令停止违法行为，没收违法商</w:t>
            </w:r>
            <w:r>
              <w:t xml:space="preserve"> </w:t>
            </w:r>
            <w:r>
              <w:rPr>
                <w:spacing w:val="6"/>
              </w:rPr>
              <w:t>品。违法经营额五万元以上的，可以并处违法经营额五倍以下的罚款；没有违法经营额或者违法经营额不足五万元的，可以并处二十五万元以下的罚款。情</w:t>
            </w:r>
            <w:r>
              <w:rPr>
                <w:spacing w:val="5"/>
              </w:rPr>
              <w:t>节严重的，</w:t>
            </w:r>
            <w:r>
              <w:rPr>
                <w:spacing w:val="-19"/>
              </w:rPr>
              <w:t xml:space="preserve"> </w:t>
            </w:r>
            <w:r>
              <w:rPr>
                <w:spacing w:val="5"/>
              </w:rPr>
              <w:t>吊销营业执照。</w:t>
            </w:r>
          </w:p>
          <w:p w14:paraId="22D1EFF7">
            <w:pPr>
              <w:pStyle w:val="6"/>
              <w:spacing w:line="229" w:lineRule="auto"/>
              <w:ind w:left="21"/>
            </w:pPr>
            <w:r>
              <w:rPr>
                <w:spacing w:val="5"/>
              </w:rPr>
              <w:t>2.《关于禁止仿冒知名商品特有的名称、包装、装潢的不正当竞争行为的若干规定》（</w:t>
            </w:r>
            <w:r>
              <w:rPr>
                <w:spacing w:val="11"/>
                <w:w w:val="101"/>
              </w:rPr>
              <w:t xml:space="preserve"> </w:t>
            </w:r>
            <w:r>
              <w:rPr>
                <w:spacing w:val="5"/>
              </w:rPr>
              <w:t>国家工商行政管理局令第33号）</w:t>
            </w:r>
          </w:p>
          <w:p w14:paraId="5EC17B6E">
            <w:pPr>
              <w:pStyle w:val="6"/>
              <w:spacing w:before="15" w:line="261" w:lineRule="auto"/>
              <w:ind w:left="19" w:right="67" w:firstLine="3"/>
            </w:pPr>
            <w:r>
              <w:rPr>
                <w:spacing w:val="7"/>
              </w:rPr>
              <w:t>第二条：仿冒知名商品特有的名称、包装、装</w:t>
            </w:r>
            <w:r>
              <w:rPr>
                <w:spacing w:val="6"/>
              </w:rPr>
              <w:t>潢的不正当竞争行为，是指违反《反不正当竞争法》第五条第（</w:t>
            </w:r>
            <w:r>
              <w:rPr>
                <w:spacing w:val="-19"/>
              </w:rPr>
              <w:t xml:space="preserve"> </w:t>
            </w:r>
            <w:r>
              <w:rPr>
                <w:spacing w:val="6"/>
              </w:rPr>
              <w:t>二）项规定，擅自将他人知名商品特有的商品名称、包装、装潢作相同或者近似使用，造成与他人的知名商品相混淆，使购买者误认为是该知名商品的行为。前款所称使购买者误</w:t>
            </w:r>
            <w:r>
              <w:t xml:space="preserve"> </w:t>
            </w:r>
            <w:r>
              <w:rPr>
                <w:spacing w:val="7"/>
              </w:rPr>
              <w:t>认为是该知名商品，包括足以使购买者误认为是该知名商品。第七条：经营者有本规定第二条所列行</w:t>
            </w:r>
            <w:r>
              <w:rPr>
                <w:spacing w:val="6"/>
              </w:rPr>
              <w:t>为的，县级以上工商行政管理机关可以依照《反不正当竞争法》第二十一条第二款的规定对其进行处罚。第八条：经营者有本规定第二条所列行为的，工商行政管理机关除依前条规定予以</w:t>
            </w:r>
            <w:r>
              <w:t xml:space="preserve"> </w:t>
            </w:r>
            <w:r>
              <w:rPr>
                <w:spacing w:val="6"/>
              </w:rPr>
              <w:t>处罚外，对侵权物品可作如下处理</w:t>
            </w:r>
            <w:r>
              <w:rPr>
                <w:spacing w:val="-6"/>
              </w:rPr>
              <w:t>：（</w:t>
            </w:r>
            <w:r>
              <w:rPr>
                <w:spacing w:val="-3"/>
              </w:rPr>
              <w:t xml:space="preserve"> </w:t>
            </w:r>
            <w:r>
              <w:rPr>
                <w:spacing w:val="6"/>
              </w:rPr>
              <w:t>一</w:t>
            </w:r>
            <w:r>
              <w:rPr>
                <w:spacing w:val="-16"/>
              </w:rPr>
              <w:t xml:space="preserve"> </w:t>
            </w:r>
            <w:r>
              <w:rPr>
                <w:spacing w:val="6"/>
              </w:rPr>
              <w:t>）收缴并销毁或者</w:t>
            </w:r>
            <w:r>
              <w:rPr>
                <w:spacing w:val="5"/>
              </w:rPr>
              <w:t>责令并监督侵权人销毁尚未使用的侵权的包装和装潢</w:t>
            </w:r>
            <w:r>
              <w:rPr>
                <w:spacing w:val="-6"/>
              </w:rPr>
              <w:t>；（</w:t>
            </w:r>
            <w:r>
              <w:rPr>
                <w:spacing w:val="-7"/>
              </w:rPr>
              <w:t xml:space="preserve"> </w:t>
            </w:r>
            <w:r>
              <w:rPr>
                <w:spacing w:val="5"/>
              </w:rPr>
              <w:t>二</w:t>
            </w:r>
            <w:r>
              <w:rPr>
                <w:spacing w:val="-16"/>
              </w:rPr>
              <w:t xml:space="preserve"> </w:t>
            </w:r>
            <w:r>
              <w:rPr>
                <w:spacing w:val="5"/>
              </w:rPr>
              <w:t>）责令并监督侵权人消除现存商品上侵权的商品名称、包装和装潢</w:t>
            </w:r>
            <w:r>
              <w:rPr>
                <w:spacing w:val="-6"/>
              </w:rPr>
              <w:t xml:space="preserve">；（ </w:t>
            </w:r>
            <w:r>
              <w:rPr>
                <w:spacing w:val="5"/>
              </w:rPr>
              <w:t>三</w:t>
            </w:r>
            <w:r>
              <w:rPr>
                <w:spacing w:val="-16"/>
              </w:rPr>
              <w:t xml:space="preserve"> </w:t>
            </w:r>
            <w:r>
              <w:rPr>
                <w:spacing w:val="5"/>
              </w:rPr>
              <w:t>）收缴直接专门用于印制侵权的商品包装和装潢的模具、</w:t>
            </w:r>
            <w:r>
              <w:rPr>
                <w:spacing w:val="-20"/>
              </w:rPr>
              <w:t xml:space="preserve"> </w:t>
            </w:r>
            <w:r>
              <w:rPr>
                <w:spacing w:val="5"/>
              </w:rPr>
              <w:t>印板和其他作案工具</w:t>
            </w:r>
            <w:r>
              <w:rPr>
                <w:spacing w:val="-6"/>
              </w:rPr>
              <w:t>；（</w:t>
            </w:r>
            <w:r>
              <w:rPr>
                <w:spacing w:val="-2"/>
              </w:rPr>
              <w:t xml:space="preserve"> </w:t>
            </w:r>
            <w:r>
              <w:rPr>
                <w:spacing w:val="5"/>
              </w:rPr>
              <w:t>四）采取前三</w:t>
            </w:r>
            <w:r>
              <w:t xml:space="preserve"> </w:t>
            </w:r>
            <w:r>
              <w:rPr>
                <w:spacing w:val="6"/>
              </w:rPr>
              <w:t>项措施不足以制止侵权行为的，或者侵权的商品名称、包装和装潢与商品难以分离的，责令并监督侵权人销毁侵权物品。</w:t>
            </w:r>
          </w:p>
        </w:tc>
        <w:tc>
          <w:tcPr>
            <w:tcW w:w="371" w:type="dxa"/>
            <w:vAlign w:val="top"/>
          </w:tcPr>
          <w:p w14:paraId="1F48A0F6">
            <w:pPr>
              <w:rPr>
                <w:rFonts w:ascii="Arial"/>
                <w:sz w:val="21"/>
              </w:rPr>
            </w:pPr>
          </w:p>
        </w:tc>
      </w:tr>
      <w:tr w14:paraId="667C8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E2A088C">
            <w:pPr>
              <w:spacing w:line="243" w:lineRule="auto"/>
              <w:rPr>
                <w:rFonts w:ascii="Arial"/>
                <w:sz w:val="21"/>
              </w:rPr>
            </w:pPr>
          </w:p>
          <w:p w14:paraId="7C75C06F">
            <w:pPr>
              <w:pStyle w:val="6"/>
              <w:spacing w:before="26" w:line="108" w:lineRule="exact"/>
              <w:ind w:left="247"/>
            </w:pPr>
            <w:r>
              <w:rPr>
                <w:position w:val="1"/>
              </w:rPr>
              <w:t>261</w:t>
            </w:r>
          </w:p>
        </w:tc>
        <w:tc>
          <w:tcPr>
            <w:tcW w:w="1682" w:type="dxa"/>
            <w:vAlign w:val="top"/>
          </w:tcPr>
          <w:p w14:paraId="701677AA">
            <w:pPr>
              <w:pStyle w:val="6"/>
              <w:spacing w:before="214" w:line="262" w:lineRule="auto"/>
              <w:ind w:left="61" w:right="14" w:hanging="40"/>
            </w:pPr>
            <w:r>
              <w:rPr>
                <w:spacing w:val="6"/>
              </w:rPr>
              <w:t>对销售明知或者应知是仿冒知名商品特有的</w:t>
            </w:r>
            <w:r>
              <w:t xml:space="preserve"> </w:t>
            </w:r>
            <w:r>
              <w:rPr>
                <w:spacing w:val="6"/>
              </w:rPr>
              <w:t>名称、包装、装潢的商品行为的行政处罚</w:t>
            </w:r>
          </w:p>
        </w:tc>
        <w:tc>
          <w:tcPr>
            <w:tcW w:w="536" w:type="dxa"/>
            <w:vAlign w:val="top"/>
          </w:tcPr>
          <w:p w14:paraId="0C6FB5ED">
            <w:pPr>
              <w:spacing w:line="243" w:lineRule="auto"/>
              <w:rPr>
                <w:rFonts w:ascii="Arial"/>
                <w:sz w:val="21"/>
              </w:rPr>
            </w:pPr>
          </w:p>
          <w:p w14:paraId="57904AB2">
            <w:pPr>
              <w:pStyle w:val="6"/>
              <w:spacing w:before="26" w:line="229" w:lineRule="auto"/>
              <w:ind w:left="95"/>
            </w:pPr>
            <w:r>
              <w:rPr>
                <w:spacing w:val="5"/>
              </w:rPr>
              <w:t>行政处罚</w:t>
            </w:r>
          </w:p>
        </w:tc>
        <w:tc>
          <w:tcPr>
            <w:tcW w:w="879" w:type="dxa"/>
            <w:vAlign w:val="top"/>
          </w:tcPr>
          <w:p w14:paraId="1E3822D3">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126EB6B1">
            <w:pPr>
              <w:pStyle w:val="6"/>
              <w:spacing w:line="231" w:lineRule="auto"/>
              <w:ind w:left="267"/>
            </w:pPr>
            <w:r>
              <w:rPr>
                <w:spacing w:val="4"/>
              </w:rPr>
              <w:t>或县级）</w:t>
            </w:r>
          </w:p>
        </w:tc>
        <w:tc>
          <w:tcPr>
            <w:tcW w:w="1259" w:type="dxa"/>
            <w:vAlign w:val="top"/>
          </w:tcPr>
          <w:p w14:paraId="2461F61C">
            <w:pPr>
              <w:pStyle w:val="6"/>
              <w:spacing w:before="157" w:line="228" w:lineRule="auto"/>
              <w:ind w:left="28"/>
            </w:pPr>
            <w:r>
              <w:rPr>
                <w:spacing w:val="5"/>
              </w:rPr>
              <w:t>省市场监督管理局价格监督检查</w:t>
            </w:r>
          </w:p>
          <w:p w14:paraId="5238F390">
            <w:pPr>
              <w:pStyle w:val="6"/>
              <w:spacing w:before="15" w:line="230" w:lineRule="auto"/>
              <w:ind w:left="27"/>
            </w:pPr>
            <w:r>
              <w:rPr>
                <w:spacing w:val="6"/>
              </w:rPr>
              <w:t>和反不正当竞争局、市（州）、</w:t>
            </w:r>
          </w:p>
          <w:p w14:paraId="0D1ED014">
            <w:pPr>
              <w:pStyle w:val="6"/>
              <w:spacing w:before="13" w:line="230" w:lineRule="auto"/>
              <w:ind w:left="285"/>
            </w:pPr>
            <w:r>
              <w:rPr>
                <w:spacing w:val="5"/>
              </w:rPr>
              <w:t>县级相关业务部门</w:t>
            </w:r>
          </w:p>
        </w:tc>
        <w:tc>
          <w:tcPr>
            <w:tcW w:w="10978" w:type="dxa"/>
            <w:vAlign w:val="top"/>
          </w:tcPr>
          <w:p w14:paraId="550D591B">
            <w:pPr>
              <w:pStyle w:val="6"/>
              <w:spacing w:before="4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5890407">
            <w:pPr>
              <w:pStyle w:val="6"/>
              <w:spacing w:before="15" w:line="257" w:lineRule="auto"/>
              <w:ind w:left="16" w:right="67" w:firstLine="5"/>
            </w:pPr>
            <w:r>
              <w:rPr>
                <w:spacing w:val="6"/>
              </w:rPr>
              <w:t>第十八条第一款：经营者违反本法第六条规定实施混淆行为的，</w:t>
            </w:r>
            <w:r>
              <w:rPr>
                <w:spacing w:val="-19"/>
              </w:rPr>
              <w:t xml:space="preserve"> </w:t>
            </w:r>
            <w:r>
              <w:rPr>
                <w:spacing w:val="6"/>
              </w:rPr>
              <w:t>由监督检查部门责令停止违法行为，没收违法商品。违法经营额五万元以上的，可以并处违法经营额五倍以下的罚款；没有违法经营额或者违法经营额不足五万元的，可以并处二十五万元以下的罚款。情节严重的，</w:t>
            </w:r>
            <w:r>
              <w:rPr>
                <w:spacing w:val="-18"/>
              </w:rPr>
              <w:t xml:space="preserve"> </w:t>
            </w:r>
            <w:r>
              <w:rPr>
                <w:spacing w:val="6"/>
              </w:rPr>
              <w:t>吊销</w:t>
            </w:r>
            <w:r>
              <w:rPr>
                <w:spacing w:val="5"/>
              </w:rPr>
              <w:t>营业</w:t>
            </w:r>
            <w:r>
              <w:t xml:space="preserve"> </w:t>
            </w:r>
            <w:r>
              <w:rPr>
                <w:spacing w:val="7"/>
              </w:rPr>
              <w:t>执照。2.《关于禁止仿冒知名商品特有的名称、包装、装潢的不正当竞争行为的若干规定</w:t>
            </w:r>
            <w:r>
              <w:rPr>
                <w:spacing w:val="6"/>
              </w:rPr>
              <w:t>》第七条：经营者有本规定第二条所列行为的，县级以上工商行政管理机关可以依据《反不正当竞争法》第二十一条第二款的规定对其进行处罚。第八条：经营者有本规定第二条所列行为的，工商行</w:t>
            </w:r>
            <w:r>
              <w:t xml:space="preserve"> </w:t>
            </w:r>
            <w:r>
              <w:rPr>
                <w:spacing w:val="6"/>
              </w:rPr>
              <w:t>政管理机关除依前条规定予以处罚外，对侵权物品可作如下处理</w:t>
            </w:r>
            <w:r>
              <w:rPr>
                <w:spacing w:val="-6"/>
              </w:rPr>
              <w:t>：（</w:t>
            </w:r>
            <w:r>
              <w:rPr>
                <w:spacing w:val="-4"/>
              </w:rPr>
              <w:t xml:space="preserve"> </w:t>
            </w:r>
            <w:r>
              <w:rPr>
                <w:spacing w:val="6"/>
              </w:rPr>
              <w:t>一</w:t>
            </w:r>
            <w:r>
              <w:rPr>
                <w:spacing w:val="-16"/>
              </w:rPr>
              <w:t xml:space="preserve"> </w:t>
            </w:r>
            <w:r>
              <w:rPr>
                <w:spacing w:val="6"/>
              </w:rPr>
              <w:t>）收缴并销毁或者责令并监督侵</w:t>
            </w:r>
            <w:r>
              <w:rPr>
                <w:spacing w:val="5"/>
              </w:rPr>
              <w:t>权人销毁尚未使用的侵权的包装和装潢</w:t>
            </w:r>
            <w:r>
              <w:rPr>
                <w:spacing w:val="-6"/>
              </w:rPr>
              <w:t>；（</w:t>
            </w:r>
            <w:r>
              <w:rPr>
                <w:spacing w:val="-7"/>
              </w:rPr>
              <w:t xml:space="preserve"> </w:t>
            </w:r>
            <w:r>
              <w:rPr>
                <w:spacing w:val="5"/>
              </w:rPr>
              <w:t>二</w:t>
            </w:r>
            <w:r>
              <w:rPr>
                <w:spacing w:val="-16"/>
              </w:rPr>
              <w:t xml:space="preserve"> </w:t>
            </w:r>
            <w:r>
              <w:rPr>
                <w:spacing w:val="5"/>
              </w:rPr>
              <w:t>）责令并监督侵权人消除现存商品上侵权的商品名称、包装和装潢</w:t>
            </w:r>
            <w:r>
              <w:rPr>
                <w:spacing w:val="-6"/>
              </w:rPr>
              <w:t xml:space="preserve">；（ </w:t>
            </w:r>
            <w:r>
              <w:rPr>
                <w:spacing w:val="5"/>
              </w:rPr>
              <w:t>三</w:t>
            </w:r>
            <w:r>
              <w:rPr>
                <w:spacing w:val="-16"/>
              </w:rPr>
              <w:t xml:space="preserve"> </w:t>
            </w:r>
            <w:r>
              <w:rPr>
                <w:spacing w:val="5"/>
              </w:rPr>
              <w:t>）收缴直接专门用于印制侵权的商品包装和装潢的模具、</w:t>
            </w:r>
            <w:r>
              <w:rPr>
                <w:spacing w:val="-20"/>
              </w:rPr>
              <w:t xml:space="preserve"> </w:t>
            </w:r>
            <w:r>
              <w:rPr>
                <w:spacing w:val="5"/>
              </w:rPr>
              <w:t>印板和其</w:t>
            </w:r>
            <w:r>
              <w:t xml:space="preserve"> </w:t>
            </w:r>
            <w:r>
              <w:rPr>
                <w:spacing w:val="6"/>
              </w:rPr>
              <w:t>他作案工具</w:t>
            </w:r>
            <w:r>
              <w:rPr>
                <w:spacing w:val="-5"/>
              </w:rPr>
              <w:t>；（</w:t>
            </w:r>
            <w:r>
              <w:rPr>
                <w:spacing w:val="-3"/>
              </w:rPr>
              <w:t xml:space="preserve"> </w:t>
            </w:r>
            <w:r>
              <w:rPr>
                <w:spacing w:val="6"/>
              </w:rPr>
              <w:t>四）采取前三项措施不足以制止侵权行为的，或者侵权的商品名称、包装和装潢与商品难以分离的，责令并监督侵权人销毁侵权物品。第九条：销售明知或者应知是仿冒知名商品特有的名称、包装、装潢的商品的，</w:t>
            </w:r>
            <w:r>
              <w:rPr>
                <w:spacing w:val="-17"/>
              </w:rPr>
              <w:t xml:space="preserve"> </w:t>
            </w:r>
            <w:r>
              <w:rPr>
                <w:spacing w:val="6"/>
              </w:rPr>
              <w:t>比照本规定第七条、第八条的规定予以处罚。</w:t>
            </w:r>
          </w:p>
        </w:tc>
        <w:tc>
          <w:tcPr>
            <w:tcW w:w="371" w:type="dxa"/>
            <w:vAlign w:val="top"/>
          </w:tcPr>
          <w:p w14:paraId="3AD48F5A">
            <w:pPr>
              <w:rPr>
                <w:rFonts w:ascii="Arial"/>
                <w:sz w:val="21"/>
              </w:rPr>
            </w:pPr>
          </w:p>
        </w:tc>
      </w:tr>
      <w:tr w14:paraId="00F1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C27EE1E">
            <w:pPr>
              <w:pStyle w:val="6"/>
              <w:spacing w:before="146" w:line="108" w:lineRule="exact"/>
              <w:ind w:left="247"/>
            </w:pPr>
            <w:r>
              <w:rPr>
                <w:position w:val="1"/>
              </w:rPr>
              <w:t>262</w:t>
            </w:r>
          </w:p>
        </w:tc>
        <w:tc>
          <w:tcPr>
            <w:tcW w:w="1682" w:type="dxa"/>
            <w:vAlign w:val="top"/>
          </w:tcPr>
          <w:p w14:paraId="2DFD0730">
            <w:pPr>
              <w:pStyle w:val="6"/>
              <w:spacing w:before="32" w:line="229" w:lineRule="auto"/>
              <w:ind w:left="21"/>
            </w:pPr>
            <w:r>
              <w:rPr>
                <w:spacing w:val="6"/>
              </w:rPr>
              <w:t>对经营者违反《关于禁止商业贿赂行为的暂</w:t>
            </w:r>
          </w:p>
          <w:p w14:paraId="530C64A8">
            <w:pPr>
              <w:pStyle w:val="6"/>
              <w:spacing w:before="14" w:line="229" w:lineRule="auto"/>
              <w:ind w:left="19"/>
            </w:pPr>
            <w:r>
              <w:rPr>
                <w:spacing w:val="5"/>
              </w:rPr>
              <w:t>行规定》</w:t>
            </w:r>
            <w:r>
              <w:rPr>
                <w:spacing w:val="-18"/>
              </w:rPr>
              <w:t xml:space="preserve"> </w:t>
            </w:r>
            <w:r>
              <w:rPr>
                <w:spacing w:val="5"/>
              </w:rPr>
              <w:t>以行贿手段销售或者购买商品行为</w:t>
            </w:r>
          </w:p>
          <w:p w14:paraId="0881AA52">
            <w:pPr>
              <w:pStyle w:val="6"/>
              <w:spacing w:before="14" w:line="216" w:lineRule="auto"/>
              <w:ind w:left="631"/>
            </w:pPr>
            <w:r>
              <w:rPr>
                <w:spacing w:val="4"/>
              </w:rPr>
              <w:t>的行政处罚</w:t>
            </w:r>
          </w:p>
        </w:tc>
        <w:tc>
          <w:tcPr>
            <w:tcW w:w="536" w:type="dxa"/>
            <w:vAlign w:val="top"/>
          </w:tcPr>
          <w:p w14:paraId="42879201">
            <w:pPr>
              <w:pStyle w:val="6"/>
              <w:spacing w:before="146" w:line="229" w:lineRule="auto"/>
              <w:ind w:left="95"/>
            </w:pPr>
            <w:r>
              <w:rPr>
                <w:spacing w:val="5"/>
              </w:rPr>
              <w:t>行政处罚</w:t>
            </w:r>
          </w:p>
        </w:tc>
        <w:tc>
          <w:tcPr>
            <w:tcW w:w="879" w:type="dxa"/>
            <w:vAlign w:val="top"/>
          </w:tcPr>
          <w:p w14:paraId="6819325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31700E7">
            <w:pPr>
              <w:pStyle w:val="6"/>
              <w:spacing w:line="216" w:lineRule="auto"/>
              <w:ind w:left="267"/>
            </w:pPr>
            <w:r>
              <w:rPr>
                <w:spacing w:val="4"/>
              </w:rPr>
              <w:t>或县级）</w:t>
            </w:r>
          </w:p>
        </w:tc>
        <w:tc>
          <w:tcPr>
            <w:tcW w:w="1259" w:type="dxa"/>
            <w:vAlign w:val="top"/>
          </w:tcPr>
          <w:p w14:paraId="11B6CD11">
            <w:pPr>
              <w:pStyle w:val="6"/>
              <w:spacing w:before="32" w:line="228" w:lineRule="auto"/>
              <w:ind w:left="28"/>
            </w:pPr>
            <w:r>
              <w:rPr>
                <w:spacing w:val="5"/>
              </w:rPr>
              <w:t>省市场监督管理局价格监督检查</w:t>
            </w:r>
          </w:p>
          <w:p w14:paraId="777E8C7B">
            <w:pPr>
              <w:pStyle w:val="6"/>
              <w:spacing w:before="15" w:line="230" w:lineRule="auto"/>
              <w:ind w:left="27"/>
            </w:pPr>
            <w:r>
              <w:rPr>
                <w:spacing w:val="6"/>
              </w:rPr>
              <w:t>和反不正当竞争局、市（州）、</w:t>
            </w:r>
          </w:p>
          <w:p w14:paraId="5F835748">
            <w:pPr>
              <w:pStyle w:val="6"/>
              <w:spacing w:before="14" w:line="216" w:lineRule="auto"/>
              <w:ind w:left="285"/>
            </w:pPr>
            <w:r>
              <w:rPr>
                <w:spacing w:val="5"/>
              </w:rPr>
              <w:t>县级相关业务部门</w:t>
            </w:r>
          </w:p>
        </w:tc>
        <w:tc>
          <w:tcPr>
            <w:tcW w:w="10978" w:type="dxa"/>
            <w:vAlign w:val="top"/>
          </w:tcPr>
          <w:p w14:paraId="06036A16">
            <w:pPr>
              <w:pStyle w:val="6"/>
              <w:spacing w:before="3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69DE54D">
            <w:pPr>
              <w:pStyle w:val="6"/>
              <w:spacing w:before="14"/>
              <w:ind w:left="17" w:right="153" w:firstLine="4"/>
            </w:pPr>
            <w:r>
              <w:rPr>
                <w:spacing w:val="6"/>
              </w:rPr>
              <w:t>第十九条：经营者违反本法第七条规定贿赂他人的，</w:t>
            </w:r>
            <w:r>
              <w:rPr>
                <w:spacing w:val="-19"/>
              </w:rPr>
              <w:t xml:space="preserve"> </w:t>
            </w:r>
            <w:r>
              <w:rPr>
                <w:spacing w:val="6"/>
              </w:rPr>
              <w:t>由监督检查部门没收违法所得，处十万元以上三百万元以下的罚款。情节严重的，</w:t>
            </w:r>
            <w:r>
              <w:rPr>
                <w:spacing w:val="-18"/>
              </w:rPr>
              <w:t xml:space="preserve"> </w:t>
            </w:r>
            <w:r>
              <w:rPr>
                <w:spacing w:val="6"/>
              </w:rPr>
              <w:t>吊销营业执照。2.《关于禁止商业贿赂行为的暂行规定》第九条第一款：经营者违</w:t>
            </w:r>
            <w:r>
              <w:rPr>
                <w:spacing w:val="5"/>
              </w:rPr>
              <w:t>反本规定以行贿手段销售或者购买商品的，</w:t>
            </w:r>
            <w:r>
              <w:rPr>
                <w:spacing w:val="-19"/>
              </w:rPr>
              <w:t xml:space="preserve"> </w:t>
            </w:r>
            <w:r>
              <w:rPr>
                <w:spacing w:val="5"/>
              </w:rPr>
              <w:t>由工商行政管理机关依照</w:t>
            </w:r>
            <w:r>
              <w:t xml:space="preserve"> </w:t>
            </w:r>
            <w:r>
              <w:rPr>
                <w:spacing w:val="7"/>
              </w:rPr>
              <w:t>（原）《反不正当竞争法》第二十二条的规</w:t>
            </w:r>
            <w:r>
              <w:rPr>
                <w:spacing w:val="6"/>
              </w:rPr>
              <w:t>定，根据情节处以一万元以上二十万元以下的罚款，有违法所得的，应当予以没收；构成犯罪的，移交司法机关依法追究刑事责任。</w:t>
            </w:r>
          </w:p>
        </w:tc>
        <w:tc>
          <w:tcPr>
            <w:tcW w:w="371" w:type="dxa"/>
            <w:vAlign w:val="top"/>
          </w:tcPr>
          <w:p w14:paraId="2A46E6F2">
            <w:pPr>
              <w:rPr>
                <w:rFonts w:ascii="Arial"/>
                <w:sz w:val="21"/>
              </w:rPr>
            </w:pPr>
          </w:p>
        </w:tc>
      </w:tr>
      <w:tr w14:paraId="0D9A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4ED935">
            <w:pPr>
              <w:pStyle w:val="6"/>
              <w:spacing w:before="146" w:line="108" w:lineRule="exact"/>
              <w:ind w:left="247"/>
            </w:pPr>
            <w:r>
              <w:rPr>
                <w:position w:val="1"/>
              </w:rPr>
              <w:t>263</w:t>
            </w:r>
          </w:p>
        </w:tc>
        <w:tc>
          <w:tcPr>
            <w:tcW w:w="1682" w:type="dxa"/>
            <w:vAlign w:val="top"/>
          </w:tcPr>
          <w:p w14:paraId="19146DF8">
            <w:pPr>
              <w:pStyle w:val="6"/>
              <w:spacing w:before="90" w:line="229" w:lineRule="auto"/>
              <w:ind w:left="21"/>
            </w:pPr>
            <w:r>
              <w:rPr>
                <w:spacing w:val="6"/>
              </w:rPr>
              <w:t>对有关单位或者个人购买或者销售商品时收</w:t>
            </w:r>
          </w:p>
          <w:p w14:paraId="49FC7E86">
            <w:pPr>
              <w:pStyle w:val="6"/>
              <w:spacing w:before="14" w:line="229" w:lineRule="auto"/>
              <w:ind w:left="412"/>
            </w:pPr>
            <w:r>
              <w:rPr>
                <w:spacing w:val="5"/>
              </w:rPr>
              <w:t>受贿赂行为的行政处罚</w:t>
            </w:r>
          </w:p>
        </w:tc>
        <w:tc>
          <w:tcPr>
            <w:tcW w:w="536" w:type="dxa"/>
            <w:vAlign w:val="top"/>
          </w:tcPr>
          <w:p w14:paraId="5ACD7EE1">
            <w:pPr>
              <w:pStyle w:val="6"/>
              <w:spacing w:before="146" w:line="229" w:lineRule="auto"/>
              <w:ind w:left="95"/>
            </w:pPr>
            <w:r>
              <w:rPr>
                <w:spacing w:val="5"/>
              </w:rPr>
              <w:t>行政处罚</w:t>
            </w:r>
          </w:p>
        </w:tc>
        <w:tc>
          <w:tcPr>
            <w:tcW w:w="879" w:type="dxa"/>
            <w:vAlign w:val="top"/>
          </w:tcPr>
          <w:p w14:paraId="2A1537B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1861BA9F">
            <w:pPr>
              <w:pStyle w:val="6"/>
              <w:spacing w:line="216" w:lineRule="auto"/>
              <w:ind w:left="267"/>
            </w:pPr>
            <w:r>
              <w:rPr>
                <w:spacing w:val="4"/>
              </w:rPr>
              <w:t>或县级）</w:t>
            </w:r>
          </w:p>
        </w:tc>
        <w:tc>
          <w:tcPr>
            <w:tcW w:w="1259" w:type="dxa"/>
            <w:vAlign w:val="top"/>
          </w:tcPr>
          <w:p w14:paraId="31C760BB">
            <w:pPr>
              <w:pStyle w:val="6"/>
              <w:spacing w:before="32" w:line="228" w:lineRule="auto"/>
              <w:ind w:left="28"/>
            </w:pPr>
            <w:r>
              <w:rPr>
                <w:spacing w:val="5"/>
              </w:rPr>
              <w:t>省市场监督管理局价格监督检查</w:t>
            </w:r>
          </w:p>
          <w:p w14:paraId="6FE8F950">
            <w:pPr>
              <w:pStyle w:val="6"/>
              <w:spacing w:before="15" w:line="230" w:lineRule="auto"/>
              <w:ind w:left="27"/>
            </w:pPr>
            <w:r>
              <w:rPr>
                <w:spacing w:val="6"/>
              </w:rPr>
              <w:t>和反不正当竞争局、市（州）、</w:t>
            </w:r>
          </w:p>
          <w:p w14:paraId="50B28D5A">
            <w:pPr>
              <w:pStyle w:val="6"/>
              <w:spacing w:before="14" w:line="216" w:lineRule="auto"/>
              <w:ind w:left="285"/>
            </w:pPr>
            <w:r>
              <w:rPr>
                <w:spacing w:val="5"/>
              </w:rPr>
              <w:t>县级相关业务部门</w:t>
            </w:r>
          </w:p>
        </w:tc>
        <w:tc>
          <w:tcPr>
            <w:tcW w:w="10978" w:type="dxa"/>
            <w:vAlign w:val="top"/>
          </w:tcPr>
          <w:p w14:paraId="43E82C1E">
            <w:pPr>
              <w:pStyle w:val="6"/>
              <w:spacing w:before="146" w:line="229" w:lineRule="auto"/>
              <w:ind w:left="23"/>
            </w:pPr>
            <w:r>
              <w:rPr>
                <w:spacing w:val="6"/>
              </w:rPr>
              <w:t>1.《关于禁止商业贿赂行为的暂行规定》第九条第二款：有关单位或者个人购买或者销售商品时收受贿赂的，</w:t>
            </w:r>
            <w:r>
              <w:rPr>
                <w:spacing w:val="-18"/>
              </w:rPr>
              <w:t xml:space="preserve"> </w:t>
            </w:r>
            <w:r>
              <w:rPr>
                <w:spacing w:val="6"/>
              </w:rPr>
              <w:t>由工商行政管理机关按照前款的规定处罚；构成犯罪的，移交司法机</w:t>
            </w:r>
            <w:r>
              <w:rPr>
                <w:spacing w:val="5"/>
              </w:rPr>
              <w:t>关依法追究刑事责任。</w:t>
            </w:r>
          </w:p>
        </w:tc>
        <w:tc>
          <w:tcPr>
            <w:tcW w:w="371" w:type="dxa"/>
            <w:vAlign w:val="top"/>
          </w:tcPr>
          <w:p w14:paraId="2063F2DF">
            <w:pPr>
              <w:rPr>
                <w:rFonts w:ascii="Arial"/>
                <w:sz w:val="21"/>
              </w:rPr>
            </w:pPr>
          </w:p>
        </w:tc>
      </w:tr>
      <w:tr w14:paraId="311E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0867CE05">
            <w:pPr>
              <w:spacing w:line="368" w:lineRule="auto"/>
              <w:rPr>
                <w:rFonts w:ascii="Arial"/>
                <w:sz w:val="21"/>
              </w:rPr>
            </w:pPr>
          </w:p>
          <w:p w14:paraId="6D48BF72">
            <w:pPr>
              <w:pStyle w:val="6"/>
              <w:spacing w:before="26" w:line="108" w:lineRule="exact"/>
              <w:ind w:left="247"/>
            </w:pPr>
            <w:r>
              <w:rPr>
                <w:position w:val="1"/>
              </w:rPr>
              <w:t>264</w:t>
            </w:r>
          </w:p>
        </w:tc>
        <w:tc>
          <w:tcPr>
            <w:tcW w:w="1682" w:type="dxa"/>
            <w:vAlign w:val="top"/>
          </w:tcPr>
          <w:p w14:paraId="499874B2">
            <w:pPr>
              <w:spacing w:line="313" w:lineRule="auto"/>
              <w:rPr>
                <w:rFonts w:ascii="Arial"/>
                <w:sz w:val="21"/>
              </w:rPr>
            </w:pPr>
          </w:p>
          <w:p w14:paraId="51FC001D">
            <w:pPr>
              <w:pStyle w:val="6"/>
              <w:spacing w:before="26" w:line="262" w:lineRule="auto"/>
              <w:ind w:left="194" w:right="14" w:hanging="173"/>
            </w:pPr>
            <w:r>
              <w:rPr>
                <w:spacing w:val="6"/>
              </w:rPr>
              <w:t>对违反《关于禁止侵犯商业秘密行为的若干</w:t>
            </w:r>
            <w:r>
              <w:t xml:space="preserve"> </w:t>
            </w:r>
            <w:r>
              <w:rPr>
                <w:spacing w:val="5"/>
              </w:rPr>
              <w:t>规定》第三条规定行为的行政处罚</w:t>
            </w:r>
          </w:p>
        </w:tc>
        <w:tc>
          <w:tcPr>
            <w:tcW w:w="536" w:type="dxa"/>
            <w:vAlign w:val="top"/>
          </w:tcPr>
          <w:p w14:paraId="68B1AB3B">
            <w:pPr>
              <w:spacing w:line="368" w:lineRule="auto"/>
              <w:rPr>
                <w:rFonts w:ascii="Arial"/>
                <w:sz w:val="21"/>
              </w:rPr>
            </w:pPr>
          </w:p>
          <w:p w14:paraId="4A82E4A9">
            <w:pPr>
              <w:pStyle w:val="6"/>
              <w:spacing w:before="26" w:line="229" w:lineRule="auto"/>
              <w:ind w:left="95"/>
            </w:pPr>
            <w:r>
              <w:rPr>
                <w:spacing w:val="5"/>
              </w:rPr>
              <w:t>行政处罚</w:t>
            </w:r>
          </w:p>
        </w:tc>
        <w:tc>
          <w:tcPr>
            <w:tcW w:w="879" w:type="dxa"/>
            <w:vAlign w:val="top"/>
          </w:tcPr>
          <w:p w14:paraId="509FDFCA">
            <w:pPr>
              <w:spacing w:line="255" w:lineRule="auto"/>
              <w:rPr>
                <w:rFonts w:ascii="Arial"/>
                <w:sz w:val="21"/>
              </w:rPr>
            </w:pPr>
          </w:p>
          <w:p w14:paraId="4A7784B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74E281E">
            <w:pPr>
              <w:pStyle w:val="6"/>
              <w:spacing w:line="231" w:lineRule="auto"/>
              <w:ind w:left="267"/>
            </w:pPr>
            <w:r>
              <w:rPr>
                <w:spacing w:val="4"/>
              </w:rPr>
              <w:t>或县级）</w:t>
            </w:r>
          </w:p>
        </w:tc>
        <w:tc>
          <w:tcPr>
            <w:tcW w:w="1259" w:type="dxa"/>
            <w:vAlign w:val="top"/>
          </w:tcPr>
          <w:p w14:paraId="61A34027">
            <w:pPr>
              <w:spacing w:line="255" w:lineRule="auto"/>
              <w:rPr>
                <w:rFonts w:ascii="Arial"/>
                <w:sz w:val="21"/>
              </w:rPr>
            </w:pPr>
          </w:p>
          <w:p w14:paraId="556182E7">
            <w:pPr>
              <w:pStyle w:val="6"/>
              <w:spacing w:before="26" w:line="228" w:lineRule="auto"/>
              <w:ind w:left="28"/>
            </w:pPr>
            <w:r>
              <w:rPr>
                <w:spacing w:val="5"/>
              </w:rPr>
              <w:t>省市场监督管理局价格监督检查</w:t>
            </w:r>
          </w:p>
          <w:p w14:paraId="18F8405E">
            <w:pPr>
              <w:pStyle w:val="6"/>
              <w:spacing w:before="15" w:line="230" w:lineRule="auto"/>
              <w:ind w:left="27"/>
            </w:pPr>
            <w:r>
              <w:rPr>
                <w:spacing w:val="6"/>
              </w:rPr>
              <w:t>和反不正当竞争局、市（州）、</w:t>
            </w:r>
          </w:p>
          <w:p w14:paraId="79BFC0FD">
            <w:pPr>
              <w:pStyle w:val="6"/>
              <w:spacing w:before="13" w:line="230" w:lineRule="auto"/>
              <w:ind w:left="285"/>
            </w:pPr>
            <w:r>
              <w:rPr>
                <w:spacing w:val="5"/>
              </w:rPr>
              <w:t>县级相关业务部门</w:t>
            </w:r>
          </w:p>
        </w:tc>
        <w:tc>
          <w:tcPr>
            <w:tcW w:w="10978" w:type="dxa"/>
            <w:vAlign w:val="top"/>
          </w:tcPr>
          <w:p w14:paraId="47C056D1">
            <w:pPr>
              <w:pStyle w:val="6"/>
              <w:spacing w:before="56"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7BA1F35D">
            <w:pPr>
              <w:pStyle w:val="6"/>
              <w:spacing w:before="13" w:line="228" w:lineRule="auto"/>
              <w:ind w:left="22"/>
            </w:pPr>
            <w:r>
              <w:rPr>
                <w:spacing w:val="6"/>
              </w:rPr>
              <w:t>第二十一条：经营者以及其他自然人、法人和非法人组织违反本法第九条规定侵犯商业秘密的，</w:t>
            </w:r>
            <w:r>
              <w:rPr>
                <w:spacing w:val="-15"/>
              </w:rPr>
              <w:t xml:space="preserve"> </w:t>
            </w:r>
            <w:r>
              <w:rPr>
                <w:spacing w:val="6"/>
              </w:rPr>
              <w:t>由监督检查部门责令停止违法行为，没收违法所得，处十万元以上一百万元以下的罚款；情节严重的，处五十万元以上五百万元以下的罚款。</w:t>
            </w:r>
          </w:p>
          <w:p w14:paraId="663BFD2F">
            <w:pPr>
              <w:pStyle w:val="6"/>
              <w:spacing w:before="15" w:line="228" w:lineRule="auto"/>
              <w:ind w:left="21"/>
            </w:pPr>
            <w:r>
              <w:rPr>
                <w:spacing w:val="6"/>
              </w:rPr>
              <w:t>2.《关于禁止侵犯商业秘密行为的若干规定》（</w:t>
            </w:r>
            <w:r>
              <w:rPr>
                <w:spacing w:val="-7"/>
              </w:rPr>
              <w:t xml:space="preserve"> </w:t>
            </w:r>
            <w:r>
              <w:rPr>
                <w:spacing w:val="6"/>
              </w:rPr>
              <w:t>1995年11月23日国家工商行政管理局令第41号发布 根据1998</w:t>
            </w:r>
            <w:r>
              <w:rPr>
                <w:spacing w:val="5"/>
              </w:rPr>
              <w:t>年12月3日发布的《国家工商行政管理局修改〈经济合同示范文本管理办法〉等33件规章中超越〈行政处罚法〉规定处罚权限的内容》进行修改）</w:t>
            </w:r>
          </w:p>
          <w:p w14:paraId="03BF23B2">
            <w:pPr>
              <w:pStyle w:val="6"/>
              <w:spacing w:before="14" w:line="263" w:lineRule="auto"/>
              <w:ind w:left="19" w:right="24" w:firstLine="3"/>
            </w:pPr>
            <w:r>
              <w:rPr>
                <w:spacing w:val="6"/>
              </w:rPr>
              <w:t>第三条：禁止下列侵犯商业秘密的行为</w:t>
            </w:r>
            <w:r>
              <w:rPr>
                <w:spacing w:val="-6"/>
              </w:rPr>
              <w:t>：（</w:t>
            </w:r>
            <w:r>
              <w:rPr>
                <w:spacing w:val="-4"/>
              </w:rPr>
              <w:t xml:space="preserve"> </w:t>
            </w:r>
            <w:r>
              <w:rPr>
                <w:spacing w:val="6"/>
              </w:rPr>
              <w:t>一</w:t>
            </w:r>
            <w:r>
              <w:rPr>
                <w:spacing w:val="-16"/>
              </w:rPr>
              <w:t xml:space="preserve"> </w:t>
            </w:r>
            <w:r>
              <w:rPr>
                <w:spacing w:val="6"/>
              </w:rPr>
              <w:t>）以盗窃、利诱、胁迫或者其他不正当手段获取的权利人的商业秘密</w:t>
            </w:r>
            <w:r>
              <w:rPr>
                <w:spacing w:val="-6"/>
              </w:rPr>
              <w:t>；（</w:t>
            </w:r>
            <w:r>
              <w:rPr>
                <w:spacing w:val="-7"/>
              </w:rPr>
              <w:t xml:space="preserve"> </w:t>
            </w:r>
            <w:r>
              <w:rPr>
                <w:spacing w:val="6"/>
              </w:rPr>
              <w:t>二）披露、使用或者允许他人使用以前项手段获取的权利人的商业秘密</w:t>
            </w:r>
            <w:r>
              <w:rPr>
                <w:spacing w:val="-6"/>
              </w:rPr>
              <w:t xml:space="preserve">；（ </w:t>
            </w:r>
            <w:r>
              <w:rPr>
                <w:spacing w:val="6"/>
              </w:rPr>
              <w:t>三</w:t>
            </w:r>
            <w:r>
              <w:rPr>
                <w:spacing w:val="-16"/>
              </w:rPr>
              <w:t xml:space="preserve"> </w:t>
            </w:r>
            <w:r>
              <w:rPr>
                <w:spacing w:val="6"/>
              </w:rPr>
              <w:t>）与</w:t>
            </w:r>
            <w:r>
              <w:rPr>
                <w:spacing w:val="5"/>
              </w:rPr>
              <w:t>权利人有业务关系的单位和个人违反合同约定或者违反权利人保守商业秘密的要求，披</w:t>
            </w:r>
            <w:r>
              <w:t xml:space="preserve">  </w:t>
            </w:r>
            <w:r>
              <w:rPr>
                <w:spacing w:val="6"/>
              </w:rPr>
              <w:t>露、使用或者允许他人使用其所掌握的权利人的商业秘密</w:t>
            </w:r>
            <w:r>
              <w:rPr>
                <w:spacing w:val="-3"/>
              </w:rPr>
              <w:t>；（</w:t>
            </w:r>
            <w:r>
              <w:rPr>
                <w:spacing w:val="-2"/>
              </w:rPr>
              <w:t xml:space="preserve"> </w:t>
            </w:r>
            <w:r>
              <w:rPr>
                <w:spacing w:val="6"/>
              </w:rPr>
              <w:t>四</w:t>
            </w:r>
            <w:r>
              <w:rPr>
                <w:spacing w:val="-16"/>
              </w:rPr>
              <w:t xml:space="preserve"> </w:t>
            </w:r>
            <w:r>
              <w:rPr>
                <w:spacing w:val="6"/>
              </w:rPr>
              <w:t>）权利人的职工违反合同约定或者违反权利人保守商业秘密的要求，披露、使用或者允许他人使用其所掌握的权利人的商业秘密。第三人明知或者应知前款所列违法行为，获取、使用或者披露他人的商业秘密，视为侵犯商业</w:t>
            </w:r>
            <w:r>
              <w:t xml:space="preserve">  </w:t>
            </w:r>
            <w:r>
              <w:rPr>
                <w:spacing w:val="6"/>
              </w:rPr>
              <w:t>秘密。第七条：违反本规定第三条的，</w:t>
            </w:r>
            <w:r>
              <w:rPr>
                <w:spacing w:val="-17"/>
              </w:rPr>
              <w:t xml:space="preserve"> </w:t>
            </w:r>
            <w:r>
              <w:rPr>
                <w:spacing w:val="6"/>
              </w:rPr>
              <w:t>由工商行政管理机关依照《反不正当竞争法》第二十五条的规定，责令停止违法行为，并可以根据情节处以1万元以上20万元以下的罚款。工商行政管理机关在依照前款规定予以处罚时，对侵权物品</w:t>
            </w:r>
            <w:r>
              <w:rPr>
                <w:spacing w:val="5"/>
              </w:rPr>
              <w:t>可以作如下处理</w:t>
            </w:r>
            <w:r>
              <w:rPr>
                <w:spacing w:val="-6"/>
              </w:rPr>
              <w:t>：（</w:t>
            </w:r>
            <w:r>
              <w:rPr>
                <w:spacing w:val="-7"/>
              </w:rPr>
              <w:t xml:space="preserve"> </w:t>
            </w:r>
            <w:r>
              <w:rPr>
                <w:spacing w:val="5"/>
              </w:rPr>
              <w:t>一</w:t>
            </w:r>
            <w:r>
              <w:rPr>
                <w:spacing w:val="-16"/>
              </w:rPr>
              <w:t xml:space="preserve"> </w:t>
            </w:r>
            <w:r>
              <w:rPr>
                <w:spacing w:val="5"/>
              </w:rPr>
              <w:t>）责令并监督侵权人将载有商</w:t>
            </w:r>
            <w:r>
              <w:t xml:space="preserve"> </w:t>
            </w:r>
            <w:r>
              <w:rPr>
                <w:spacing w:val="6"/>
              </w:rPr>
              <w:t>业秘密的图纸、软件及其有关资料返还权利人</w:t>
            </w:r>
            <w:r>
              <w:rPr>
                <w:spacing w:val="-6"/>
              </w:rPr>
              <w:t>；（</w:t>
            </w:r>
            <w:r>
              <w:rPr>
                <w:spacing w:val="-7"/>
              </w:rPr>
              <w:t xml:space="preserve"> </w:t>
            </w:r>
            <w:r>
              <w:rPr>
                <w:spacing w:val="6"/>
              </w:rPr>
              <w:t>二</w:t>
            </w:r>
            <w:r>
              <w:rPr>
                <w:spacing w:val="-16"/>
              </w:rPr>
              <w:t xml:space="preserve"> </w:t>
            </w:r>
            <w:r>
              <w:rPr>
                <w:spacing w:val="6"/>
              </w:rPr>
              <w:t>）监督侵权人销毁使用权利人商业秘密生产的、流失市场将会造成商业秘密公开的产品。但权利人同意收购、</w:t>
            </w:r>
            <w:r>
              <w:rPr>
                <w:spacing w:val="5"/>
              </w:rPr>
              <w:t>销售等其他处理方式的除外。</w:t>
            </w:r>
          </w:p>
        </w:tc>
        <w:tc>
          <w:tcPr>
            <w:tcW w:w="371" w:type="dxa"/>
            <w:vAlign w:val="top"/>
          </w:tcPr>
          <w:p w14:paraId="5BD74292">
            <w:pPr>
              <w:rPr>
                <w:rFonts w:ascii="Arial"/>
                <w:sz w:val="21"/>
              </w:rPr>
            </w:pPr>
          </w:p>
        </w:tc>
      </w:tr>
      <w:tr w14:paraId="6626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616" w:type="dxa"/>
            <w:vAlign w:val="top"/>
          </w:tcPr>
          <w:p w14:paraId="6BA2E968">
            <w:pPr>
              <w:spacing w:line="431" w:lineRule="auto"/>
              <w:rPr>
                <w:rFonts w:ascii="Arial"/>
                <w:sz w:val="21"/>
              </w:rPr>
            </w:pPr>
          </w:p>
          <w:p w14:paraId="0BE00842">
            <w:pPr>
              <w:pStyle w:val="6"/>
              <w:spacing w:before="26" w:line="108" w:lineRule="exact"/>
              <w:ind w:left="247"/>
            </w:pPr>
            <w:r>
              <w:rPr>
                <w:position w:val="1"/>
              </w:rPr>
              <w:t>265</w:t>
            </w:r>
          </w:p>
        </w:tc>
        <w:tc>
          <w:tcPr>
            <w:tcW w:w="1682" w:type="dxa"/>
            <w:vAlign w:val="top"/>
          </w:tcPr>
          <w:p w14:paraId="42698CC2">
            <w:pPr>
              <w:spacing w:line="374" w:lineRule="auto"/>
              <w:rPr>
                <w:rFonts w:ascii="Arial"/>
                <w:sz w:val="21"/>
              </w:rPr>
            </w:pPr>
          </w:p>
          <w:p w14:paraId="723F99B0">
            <w:pPr>
              <w:pStyle w:val="6"/>
              <w:spacing w:before="26" w:line="262" w:lineRule="auto"/>
              <w:ind w:left="239" w:right="14" w:hanging="218"/>
            </w:pPr>
            <w:r>
              <w:rPr>
                <w:spacing w:val="6"/>
              </w:rPr>
              <w:t>对市场监管部门负责的旅行社虚假宣传，误</w:t>
            </w:r>
            <w:r>
              <w:t xml:space="preserve"> </w:t>
            </w:r>
            <w:r>
              <w:rPr>
                <w:spacing w:val="5"/>
              </w:rPr>
              <w:t>导旅游者的违法行为的行政处罚</w:t>
            </w:r>
          </w:p>
        </w:tc>
        <w:tc>
          <w:tcPr>
            <w:tcW w:w="536" w:type="dxa"/>
            <w:vAlign w:val="top"/>
          </w:tcPr>
          <w:p w14:paraId="491C5D8D">
            <w:pPr>
              <w:spacing w:line="431" w:lineRule="auto"/>
              <w:rPr>
                <w:rFonts w:ascii="Arial"/>
                <w:sz w:val="21"/>
              </w:rPr>
            </w:pPr>
          </w:p>
          <w:p w14:paraId="7F573A3C">
            <w:pPr>
              <w:pStyle w:val="6"/>
              <w:spacing w:before="26" w:line="229" w:lineRule="auto"/>
              <w:ind w:left="95"/>
            </w:pPr>
            <w:r>
              <w:rPr>
                <w:spacing w:val="5"/>
              </w:rPr>
              <w:t>行政处罚</w:t>
            </w:r>
          </w:p>
        </w:tc>
        <w:tc>
          <w:tcPr>
            <w:tcW w:w="879" w:type="dxa"/>
            <w:vAlign w:val="top"/>
          </w:tcPr>
          <w:p w14:paraId="6CBA6DA9">
            <w:pPr>
              <w:spacing w:line="318" w:lineRule="auto"/>
              <w:rPr>
                <w:rFonts w:ascii="Arial"/>
                <w:sz w:val="21"/>
              </w:rPr>
            </w:pPr>
          </w:p>
          <w:p w14:paraId="154173C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ACC7CEB">
            <w:pPr>
              <w:pStyle w:val="6"/>
              <w:spacing w:line="231" w:lineRule="auto"/>
              <w:ind w:left="267"/>
            </w:pPr>
            <w:r>
              <w:rPr>
                <w:spacing w:val="4"/>
              </w:rPr>
              <w:t>或县级）</w:t>
            </w:r>
          </w:p>
        </w:tc>
        <w:tc>
          <w:tcPr>
            <w:tcW w:w="1259" w:type="dxa"/>
            <w:vAlign w:val="top"/>
          </w:tcPr>
          <w:p w14:paraId="767D9AB3">
            <w:pPr>
              <w:spacing w:line="318" w:lineRule="auto"/>
              <w:rPr>
                <w:rFonts w:ascii="Arial"/>
                <w:sz w:val="21"/>
              </w:rPr>
            </w:pPr>
          </w:p>
          <w:p w14:paraId="5613AAEB">
            <w:pPr>
              <w:pStyle w:val="6"/>
              <w:spacing w:before="26" w:line="228" w:lineRule="auto"/>
              <w:ind w:left="28"/>
            </w:pPr>
            <w:r>
              <w:rPr>
                <w:spacing w:val="5"/>
              </w:rPr>
              <w:t>省市场监督管理局价格监督检查</w:t>
            </w:r>
          </w:p>
          <w:p w14:paraId="3CC726A7">
            <w:pPr>
              <w:pStyle w:val="6"/>
              <w:spacing w:before="15" w:line="230" w:lineRule="auto"/>
              <w:ind w:left="27"/>
            </w:pPr>
            <w:r>
              <w:rPr>
                <w:spacing w:val="6"/>
              </w:rPr>
              <w:t>和反不正当竞争局、市（州）、</w:t>
            </w:r>
          </w:p>
          <w:p w14:paraId="06206CB1">
            <w:pPr>
              <w:pStyle w:val="6"/>
              <w:spacing w:before="13" w:line="230" w:lineRule="auto"/>
              <w:ind w:left="285"/>
            </w:pPr>
            <w:r>
              <w:rPr>
                <w:spacing w:val="5"/>
              </w:rPr>
              <w:t>县级相关业务部门</w:t>
            </w:r>
          </w:p>
        </w:tc>
        <w:tc>
          <w:tcPr>
            <w:tcW w:w="10978" w:type="dxa"/>
            <w:vAlign w:val="top"/>
          </w:tcPr>
          <w:p w14:paraId="152D00C4">
            <w:pPr>
              <w:pStyle w:val="6"/>
              <w:spacing w:before="61" w:line="229" w:lineRule="auto"/>
              <w:ind w:left="23"/>
            </w:pPr>
            <w:r>
              <w:rPr>
                <w:spacing w:val="6"/>
              </w:rPr>
              <w:t>1.《中华人民共和国旅游法》（根据2018年10月26日第十三届全国人民代表大会常务委员会第六次会议《关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中华人民共和国野生动物保护法〉等十五部法律的决定》第二次修正）</w:t>
            </w:r>
          </w:p>
          <w:p w14:paraId="7123B40A">
            <w:pPr>
              <w:pStyle w:val="6"/>
              <w:spacing w:before="14" w:line="262" w:lineRule="auto"/>
              <w:ind w:left="21" w:right="67"/>
            </w:pPr>
            <w:r>
              <w:rPr>
                <w:spacing w:val="7"/>
              </w:rPr>
              <w:t>第九十七条：旅行社违反本法规定，有下列</w:t>
            </w:r>
            <w:r>
              <w:rPr>
                <w:spacing w:val="6"/>
              </w:rPr>
              <w:t>行为之一的，</w:t>
            </w:r>
            <w:r>
              <w:rPr>
                <w:spacing w:val="-18"/>
              </w:rPr>
              <w:t xml:space="preserve"> </w:t>
            </w:r>
            <w:r>
              <w:rPr>
                <w:spacing w:val="6"/>
              </w:rPr>
              <w:t>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w:t>
            </w:r>
            <w:r>
              <w:t xml:space="preserve"> </w:t>
            </w:r>
            <w:r>
              <w:rPr>
                <w:spacing w:val="6"/>
              </w:rPr>
              <w:t>主管人员和其他直接责任人员，处二千元以上二万元以下罚款</w:t>
            </w:r>
            <w:r>
              <w:rPr>
                <w:spacing w:val="-6"/>
              </w:rPr>
              <w:t>：（</w:t>
            </w:r>
            <w:r>
              <w:rPr>
                <w:spacing w:val="-4"/>
              </w:rPr>
              <w:t xml:space="preserve"> </w:t>
            </w:r>
            <w:r>
              <w:rPr>
                <w:spacing w:val="6"/>
              </w:rPr>
              <w:t>一）进行虚假宣传，误导旅游者的</w:t>
            </w:r>
            <w:r>
              <w:rPr>
                <w:spacing w:val="-6"/>
              </w:rPr>
              <w:t>；（</w:t>
            </w:r>
            <w:r>
              <w:rPr>
                <w:spacing w:val="-8"/>
              </w:rPr>
              <w:t xml:space="preserve"> </w:t>
            </w:r>
            <w:r>
              <w:rPr>
                <w:spacing w:val="5"/>
              </w:rPr>
              <w:t>二</w:t>
            </w:r>
            <w:r>
              <w:rPr>
                <w:spacing w:val="-16"/>
              </w:rPr>
              <w:t xml:space="preserve"> </w:t>
            </w:r>
            <w:r>
              <w:rPr>
                <w:spacing w:val="5"/>
              </w:rPr>
              <w:t>）向不合格的供应商订购产品和服务的</w:t>
            </w:r>
            <w:r>
              <w:rPr>
                <w:spacing w:val="-6"/>
              </w:rPr>
              <w:t xml:space="preserve">；（ </w:t>
            </w:r>
            <w:r>
              <w:rPr>
                <w:spacing w:val="5"/>
              </w:rPr>
              <w:t>三）未按照规定投保旅行社责任保险的。</w:t>
            </w:r>
          </w:p>
          <w:p w14:paraId="132BCB4D">
            <w:pPr>
              <w:pStyle w:val="6"/>
              <w:spacing w:line="229" w:lineRule="auto"/>
              <w:ind w:left="21"/>
            </w:pPr>
            <w:r>
              <w:rPr>
                <w:spacing w:val="5"/>
              </w:rPr>
              <w:t>2.《旅行社条例》（</w:t>
            </w:r>
            <w:r>
              <w:rPr>
                <w:spacing w:val="30"/>
              </w:rPr>
              <w:t xml:space="preserve"> </w:t>
            </w:r>
            <w:r>
              <w:rPr>
                <w:spacing w:val="5"/>
              </w:rPr>
              <w:t>根据2020年11月29日《国务院关于修改和废止部分行政法规的决定》第三次修订)</w:t>
            </w:r>
          </w:p>
          <w:p w14:paraId="4CEC5441">
            <w:pPr>
              <w:pStyle w:val="6"/>
              <w:spacing w:before="14" w:line="228" w:lineRule="auto"/>
              <w:ind w:left="22"/>
            </w:pPr>
            <w:r>
              <w:rPr>
                <w:spacing w:val="6"/>
              </w:rPr>
              <w:t>第五十三条第一款：违反本条例的规定，旅行社向旅游者提供的旅游服务信息含有虚假内容或者作虚假宣传的，</w:t>
            </w:r>
            <w:r>
              <w:rPr>
                <w:spacing w:val="-18"/>
              </w:rPr>
              <w:t xml:space="preserve"> </w:t>
            </w:r>
            <w:r>
              <w:rPr>
                <w:spacing w:val="6"/>
              </w:rPr>
              <w:t>由工商行</w:t>
            </w:r>
            <w:r>
              <w:rPr>
                <w:spacing w:val="5"/>
              </w:rPr>
              <w:t>政管理部门依法给予处罚。</w:t>
            </w:r>
          </w:p>
          <w:p w14:paraId="5524DDE3">
            <w:pPr>
              <w:pStyle w:val="6"/>
              <w:spacing w:before="15" w:line="229" w:lineRule="auto"/>
              <w:ind w:left="24"/>
            </w:pPr>
            <w:r>
              <w:rPr>
                <w:spacing w:val="6"/>
              </w:rPr>
              <w:t>3.《中华人民共和国反不正当竞争法》（根据2019年4月23日第十三届全国人民代表大会常务委员</w:t>
            </w:r>
            <w:r>
              <w:rPr>
                <w:spacing w:val="5"/>
              </w:rPr>
              <w:t>会第十次会议《关于修改〈</w:t>
            </w:r>
            <w:r>
              <w:rPr>
                <w:spacing w:val="-16"/>
              </w:rPr>
              <w:t xml:space="preserve"> </w:t>
            </w:r>
            <w:r>
              <w:rPr>
                <w:spacing w:val="5"/>
              </w:rPr>
              <w:t>中华人民共和国建筑法〉等八部法律的决定》修正）</w:t>
            </w:r>
          </w:p>
          <w:p w14:paraId="24D9DBE3">
            <w:pPr>
              <w:pStyle w:val="6"/>
              <w:spacing w:before="15" w:line="262" w:lineRule="auto"/>
              <w:ind w:left="22" w:right="67"/>
            </w:pPr>
            <w:r>
              <w:rPr>
                <w:spacing w:val="7"/>
              </w:rPr>
              <w:t>第二十条：经营者违反本法第八条规定对其</w:t>
            </w:r>
            <w:r>
              <w:rPr>
                <w:spacing w:val="6"/>
              </w:rPr>
              <w:t>商品作虚假或者引人误解的商业宣传，或者通过组织虚假交易等方式帮助其他经营者进行虚假或者引人误解的商业宣传的，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w:t>
            </w:r>
            <w:r>
              <w:t xml:space="preserve"> </w:t>
            </w:r>
            <w:r>
              <w:rPr>
                <w:spacing w:val="6"/>
              </w:rPr>
              <w:t>罚款，可以吊销营业执照。经营者违反本法第八条规定，属于发布虚假广告的，依照《中华人民共和国广告法》的规定处罚。</w:t>
            </w:r>
          </w:p>
        </w:tc>
        <w:tc>
          <w:tcPr>
            <w:tcW w:w="371" w:type="dxa"/>
            <w:vAlign w:val="top"/>
          </w:tcPr>
          <w:p w14:paraId="64D6776E">
            <w:pPr>
              <w:rPr>
                <w:rFonts w:ascii="Arial"/>
                <w:sz w:val="21"/>
              </w:rPr>
            </w:pPr>
          </w:p>
        </w:tc>
      </w:tr>
    </w:tbl>
    <w:p w14:paraId="609E3170">
      <w:pPr>
        <w:pStyle w:val="2"/>
        <w:spacing w:line="14" w:lineRule="auto"/>
      </w:pPr>
    </w:p>
    <w:p w14:paraId="5CC3A258">
      <w:pPr>
        <w:spacing w:line="14" w:lineRule="auto"/>
        <w:sectPr>
          <w:pgSz w:w="16840" w:h="11900"/>
          <w:pgMar w:top="220" w:right="282" w:bottom="306"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D2B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6899CC7">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42A8C45C">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D9CD2E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9F42C77">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2EEEE5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57015D0">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E731A5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2392E2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E4F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30BE8B9">
            <w:pPr>
              <w:pStyle w:val="6"/>
              <w:spacing w:before="263" w:line="108" w:lineRule="exact"/>
              <w:ind w:left="247"/>
            </w:pPr>
            <w:r>
              <w:rPr>
                <w:position w:val="1"/>
              </w:rPr>
              <w:t>266</w:t>
            </w:r>
          </w:p>
        </w:tc>
        <w:tc>
          <w:tcPr>
            <w:tcW w:w="1682" w:type="dxa"/>
            <w:vAlign w:val="top"/>
          </w:tcPr>
          <w:p w14:paraId="5EAFFF32">
            <w:pPr>
              <w:pStyle w:val="6"/>
              <w:spacing w:before="207" w:line="229" w:lineRule="auto"/>
              <w:ind w:left="21"/>
            </w:pPr>
            <w:r>
              <w:rPr>
                <w:spacing w:val="6"/>
              </w:rPr>
              <w:t>对零售商滥用优势地位从事不公平交易行为</w:t>
            </w:r>
          </w:p>
          <w:p w14:paraId="1B3155DE">
            <w:pPr>
              <w:pStyle w:val="6"/>
              <w:spacing w:before="14" w:line="229" w:lineRule="auto"/>
              <w:ind w:left="631"/>
            </w:pPr>
            <w:r>
              <w:rPr>
                <w:spacing w:val="4"/>
              </w:rPr>
              <w:t>的行政处罚</w:t>
            </w:r>
          </w:p>
        </w:tc>
        <w:tc>
          <w:tcPr>
            <w:tcW w:w="536" w:type="dxa"/>
            <w:vAlign w:val="top"/>
          </w:tcPr>
          <w:p w14:paraId="1A01A84E">
            <w:pPr>
              <w:pStyle w:val="6"/>
              <w:spacing w:before="263" w:line="229" w:lineRule="auto"/>
              <w:ind w:left="95"/>
            </w:pPr>
            <w:r>
              <w:rPr>
                <w:spacing w:val="5"/>
              </w:rPr>
              <w:t>行政处罚</w:t>
            </w:r>
          </w:p>
        </w:tc>
        <w:tc>
          <w:tcPr>
            <w:tcW w:w="879" w:type="dxa"/>
            <w:vAlign w:val="top"/>
          </w:tcPr>
          <w:p w14:paraId="7BA759C2">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5CB4349C">
            <w:pPr>
              <w:pStyle w:val="6"/>
              <w:spacing w:line="231" w:lineRule="auto"/>
              <w:ind w:left="267"/>
            </w:pPr>
            <w:r>
              <w:rPr>
                <w:spacing w:val="4"/>
              </w:rPr>
              <w:t>或县级）</w:t>
            </w:r>
          </w:p>
        </w:tc>
        <w:tc>
          <w:tcPr>
            <w:tcW w:w="1259" w:type="dxa"/>
            <w:vAlign w:val="top"/>
          </w:tcPr>
          <w:p w14:paraId="77F163A3">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8921FE4">
            <w:pPr>
              <w:pStyle w:val="6"/>
              <w:spacing w:before="36" w:line="229" w:lineRule="auto"/>
              <w:ind w:left="23"/>
            </w:pPr>
            <w:r>
              <w:rPr>
                <w:spacing w:val="6"/>
              </w:rPr>
              <w:t>1.《零售商供应商公平交易管理办法》（商务部、发展改革委、公安部、税务</w:t>
            </w:r>
            <w:r>
              <w:rPr>
                <w:spacing w:val="5"/>
              </w:rPr>
              <w:t>总局、工商总局令2006年第17号）</w:t>
            </w:r>
          </w:p>
          <w:p w14:paraId="20B45987">
            <w:pPr>
              <w:pStyle w:val="6"/>
              <w:spacing w:before="13" w:line="262" w:lineRule="auto"/>
              <w:ind w:left="18" w:right="67" w:firstLine="3"/>
            </w:pPr>
            <w:r>
              <w:rPr>
                <w:spacing w:val="6"/>
              </w:rPr>
              <w:t>第六条：零售商不得滥用优势地位从事下列不公平交易行为</w:t>
            </w:r>
            <w:r>
              <w:rPr>
                <w:spacing w:val="-6"/>
              </w:rPr>
              <w:t>：（</w:t>
            </w:r>
            <w:r>
              <w:rPr>
                <w:spacing w:val="-5"/>
              </w:rPr>
              <w:t xml:space="preserve"> </w:t>
            </w:r>
            <w:r>
              <w:rPr>
                <w:spacing w:val="6"/>
              </w:rPr>
              <w:t>一</w:t>
            </w:r>
            <w:r>
              <w:rPr>
                <w:spacing w:val="-16"/>
              </w:rPr>
              <w:t xml:space="preserve"> </w:t>
            </w:r>
            <w:r>
              <w:rPr>
                <w:spacing w:val="6"/>
              </w:rPr>
              <w:t>）与供应商签订特定商品的供货合同，双方就商品的特定规格、型号、款式等达成一致后，又拒绝接收该商品。但具有可归责于供应商的事由，或经供应商</w:t>
            </w:r>
            <w:r>
              <w:rPr>
                <w:spacing w:val="5"/>
              </w:rPr>
              <w:t>同意、零售商负责承担由此产生的损失的除外</w:t>
            </w:r>
            <w:r>
              <w:rPr>
                <w:spacing w:val="-6"/>
              </w:rPr>
              <w:t>；（</w:t>
            </w:r>
            <w:r>
              <w:rPr>
                <w:spacing w:val="-7"/>
              </w:rPr>
              <w:t xml:space="preserve"> </w:t>
            </w:r>
            <w:r>
              <w:rPr>
                <w:spacing w:val="5"/>
              </w:rPr>
              <w:t>二</w:t>
            </w:r>
            <w:r>
              <w:rPr>
                <w:spacing w:val="-16"/>
              </w:rPr>
              <w:t xml:space="preserve"> </w:t>
            </w:r>
            <w:r>
              <w:rPr>
                <w:spacing w:val="5"/>
              </w:rPr>
              <w:t>）要求供应商</w:t>
            </w:r>
            <w:r>
              <w:t xml:space="preserve"> </w:t>
            </w:r>
            <w:r>
              <w:rPr>
                <w:spacing w:val="6"/>
              </w:rPr>
              <w:t>承担事先未约定的商品损耗责任</w:t>
            </w:r>
            <w:r>
              <w:rPr>
                <w:spacing w:val="-6"/>
              </w:rPr>
              <w:t>；（</w:t>
            </w:r>
            <w:r>
              <w:rPr>
                <w:spacing w:val="-4"/>
              </w:rPr>
              <w:t xml:space="preserve"> </w:t>
            </w:r>
            <w:r>
              <w:rPr>
                <w:spacing w:val="6"/>
              </w:rPr>
              <w:t>三</w:t>
            </w:r>
            <w:r>
              <w:rPr>
                <w:spacing w:val="-16"/>
              </w:rPr>
              <w:t xml:space="preserve"> </w:t>
            </w:r>
            <w:r>
              <w:rPr>
                <w:spacing w:val="6"/>
              </w:rPr>
              <w:t>）事先未约定或者不符合事先约定的商品下架或撤柜的条件，零售商无正当理由将供应商所供货物下架或撤柜的；但是零售商根据法律法规或行政机关依法作出的行政决定将供应</w:t>
            </w:r>
            <w:r>
              <w:rPr>
                <w:spacing w:val="5"/>
              </w:rPr>
              <w:t>商所供货物下架、撤柜的除外</w:t>
            </w:r>
            <w:r>
              <w:rPr>
                <w:spacing w:val="-6"/>
              </w:rPr>
              <w:t>；（</w:t>
            </w:r>
            <w:r>
              <w:rPr>
                <w:spacing w:val="-3"/>
              </w:rPr>
              <w:t xml:space="preserve"> </w:t>
            </w:r>
            <w:r>
              <w:rPr>
                <w:spacing w:val="5"/>
              </w:rPr>
              <w:t>四</w:t>
            </w:r>
            <w:r>
              <w:rPr>
                <w:spacing w:val="-16"/>
              </w:rPr>
              <w:t xml:space="preserve"> </w:t>
            </w:r>
            <w:r>
              <w:rPr>
                <w:spacing w:val="5"/>
              </w:rPr>
              <w:t>）强迫供应商无条件销售返利，或</w:t>
            </w:r>
            <w:r>
              <w:t xml:space="preserve"> </w:t>
            </w:r>
            <w:r>
              <w:rPr>
                <w:spacing w:val="6"/>
              </w:rPr>
              <w:t>者约定以一定销售额为销售返利前提，未完成约定销售额却向供应商收取返利的</w:t>
            </w:r>
            <w:r>
              <w:rPr>
                <w:spacing w:val="1"/>
              </w:rPr>
              <w:t>；（</w:t>
            </w:r>
            <w:r>
              <w:rPr>
                <w:spacing w:val="-10"/>
              </w:rPr>
              <w:t xml:space="preserve"> </w:t>
            </w:r>
            <w:r>
              <w:rPr>
                <w:spacing w:val="6"/>
              </w:rPr>
              <w:t>五</w:t>
            </w:r>
            <w:r>
              <w:rPr>
                <w:spacing w:val="-16"/>
              </w:rPr>
              <w:t xml:space="preserve"> </w:t>
            </w:r>
            <w:r>
              <w:rPr>
                <w:spacing w:val="6"/>
              </w:rPr>
              <w:t>）强迫供应商购买指定的商品或接受指定的服务。第二十三条：零售商或者供应商违反本办法规定的，法律法规有规定的，从其规定；没有规定的，责令改正；有违法所得的，可处违法所得三倍以下罚</w:t>
            </w:r>
            <w:r>
              <w:t xml:space="preserve"> </w:t>
            </w:r>
            <w:r>
              <w:rPr>
                <w:spacing w:val="6"/>
              </w:rPr>
              <w:t>款，但最高不超过三万元；没有违法所得的，可处一万元以下罚款；并可向社会公告。</w:t>
            </w:r>
          </w:p>
        </w:tc>
        <w:tc>
          <w:tcPr>
            <w:tcW w:w="371" w:type="dxa"/>
            <w:vAlign w:val="top"/>
          </w:tcPr>
          <w:p w14:paraId="57082770">
            <w:pPr>
              <w:rPr>
                <w:rFonts w:ascii="Arial"/>
                <w:sz w:val="21"/>
              </w:rPr>
            </w:pPr>
          </w:p>
        </w:tc>
      </w:tr>
      <w:tr w14:paraId="274C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52A117">
            <w:pPr>
              <w:pStyle w:val="6"/>
              <w:spacing w:before="139" w:line="108" w:lineRule="exact"/>
              <w:ind w:left="247"/>
            </w:pPr>
            <w:r>
              <w:rPr>
                <w:position w:val="1"/>
              </w:rPr>
              <w:t>267</w:t>
            </w:r>
          </w:p>
        </w:tc>
        <w:tc>
          <w:tcPr>
            <w:tcW w:w="1682" w:type="dxa"/>
            <w:vAlign w:val="top"/>
          </w:tcPr>
          <w:p w14:paraId="20373122">
            <w:pPr>
              <w:pStyle w:val="6"/>
              <w:spacing w:before="139" w:line="229" w:lineRule="auto"/>
              <w:ind w:left="107"/>
            </w:pPr>
            <w:r>
              <w:rPr>
                <w:spacing w:val="6"/>
              </w:rPr>
              <w:t>对零售商妨碍公平竞争行为的行政处罚</w:t>
            </w:r>
          </w:p>
        </w:tc>
        <w:tc>
          <w:tcPr>
            <w:tcW w:w="536" w:type="dxa"/>
            <w:vAlign w:val="top"/>
          </w:tcPr>
          <w:p w14:paraId="5FE1762A">
            <w:pPr>
              <w:pStyle w:val="6"/>
              <w:spacing w:before="139" w:line="229" w:lineRule="auto"/>
              <w:ind w:left="95"/>
            </w:pPr>
            <w:r>
              <w:rPr>
                <w:spacing w:val="5"/>
              </w:rPr>
              <w:t>行政处罚</w:t>
            </w:r>
          </w:p>
        </w:tc>
        <w:tc>
          <w:tcPr>
            <w:tcW w:w="879" w:type="dxa"/>
            <w:vAlign w:val="top"/>
          </w:tcPr>
          <w:p w14:paraId="2D70C4D4">
            <w:pPr>
              <w:pStyle w:val="6"/>
              <w:spacing w:before="24" w:line="264" w:lineRule="auto"/>
              <w:ind w:left="50" w:right="44" w:firstLine="47"/>
            </w:pPr>
            <w:r>
              <w:rPr>
                <w:spacing w:val="5"/>
              </w:rPr>
              <w:t>市场监督管理部门</w:t>
            </w:r>
            <w:r>
              <w:rPr>
                <w:spacing w:val="1"/>
              </w:rPr>
              <w:t xml:space="preserve">  </w:t>
            </w:r>
            <w:r>
              <w:rPr>
                <w:spacing w:val="6"/>
              </w:rPr>
              <w:t>（省级、设区的市级</w:t>
            </w:r>
          </w:p>
          <w:p w14:paraId="61F199DE">
            <w:pPr>
              <w:pStyle w:val="6"/>
              <w:spacing w:line="231" w:lineRule="auto"/>
              <w:ind w:left="267"/>
            </w:pPr>
            <w:r>
              <w:rPr>
                <w:spacing w:val="4"/>
              </w:rPr>
              <w:t>或县级）</w:t>
            </w:r>
          </w:p>
        </w:tc>
        <w:tc>
          <w:tcPr>
            <w:tcW w:w="1259" w:type="dxa"/>
            <w:vAlign w:val="top"/>
          </w:tcPr>
          <w:p w14:paraId="50BF26E9">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F2498E">
            <w:pPr>
              <w:pStyle w:val="6"/>
              <w:spacing w:before="25" w:line="229" w:lineRule="auto"/>
              <w:ind w:left="23"/>
            </w:pPr>
            <w:r>
              <w:rPr>
                <w:spacing w:val="6"/>
              </w:rPr>
              <w:t>1.《零售商供应商公平交易管理办法》（商务部、发展改革委、公安部、税务</w:t>
            </w:r>
            <w:r>
              <w:rPr>
                <w:spacing w:val="5"/>
              </w:rPr>
              <w:t>总局、工商总局令2006年第17号）</w:t>
            </w:r>
          </w:p>
          <w:p w14:paraId="44D99914">
            <w:pPr>
              <w:pStyle w:val="6"/>
              <w:spacing w:before="15" w:line="247" w:lineRule="auto"/>
              <w:ind w:left="26" w:right="67" w:hanging="4"/>
            </w:pPr>
            <w:r>
              <w:rPr>
                <w:spacing w:val="6"/>
              </w:rPr>
              <w:t>第七条：零售商不得从事下列妨碍公平竞争的行为</w:t>
            </w:r>
            <w:r>
              <w:rPr>
                <w:spacing w:val="-6"/>
              </w:rPr>
              <w:t>：（</w:t>
            </w:r>
            <w:r>
              <w:rPr>
                <w:spacing w:val="-5"/>
              </w:rPr>
              <w:t xml:space="preserve"> </w:t>
            </w:r>
            <w:r>
              <w:rPr>
                <w:spacing w:val="6"/>
              </w:rPr>
              <w:t>一</w:t>
            </w:r>
            <w:r>
              <w:rPr>
                <w:spacing w:val="-16"/>
              </w:rPr>
              <w:t xml:space="preserve"> </w:t>
            </w:r>
            <w:r>
              <w:rPr>
                <w:spacing w:val="6"/>
              </w:rPr>
              <w:t>）对供应商直接向消费者、其他经营者销售商品的价格予以限制</w:t>
            </w:r>
            <w:r>
              <w:rPr>
                <w:spacing w:val="-6"/>
              </w:rPr>
              <w:t>；（</w:t>
            </w:r>
            <w:r>
              <w:rPr>
                <w:spacing w:val="-7"/>
              </w:rPr>
              <w:t xml:space="preserve"> </w:t>
            </w:r>
            <w:r>
              <w:rPr>
                <w:spacing w:val="6"/>
              </w:rPr>
              <w:t>二</w:t>
            </w:r>
            <w:r>
              <w:rPr>
                <w:spacing w:val="-16"/>
              </w:rPr>
              <w:t xml:space="preserve"> </w:t>
            </w:r>
            <w:r>
              <w:rPr>
                <w:spacing w:val="6"/>
              </w:rPr>
              <w:t>）对供应商向其他零售商供货或提供销售服务予以限制。第二十三条：零售商或者供应商违反本办</w:t>
            </w:r>
            <w:r>
              <w:rPr>
                <w:spacing w:val="5"/>
              </w:rPr>
              <w:t>法规定的，法律法规有规定的，从其规定；没有规定的，责令</w:t>
            </w:r>
            <w:r>
              <w:t xml:space="preserve"> </w:t>
            </w:r>
            <w:r>
              <w:rPr>
                <w:spacing w:val="6"/>
              </w:rPr>
              <w:t>改正；有违法所得的，可处违法所得三倍以下罚款，但最高不超过三万元；没有违法所得的，可处一万元以下罚款；并可向社会公告。</w:t>
            </w:r>
          </w:p>
        </w:tc>
        <w:tc>
          <w:tcPr>
            <w:tcW w:w="371" w:type="dxa"/>
            <w:vAlign w:val="top"/>
          </w:tcPr>
          <w:p w14:paraId="0B9F8675">
            <w:pPr>
              <w:rPr>
                <w:rFonts w:ascii="Arial"/>
                <w:sz w:val="21"/>
              </w:rPr>
            </w:pPr>
          </w:p>
        </w:tc>
      </w:tr>
      <w:tr w14:paraId="6E16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8C2B97C">
            <w:pPr>
              <w:pStyle w:val="6"/>
              <w:spacing w:before="203" w:line="108" w:lineRule="exact"/>
              <w:ind w:left="247"/>
            </w:pPr>
            <w:r>
              <w:rPr>
                <w:position w:val="1"/>
              </w:rPr>
              <w:t>268</w:t>
            </w:r>
          </w:p>
        </w:tc>
        <w:tc>
          <w:tcPr>
            <w:tcW w:w="1682" w:type="dxa"/>
            <w:vAlign w:val="top"/>
          </w:tcPr>
          <w:p w14:paraId="4996D1CD">
            <w:pPr>
              <w:pStyle w:val="6"/>
              <w:spacing w:before="146" w:line="229" w:lineRule="auto"/>
              <w:ind w:left="21"/>
            </w:pPr>
            <w:r>
              <w:rPr>
                <w:spacing w:val="6"/>
              </w:rPr>
              <w:t>对零售商收取或变相收取有关费用行为的行</w:t>
            </w:r>
          </w:p>
          <w:p w14:paraId="328EC5C2">
            <w:pPr>
              <w:pStyle w:val="6"/>
              <w:spacing w:before="14" w:line="231" w:lineRule="auto"/>
              <w:ind w:left="712"/>
            </w:pPr>
            <w:r>
              <w:rPr>
                <w:spacing w:val="4"/>
              </w:rPr>
              <w:t>政处罚</w:t>
            </w:r>
          </w:p>
        </w:tc>
        <w:tc>
          <w:tcPr>
            <w:tcW w:w="536" w:type="dxa"/>
            <w:vAlign w:val="top"/>
          </w:tcPr>
          <w:p w14:paraId="7576236D">
            <w:pPr>
              <w:pStyle w:val="6"/>
              <w:spacing w:before="203" w:line="229" w:lineRule="auto"/>
              <w:ind w:left="95"/>
            </w:pPr>
            <w:r>
              <w:rPr>
                <w:spacing w:val="5"/>
              </w:rPr>
              <w:t>行政处罚</w:t>
            </w:r>
          </w:p>
        </w:tc>
        <w:tc>
          <w:tcPr>
            <w:tcW w:w="879" w:type="dxa"/>
            <w:vAlign w:val="top"/>
          </w:tcPr>
          <w:p w14:paraId="4DE38C0B">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0CF452CC">
            <w:pPr>
              <w:pStyle w:val="6"/>
              <w:spacing w:line="231" w:lineRule="auto"/>
              <w:ind w:left="267"/>
            </w:pPr>
            <w:r>
              <w:rPr>
                <w:spacing w:val="4"/>
              </w:rPr>
              <w:t>或县级）</w:t>
            </w:r>
          </w:p>
        </w:tc>
        <w:tc>
          <w:tcPr>
            <w:tcW w:w="1259" w:type="dxa"/>
            <w:vAlign w:val="top"/>
          </w:tcPr>
          <w:p w14:paraId="50DC307C">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EC2AEF">
            <w:pPr>
              <w:pStyle w:val="6"/>
              <w:spacing w:before="32" w:line="229" w:lineRule="auto"/>
              <w:ind w:left="23"/>
            </w:pPr>
            <w:r>
              <w:rPr>
                <w:spacing w:val="6"/>
              </w:rPr>
              <w:t>1.《零售商供应商公平交易管理办法》（商务部、发展改革委、公安部、税务</w:t>
            </w:r>
            <w:r>
              <w:rPr>
                <w:spacing w:val="5"/>
              </w:rPr>
              <w:t>总局、工商总局令2006年第17号）</w:t>
            </w:r>
          </w:p>
          <w:p w14:paraId="5E0B6652">
            <w:pPr>
              <w:pStyle w:val="6"/>
              <w:spacing w:before="14" w:line="256" w:lineRule="auto"/>
              <w:ind w:left="19" w:right="67" w:firstLine="3"/>
            </w:pPr>
            <w:r>
              <w:rPr>
                <w:spacing w:val="6"/>
              </w:rPr>
              <w:t>第十三条：零售商不得收取或变相收取以下费用</w:t>
            </w:r>
            <w:r>
              <w:rPr>
                <w:spacing w:val="-6"/>
              </w:rPr>
              <w:t>：（</w:t>
            </w:r>
            <w:r>
              <w:rPr>
                <w:spacing w:val="-2"/>
              </w:rPr>
              <w:t xml:space="preserve"> </w:t>
            </w:r>
            <w:r>
              <w:rPr>
                <w:spacing w:val="6"/>
              </w:rPr>
              <w:t>一</w:t>
            </w:r>
            <w:r>
              <w:rPr>
                <w:spacing w:val="-16"/>
              </w:rPr>
              <w:t xml:space="preserve"> </w:t>
            </w:r>
            <w:r>
              <w:rPr>
                <w:spacing w:val="6"/>
              </w:rPr>
              <w:t>）以签订或续签合同为由收取的费用</w:t>
            </w:r>
            <w:r>
              <w:rPr>
                <w:spacing w:val="-6"/>
              </w:rPr>
              <w:t>；（</w:t>
            </w:r>
            <w:r>
              <w:rPr>
                <w:spacing w:val="-8"/>
              </w:rPr>
              <w:t xml:space="preserve"> </w:t>
            </w:r>
            <w:r>
              <w:rPr>
                <w:spacing w:val="6"/>
              </w:rPr>
              <w:t>二</w:t>
            </w:r>
            <w:r>
              <w:rPr>
                <w:spacing w:val="-16"/>
              </w:rPr>
              <w:t xml:space="preserve"> </w:t>
            </w:r>
            <w:r>
              <w:rPr>
                <w:spacing w:val="6"/>
              </w:rPr>
              <w:t>）要</w:t>
            </w:r>
            <w:r>
              <w:rPr>
                <w:spacing w:val="5"/>
              </w:rPr>
              <w:t>求已经按照国家有关规定取得商品条码并可在零售商经营场所内正常使用的供应商，购买店内码而收取的费用</w:t>
            </w:r>
            <w:r>
              <w:rPr>
                <w:spacing w:val="-6"/>
              </w:rPr>
              <w:t xml:space="preserve">；（ </w:t>
            </w:r>
            <w:r>
              <w:rPr>
                <w:spacing w:val="5"/>
              </w:rPr>
              <w:t>三</w:t>
            </w:r>
            <w:r>
              <w:rPr>
                <w:spacing w:val="-16"/>
              </w:rPr>
              <w:t xml:space="preserve"> </w:t>
            </w:r>
            <w:r>
              <w:rPr>
                <w:spacing w:val="5"/>
              </w:rPr>
              <w:t>）向使用店内码的供应商收取超过实际成本的条码费</w:t>
            </w:r>
            <w:r>
              <w:rPr>
                <w:spacing w:val="-6"/>
              </w:rPr>
              <w:t>；（</w:t>
            </w:r>
            <w:r>
              <w:rPr>
                <w:spacing w:val="-2"/>
              </w:rPr>
              <w:t xml:space="preserve"> </w:t>
            </w:r>
            <w:r>
              <w:rPr>
                <w:spacing w:val="5"/>
              </w:rPr>
              <w:t>四）店铺改</w:t>
            </w:r>
            <w:r>
              <w:t xml:space="preserve"> </w:t>
            </w:r>
            <w:r>
              <w:rPr>
                <w:spacing w:val="6"/>
              </w:rPr>
              <w:t>造、装修时，</w:t>
            </w:r>
            <w:r>
              <w:rPr>
                <w:spacing w:val="-18"/>
              </w:rPr>
              <w:t xml:space="preserve"> </w:t>
            </w:r>
            <w:r>
              <w:rPr>
                <w:spacing w:val="6"/>
              </w:rPr>
              <w:t>向供应商收取的未专门用于该供应商特定商品销售区域的装修、装饰费</w:t>
            </w:r>
            <w:r>
              <w:rPr>
                <w:spacing w:val="-6"/>
              </w:rPr>
              <w:t>；（</w:t>
            </w:r>
            <w:r>
              <w:rPr>
                <w:spacing w:val="-9"/>
              </w:rPr>
              <w:t xml:space="preserve"> </w:t>
            </w:r>
            <w:r>
              <w:rPr>
                <w:spacing w:val="6"/>
              </w:rPr>
              <w:t>五）未提供促销服务，</w:t>
            </w:r>
            <w:r>
              <w:rPr>
                <w:spacing w:val="-18"/>
              </w:rPr>
              <w:t xml:space="preserve"> </w:t>
            </w:r>
            <w:r>
              <w:rPr>
                <w:spacing w:val="6"/>
              </w:rPr>
              <w:t>以节庆、店庆、新店开业、重新开业、企业上市、合并等为由收取的费用</w:t>
            </w:r>
            <w:r>
              <w:rPr>
                <w:spacing w:val="-6"/>
              </w:rPr>
              <w:t>；（</w:t>
            </w:r>
            <w:r>
              <w:rPr>
                <w:spacing w:val="-9"/>
              </w:rPr>
              <w:t xml:space="preserve"> </w:t>
            </w:r>
            <w:r>
              <w:rPr>
                <w:spacing w:val="6"/>
              </w:rPr>
              <w:t>六）其他与销售商品没有直接关系、应当由零售商自身承担或未提</w:t>
            </w:r>
            <w:r>
              <w:rPr>
                <w:spacing w:val="5"/>
              </w:rPr>
              <w:t>供服务而收取的费用。第二十三</w:t>
            </w:r>
            <w:r>
              <w:t xml:space="preserve"> </w:t>
            </w:r>
            <w:r>
              <w:rPr>
                <w:spacing w:val="7"/>
              </w:rPr>
              <w:t>条：零售商或者供应商违反本办法规定的，法律法规有规定的</w:t>
            </w:r>
            <w:r>
              <w:rPr>
                <w:spacing w:val="6"/>
              </w:rPr>
              <w:t>，从其规定；没有规定的，责令改正；有违法所得的，可处违法所得三倍以下罚款，但最高不超过三万元；没有违法所得的，可处一万元以下罚款；并可向社会公告。</w:t>
            </w:r>
          </w:p>
        </w:tc>
        <w:tc>
          <w:tcPr>
            <w:tcW w:w="371" w:type="dxa"/>
            <w:vAlign w:val="top"/>
          </w:tcPr>
          <w:p w14:paraId="31DC08EB">
            <w:pPr>
              <w:rPr>
                <w:rFonts w:ascii="Arial"/>
                <w:sz w:val="21"/>
              </w:rPr>
            </w:pPr>
          </w:p>
        </w:tc>
      </w:tr>
      <w:tr w14:paraId="0591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583355">
            <w:pPr>
              <w:pStyle w:val="6"/>
              <w:spacing w:before="139" w:line="109" w:lineRule="exact"/>
              <w:ind w:left="247"/>
            </w:pPr>
            <w:r>
              <w:rPr>
                <w:position w:val="1"/>
              </w:rPr>
              <w:t>269</w:t>
            </w:r>
          </w:p>
        </w:tc>
        <w:tc>
          <w:tcPr>
            <w:tcW w:w="1682" w:type="dxa"/>
            <w:vAlign w:val="top"/>
          </w:tcPr>
          <w:p w14:paraId="440B8BD4">
            <w:pPr>
              <w:pStyle w:val="6"/>
              <w:spacing w:before="83" w:line="229" w:lineRule="auto"/>
              <w:ind w:left="21"/>
            </w:pPr>
            <w:r>
              <w:rPr>
                <w:spacing w:val="6"/>
              </w:rPr>
              <w:t>对采用不正当手段垄断种苗市场，或者哄抬</w:t>
            </w:r>
          </w:p>
          <w:p w14:paraId="0C0BE2DE">
            <w:pPr>
              <w:pStyle w:val="6"/>
              <w:spacing w:before="14" w:line="229" w:lineRule="auto"/>
              <w:ind w:left="452"/>
            </w:pPr>
            <w:r>
              <w:rPr>
                <w:spacing w:val="5"/>
              </w:rPr>
              <w:t>种苗价格的行政处罚</w:t>
            </w:r>
          </w:p>
        </w:tc>
        <w:tc>
          <w:tcPr>
            <w:tcW w:w="536" w:type="dxa"/>
            <w:vAlign w:val="top"/>
          </w:tcPr>
          <w:p w14:paraId="15A97874">
            <w:pPr>
              <w:pStyle w:val="6"/>
              <w:spacing w:before="140" w:line="229" w:lineRule="auto"/>
              <w:ind w:left="95"/>
            </w:pPr>
            <w:r>
              <w:rPr>
                <w:spacing w:val="5"/>
              </w:rPr>
              <w:t>行政处罚</w:t>
            </w:r>
          </w:p>
        </w:tc>
        <w:tc>
          <w:tcPr>
            <w:tcW w:w="879" w:type="dxa"/>
            <w:vAlign w:val="top"/>
          </w:tcPr>
          <w:p w14:paraId="66109154">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65DEA15E">
            <w:pPr>
              <w:pStyle w:val="6"/>
              <w:spacing w:line="231" w:lineRule="auto"/>
              <w:ind w:left="227"/>
            </w:pPr>
            <w:r>
              <w:rPr>
                <w:spacing w:val="4"/>
              </w:rPr>
              <w:t>级或县级）</w:t>
            </w:r>
          </w:p>
        </w:tc>
        <w:tc>
          <w:tcPr>
            <w:tcW w:w="1259" w:type="dxa"/>
            <w:vAlign w:val="top"/>
          </w:tcPr>
          <w:p w14:paraId="4511259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1EC98C">
            <w:pPr>
              <w:pStyle w:val="6"/>
              <w:spacing w:before="83" w:line="262" w:lineRule="auto"/>
              <w:ind w:left="19" w:right="67" w:firstLine="4"/>
            </w:pPr>
            <w:r>
              <w:rPr>
                <w:spacing w:val="6"/>
              </w:rPr>
              <w:t>1.《退耕还林条例》（2002年12月14日中华人民共和国国务院令第367号公布 根据2016年2月6</w:t>
            </w:r>
            <w:r>
              <w:rPr>
                <w:spacing w:val="-20"/>
              </w:rPr>
              <w:t xml:space="preserve"> </w:t>
            </w:r>
            <w:r>
              <w:rPr>
                <w:spacing w:val="6"/>
              </w:rPr>
              <w:t>日《国务院关于修改部分行政法规的决定》修订）第五十九条：采用不正当手段垄断种苗市场，或者哄</w:t>
            </w:r>
            <w:r>
              <w:rPr>
                <w:spacing w:val="5"/>
              </w:rPr>
              <w:t>抬种苗价格的，依照刑法关于非法经营罪、强迫交易罪或者其他罪的规定，依法追究刑事责</w:t>
            </w:r>
            <w:r>
              <w:t xml:space="preserve"> </w:t>
            </w:r>
            <w:r>
              <w:rPr>
                <w:spacing w:val="6"/>
              </w:rPr>
              <w:t>任；</w:t>
            </w:r>
            <w:r>
              <w:rPr>
                <w:spacing w:val="-19"/>
              </w:rPr>
              <w:t xml:space="preserve"> </w:t>
            </w:r>
            <w:r>
              <w:rPr>
                <w:spacing w:val="6"/>
              </w:rPr>
              <w:t>尚不够刑事处罚的，</w:t>
            </w:r>
            <w:r>
              <w:rPr>
                <w:spacing w:val="-19"/>
              </w:rPr>
              <w:t xml:space="preserve"> </w:t>
            </w:r>
            <w:r>
              <w:rPr>
                <w:spacing w:val="6"/>
              </w:rPr>
              <w:t>由工商行政管理机关依照反</w:t>
            </w:r>
            <w:r>
              <w:rPr>
                <w:spacing w:val="5"/>
              </w:rPr>
              <w:t>不正当竞争法的规定处理；反不正当竞争法未作规定的，</w:t>
            </w:r>
            <w:r>
              <w:rPr>
                <w:spacing w:val="-18"/>
              </w:rPr>
              <w:t xml:space="preserve"> </w:t>
            </w:r>
            <w:r>
              <w:rPr>
                <w:spacing w:val="5"/>
              </w:rPr>
              <w:t>由工商行政管理机关处以非法经营额2倍以上5倍以下的罚款。</w:t>
            </w:r>
          </w:p>
        </w:tc>
        <w:tc>
          <w:tcPr>
            <w:tcW w:w="371" w:type="dxa"/>
            <w:vAlign w:val="top"/>
          </w:tcPr>
          <w:p w14:paraId="60EE6CE6">
            <w:pPr>
              <w:rPr>
                <w:rFonts w:ascii="Arial"/>
                <w:sz w:val="21"/>
              </w:rPr>
            </w:pPr>
          </w:p>
        </w:tc>
      </w:tr>
      <w:tr w14:paraId="3CB8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EFE4F2">
            <w:pPr>
              <w:pStyle w:val="6"/>
              <w:spacing w:before="140" w:line="108" w:lineRule="exact"/>
              <w:ind w:left="247"/>
            </w:pPr>
            <w:r>
              <w:rPr>
                <w:position w:val="1"/>
              </w:rPr>
              <w:t>270</w:t>
            </w:r>
          </w:p>
        </w:tc>
        <w:tc>
          <w:tcPr>
            <w:tcW w:w="1682" w:type="dxa"/>
            <w:vAlign w:val="top"/>
          </w:tcPr>
          <w:p w14:paraId="68EA1BC6">
            <w:pPr>
              <w:pStyle w:val="6"/>
              <w:spacing w:before="140" w:line="228" w:lineRule="auto"/>
              <w:ind w:left="194"/>
            </w:pPr>
            <w:r>
              <w:rPr>
                <w:spacing w:val="6"/>
              </w:rPr>
              <w:t>对涉嫌不正当竞争行为的行政强制</w:t>
            </w:r>
          </w:p>
        </w:tc>
        <w:tc>
          <w:tcPr>
            <w:tcW w:w="536" w:type="dxa"/>
            <w:vAlign w:val="top"/>
          </w:tcPr>
          <w:p w14:paraId="344CFC6D">
            <w:pPr>
              <w:pStyle w:val="6"/>
              <w:spacing w:before="140" w:line="229" w:lineRule="auto"/>
              <w:ind w:left="95"/>
            </w:pPr>
            <w:r>
              <w:rPr>
                <w:spacing w:val="5"/>
              </w:rPr>
              <w:t>行政强制</w:t>
            </w:r>
          </w:p>
        </w:tc>
        <w:tc>
          <w:tcPr>
            <w:tcW w:w="879" w:type="dxa"/>
            <w:vAlign w:val="top"/>
          </w:tcPr>
          <w:p w14:paraId="29E5EF4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1EA974">
            <w:pPr>
              <w:pStyle w:val="6"/>
              <w:spacing w:line="229" w:lineRule="auto"/>
              <w:ind w:left="267"/>
            </w:pPr>
            <w:r>
              <w:rPr>
                <w:spacing w:val="4"/>
              </w:rPr>
              <w:t>或县级）</w:t>
            </w:r>
          </w:p>
        </w:tc>
        <w:tc>
          <w:tcPr>
            <w:tcW w:w="1259" w:type="dxa"/>
            <w:vAlign w:val="top"/>
          </w:tcPr>
          <w:p w14:paraId="0576E98C">
            <w:pPr>
              <w:pStyle w:val="6"/>
              <w:spacing w:before="26" w:line="228" w:lineRule="auto"/>
              <w:ind w:left="28"/>
            </w:pPr>
            <w:r>
              <w:rPr>
                <w:spacing w:val="5"/>
              </w:rPr>
              <w:t>省市场监督管理局价格监督检查</w:t>
            </w:r>
          </w:p>
          <w:p w14:paraId="0B23FCD8">
            <w:pPr>
              <w:pStyle w:val="6"/>
              <w:spacing w:before="14" w:line="231" w:lineRule="auto"/>
              <w:ind w:left="27"/>
            </w:pPr>
            <w:r>
              <w:rPr>
                <w:spacing w:val="6"/>
              </w:rPr>
              <w:t>和反不正当竞争局、市（州）、</w:t>
            </w:r>
          </w:p>
          <w:p w14:paraId="098F67B7">
            <w:pPr>
              <w:pStyle w:val="6"/>
              <w:spacing w:before="14" w:line="229" w:lineRule="auto"/>
              <w:ind w:left="285"/>
            </w:pPr>
            <w:r>
              <w:rPr>
                <w:spacing w:val="5"/>
              </w:rPr>
              <w:t>县级相关业务部门</w:t>
            </w:r>
          </w:p>
        </w:tc>
        <w:tc>
          <w:tcPr>
            <w:tcW w:w="10978" w:type="dxa"/>
            <w:vAlign w:val="top"/>
          </w:tcPr>
          <w:p w14:paraId="7F026754">
            <w:pPr>
              <w:pStyle w:val="6"/>
              <w:spacing w:before="84" w:line="262" w:lineRule="auto"/>
              <w:ind w:left="22" w:right="4260" w:firstLine="1"/>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r>
              <w:t xml:space="preserve"> </w:t>
            </w:r>
            <w:r>
              <w:rPr>
                <w:spacing w:val="6"/>
              </w:rPr>
              <w:t>第十三条第一款：监督检查部门调查涉嫌不正当竞争行为，可以采取下列措施</w:t>
            </w:r>
            <w:r>
              <w:rPr>
                <w:spacing w:val="-6"/>
              </w:rPr>
              <w:t>：（</w:t>
            </w:r>
            <w:r>
              <w:rPr>
                <w:spacing w:val="-2"/>
              </w:rPr>
              <w:t xml:space="preserve"> </w:t>
            </w:r>
            <w:r>
              <w:rPr>
                <w:spacing w:val="6"/>
              </w:rPr>
              <w:t>四）查封、扣押与涉嫌不正当竞争行</w:t>
            </w:r>
            <w:r>
              <w:rPr>
                <w:spacing w:val="5"/>
              </w:rPr>
              <w:t>为有关的财物。</w:t>
            </w:r>
          </w:p>
        </w:tc>
        <w:tc>
          <w:tcPr>
            <w:tcW w:w="371" w:type="dxa"/>
            <w:vAlign w:val="top"/>
          </w:tcPr>
          <w:p w14:paraId="017A3A45">
            <w:pPr>
              <w:rPr>
                <w:rFonts w:ascii="Arial"/>
                <w:sz w:val="21"/>
              </w:rPr>
            </w:pPr>
          </w:p>
        </w:tc>
      </w:tr>
      <w:tr w14:paraId="74D1F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616" w:type="dxa"/>
            <w:vAlign w:val="top"/>
          </w:tcPr>
          <w:p w14:paraId="0E7AF79B">
            <w:pPr>
              <w:spacing w:line="245" w:lineRule="auto"/>
              <w:rPr>
                <w:rFonts w:ascii="Arial"/>
                <w:sz w:val="21"/>
              </w:rPr>
            </w:pPr>
          </w:p>
          <w:p w14:paraId="37911F6B">
            <w:pPr>
              <w:spacing w:line="245" w:lineRule="auto"/>
              <w:rPr>
                <w:rFonts w:ascii="Arial"/>
                <w:sz w:val="21"/>
              </w:rPr>
            </w:pPr>
          </w:p>
          <w:p w14:paraId="452A4700">
            <w:pPr>
              <w:spacing w:line="246" w:lineRule="auto"/>
              <w:rPr>
                <w:rFonts w:ascii="Arial"/>
                <w:sz w:val="21"/>
              </w:rPr>
            </w:pPr>
          </w:p>
          <w:p w14:paraId="145F05B0">
            <w:pPr>
              <w:pStyle w:val="6"/>
              <w:spacing w:before="26" w:line="108" w:lineRule="exact"/>
              <w:ind w:left="247"/>
            </w:pPr>
            <w:r>
              <w:rPr>
                <w:position w:val="1"/>
              </w:rPr>
              <w:t>271</w:t>
            </w:r>
          </w:p>
        </w:tc>
        <w:tc>
          <w:tcPr>
            <w:tcW w:w="1682" w:type="dxa"/>
            <w:vAlign w:val="top"/>
          </w:tcPr>
          <w:p w14:paraId="393BEB3C">
            <w:pPr>
              <w:spacing w:line="311" w:lineRule="auto"/>
              <w:rPr>
                <w:rFonts w:ascii="Arial"/>
                <w:sz w:val="21"/>
              </w:rPr>
            </w:pPr>
          </w:p>
          <w:p w14:paraId="79C6A322">
            <w:pPr>
              <w:spacing w:line="312" w:lineRule="auto"/>
              <w:rPr>
                <w:rFonts w:ascii="Arial"/>
                <w:sz w:val="21"/>
              </w:rPr>
            </w:pPr>
          </w:p>
          <w:p w14:paraId="3F619FA1">
            <w:pPr>
              <w:pStyle w:val="6"/>
              <w:spacing w:before="26" w:line="228" w:lineRule="auto"/>
              <w:ind w:left="21"/>
            </w:pPr>
            <w:r>
              <w:rPr>
                <w:spacing w:val="6"/>
              </w:rPr>
              <w:t>对粮食收购者有未按规定告知、公示粮食收</w:t>
            </w:r>
          </w:p>
          <w:p w14:paraId="55164898">
            <w:pPr>
              <w:pStyle w:val="6"/>
              <w:spacing w:before="15" w:line="228" w:lineRule="auto"/>
              <w:ind w:left="20"/>
            </w:pPr>
            <w:r>
              <w:rPr>
                <w:spacing w:val="6"/>
              </w:rPr>
              <w:t>购价格或者收购粮食压级压价，操纵价格等</w:t>
            </w:r>
          </w:p>
          <w:p w14:paraId="40C8EACA">
            <w:pPr>
              <w:pStyle w:val="6"/>
              <w:spacing w:before="15" w:line="229" w:lineRule="auto"/>
              <w:ind w:left="365"/>
            </w:pPr>
            <w:r>
              <w:rPr>
                <w:spacing w:val="6"/>
              </w:rPr>
              <w:t>价格违法行为的行政处罚</w:t>
            </w:r>
          </w:p>
        </w:tc>
        <w:tc>
          <w:tcPr>
            <w:tcW w:w="536" w:type="dxa"/>
            <w:vAlign w:val="top"/>
          </w:tcPr>
          <w:p w14:paraId="5C3C161E">
            <w:pPr>
              <w:spacing w:line="245" w:lineRule="auto"/>
              <w:rPr>
                <w:rFonts w:ascii="Arial"/>
                <w:sz w:val="21"/>
              </w:rPr>
            </w:pPr>
          </w:p>
          <w:p w14:paraId="6090BC2F">
            <w:pPr>
              <w:spacing w:line="245" w:lineRule="auto"/>
              <w:rPr>
                <w:rFonts w:ascii="Arial"/>
                <w:sz w:val="21"/>
              </w:rPr>
            </w:pPr>
          </w:p>
          <w:p w14:paraId="7300A329">
            <w:pPr>
              <w:spacing w:line="246" w:lineRule="auto"/>
              <w:rPr>
                <w:rFonts w:ascii="Arial"/>
                <w:sz w:val="21"/>
              </w:rPr>
            </w:pPr>
          </w:p>
          <w:p w14:paraId="247E5703">
            <w:pPr>
              <w:pStyle w:val="6"/>
              <w:spacing w:before="26" w:line="229" w:lineRule="auto"/>
              <w:ind w:left="95"/>
            </w:pPr>
            <w:r>
              <w:rPr>
                <w:spacing w:val="5"/>
              </w:rPr>
              <w:t>行政处罚</w:t>
            </w:r>
          </w:p>
        </w:tc>
        <w:tc>
          <w:tcPr>
            <w:tcW w:w="879" w:type="dxa"/>
            <w:vAlign w:val="top"/>
          </w:tcPr>
          <w:p w14:paraId="3001DA49">
            <w:pPr>
              <w:spacing w:line="311" w:lineRule="auto"/>
              <w:rPr>
                <w:rFonts w:ascii="Arial"/>
                <w:sz w:val="21"/>
              </w:rPr>
            </w:pPr>
          </w:p>
          <w:p w14:paraId="71A21536">
            <w:pPr>
              <w:spacing w:line="312" w:lineRule="auto"/>
              <w:rPr>
                <w:rFonts w:ascii="Arial"/>
                <w:sz w:val="21"/>
              </w:rPr>
            </w:pPr>
          </w:p>
          <w:p w14:paraId="050906E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697F8FC">
            <w:pPr>
              <w:pStyle w:val="6"/>
              <w:spacing w:line="231" w:lineRule="auto"/>
              <w:ind w:left="267"/>
            </w:pPr>
            <w:r>
              <w:rPr>
                <w:spacing w:val="4"/>
              </w:rPr>
              <w:t>或县级）</w:t>
            </w:r>
          </w:p>
        </w:tc>
        <w:tc>
          <w:tcPr>
            <w:tcW w:w="1259" w:type="dxa"/>
            <w:vAlign w:val="top"/>
          </w:tcPr>
          <w:p w14:paraId="0EB327AB">
            <w:pPr>
              <w:spacing w:line="311" w:lineRule="auto"/>
              <w:rPr>
                <w:rFonts w:ascii="Arial"/>
                <w:sz w:val="21"/>
              </w:rPr>
            </w:pPr>
          </w:p>
          <w:p w14:paraId="18479135">
            <w:pPr>
              <w:spacing w:line="312" w:lineRule="auto"/>
              <w:rPr>
                <w:rFonts w:ascii="Arial"/>
                <w:sz w:val="21"/>
              </w:rPr>
            </w:pPr>
          </w:p>
          <w:p w14:paraId="488FD6CF">
            <w:pPr>
              <w:pStyle w:val="6"/>
              <w:spacing w:before="26" w:line="228" w:lineRule="auto"/>
              <w:ind w:left="28"/>
            </w:pPr>
            <w:r>
              <w:rPr>
                <w:spacing w:val="5"/>
              </w:rPr>
              <w:t>省市场监督管理局价格监督检查</w:t>
            </w:r>
          </w:p>
          <w:p w14:paraId="3A0F8E67">
            <w:pPr>
              <w:pStyle w:val="6"/>
              <w:spacing w:before="14" w:line="231" w:lineRule="auto"/>
              <w:ind w:left="27"/>
            </w:pPr>
            <w:r>
              <w:rPr>
                <w:spacing w:val="6"/>
              </w:rPr>
              <w:t>和反不正当竞争局、市（州）、</w:t>
            </w:r>
          </w:p>
          <w:p w14:paraId="0E268853">
            <w:pPr>
              <w:pStyle w:val="6"/>
              <w:spacing w:before="13" w:line="230" w:lineRule="auto"/>
              <w:ind w:left="285"/>
            </w:pPr>
            <w:r>
              <w:rPr>
                <w:spacing w:val="5"/>
              </w:rPr>
              <w:t>县级相关业务部门</w:t>
            </w:r>
          </w:p>
        </w:tc>
        <w:tc>
          <w:tcPr>
            <w:tcW w:w="10978" w:type="dxa"/>
            <w:vAlign w:val="top"/>
          </w:tcPr>
          <w:p w14:paraId="34D06618">
            <w:pPr>
              <w:pStyle w:val="6"/>
              <w:spacing w:before="26"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6D783050">
            <w:pPr>
              <w:pStyle w:val="6"/>
              <w:spacing w:before="14" w:line="263" w:lineRule="auto"/>
              <w:ind w:left="17" w:right="67" w:firstLine="5"/>
            </w:pPr>
            <w:r>
              <w:rPr>
                <w:spacing w:val="7"/>
              </w:rPr>
              <w:t>第四十条第一款：经营者有本法第十四条所列行为之一的，责令改正，没收违法所得，可以并</w:t>
            </w:r>
            <w:r>
              <w:rPr>
                <w:spacing w:val="6"/>
              </w:rPr>
              <w:t>处违法所得五倍以下的罚款；没有违法所得的，予以警告，可以并处罚款；情节严重的，责令停业整顿，或者由工商行政管理机关吊销营业执照。有关法律对本法第十四条所列行为的处罚及处罚</w:t>
            </w:r>
            <w:r>
              <w:t xml:space="preserve"> </w:t>
            </w:r>
            <w:r>
              <w:rPr>
                <w:spacing w:val="6"/>
              </w:rPr>
              <w:t>机关另有规定的，可以依照有关法律的规定执行。第十四条：经营者不得有下列不正当价格行为</w:t>
            </w:r>
            <w:r>
              <w:rPr>
                <w:spacing w:val="-5"/>
              </w:rPr>
              <w:t>：（</w:t>
            </w:r>
            <w:r>
              <w:rPr>
                <w:spacing w:val="-4"/>
              </w:rPr>
              <w:t xml:space="preserve"> </w:t>
            </w:r>
            <w:r>
              <w:rPr>
                <w:spacing w:val="6"/>
              </w:rPr>
              <w:t>一）相互串通，操纵市场价格，损害其他经营者或者消费者的合法权益</w:t>
            </w:r>
            <w:r>
              <w:rPr>
                <w:spacing w:val="-5"/>
              </w:rPr>
              <w:t>；（</w:t>
            </w:r>
            <w:r>
              <w:rPr>
                <w:spacing w:val="-8"/>
              </w:rPr>
              <w:t xml:space="preserve"> </w:t>
            </w:r>
            <w:r>
              <w:rPr>
                <w:spacing w:val="6"/>
              </w:rPr>
              <w:t>二）在依法降价处理鲜活商品、季节性商品、积压商品等商品外，为了排挤竞争对手或者独占市场，</w:t>
            </w:r>
            <w:r>
              <w:rPr>
                <w:spacing w:val="-18"/>
              </w:rPr>
              <w:t xml:space="preserve"> </w:t>
            </w:r>
            <w:r>
              <w:rPr>
                <w:spacing w:val="6"/>
              </w:rPr>
              <w:t>以低于成本</w:t>
            </w:r>
            <w:r>
              <w:t xml:space="preserve"> </w:t>
            </w:r>
            <w:r>
              <w:rPr>
                <w:spacing w:val="6"/>
              </w:rPr>
              <w:t>的价格倾销，扰乱正常的生产经营秩序，损害国家利益或者其他经营者的合法权益</w:t>
            </w:r>
            <w:r>
              <w:rPr>
                <w:spacing w:val="-6"/>
              </w:rPr>
              <w:t>；（</w:t>
            </w:r>
            <w:r>
              <w:rPr>
                <w:spacing w:val="-3"/>
              </w:rPr>
              <w:t xml:space="preserve"> </w:t>
            </w:r>
            <w:r>
              <w:rPr>
                <w:spacing w:val="6"/>
              </w:rPr>
              <w:t>三</w:t>
            </w:r>
            <w:r>
              <w:rPr>
                <w:spacing w:val="-16"/>
              </w:rPr>
              <w:t xml:space="preserve"> </w:t>
            </w:r>
            <w:r>
              <w:rPr>
                <w:spacing w:val="6"/>
              </w:rPr>
              <w:t>）捏造、散布涨价信息，哄抬价格，推动商品价格过高上涨的</w:t>
            </w:r>
            <w:r>
              <w:rPr>
                <w:spacing w:val="-6"/>
              </w:rPr>
              <w:t>；（</w:t>
            </w:r>
            <w:r>
              <w:rPr>
                <w:spacing w:val="-2"/>
              </w:rPr>
              <w:t xml:space="preserve"> </w:t>
            </w:r>
            <w:r>
              <w:rPr>
                <w:spacing w:val="6"/>
              </w:rPr>
              <w:t>四）利用虚假的或者使人误解的价格手段，诱骗消费者或者其他经营者与其进行交易</w:t>
            </w:r>
            <w:r>
              <w:rPr>
                <w:spacing w:val="-6"/>
              </w:rPr>
              <w:t>；（</w:t>
            </w:r>
            <w:r>
              <w:rPr>
                <w:spacing w:val="-9"/>
              </w:rPr>
              <w:t xml:space="preserve"> </w:t>
            </w:r>
            <w:r>
              <w:rPr>
                <w:spacing w:val="6"/>
              </w:rPr>
              <w:t>五）提供相同商</w:t>
            </w:r>
            <w:r>
              <w:rPr>
                <w:spacing w:val="5"/>
              </w:rPr>
              <w:t>品或者服务，对具有同等交</w:t>
            </w:r>
            <w:r>
              <w:t xml:space="preserve"> </w:t>
            </w:r>
            <w:r>
              <w:rPr>
                <w:spacing w:val="7"/>
              </w:rPr>
              <w:t>易条件的其他经营者实行价格歧视</w:t>
            </w:r>
            <w:r>
              <w:rPr>
                <w:spacing w:val="-6"/>
              </w:rPr>
              <w:t xml:space="preserve">；（ </w:t>
            </w:r>
            <w:r>
              <w:rPr>
                <w:spacing w:val="7"/>
              </w:rPr>
              <w:t>六）采取抬高等级或者压低等级等手段收购、销售商品或者提供服务，变相提高或者压低</w:t>
            </w:r>
            <w:r>
              <w:rPr>
                <w:spacing w:val="6"/>
              </w:rPr>
              <w:t>价格</w:t>
            </w:r>
            <w:r>
              <w:rPr>
                <w:spacing w:val="-6"/>
              </w:rPr>
              <w:t>；（</w:t>
            </w:r>
            <w:r>
              <w:rPr>
                <w:spacing w:val="6"/>
              </w:rPr>
              <w:t>七）违反法律、法规的规定牟取暴利</w:t>
            </w:r>
            <w:r>
              <w:rPr>
                <w:spacing w:val="-6"/>
              </w:rPr>
              <w:t>；（</w:t>
            </w:r>
            <w:r>
              <w:rPr>
                <w:spacing w:val="-10"/>
              </w:rPr>
              <w:t xml:space="preserve"> </w:t>
            </w:r>
            <w:r>
              <w:rPr>
                <w:spacing w:val="6"/>
              </w:rPr>
              <w:t>八）法律、行政法规禁止的其他不正当价格行为。第四十二条：经营者违反明码标价规定的，责令改正，没收</w:t>
            </w:r>
            <w:r>
              <w:t xml:space="preserve"> </w:t>
            </w:r>
            <w:r>
              <w:rPr>
                <w:spacing w:val="5"/>
              </w:rPr>
              <w:t>违法所得，可以并处五千元以下的罚款。</w:t>
            </w:r>
          </w:p>
          <w:p w14:paraId="1B631B99">
            <w:pPr>
              <w:pStyle w:val="6"/>
              <w:spacing w:line="228" w:lineRule="auto"/>
              <w:ind w:left="21"/>
            </w:pPr>
            <w:r>
              <w:rPr>
                <w:spacing w:val="5"/>
              </w:rPr>
              <w:t>2.《粮食流通管理条例》（2021年2月15日中华人民共和国国务院令第740号第三次修订）</w:t>
            </w:r>
          </w:p>
          <w:p w14:paraId="1C82AB30">
            <w:pPr>
              <w:pStyle w:val="6"/>
              <w:spacing w:before="15" w:line="263" w:lineRule="auto"/>
              <w:ind w:left="18" w:right="67" w:firstLine="4"/>
            </w:pPr>
            <w:r>
              <w:rPr>
                <w:spacing w:val="7"/>
              </w:rPr>
              <w:t>第十条：粮食收购者收购粮食，应当告知售</w:t>
            </w:r>
            <w:r>
              <w:rPr>
                <w:spacing w:val="6"/>
              </w:rPr>
              <w:t>粮者或者在收购场所公示粮食的品种、质量标准和收购价格。第十六条：销售粮食应当严格执行国家粮食质量等有关标准，不得短斤少两、掺杂使假、</w:t>
            </w:r>
            <w:r>
              <w:rPr>
                <w:spacing w:val="-18"/>
              </w:rPr>
              <w:t xml:space="preserve"> </w:t>
            </w:r>
            <w:r>
              <w:rPr>
                <w:spacing w:val="6"/>
              </w:rPr>
              <w:t>以次充好，不得囤积居奇、垄断或者操纵粮食价格、欺行霸市。第四十四条：粮食收购者有未</w:t>
            </w:r>
            <w:r>
              <w:t xml:space="preserve"> </w:t>
            </w:r>
            <w:r>
              <w:rPr>
                <w:spacing w:val="6"/>
              </w:rPr>
              <w:t>按照规定告知、公示粮食收购价格或者收购粮食压级压价，垄断或者操纵价格等价格违法行为的，</w:t>
            </w:r>
            <w:r>
              <w:rPr>
                <w:spacing w:val="-16"/>
              </w:rPr>
              <w:t xml:space="preserve"> </w:t>
            </w:r>
            <w:r>
              <w:rPr>
                <w:spacing w:val="6"/>
              </w:rPr>
              <w:t>由市场监督管理部门依照《中华人民共和国价格法》、《中华人民共和国反垄断法》的有关规定予以处罚。</w:t>
            </w:r>
          </w:p>
          <w:p w14:paraId="7E7C78F7">
            <w:pPr>
              <w:pStyle w:val="6"/>
              <w:spacing w:line="229" w:lineRule="auto"/>
              <w:ind w:left="24"/>
            </w:pPr>
            <w:r>
              <w:rPr>
                <w:spacing w:val="6"/>
              </w:rPr>
              <w:t>3.《价格违法行为行政处罚规定》（根据201</w:t>
            </w:r>
            <w:r>
              <w:rPr>
                <w:spacing w:val="5"/>
              </w:rPr>
              <w:t>0年12月4</w:t>
            </w:r>
            <w:r>
              <w:rPr>
                <w:spacing w:val="-20"/>
              </w:rPr>
              <w:t xml:space="preserve"> </w:t>
            </w:r>
            <w:r>
              <w:rPr>
                <w:spacing w:val="5"/>
              </w:rPr>
              <w:t>日《国务院关于修改〈价格违法行为行政处罚规定〉的决定》第三次修订）</w:t>
            </w:r>
          </w:p>
          <w:p w14:paraId="1E398817">
            <w:pPr>
              <w:pStyle w:val="6"/>
              <w:spacing w:before="15" w:line="262" w:lineRule="auto"/>
              <w:ind w:left="17" w:right="67" w:firstLine="5"/>
            </w:pPr>
            <w:r>
              <w:rPr>
                <w:spacing w:val="6"/>
              </w:rPr>
              <w:t>第五条第一款：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w:t>
            </w:r>
            <w:r>
              <w:rPr>
                <w:spacing w:val="5"/>
              </w:rPr>
              <w:t xml:space="preserve"> </w:t>
            </w:r>
            <w:r>
              <w:rPr>
                <w:spacing w:val="7"/>
              </w:rPr>
              <w:t>令停业整顿，或者由工商行政管理机关吊销营业执照。第五条第二款：除前款规定情形外，经营者相互串</w:t>
            </w:r>
            <w:r>
              <w:rPr>
                <w:spacing w:val="6"/>
              </w:rPr>
              <w:t>通，操纵市场价格，损害其他经营者或者消费者合法权益的，依照本规定第四条的规定处罚。第八条：经营者违反价格法第十四条的规定，采取抬高等级或者压低等级等手段销售、收</w:t>
            </w:r>
            <w:r>
              <w:t xml:space="preserve"> </w:t>
            </w:r>
            <w:r>
              <w:rPr>
                <w:spacing w:val="7"/>
              </w:rPr>
              <w:t>购商品或者提供服务，变相提高或者压低价格的，责令改正，没收违法所得，并处</w:t>
            </w:r>
            <w:r>
              <w:rPr>
                <w:spacing w:val="6"/>
              </w:rPr>
              <w:t>违法所得5倍以下的罚款；没有违法所得的，处2万元以上20万元以下的罚款；情节严重的，责令停业整顿，或者由工商行政管理机关吊销营业执照。第十三条：经营者违反明码标价规定，有下列行为之一</w:t>
            </w:r>
          </w:p>
          <w:p w14:paraId="5AEE0331">
            <w:pPr>
              <w:pStyle w:val="6"/>
              <w:spacing w:line="220" w:lineRule="auto"/>
              <w:ind w:left="25"/>
            </w:pPr>
            <w:r>
              <w:rPr>
                <w:spacing w:val="5"/>
              </w:rPr>
              <w:t>的，责令改正，没收违法所得，可以并处5000元以下的罚款</w:t>
            </w:r>
            <w:r>
              <w:rPr>
                <w:spacing w:val="-5"/>
              </w:rPr>
              <w:t>：（</w:t>
            </w:r>
            <w:r>
              <w:rPr>
                <w:spacing w:val="-1"/>
              </w:rPr>
              <w:t xml:space="preserve"> </w:t>
            </w:r>
            <w:r>
              <w:rPr>
                <w:spacing w:val="5"/>
              </w:rPr>
              <w:t>一</w:t>
            </w:r>
            <w:r>
              <w:rPr>
                <w:spacing w:val="-16"/>
              </w:rPr>
              <w:t xml:space="preserve"> </w:t>
            </w:r>
            <w:r>
              <w:rPr>
                <w:spacing w:val="5"/>
              </w:rPr>
              <w:t>）不标明价格的</w:t>
            </w:r>
            <w:r>
              <w:rPr>
                <w:spacing w:val="-5"/>
              </w:rPr>
              <w:t>；（</w:t>
            </w:r>
            <w:r>
              <w:rPr>
                <w:spacing w:val="-8"/>
              </w:rPr>
              <w:t xml:space="preserve"> </w:t>
            </w:r>
            <w:r>
              <w:rPr>
                <w:spacing w:val="5"/>
              </w:rPr>
              <w:t>二</w:t>
            </w:r>
            <w:r>
              <w:rPr>
                <w:spacing w:val="-16"/>
              </w:rPr>
              <w:t xml:space="preserve"> </w:t>
            </w:r>
            <w:r>
              <w:rPr>
                <w:spacing w:val="5"/>
              </w:rPr>
              <w:t>）不按照规定的内容和方式明码标价的</w:t>
            </w:r>
            <w:r>
              <w:rPr>
                <w:spacing w:val="-5"/>
              </w:rPr>
              <w:t>；（</w:t>
            </w:r>
            <w:r>
              <w:rPr>
                <w:spacing w:val="-6"/>
              </w:rPr>
              <w:t xml:space="preserve"> </w:t>
            </w:r>
            <w:r>
              <w:rPr>
                <w:spacing w:val="5"/>
              </w:rPr>
              <w:t>三）在标价之外加价出售商品或者收取未标明的费用的</w:t>
            </w:r>
            <w:r>
              <w:rPr>
                <w:spacing w:val="-5"/>
              </w:rPr>
              <w:t>；（</w:t>
            </w:r>
            <w:r>
              <w:rPr>
                <w:spacing w:val="-2"/>
              </w:rPr>
              <w:t xml:space="preserve"> </w:t>
            </w:r>
            <w:r>
              <w:rPr>
                <w:spacing w:val="5"/>
              </w:rPr>
              <w:t>四）违反明码标价规定的其他行为。</w:t>
            </w:r>
          </w:p>
        </w:tc>
        <w:tc>
          <w:tcPr>
            <w:tcW w:w="371" w:type="dxa"/>
            <w:vAlign w:val="top"/>
          </w:tcPr>
          <w:p w14:paraId="75A6A80A">
            <w:pPr>
              <w:rPr>
                <w:rFonts w:ascii="Arial"/>
                <w:sz w:val="21"/>
              </w:rPr>
            </w:pPr>
          </w:p>
        </w:tc>
      </w:tr>
      <w:tr w14:paraId="10C8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6378B610">
            <w:pPr>
              <w:spacing w:line="427" w:lineRule="auto"/>
              <w:rPr>
                <w:rFonts w:ascii="Arial"/>
                <w:sz w:val="21"/>
              </w:rPr>
            </w:pPr>
          </w:p>
          <w:p w14:paraId="03A89EF6">
            <w:pPr>
              <w:pStyle w:val="6"/>
              <w:spacing w:before="26" w:line="108" w:lineRule="exact"/>
              <w:ind w:left="247"/>
            </w:pPr>
            <w:r>
              <w:rPr>
                <w:position w:val="1"/>
              </w:rPr>
              <w:t>272</w:t>
            </w:r>
          </w:p>
        </w:tc>
        <w:tc>
          <w:tcPr>
            <w:tcW w:w="1682" w:type="dxa"/>
            <w:vAlign w:val="top"/>
          </w:tcPr>
          <w:p w14:paraId="4DB0ABF9">
            <w:pPr>
              <w:spacing w:line="369" w:lineRule="auto"/>
              <w:rPr>
                <w:rFonts w:ascii="Arial"/>
                <w:sz w:val="21"/>
              </w:rPr>
            </w:pPr>
          </w:p>
          <w:p w14:paraId="1402826D">
            <w:pPr>
              <w:pStyle w:val="6"/>
              <w:spacing w:before="26" w:line="263" w:lineRule="auto"/>
              <w:ind w:left="62" w:right="14" w:hanging="41"/>
            </w:pPr>
            <w:r>
              <w:rPr>
                <w:spacing w:val="6"/>
              </w:rPr>
              <w:t>对不执行政府定价、政府指导价以及法定的</w:t>
            </w:r>
            <w:r>
              <w:t xml:space="preserve"> </w:t>
            </w:r>
            <w:r>
              <w:rPr>
                <w:spacing w:val="6"/>
              </w:rPr>
              <w:t>价格干预措施、紧急措施行为的行政处罚</w:t>
            </w:r>
          </w:p>
        </w:tc>
        <w:tc>
          <w:tcPr>
            <w:tcW w:w="536" w:type="dxa"/>
            <w:vAlign w:val="top"/>
          </w:tcPr>
          <w:p w14:paraId="76C764CA">
            <w:pPr>
              <w:spacing w:line="427" w:lineRule="auto"/>
              <w:rPr>
                <w:rFonts w:ascii="Arial"/>
                <w:sz w:val="21"/>
              </w:rPr>
            </w:pPr>
          </w:p>
          <w:p w14:paraId="27119849">
            <w:pPr>
              <w:pStyle w:val="6"/>
              <w:spacing w:before="26" w:line="229" w:lineRule="auto"/>
              <w:ind w:left="95"/>
            </w:pPr>
            <w:r>
              <w:rPr>
                <w:spacing w:val="5"/>
              </w:rPr>
              <w:t>行政处罚</w:t>
            </w:r>
          </w:p>
        </w:tc>
        <w:tc>
          <w:tcPr>
            <w:tcW w:w="879" w:type="dxa"/>
            <w:vAlign w:val="top"/>
          </w:tcPr>
          <w:p w14:paraId="33241326">
            <w:pPr>
              <w:spacing w:line="314" w:lineRule="auto"/>
              <w:rPr>
                <w:rFonts w:ascii="Arial"/>
                <w:sz w:val="21"/>
              </w:rPr>
            </w:pPr>
          </w:p>
          <w:p w14:paraId="0153F1D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C51DBE2">
            <w:pPr>
              <w:pStyle w:val="6"/>
              <w:spacing w:line="231" w:lineRule="auto"/>
              <w:ind w:left="227"/>
            </w:pPr>
            <w:r>
              <w:rPr>
                <w:spacing w:val="4"/>
              </w:rPr>
              <w:t>级或县级）</w:t>
            </w:r>
          </w:p>
        </w:tc>
        <w:tc>
          <w:tcPr>
            <w:tcW w:w="1259" w:type="dxa"/>
            <w:vAlign w:val="top"/>
          </w:tcPr>
          <w:p w14:paraId="6E1DB815">
            <w:pPr>
              <w:spacing w:line="314" w:lineRule="auto"/>
              <w:rPr>
                <w:rFonts w:ascii="Arial"/>
                <w:sz w:val="21"/>
              </w:rPr>
            </w:pPr>
          </w:p>
          <w:p w14:paraId="22BB0D86">
            <w:pPr>
              <w:pStyle w:val="6"/>
              <w:spacing w:before="26" w:line="228" w:lineRule="auto"/>
              <w:ind w:left="28"/>
            </w:pPr>
            <w:r>
              <w:rPr>
                <w:spacing w:val="5"/>
              </w:rPr>
              <w:t>省市场监督管理局价格监督检查</w:t>
            </w:r>
          </w:p>
          <w:p w14:paraId="17769675">
            <w:pPr>
              <w:pStyle w:val="6"/>
              <w:spacing w:before="14" w:line="231" w:lineRule="auto"/>
              <w:ind w:left="27"/>
            </w:pPr>
            <w:r>
              <w:rPr>
                <w:spacing w:val="6"/>
              </w:rPr>
              <w:t>和反不正当竞争局、市（州）、</w:t>
            </w:r>
          </w:p>
          <w:p w14:paraId="585836DE">
            <w:pPr>
              <w:pStyle w:val="6"/>
              <w:spacing w:before="13" w:line="230" w:lineRule="auto"/>
              <w:ind w:left="285"/>
            </w:pPr>
            <w:r>
              <w:rPr>
                <w:spacing w:val="5"/>
              </w:rPr>
              <w:t>县级相关业务部门</w:t>
            </w:r>
          </w:p>
        </w:tc>
        <w:tc>
          <w:tcPr>
            <w:tcW w:w="10978" w:type="dxa"/>
            <w:vAlign w:val="top"/>
          </w:tcPr>
          <w:p w14:paraId="365938E2">
            <w:pPr>
              <w:pStyle w:val="6"/>
              <w:spacing w:before="56"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02202C9E">
            <w:pPr>
              <w:pStyle w:val="6"/>
              <w:spacing w:before="15" w:line="228" w:lineRule="auto"/>
              <w:ind w:left="22"/>
            </w:pPr>
            <w:r>
              <w:rPr>
                <w:spacing w:val="7"/>
              </w:rPr>
              <w:t>第三十九条：经营者不执行政府指导价、政府定价</w:t>
            </w:r>
            <w:r>
              <w:rPr>
                <w:spacing w:val="6"/>
              </w:rPr>
              <w:t>以及法定的价格干预措施、紧急措施的，责令改正，没收违法所得，可以并处违法所得五倍以下的罚款；没有违法所得的，可以处以罚款；情节严重的，责令停业整顿。</w:t>
            </w:r>
          </w:p>
          <w:p w14:paraId="72326C3E">
            <w:pPr>
              <w:pStyle w:val="6"/>
              <w:spacing w:before="15" w:line="229" w:lineRule="auto"/>
              <w:ind w:left="21"/>
            </w:pPr>
            <w:r>
              <w:rPr>
                <w:spacing w:val="6"/>
              </w:rPr>
              <w:t>2.《价格违法行为行政处罚规定》（根据2010年1</w:t>
            </w:r>
            <w:r>
              <w:rPr>
                <w:spacing w:val="5"/>
              </w:rPr>
              <w:t>2月4</w:t>
            </w:r>
            <w:r>
              <w:rPr>
                <w:spacing w:val="-20"/>
              </w:rPr>
              <w:t xml:space="preserve"> </w:t>
            </w:r>
            <w:r>
              <w:rPr>
                <w:spacing w:val="5"/>
              </w:rPr>
              <w:t>日《国务院关于修改〈价格违法行为行政处罚规定〉的决定》第三次修订）</w:t>
            </w:r>
          </w:p>
          <w:p w14:paraId="29E717CF">
            <w:pPr>
              <w:pStyle w:val="6"/>
              <w:spacing w:before="14" w:line="263" w:lineRule="auto"/>
              <w:ind w:left="17" w:right="24" w:firstLine="5"/>
            </w:pPr>
            <w:r>
              <w:rPr>
                <w:spacing w:val="6"/>
              </w:rPr>
              <w:t>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spacing w:val="-4"/>
              </w:rPr>
              <w:t>：（</w:t>
            </w:r>
            <w:r>
              <w:rPr>
                <w:spacing w:val="-6"/>
              </w:rPr>
              <w:t xml:space="preserve"> </w:t>
            </w:r>
            <w:r>
              <w:rPr>
                <w:spacing w:val="6"/>
              </w:rPr>
              <w:t>一）超出政府指导价浮动幅度制</w:t>
            </w:r>
            <w:r>
              <w:t xml:space="preserve"> </w:t>
            </w:r>
            <w:r>
              <w:rPr>
                <w:spacing w:val="6"/>
              </w:rPr>
              <w:t>定价格的</w:t>
            </w:r>
            <w:r>
              <w:rPr>
                <w:spacing w:val="-6"/>
              </w:rPr>
              <w:t>；（</w:t>
            </w:r>
            <w:r>
              <w:rPr>
                <w:spacing w:val="-3"/>
              </w:rPr>
              <w:t xml:space="preserve"> </w:t>
            </w:r>
            <w:r>
              <w:rPr>
                <w:spacing w:val="6"/>
              </w:rPr>
              <w:t>二</w:t>
            </w:r>
            <w:r>
              <w:rPr>
                <w:spacing w:val="-16"/>
              </w:rPr>
              <w:t xml:space="preserve"> </w:t>
            </w:r>
            <w:r>
              <w:rPr>
                <w:spacing w:val="6"/>
              </w:rPr>
              <w:t>）高于或者低于政府定价制定价格的</w:t>
            </w:r>
            <w:r>
              <w:rPr>
                <w:spacing w:val="-6"/>
              </w:rPr>
              <w:t xml:space="preserve">；（ </w:t>
            </w:r>
            <w:r>
              <w:rPr>
                <w:spacing w:val="6"/>
              </w:rPr>
              <w:t>三）擅自制定属于政府指导价、政府定价范围内的商品或者服务价格的</w:t>
            </w:r>
            <w:r>
              <w:rPr>
                <w:spacing w:val="-6"/>
              </w:rPr>
              <w:t>；（</w:t>
            </w:r>
            <w:r>
              <w:rPr>
                <w:spacing w:val="-2"/>
              </w:rPr>
              <w:t xml:space="preserve"> </w:t>
            </w:r>
            <w:r>
              <w:rPr>
                <w:spacing w:val="6"/>
              </w:rPr>
              <w:t>四）提前或者推迟执行政</w:t>
            </w:r>
            <w:r>
              <w:rPr>
                <w:spacing w:val="5"/>
              </w:rPr>
              <w:t>府指导价、政府定价的</w:t>
            </w:r>
            <w:r>
              <w:rPr>
                <w:spacing w:val="-6"/>
              </w:rPr>
              <w:t>；（</w:t>
            </w:r>
            <w:r>
              <w:rPr>
                <w:spacing w:val="-9"/>
              </w:rPr>
              <w:t xml:space="preserve"> </w:t>
            </w:r>
            <w:r>
              <w:rPr>
                <w:spacing w:val="5"/>
              </w:rPr>
              <w:t>五</w:t>
            </w:r>
            <w:r>
              <w:rPr>
                <w:spacing w:val="-16"/>
              </w:rPr>
              <w:t xml:space="preserve"> </w:t>
            </w:r>
            <w:r>
              <w:rPr>
                <w:spacing w:val="5"/>
              </w:rPr>
              <w:t>）自立收费项目或者自定标准收费的</w:t>
            </w:r>
            <w:r>
              <w:rPr>
                <w:spacing w:val="-6"/>
              </w:rPr>
              <w:t>；（</w:t>
            </w:r>
            <w:r>
              <w:rPr>
                <w:spacing w:val="-9"/>
              </w:rPr>
              <w:t xml:space="preserve"> </w:t>
            </w:r>
            <w:r>
              <w:rPr>
                <w:spacing w:val="5"/>
              </w:rPr>
              <w:t>六）采取分解收费项目、重复收费、扩大收费范围等方式变</w:t>
            </w:r>
            <w:r>
              <w:t xml:space="preserve">  </w:t>
            </w:r>
            <w:r>
              <w:rPr>
                <w:spacing w:val="7"/>
              </w:rPr>
              <w:t>相提高收费标准的</w:t>
            </w:r>
            <w:r>
              <w:rPr>
                <w:spacing w:val="-6"/>
              </w:rPr>
              <w:t>；（</w:t>
            </w:r>
            <w:r>
              <w:rPr>
                <w:spacing w:val="7"/>
              </w:rPr>
              <w:t>七）对政府明令取消的收费项目继续收费的</w:t>
            </w:r>
            <w:r>
              <w:rPr>
                <w:spacing w:val="-6"/>
              </w:rPr>
              <w:t xml:space="preserve">；（ </w:t>
            </w:r>
            <w:r>
              <w:rPr>
                <w:spacing w:val="7"/>
              </w:rPr>
              <w:t>八）违反规定以保证金、抵押金等形式变相收费的</w:t>
            </w:r>
            <w:r>
              <w:rPr>
                <w:spacing w:val="-6"/>
              </w:rPr>
              <w:t>；（</w:t>
            </w:r>
            <w:r>
              <w:rPr>
                <w:spacing w:val="7"/>
              </w:rPr>
              <w:t>九）强制或者变相强制服务并收费的</w:t>
            </w:r>
            <w:r>
              <w:rPr>
                <w:spacing w:val="-6"/>
              </w:rPr>
              <w:t>；（</w:t>
            </w:r>
            <w:r>
              <w:rPr>
                <w:spacing w:val="7"/>
              </w:rPr>
              <w:t>十）不按照规定提供服务而收取费用的</w:t>
            </w:r>
            <w:r>
              <w:rPr>
                <w:spacing w:val="-6"/>
              </w:rPr>
              <w:t>；（</w:t>
            </w:r>
            <w:r>
              <w:rPr>
                <w:spacing w:val="7"/>
              </w:rPr>
              <w:t>十一</w:t>
            </w:r>
            <w:r>
              <w:rPr>
                <w:spacing w:val="-16"/>
              </w:rPr>
              <w:t xml:space="preserve"> </w:t>
            </w:r>
            <w:r>
              <w:rPr>
                <w:spacing w:val="7"/>
              </w:rPr>
              <w:t>）不执行政府指导价、政府定价的其他行为。第十条：</w:t>
            </w:r>
            <w:r>
              <w:rPr>
                <w:spacing w:val="6"/>
              </w:rPr>
              <w:t>经营者不执行法定</w:t>
            </w:r>
            <w:r>
              <w:t xml:space="preserve">  </w:t>
            </w:r>
            <w:r>
              <w:rPr>
                <w:spacing w:val="6"/>
              </w:rPr>
              <w:t>的价格干预措施、紧急措施，有下列行为之一的，责令改正，没收违法所得，并处违法所得5倍以下的罚款；没有违法所得的，处10万元以上100万元以下的罚款，情节较重的处100万元以上500万元以下的罚款；</w:t>
            </w:r>
            <w:r>
              <w:rPr>
                <w:spacing w:val="5"/>
              </w:rPr>
              <w:t>情节严重的，责令停业整顿</w:t>
            </w:r>
            <w:r>
              <w:rPr>
                <w:spacing w:val="-6"/>
              </w:rPr>
              <w:t xml:space="preserve">：（ </w:t>
            </w:r>
            <w:r>
              <w:rPr>
                <w:spacing w:val="5"/>
              </w:rPr>
              <w:t>一</w:t>
            </w:r>
            <w:r>
              <w:rPr>
                <w:spacing w:val="-16"/>
              </w:rPr>
              <w:t xml:space="preserve"> </w:t>
            </w:r>
            <w:r>
              <w:rPr>
                <w:spacing w:val="5"/>
              </w:rPr>
              <w:t>）不执行提价申报或者调价备案制度的；</w:t>
            </w:r>
          </w:p>
          <w:p w14:paraId="0A41D55C">
            <w:pPr>
              <w:pStyle w:val="6"/>
              <w:spacing w:line="229" w:lineRule="auto"/>
              <w:ind w:left="17"/>
            </w:pPr>
            <w:r>
              <w:rPr>
                <w:spacing w:val="5"/>
              </w:rPr>
              <w:t>（</w:t>
            </w:r>
            <w:r>
              <w:rPr>
                <w:spacing w:val="-15"/>
              </w:rPr>
              <w:t xml:space="preserve"> </w:t>
            </w:r>
            <w:r>
              <w:rPr>
                <w:spacing w:val="5"/>
              </w:rPr>
              <w:t>二）超过规定的差价率、利润率幅度的</w:t>
            </w:r>
            <w:r>
              <w:rPr>
                <w:spacing w:val="-6"/>
              </w:rPr>
              <w:t xml:space="preserve">；（ </w:t>
            </w:r>
            <w:r>
              <w:rPr>
                <w:spacing w:val="5"/>
              </w:rPr>
              <w:t>三</w:t>
            </w:r>
            <w:r>
              <w:rPr>
                <w:spacing w:val="-16"/>
              </w:rPr>
              <w:t xml:space="preserve"> </w:t>
            </w:r>
            <w:r>
              <w:rPr>
                <w:spacing w:val="5"/>
              </w:rPr>
              <w:t>）不执行规定的限价、最低保护价的</w:t>
            </w:r>
            <w:r>
              <w:rPr>
                <w:spacing w:val="-6"/>
              </w:rPr>
              <w:t>；（</w:t>
            </w:r>
            <w:r>
              <w:rPr>
                <w:spacing w:val="-3"/>
              </w:rPr>
              <w:t xml:space="preserve"> </w:t>
            </w:r>
            <w:r>
              <w:rPr>
                <w:spacing w:val="5"/>
              </w:rPr>
              <w:t>四</w:t>
            </w:r>
            <w:r>
              <w:rPr>
                <w:spacing w:val="-16"/>
              </w:rPr>
              <w:t xml:space="preserve"> </w:t>
            </w:r>
            <w:r>
              <w:rPr>
                <w:spacing w:val="5"/>
              </w:rPr>
              <w:t>）不执行</w:t>
            </w:r>
            <w:r>
              <w:rPr>
                <w:spacing w:val="4"/>
              </w:rPr>
              <w:t>集中定价权限措施的</w:t>
            </w:r>
            <w:r>
              <w:rPr>
                <w:spacing w:val="-6"/>
              </w:rPr>
              <w:t>；（</w:t>
            </w:r>
            <w:r>
              <w:rPr>
                <w:spacing w:val="-9"/>
              </w:rPr>
              <w:t xml:space="preserve"> </w:t>
            </w:r>
            <w:r>
              <w:rPr>
                <w:spacing w:val="4"/>
              </w:rPr>
              <w:t>五</w:t>
            </w:r>
            <w:r>
              <w:rPr>
                <w:spacing w:val="-16"/>
              </w:rPr>
              <w:t xml:space="preserve"> </w:t>
            </w:r>
            <w:r>
              <w:rPr>
                <w:spacing w:val="4"/>
              </w:rPr>
              <w:t>）不执行冻结价格措施的</w:t>
            </w:r>
            <w:r>
              <w:rPr>
                <w:spacing w:val="-6"/>
              </w:rPr>
              <w:t>；（</w:t>
            </w:r>
            <w:r>
              <w:rPr>
                <w:spacing w:val="-9"/>
              </w:rPr>
              <w:t xml:space="preserve"> </w:t>
            </w:r>
            <w:r>
              <w:rPr>
                <w:spacing w:val="4"/>
              </w:rPr>
              <w:t>六</w:t>
            </w:r>
            <w:r>
              <w:rPr>
                <w:spacing w:val="-16"/>
              </w:rPr>
              <w:t xml:space="preserve"> </w:t>
            </w:r>
            <w:r>
              <w:rPr>
                <w:spacing w:val="4"/>
              </w:rPr>
              <w:t>）不执行法定的价格干预措施、紧急措施的其他行为。</w:t>
            </w:r>
          </w:p>
        </w:tc>
        <w:tc>
          <w:tcPr>
            <w:tcW w:w="371" w:type="dxa"/>
            <w:vAlign w:val="top"/>
          </w:tcPr>
          <w:p w14:paraId="07E4AC5E">
            <w:pPr>
              <w:rPr>
                <w:rFonts w:ascii="Arial"/>
                <w:sz w:val="21"/>
              </w:rPr>
            </w:pPr>
          </w:p>
        </w:tc>
      </w:tr>
      <w:tr w14:paraId="35EDA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616" w:type="dxa"/>
            <w:vAlign w:val="top"/>
          </w:tcPr>
          <w:p w14:paraId="3B342118">
            <w:pPr>
              <w:spacing w:line="246" w:lineRule="auto"/>
              <w:rPr>
                <w:rFonts w:ascii="Arial"/>
                <w:sz w:val="21"/>
              </w:rPr>
            </w:pPr>
          </w:p>
          <w:p w14:paraId="579D203E">
            <w:pPr>
              <w:spacing w:line="247" w:lineRule="auto"/>
              <w:rPr>
                <w:rFonts w:ascii="Arial"/>
                <w:sz w:val="21"/>
              </w:rPr>
            </w:pPr>
          </w:p>
          <w:p w14:paraId="4599F1D1">
            <w:pPr>
              <w:spacing w:line="247" w:lineRule="auto"/>
              <w:rPr>
                <w:rFonts w:ascii="Arial"/>
                <w:sz w:val="21"/>
              </w:rPr>
            </w:pPr>
          </w:p>
          <w:p w14:paraId="0C42CA23">
            <w:pPr>
              <w:spacing w:line="247" w:lineRule="auto"/>
              <w:rPr>
                <w:rFonts w:ascii="Arial"/>
                <w:sz w:val="21"/>
              </w:rPr>
            </w:pPr>
          </w:p>
          <w:p w14:paraId="36D38007">
            <w:pPr>
              <w:spacing w:line="247" w:lineRule="auto"/>
              <w:rPr>
                <w:rFonts w:ascii="Arial"/>
                <w:sz w:val="21"/>
              </w:rPr>
            </w:pPr>
          </w:p>
          <w:p w14:paraId="1D9113B1">
            <w:pPr>
              <w:pStyle w:val="6"/>
              <w:spacing w:before="27" w:line="108" w:lineRule="exact"/>
              <w:ind w:left="247"/>
            </w:pPr>
            <w:r>
              <w:rPr>
                <w:position w:val="1"/>
              </w:rPr>
              <w:t>273</w:t>
            </w:r>
          </w:p>
        </w:tc>
        <w:tc>
          <w:tcPr>
            <w:tcW w:w="1682" w:type="dxa"/>
            <w:vAlign w:val="top"/>
          </w:tcPr>
          <w:p w14:paraId="69B490A9">
            <w:pPr>
              <w:spacing w:line="247" w:lineRule="auto"/>
              <w:rPr>
                <w:rFonts w:ascii="Arial"/>
                <w:sz w:val="21"/>
              </w:rPr>
            </w:pPr>
          </w:p>
          <w:p w14:paraId="4917178C">
            <w:pPr>
              <w:spacing w:line="247" w:lineRule="auto"/>
              <w:rPr>
                <w:rFonts w:ascii="Arial"/>
                <w:sz w:val="21"/>
              </w:rPr>
            </w:pPr>
          </w:p>
          <w:p w14:paraId="782E6FF1">
            <w:pPr>
              <w:spacing w:line="247" w:lineRule="auto"/>
              <w:rPr>
                <w:rFonts w:ascii="Arial"/>
                <w:sz w:val="21"/>
              </w:rPr>
            </w:pPr>
          </w:p>
          <w:p w14:paraId="441F69CC">
            <w:pPr>
              <w:spacing w:line="247" w:lineRule="auto"/>
              <w:rPr>
                <w:rFonts w:ascii="Arial"/>
                <w:sz w:val="21"/>
              </w:rPr>
            </w:pPr>
          </w:p>
          <w:p w14:paraId="5F22B53C">
            <w:pPr>
              <w:spacing w:line="247" w:lineRule="auto"/>
              <w:rPr>
                <w:rFonts w:ascii="Arial"/>
                <w:sz w:val="21"/>
              </w:rPr>
            </w:pPr>
          </w:p>
          <w:p w14:paraId="4689A8CA">
            <w:pPr>
              <w:pStyle w:val="6"/>
              <w:spacing w:before="26" w:line="229" w:lineRule="auto"/>
              <w:ind w:left="280"/>
            </w:pPr>
            <w:r>
              <w:rPr>
                <w:spacing w:val="5"/>
              </w:rPr>
              <w:t>对不正当价格行为的行政处罚</w:t>
            </w:r>
          </w:p>
        </w:tc>
        <w:tc>
          <w:tcPr>
            <w:tcW w:w="536" w:type="dxa"/>
            <w:vAlign w:val="top"/>
          </w:tcPr>
          <w:p w14:paraId="2C3310CE">
            <w:pPr>
              <w:spacing w:line="247" w:lineRule="auto"/>
              <w:rPr>
                <w:rFonts w:ascii="Arial"/>
                <w:sz w:val="21"/>
              </w:rPr>
            </w:pPr>
          </w:p>
          <w:p w14:paraId="15823F17">
            <w:pPr>
              <w:spacing w:line="247" w:lineRule="auto"/>
              <w:rPr>
                <w:rFonts w:ascii="Arial"/>
                <w:sz w:val="21"/>
              </w:rPr>
            </w:pPr>
          </w:p>
          <w:p w14:paraId="358CB08A">
            <w:pPr>
              <w:spacing w:line="247" w:lineRule="auto"/>
              <w:rPr>
                <w:rFonts w:ascii="Arial"/>
                <w:sz w:val="21"/>
              </w:rPr>
            </w:pPr>
          </w:p>
          <w:p w14:paraId="7B7AD1AB">
            <w:pPr>
              <w:spacing w:line="247" w:lineRule="auto"/>
              <w:rPr>
                <w:rFonts w:ascii="Arial"/>
                <w:sz w:val="21"/>
              </w:rPr>
            </w:pPr>
          </w:p>
          <w:p w14:paraId="6C15E6C1">
            <w:pPr>
              <w:spacing w:line="247" w:lineRule="auto"/>
              <w:rPr>
                <w:rFonts w:ascii="Arial"/>
                <w:sz w:val="21"/>
              </w:rPr>
            </w:pPr>
          </w:p>
          <w:p w14:paraId="11921E2F">
            <w:pPr>
              <w:pStyle w:val="6"/>
              <w:spacing w:before="26" w:line="229" w:lineRule="auto"/>
              <w:ind w:left="95"/>
            </w:pPr>
            <w:r>
              <w:rPr>
                <w:spacing w:val="5"/>
              </w:rPr>
              <w:t>行政处罚</w:t>
            </w:r>
          </w:p>
        </w:tc>
        <w:tc>
          <w:tcPr>
            <w:tcW w:w="879" w:type="dxa"/>
            <w:vAlign w:val="top"/>
          </w:tcPr>
          <w:p w14:paraId="7DD8ECD7">
            <w:pPr>
              <w:spacing w:line="280" w:lineRule="auto"/>
              <w:rPr>
                <w:rFonts w:ascii="Arial"/>
                <w:sz w:val="21"/>
              </w:rPr>
            </w:pPr>
          </w:p>
          <w:p w14:paraId="16128CDC">
            <w:pPr>
              <w:spacing w:line="280" w:lineRule="auto"/>
              <w:rPr>
                <w:rFonts w:ascii="Arial"/>
                <w:sz w:val="21"/>
              </w:rPr>
            </w:pPr>
          </w:p>
          <w:p w14:paraId="35EEF815">
            <w:pPr>
              <w:spacing w:line="280" w:lineRule="auto"/>
              <w:rPr>
                <w:rFonts w:ascii="Arial"/>
                <w:sz w:val="21"/>
              </w:rPr>
            </w:pPr>
          </w:p>
          <w:p w14:paraId="45CC9DFE">
            <w:pPr>
              <w:spacing w:line="281" w:lineRule="auto"/>
              <w:rPr>
                <w:rFonts w:ascii="Arial"/>
                <w:sz w:val="21"/>
              </w:rPr>
            </w:pPr>
          </w:p>
          <w:p w14:paraId="70A1B59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EBF1683">
            <w:pPr>
              <w:pStyle w:val="6"/>
              <w:spacing w:line="231" w:lineRule="auto"/>
              <w:ind w:left="267"/>
            </w:pPr>
            <w:r>
              <w:rPr>
                <w:spacing w:val="4"/>
              </w:rPr>
              <w:t>或县级）</w:t>
            </w:r>
          </w:p>
        </w:tc>
        <w:tc>
          <w:tcPr>
            <w:tcW w:w="1259" w:type="dxa"/>
            <w:vAlign w:val="top"/>
          </w:tcPr>
          <w:p w14:paraId="691965DB">
            <w:pPr>
              <w:spacing w:line="280" w:lineRule="auto"/>
              <w:rPr>
                <w:rFonts w:ascii="Arial"/>
                <w:sz w:val="21"/>
              </w:rPr>
            </w:pPr>
          </w:p>
          <w:p w14:paraId="5FE66392">
            <w:pPr>
              <w:spacing w:line="280" w:lineRule="auto"/>
              <w:rPr>
                <w:rFonts w:ascii="Arial"/>
                <w:sz w:val="21"/>
              </w:rPr>
            </w:pPr>
          </w:p>
          <w:p w14:paraId="1990BD62">
            <w:pPr>
              <w:spacing w:line="280" w:lineRule="auto"/>
              <w:rPr>
                <w:rFonts w:ascii="Arial"/>
                <w:sz w:val="21"/>
              </w:rPr>
            </w:pPr>
          </w:p>
          <w:p w14:paraId="5B25B8AC">
            <w:pPr>
              <w:spacing w:line="281" w:lineRule="auto"/>
              <w:rPr>
                <w:rFonts w:ascii="Arial"/>
                <w:sz w:val="21"/>
              </w:rPr>
            </w:pPr>
          </w:p>
          <w:p w14:paraId="433C3607">
            <w:pPr>
              <w:pStyle w:val="6"/>
              <w:spacing w:before="26" w:line="228" w:lineRule="auto"/>
              <w:ind w:left="28"/>
            </w:pPr>
            <w:r>
              <w:rPr>
                <w:spacing w:val="5"/>
              </w:rPr>
              <w:t>省市场监督管理局价格监督检查</w:t>
            </w:r>
          </w:p>
          <w:p w14:paraId="37D27C7D">
            <w:pPr>
              <w:pStyle w:val="6"/>
              <w:spacing w:before="14" w:line="231" w:lineRule="auto"/>
              <w:ind w:left="27"/>
            </w:pPr>
            <w:r>
              <w:rPr>
                <w:spacing w:val="6"/>
              </w:rPr>
              <w:t>和反不正当竞争局、市（州）、</w:t>
            </w:r>
          </w:p>
          <w:p w14:paraId="1AE3046A">
            <w:pPr>
              <w:pStyle w:val="6"/>
              <w:spacing w:before="13" w:line="230" w:lineRule="auto"/>
              <w:ind w:left="285"/>
            </w:pPr>
            <w:r>
              <w:rPr>
                <w:spacing w:val="5"/>
              </w:rPr>
              <w:t>县级相关业务部门</w:t>
            </w:r>
          </w:p>
        </w:tc>
        <w:tc>
          <w:tcPr>
            <w:tcW w:w="10978" w:type="dxa"/>
            <w:vAlign w:val="top"/>
          </w:tcPr>
          <w:p w14:paraId="41DD27D1">
            <w:pPr>
              <w:pStyle w:val="6"/>
              <w:spacing w:before="129"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16C3C0C3">
            <w:pPr>
              <w:pStyle w:val="6"/>
              <w:spacing w:before="15" w:line="263" w:lineRule="auto"/>
              <w:ind w:left="17" w:right="67" w:firstLine="5"/>
            </w:pPr>
            <w:r>
              <w:rPr>
                <w:spacing w:val="6"/>
              </w:rPr>
              <w:t>第十四条：经营者不得有下列不正当价格行为</w:t>
            </w:r>
            <w:r>
              <w:rPr>
                <w:spacing w:val="-6"/>
              </w:rPr>
              <w:t>：（</w:t>
            </w:r>
            <w:r>
              <w:rPr>
                <w:spacing w:val="-5"/>
              </w:rPr>
              <w:t xml:space="preserve"> </w:t>
            </w:r>
            <w:r>
              <w:rPr>
                <w:spacing w:val="6"/>
              </w:rPr>
              <w:t>一）相互串通，操纵市场价格，损害其他经营者或者消费者的合法权益</w:t>
            </w:r>
            <w:r>
              <w:rPr>
                <w:spacing w:val="-6"/>
              </w:rPr>
              <w:t>；（</w:t>
            </w:r>
            <w:r>
              <w:rPr>
                <w:spacing w:val="-8"/>
              </w:rPr>
              <w:t xml:space="preserve"> </w:t>
            </w:r>
            <w:r>
              <w:rPr>
                <w:spacing w:val="6"/>
              </w:rPr>
              <w:t>二）在依法降价处理鲜活商品、季节性商品、积压商品等商品外，为了排挤竞争对手或者独占市场，</w:t>
            </w:r>
            <w:r>
              <w:rPr>
                <w:spacing w:val="-18"/>
              </w:rPr>
              <w:t xml:space="preserve"> </w:t>
            </w:r>
            <w:r>
              <w:rPr>
                <w:spacing w:val="6"/>
              </w:rPr>
              <w:t>以低于成本的价格倾销，扰乱正常的生产经营秩序，损害国家</w:t>
            </w:r>
            <w:r>
              <w:t xml:space="preserve"> </w:t>
            </w:r>
            <w:r>
              <w:rPr>
                <w:spacing w:val="6"/>
              </w:rPr>
              <w:t>利益或者其他经营者的合法权益</w:t>
            </w:r>
            <w:r>
              <w:rPr>
                <w:spacing w:val="-6"/>
              </w:rPr>
              <w:t>；（</w:t>
            </w:r>
            <w:r>
              <w:rPr>
                <w:spacing w:val="-2"/>
              </w:rPr>
              <w:t xml:space="preserve"> </w:t>
            </w:r>
            <w:r>
              <w:rPr>
                <w:spacing w:val="6"/>
              </w:rPr>
              <w:t>三</w:t>
            </w:r>
            <w:r>
              <w:rPr>
                <w:spacing w:val="-16"/>
              </w:rPr>
              <w:t xml:space="preserve"> </w:t>
            </w:r>
            <w:r>
              <w:rPr>
                <w:spacing w:val="6"/>
              </w:rPr>
              <w:t>）捏造、散布涨价信息，哄抬价格，推动商品价格过高上涨的</w:t>
            </w:r>
            <w:r>
              <w:rPr>
                <w:spacing w:val="-6"/>
              </w:rPr>
              <w:t>；（</w:t>
            </w:r>
            <w:r>
              <w:rPr>
                <w:spacing w:val="-2"/>
              </w:rPr>
              <w:t xml:space="preserve"> </w:t>
            </w:r>
            <w:r>
              <w:rPr>
                <w:spacing w:val="6"/>
              </w:rPr>
              <w:t>四）利用虚假的或者使人误解的价格手段，诱骗消费者或者其他经营者与其进行交易</w:t>
            </w:r>
            <w:r>
              <w:rPr>
                <w:spacing w:val="-6"/>
              </w:rPr>
              <w:t>；（</w:t>
            </w:r>
            <w:r>
              <w:rPr>
                <w:spacing w:val="-9"/>
              </w:rPr>
              <w:t xml:space="preserve"> </w:t>
            </w:r>
            <w:r>
              <w:rPr>
                <w:spacing w:val="6"/>
              </w:rPr>
              <w:t>五）提供相同商品或者服务，对具有同等交</w:t>
            </w:r>
            <w:r>
              <w:rPr>
                <w:spacing w:val="5"/>
              </w:rPr>
              <w:t>易条件的其他经营者实行价格歧视</w:t>
            </w:r>
            <w:r>
              <w:rPr>
                <w:spacing w:val="-6"/>
              </w:rPr>
              <w:t>；（</w:t>
            </w:r>
            <w:r>
              <w:rPr>
                <w:spacing w:val="-9"/>
              </w:rPr>
              <w:t xml:space="preserve"> </w:t>
            </w:r>
            <w:r>
              <w:rPr>
                <w:spacing w:val="5"/>
              </w:rPr>
              <w:t>六）采取抬</w:t>
            </w:r>
            <w:r>
              <w:t xml:space="preserve"> </w:t>
            </w:r>
            <w:r>
              <w:rPr>
                <w:spacing w:val="7"/>
              </w:rPr>
              <w:t>高等级或者压低等级等手段收购、销售商品或者提供服务，变相提高或者压低价格</w:t>
            </w:r>
            <w:r>
              <w:rPr>
                <w:spacing w:val="-6"/>
              </w:rPr>
              <w:t>；（</w:t>
            </w:r>
            <w:r>
              <w:rPr>
                <w:spacing w:val="7"/>
              </w:rPr>
              <w:t>七</w:t>
            </w:r>
            <w:r>
              <w:rPr>
                <w:spacing w:val="6"/>
              </w:rPr>
              <w:t>）违反法律、法规的规定牟取暴利</w:t>
            </w:r>
            <w:r>
              <w:rPr>
                <w:spacing w:val="-6"/>
              </w:rPr>
              <w:t>；（</w:t>
            </w:r>
            <w:r>
              <w:rPr>
                <w:spacing w:val="-9"/>
              </w:rPr>
              <w:t xml:space="preserve"> </w:t>
            </w:r>
            <w:r>
              <w:rPr>
                <w:spacing w:val="6"/>
              </w:rPr>
              <w:t>八）法律、行政法规禁止的其他不正当价格行为。</w:t>
            </w:r>
          </w:p>
          <w:p w14:paraId="7C7C5A85">
            <w:pPr>
              <w:pStyle w:val="6"/>
              <w:spacing w:line="229" w:lineRule="auto"/>
              <w:ind w:left="21"/>
            </w:pPr>
            <w:r>
              <w:rPr>
                <w:spacing w:val="6"/>
              </w:rPr>
              <w:t>2.《价格违法行为行政处罚规定》（根据2010年1</w:t>
            </w:r>
            <w:r>
              <w:rPr>
                <w:spacing w:val="5"/>
              </w:rPr>
              <w:t>2月4</w:t>
            </w:r>
            <w:r>
              <w:rPr>
                <w:spacing w:val="-20"/>
              </w:rPr>
              <w:t xml:space="preserve"> </w:t>
            </w:r>
            <w:r>
              <w:rPr>
                <w:spacing w:val="5"/>
              </w:rPr>
              <w:t>日《国务院关于修改〈价格违法行为行政处罚规定〉的决定》第三次修订）</w:t>
            </w:r>
          </w:p>
          <w:p w14:paraId="4761415C">
            <w:pPr>
              <w:pStyle w:val="6"/>
              <w:spacing w:before="13" w:line="262" w:lineRule="auto"/>
              <w:ind w:left="16" w:right="67" w:firstLine="5"/>
            </w:pPr>
            <w:r>
              <w:rPr>
                <w:spacing w:val="6"/>
              </w:rPr>
              <w:t>第四条：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r>
              <w:rPr>
                <w:spacing w:val="-6"/>
              </w:rPr>
              <w:t xml:space="preserve">：（ </w:t>
            </w:r>
            <w:r>
              <w:rPr>
                <w:spacing w:val="6"/>
              </w:rPr>
              <w:t>一</w:t>
            </w:r>
            <w:r>
              <w:rPr>
                <w:spacing w:val="-16"/>
              </w:rPr>
              <w:t xml:space="preserve"> </w:t>
            </w:r>
            <w:r>
              <w:rPr>
                <w:spacing w:val="6"/>
              </w:rPr>
              <w:t>）除依法</w:t>
            </w:r>
            <w:r>
              <w:rPr>
                <w:spacing w:val="5"/>
              </w:rPr>
              <w:t>降价处理鲜活商品、季节</w:t>
            </w:r>
            <w:r>
              <w:t xml:space="preserve"> </w:t>
            </w:r>
            <w:r>
              <w:rPr>
                <w:spacing w:val="6"/>
              </w:rPr>
              <w:t>性商品、积压商品等商品外，为了排挤竞争对手或者独占市场，</w:t>
            </w:r>
            <w:r>
              <w:rPr>
                <w:spacing w:val="-18"/>
              </w:rPr>
              <w:t xml:space="preserve"> </w:t>
            </w:r>
            <w:r>
              <w:rPr>
                <w:spacing w:val="6"/>
              </w:rPr>
              <w:t>以低于成本的价格倾销，扰乱正常的生产经营秩序，损害国家利益或者其他经营者的合法权益的</w:t>
            </w:r>
            <w:r>
              <w:rPr>
                <w:spacing w:val="2"/>
              </w:rPr>
              <w:t>；（</w:t>
            </w:r>
            <w:r>
              <w:rPr>
                <w:spacing w:val="-8"/>
              </w:rPr>
              <w:t xml:space="preserve"> </w:t>
            </w:r>
            <w:r>
              <w:rPr>
                <w:spacing w:val="6"/>
              </w:rPr>
              <w:t>二）提供相同商品或者服务，对具有同等交易条件的其他经营者实行价格歧视的。第五条第一款：经营者违反价格法第十四</w:t>
            </w:r>
            <w:r>
              <w:t xml:space="preserve"> </w:t>
            </w:r>
            <w:r>
              <w:rPr>
                <w:spacing w:val="6"/>
              </w:rPr>
              <w:t>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w:t>
            </w:r>
            <w:r>
              <w:rPr>
                <w:spacing w:val="10"/>
                <w:w w:val="102"/>
              </w:rPr>
              <w:t xml:space="preserve"> </w:t>
            </w:r>
            <w:r>
              <w:rPr>
                <w:spacing w:val="7"/>
              </w:rPr>
              <w:t>销营业执照。第五条第二款：除前款规定情形外，经营者相互串通，操纵市场价格，损害其</w:t>
            </w:r>
            <w:r>
              <w:rPr>
                <w:spacing w:val="6"/>
              </w:rPr>
              <w:t>他经营者或者消费者合法权益的，依照本规定第四条的规定处罚。第六条第一款：经营者违反价格法第十四条的规定，有下列推动商品价格过快、过高上涨行为之一的，责令改正，没收违法所得，</w:t>
            </w:r>
          </w:p>
          <w:p w14:paraId="167CAAEA">
            <w:pPr>
              <w:pStyle w:val="6"/>
              <w:spacing w:before="2" w:line="262" w:lineRule="auto"/>
              <w:ind w:left="16" w:right="24" w:firstLine="4"/>
            </w:pPr>
            <w:r>
              <w:rPr>
                <w:spacing w:val="6"/>
              </w:rPr>
              <w:t>并处违法所得5倍以下的罚款；没有违法所得的，处5万元以上50万元以下的罚款，情节较重的处50万元以上300万元以下的罚款；情节严重的，责令停业整顿，或</w:t>
            </w:r>
            <w:r>
              <w:rPr>
                <w:spacing w:val="5"/>
              </w:rPr>
              <w:t>者由工商行政管理机关吊销营业执照</w:t>
            </w:r>
            <w:r>
              <w:rPr>
                <w:spacing w:val="-6"/>
              </w:rPr>
              <w:t>：（</w:t>
            </w:r>
            <w:r>
              <w:rPr>
                <w:spacing w:val="-5"/>
              </w:rPr>
              <w:t xml:space="preserve"> </w:t>
            </w:r>
            <w:r>
              <w:rPr>
                <w:spacing w:val="5"/>
              </w:rPr>
              <w:t>一</w:t>
            </w:r>
            <w:r>
              <w:rPr>
                <w:spacing w:val="-16"/>
              </w:rPr>
              <w:t xml:space="preserve"> </w:t>
            </w:r>
            <w:r>
              <w:rPr>
                <w:spacing w:val="5"/>
              </w:rPr>
              <w:t>）捏造、散布涨价信息，扰乱市场价格秩序的</w:t>
            </w:r>
            <w:r>
              <w:rPr>
                <w:spacing w:val="-6"/>
              </w:rPr>
              <w:t>；（</w:t>
            </w:r>
            <w:r>
              <w:rPr>
                <w:spacing w:val="-7"/>
              </w:rPr>
              <w:t xml:space="preserve"> </w:t>
            </w:r>
            <w:r>
              <w:rPr>
                <w:spacing w:val="5"/>
              </w:rPr>
              <w:t>二</w:t>
            </w:r>
            <w:r>
              <w:rPr>
                <w:spacing w:val="-16"/>
              </w:rPr>
              <w:t xml:space="preserve"> </w:t>
            </w:r>
            <w:r>
              <w:rPr>
                <w:spacing w:val="5"/>
              </w:rPr>
              <w:t>）除生产自用外，超出正常的存</w:t>
            </w:r>
            <w:r>
              <w:t xml:space="preserve"> </w:t>
            </w:r>
            <w:r>
              <w:rPr>
                <w:spacing w:val="7"/>
              </w:rPr>
              <w:t>储数量或者存储周期，大量囤积市场供应紧张、价格发生异常波动的商品，经价格</w:t>
            </w:r>
            <w:r>
              <w:rPr>
                <w:spacing w:val="6"/>
              </w:rPr>
              <w:t>主管部门告诫仍继续囤积的</w:t>
            </w:r>
            <w:r>
              <w:rPr>
                <w:spacing w:val="-6"/>
              </w:rPr>
              <w:t>；（</w:t>
            </w:r>
            <w:r>
              <w:rPr>
                <w:spacing w:val="-5"/>
              </w:rPr>
              <w:t xml:space="preserve"> </w:t>
            </w:r>
            <w:r>
              <w:rPr>
                <w:spacing w:val="6"/>
              </w:rPr>
              <w:t>三）利用其他手段哄抬价格，推动商品价格过快、过高上涨的。第七条：经营者违反价格法第十四条的规定，利用虚假的或者使人误解的价格手段，诱骗消费者或者其他经营</w:t>
            </w:r>
            <w:r>
              <w:t xml:space="preserve">  </w:t>
            </w:r>
            <w:r>
              <w:rPr>
                <w:spacing w:val="7"/>
              </w:rPr>
              <w:t>者与其进行交易的，责令改正，没收违法所得，并处违法所得5</w:t>
            </w:r>
            <w:r>
              <w:rPr>
                <w:spacing w:val="6"/>
              </w:rPr>
              <w:t>倍以下的罚款；没有违法所得的，处5万元以上50万元以下的罚款；情节严重的，责令停业整顿，或者由工商行政管理机关吊销营业执照。第八条：经营者违反价格法第十四条的规定，采取抬高等级或者压低等级等手段销售、</w:t>
            </w:r>
          </w:p>
          <w:p w14:paraId="5F7FB6E0">
            <w:pPr>
              <w:pStyle w:val="6"/>
              <w:spacing w:before="1" w:line="263" w:lineRule="auto"/>
              <w:ind w:left="20" w:right="89" w:firstLine="3"/>
            </w:pPr>
            <w:r>
              <w:rPr>
                <w:spacing w:val="6"/>
              </w:rPr>
              <w:t>收购商品或者提供服务，变相提高或者压低价格的，责令改正，没收违法所得，并处违法所得5倍以下的罚款；没有违法所得的，处2万元以上20万元以下的罚款；情节严重的，责令停业整顿，或者由工商行政管理机关吊销营业执照。第十二条：经营者违反法律、法规的规定牟取暴利的，</w:t>
            </w:r>
            <w:r>
              <w:rPr>
                <w:spacing w:val="4"/>
              </w:rPr>
              <w:t xml:space="preserve"> </w:t>
            </w:r>
            <w:r>
              <w:rPr>
                <w:spacing w:val="6"/>
              </w:rPr>
              <w:t>责令改正，没收违法所得，可以并处违法所得5倍以下的罚款；情节严重的，责令停业整顿，或者由工商行政管理机关吊销营业执照。</w:t>
            </w:r>
          </w:p>
          <w:p w14:paraId="244200EC">
            <w:pPr>
              <w:pStyle w:val="6"/>
              <w:spacing w:line="228" w:lineRule="auto"/>
              <w:ind w:left="24"/>
            </w:pPr>
            <w:r>
              <w:rPr>
                <w:spacing w:val="5"/>
              </w:rPr>
              <w:t>3.《规范促销行为暂行规定》（2020年10月29日国家市场监督管理总局令第32号公布）</w:t>
            </w:r>
          </w:p>
          <w:p w14:paraId="02070A44">
            <w:pPr>
              <w:pStyle w:val="6"/>
              <w:spacing w:before="15" w:line="262" w:lineRule="auto"/>
              <w:ind w:left="23" w:right="67" w:hanging="1"/>
            </w:pPr>
            <w:r>
              <w:rPr>
                <w:spacing w:val="7"/>
              </w:rPr>
              <w:t>第二十条：经营者开展价格促销活动有附加条件的，应当显著标明条件。经营者开展限时减价</w:t>
            </w:r>
            <w:r>
              <w:rPr>
                <w:spacing w:val="6"/>
              </w:rPr>
              <w:t>、折价等价格促销活动的，应当显著标明期限。第二十一条：经营者折价、减价，应当标明或者通过其他方便消费者认知的方式表明折价、减价的基准。未标明或者表明基准的，其折价、减价应</w:t>
            </w:r>
            <w:r>
              <w:t xml:space="preserve"> </w:t>
            </w:r>
            <w:r>
              <w:rPr>
                <w:spacing w:val="7"/>
              </w:rPr>
              <w:t>当以同一经营者在同一经营场所内，在本次促销活动前七日内最低成交价格为基准。如果</w:t>
            </w:r>
            <w:r>
              <w:rPr>
                <w:spacing w:val="6"/>
              </w:rPr>
              <w:t>前七日内没有交易的，折价、减价应当以本次促销活动前最后一次交易价格为基准。第二十二条：经营者通过积分、礼券、兑换券、代金券等折抵价款的，应当以显著方式标明或者通过店堂告示等方</w:t>
            </w:r>
            <w:r>
              <w:t xml:space="preserve"> </w:t>
            </w:r>
            <w:r>
              <w:rPr>
                <w:spacing w:val="6"/>
              </w:rPr>
              <w:t>式公开折价计算的具体办法。未标明或者公开折价计算具体办法的，应当以经营者接受兑换时的标价作为折价计算基准。第二十九条：违反本规定第二十条、第二十一条、第二十二条，构成价格违法行为的，</w:t>
            </w:r>
            <w:r>
              <w:rPr>
                <w:spacing w:val="-12"/>
              </w:rPr>
              <w:t xml:space="preserve"> </w:t>
            </w:r>
            <w:r>
              <w:rPr>
                <w:spacing w:val="6"/>
              </w:rPr>
              <w:t>由市场监督管理部门依据价格监管法律法规进行处罚。</w:t>
            </w:r>
          </w:p>
          <w:p w14:paraId="0DF2F65E">
            <w:pPr>
              <w:pStyle w:val="6"/>
              <w:spacing w:before="1" w:line="228" w:lineRule="auto"/>
              <w:ind w:left="21"/>
            </w:pPr>
            <w:r>
              <w:rPr>
                <w:spacing w:val="5"/>
              </w:rPr>
              <w:t>4.《网络交易监督管理办法》（2021年3月15日国家市场监督管理总局令第37号公布）</w:t>
            </w:r>
          </w:p>
          <w:p w14:paraId="1E158E18">
            <w:pPr>
              <w:pStyle w:val="6"/>
              <w:spacing w:before="15" w:line="262" w:lineRule="auto"/>
              <w:ind w:left="20" w:right="67" w:firstLine="2"/>
            </w:pPr>
            <w:r>
              <w:rPr>
                <w:spacing w:val="6"/>
              </w:rPr>
              <w:t>第三十二条：</w:t>
            </w:r>
            <w:r>
              <w:rPr>
                <w:spacing w:val="-18"/>
              </w:rPr>
              <w:t xml:space="preserve"> </w:t>
            </w:r>
            <w:r>
              <w:rPr>
                <w:spacing w:val="6"/>
              </w:rPr>
              <w:t>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w:t>
            </w:r>
            <w:r>
              <w:rPr>
                <w:spacing w:val="-6"/>
              </w:rPr>
              <w:t>：（</w:t>
            </w:r>
            <w:r>
              <w:rPr>
                <w:spacing w:val="-7"/>
              </w:rPr>
              <w:t xml:space="preserve"> </w:t>
            </w:r>
            <w:r>
              <w:rPr>
                <w:spacing w:val="6"/>
              </w:rPr>
              <w:t>一</w:t>
            </w:r>
            <w:r>
              <w:rPr>
                <w:spacing w:val="-16"/>
              </w:rPr>
              <w:t xml:space="preserve"> </w:t>
            </w:r>
            <w:r>
              <w:rPr>
                <w:spacing w:val="6"/>
              </w:rPr>
              <w:t>）</w:t>
            </w:r>
            <w:r>
              <w:rPr>
                <w:spacing w:val="5"/>
              </w:rPr>
              <w:t>通过搜索降权、下架商品、限制</w:t>
            </w:r>
            <w:r>
              <w:t xml:space="preserve"> </w:t>
            </w:r>
            <w:r>
              <w:rPr>
                <w:spacing w:val="6"/>
              </w:rPr>
              <w:t>经营、屏蔽店铺、提高服务收费等方式，禁止或者限制平台内经营者自主选择在多个平台开展经营活动，或者利用不正当手段限制其仅在特定平台开展经营活动</w:t>
            </w:r>
            <w:r>
              <w:rPr>
                <w:spacing w:val="-6"/>
              </w:rPr>
              <w:t>；（</w:t>
            </w:r>
            <w:r>
              <w:rPr>
                <w:spacing w:val="-5"/>
              </w:rPr>
              <w:t xml:space="preserve"> </w:t>
            </w:r>
            <w:r>
              <w:rPr>
                <w:spacing w:val="6"/>
              </w:rPr>
              <w:t>二</w:t>
            </w:r>
            <w:r>
              <w:rPr>
                <w:spacing w:val="-16"/>
              </w:rPr>
              <w:t xml:space="preserve"> </w:t>
            </w:r>
            <w:r>
              <w:rPr>
                <w:spacing w:val="6"/>
              </w:rPr>
              <w:t>）禁止或者限制平台内经营者自主选择快递物流等交易辅助服务提供者</w:t>
            </w:r>
            <w:r>
              <w:rPr>
                <w:spacing w:val="-6"/>
              </w:rPr>
              <w:t xml:space="preserve">；（ </w:t>
            </w:r>
            <w:r>
              <w:rPr>
                <w:spacing w:val="6"/>
              </w:rPr>
              <w:t>三）其他干涉平台内经营者</w:t>
            </w:r>
            <w:r>
              <w:rPr>
                <w:spacing w:val="5"/>
              </w:rPr>
              <w:t>自主经营的行为。</w:t>
            </w:r>
          </w:p>
        </w:tc>
        <w:tc>
          <w:tcPr>
            <w:tcW w:w="371" w:type="dxa"/>
            <w:vAlign w:val="top"/>
          </w:tcPr>
          <w:p w14:paraId="4B6F6D47">
            <w:pPr>
              <w:rPr>
                <w:rFonts w:ascii="Arial"/>
                <w:sz w:val="21"/>
              </w:rPr>
            </w:pPr>
          </w:p>
        </w:tc>
      </w:tr>
      <w:tr w14:paraId="315B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D0FC37C">
            <w:pPr>
              <w:pStyle w:val="6"/>
              <w:spacing w:before="209" w:line="108" w:lineRule="exact"/>
              <w:ind w:left="247"/>
            </w:pPr>
            <w:r>
              <w:rPr>
                <w:position w:val="1"/>
              </w:rPr>
              <w:t>274</w:t>
            </w:r>
          </w:p>
        </w:tc>
        <w:tc>
          <w:tcPr>
            <w:tcW w:w="1682" w:type="dxa"/>
            <w:vAlign w:val="top"/>
          </w:tcPr>
          <w:p w14:paraId="72363D25">
            <w:pPr>
              <w:pStyle w:val="6"/>
              <w:spacing w:before="209" w:line="229" w:lineRule="auto"/>
              <w:ind w:left="150"/>
            </w:pPr>
            <w:r>
              <w:rPr>
                <w:spacing w:val="6"/>
              </w:rPr>
              <w:t>对违反明码标价规定行为的行政处罚</w:t>
            </w:r>
          </w:p>
        </w:tc>
        <w:tc>
          <w:tcPr>
            <w:tcW w:w="536" w:type="dxa"/>
            <w:vAlign w:val="top"/>
          </w:tcPr>
          <w:p w14:paraId="2004D13D">
            <w:pPr>
              <w:pStyle w:val="6"/>
              <w:spacing w:before="209" w:line="229" w:lineRule="auto"/>
              <w:ind w:left="95"/>
            </w:pPr>
            <w:r>
              <w:rPr>
                <w:spacing w:val="5"/>
              </w:rPr>
              <w:t>行政处罚</w:t>
            </w:r>
          </w:p>
        </w:tc>
        <w:tc>
          <w:tcPr>
            <w:tcW w:w="879" w:type="dxa"/>
            <w:vAlign w:val="top"/>
          </w:tcPr>
          <w:p w14:paraId="2EE0F5A7">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0F8889C2">
            <w:pPr>
              <w:pStyle w:val="6"/>
              <w:spacing w:line="231" w:lineRule="auto"/>
              <w:ind w:left="267"/>
            </w:pPr>
            <w:r>
              <w:rPr>
                <w:spacing w:val="4"/>
              </w:rPr>
              <w:t>或县级）</w:t>
            </w:r>
          </w:p>
        </w:tc>
        <w:tc>
          <w:tcPr>
            <w:tcW w:w="1259" w:type="dxa"/>
            <w:vAlign w:val="top"/>
          </w:tcPr>
          <w:p w14:paraId="1D910D76">
            <w:pPr>
              <w:pStyle w:val="6"/>
              <w:spacing w:before="95" w:line="228" w:lineRule="auto"/>
              <w:ind w:left="28"/>
            </w:pPr>
            <w:r>
              <w:rPr>
                <w:spacing w:val="5"/>
              </w:rPr>
              <w:t>省市场监督管理局价格监督检查</w:t>
            </w:r>
          </w:p>
          <w:p w14:paraId="37DE8517">
            <w:pPr>
              <w:pStyle w:val="6"/>
              <w:spacing w:before="14" w:line="231" w:lineRule="auto"/>
              <w:ind w:left="27"/>
            </w:pPr>
            <w:r>
              <w:rPr>
                <w:spacing w:val="6"/>
              </w:rPr>
              <w:t>和反不正当竞争局、市（州）、</w:t>
            </w:r>
          </w:p>
          <w:p w14:paraId="08BB3BED">
            <w:pPr>
              <w:pStyle w:val="6"/>
              <w:spacing w:before="13" w:line="230" w:lineRule="auto"/>
              <w:ind w:left="285"/>
            </w:pPr>
            <w:r>
              <w:rPr>
                <w:spacing w:val="5"/>
              </w:rPr>
              <w:t>县级相关业务部门</w:t>
            </w:r>
          </w:p>
        </w:tc>
        <w:tc>
          <w:tcPr>
            <w:tcW w:w="10978" w:type="dxa"/>
            <w:vAlign w:val="top"/>
          </w:tcPr>
          <w:p w14:paraId="5CC59DA7">
            <w:pPr>
              <w:pStyle w:val="6"/>
              <w:spacing w:before="37"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22C1C92F">
            <w:pPr>
              <w:pStyle w:val="6"/>
              <w:spacing w:before="15" w:line="228" w:lineRule="auto"/>
              <w:ind w:left="22"/>
            </w:pPr>
            <w:r>
              <w:rPr>
                <w:spacing w:val="6"/>
              </w:rPr>
              <w:t>第四十二条：经营者违反明码标价规定的，责令改正，没收违法所得，可以并处五千元以下的罚款。</w:t>
            </w:r>
          </w:p>
          <w:p w14:paraId="301D75B5">
            <w:pPr>
              <w:pStyle w:val="6"/>
              <w:spacing w:before="15" w:line="229" w:lineRule="auto"/>
              <w:ind w:left="21"/>
            </w:pPr>
            <w:r>
              <w:rPr>
                <w:spacing w:val="6"/>
              </w:rPr>
              <w:t>2.《价格违法行为行政处罚规定》（根据2010年1</w:t>
            </w:r>
            <w:r>
              <w:rPr>
                <w:spacing w:val="5"/>
              </w:rPr>
              <w:t>2月4</w:t>
            </w:r>
            <w:r>
              <w:rPr>
                <w:spacing w:val="-20"/>
              </w:rPr>
              <w:t xml:space="preserve"> </w:t>
            </w:r>
            <w:r>
              <w:rPr>
                <w:spacing w:val="5"/>
              </w:rPr>
              <w:t>日《国务院关于修改〈价格违法行为行政处罚规定〉的决定》第三次修订）</w:t>
            </w:r>
          </w:p>
          <w:p w14:paraId="1EC3367D">
            <w:pPr>
              <w:pStyle w:val="6"/>
              <w:spacing w:before="14" w:line="228" w:lineRule="auto"/>
              <w:ind w:left="22"/>
            </w:pPr>
            <w:r>
              <w:rPr>
                <w:spacing w:val="6"/>
              </w:rPr>
              <w:t>第十三条：经营者违反明码标价规定，有下列行为之一的，责令改正，没收违法所得，可以并处5000</w:t>
            </w:r>
            <w:r>
              <w:rPr>
                <w:spacing w:val="5"/>
              </w:rPr>
              <w:t>元以下的罚款</w:t>
            </w:r>
            <w:r>
              <w:rPr>
                <w:spacing w:val="-6"/>
              </w:rPr>
              <w:t>：（</w:t>
            </w:r>
            <w:r>
              <w:rPr>
                <w:spacing w:val="-3"/>
              </w:rPr>
              <w:t xml:space="preserve"> </w:t>
            </w:r>
            <w:r>
              <w:rPr>
                <w:spacing w:val="5"/>
              </w:rPr>
              <w:t>一</w:t>
            </w:r>
            <w:r>
              <w:rPr>
                <w:spacing w:val="-16"/>
              </w:rPr>
              <w:t xml:space="preserve"> </w:t>
            </w:r>
            <w:r>
              <w:rPr>
                <w:spacing w:val="5"/>
              </w:rPr>
              <w:t>）不标明价格的</w:t>
            </w:r>
            <w:r>
              <w:rPr>
                <w:spacing w:val="-6"/>
              </w:rPr>
              <w:t>；（</w:t>
            </w:r>
            <w:r>
              <w:rPr>
                <w:spacing w:val="-7"/>
              </w:rPr>
              <w:t xml:space="preserve"> </w:t>
            </w:r>
            <w:r>
              <w:rPr>
                <w:spacing w:val="5"/>
              </w:rPr>
              <w:t>二</w:t>
            </w:r>
            <w:r>
              <w:rPr>
                <w:spacing w:val="-16"/>
              </w:rPr>
              <w:t xml:space="preserve"> </w:t>
            </w:r>
            <w:r>
              <w:rPr>
                <w:spacing w:val="5"/>
              </w:rPr>
              <w:t>）不按照规定的内容和方式明码标价的</w:t>
            </w:r>
            <w:r>
              <w:rPr>
                <w:spacing w:val="-6"/>
              </w:rPr>
              <w:t xml:space="preserve">；（ </w:t>
            </w:r>
            <w:r>
              <w:rPr>
                <w:spacing w:val="5"/>
              </w:rPr>
              <w:t>三）在标价之外加价出售商品或者收取未标明的费用的</w:t>
            </w:r>
            <w:r>
              <w:rPr>
                <w:spacing w:val="-6"/>
              </w:rPr>
              <w:t>；（</w:t>
            </w:r>
            <w:r>
              <w:rPr>
                <w:spacing w:val="-3"/>
              </w:rPr>
              <w:t xml:space="preserve"> </w:t>
            </w:r>
            <w:r>
              <w:rPr>
                <w:spacing w:val="5"/>
              </w:rPr>
              <w:t>四）违反明码标价规定的其他行为。</w:t>
            </w:r>
          </w:p>
        </w:tc>
        <w:tc>
          <w:tcPr>
            <w:tcW w:w="371" w:type="dxa"/>
            <w:vAlign w:val="top"/>
          </w:tcPr>
          <w:p w14:paraId="2C749ADF">
            <w:pPr>
              <w:rPr>
                <w:rFonts w:ascii="Arial"/>
                <w:sz w:val="21"/>
              </w:rPr>
            </w:pPr>
          </w:p>
        </w:tc>
      </w:tr>
      <w:tr w14:paraId="39F1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7938E92">
            <w:pPr>
              <w:pStyle w:val="6"/>
              <w:spacing w:before="145" w:line="108" w:lineRule="exact"/>
              <w:ind w:left="247"/>
            </w:pPr>
            <w:r>
              <w:rPr>
                <w:position w:val="1"/>
              </w:rPr>
              <w:t>275</w:t>
            </w:r>
          </w:p>
        </w:tc>
        <w:tc>
          <w:tcPr>
            <w:tcW w:w="1682" w:type="dxa"/>
            <w:vAlign w:val="top"/>
          </w:tcPr>
          <w:p w14:paraId="15E9218E">
            <w:pPr>
              <w:pStyle w:val="6"/>
              <w:spacing w:before="89" w:line="263" w:lineRule="auto"/>
              <w:ind w:left="194" w:right="14" w:hanging="173"/>
            </w:pPr>
            <w:r>
              <w:rPr>
                <w:spacing w:val="6"/>
              </w:rPr>
              <w:t>对行业协会或者其他单位组织经营者相互串</w:t>
            </w:r>
            <w:r>
              <w:t xml:space="preserve"> </w:t>
            </w:r>
            <w:r>
              <w:rPr>
                <w:spacing w:val="6"/>
              </w:rPr>
              <w:t>通，操纵市场价格行为的行政处罚</w:t>
            </w:r>
          </w:p>
        </w:tc>
        <w:tc>
          <w:tcPr>
            <w:tcW w:w="536" w:type="dxa"/>
            <w:vAlign w:val="top"/>
          </w:tcPr>
          <w:p w14:paraId="48E8458F">
            <w:pPr>
              <w:pStyle w:val="6"/>
              <w:spacing w:before="145" w:line="229" w:lineRule="auto"/>
              <w:ind w:left="95"/>
            </w:pPr>
            <w:r>
              <w:rPr>
                <w:spacing w:val="5"/>
              </w:rPr>
              <w:t>行政处罚</w:t>
            </w:r>
          </w:p>
        </w:tc>
        <w:tc>
          <w:tcPr>
            <w:tcW w:w="879" w:type="dxa"/>
            <w:vAlign w:val="top"/>
          </w:tcPr>
          <w:p w14:paraId="088BDCE0">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11C308F">
            <w:pPr>
              <w:pStyle w:val="6"/>
              <w:spacing w:line="217" w:lineRule="auto"/>
              <w:ind w:left="267"/>
            </w:pPr>
            <w:r>
              <w:rPr>
                <w:spacing w:val="4"/>
              </w:rPr>
              <w:t>或县级）</w:t>
            </w:r>
          </w:p>
        </w:tc>
        <w:tc>
          <w:tcPr>
            <w:tcW w:w="1259" w:type="dxa"/>
            <w:vAlign w:val="top"/>
          </w:tcPr>
          <w:p w14:paraId="151F8A1D">
            <w:pPr>
              <w:pStyle w:val="6"/>
              <w:spacing w:before="31" w:line="228" w:lineRule="auto"/>
              <w:ind w:left="28"/>
            </w:pPr>
            <w:r>
              <w:rPr>
                <w:spacing w:val="5"/>
              </w:rPr>
              <w:t>省市场监督管理局价格监督检查</w:t>
            </w:r>
          </w:p>
          <w:p w14:paraId="7FB685B7">
            <w:pPr>
              <w:pStyle w:val="6"/>
              <w:spacing w:before="14" w:line="231" w:lineRule="auto"/>
              <w:ind w:left="27"/>
            </w:pPr>
            <w:r>
              <w:rPr>
                <w:spacing w:val="6"/>
              </w:rPr>
              <w:t>和反不正当竞争局、市（州）、</w:t>
            </w:r>
          </w:p>
          <w:p w14:paraId="5A9A2F78">
            <w:pPr>
              <w:pStyle w:val="6"/>
              <w:spacing w:before="14" w:line="217" w:lineRule="auto"/>
              <w:ind w:left="285"/>
            </w:pPr>
            <w:r>
              <w:rPr>
                <w:spacing w:val="5"/>
              </w:rPr>
              <w:t>县级相关业务部门</w:t>
            </w:r>
          </w:p>
        </w:tc>
        <w:tc>
          <w:tcPr>
            <w:tcW w:w="10978" w:type="dxa"/>
            <w:vAlign w:val="top"/>
          </w:tcPr>
          <w:p w14:paraId="1F14B1B2">
            <w:pPr>
              <w:pStyle w:val="6"/>
              <w:spacing w:before="89" w:line="229" w:lineRule="auto"/>
              <w:ind w:left="23"/>
            </w:pPr>
            <w:r>
              <w:rPr>
                <w:spacing w:val="6"/>
              </w:rPr>
              <w:t>1.《价格违法行为行政处罚规定》（根据2010</w:t>
            </w:r>
            <w:r>
              <w:rPr>
                <w:spacing w:val="5"/>
              </w:rPr>
              <w:t>年12月4</w:t>
            </w:r>
            <w:r>
              <w:rPr>
                <w:spacing w:val="-20"/>
              </w:rPr>
              <w:t xml:space="preserve"> </w:t>
            </w:r>
            <w:r>
              <w:rPr>
                <w:spacing w:val="5"/>
              </w:rPr>
              <w:t>日《国务院关于修改〈价格违法行为行政处罚规定〉的决定》第三次修订）</w:t>
            </w:r>
          </w:p>
          <w:p w14:paraId="1BAE5780">
            <w:pPr>
              <w:pStyle w:val="6"/>
              <w:spacing w:before="14" w:line="228" w:lineRule="auto"/>
              <w:ind w:left="22"/>
            </w:pPr>
            <w:r>
              <w:rPr>
                <w:spacing w:val="6"/>
              </w:rPr>
              <w:t>第五条第三款：行业协会或者其他单位组织经营者相互串通，操纵市场价格的，对经营者依照前两款的规定处罚；对行业协会或者其他单位，可以处50万元以下的罚款</w:t>
            </w:r>
            <w:r>
              <w:rPr>
                <w:spacing w:val="5"/>
              </w:rPr>
              <w:t>，情节严重的，</w:t>
            </w:r>
            <w:r>
              <w:rPr>
                <w:spacing w:val="-18"/>
              </w:rPr>
              <w:t xml:space="preserve"> </w:t>
            </w:r>
            <w:r>
              <w:rPr>
                <w:spacing w:val="5"/>
              </w:rPr>
              <w:t>由登记管理机关依法撤销登记、</w:t>
            </w:r>
            <w:r>
              <w:rPr>
                <w:spacing w:val="-19"/>
              </w:rPr>
              <w:t xml:space="preserve"> </w:t>
            </w:r>
            <w:r>
              <w:rPr>
                <w:spacing w:val="5"/>
              </w:rPr>
              <w:t>吊销执照。</w:t>
            </w:r>
          </w:p>
        </w:tc>
        <w:tc>
          <w:tcPr>
            <w:tcW w:w="371" w:type="dxa"/>
            <w:vAlign w:val="top"/>
          </w:tcPr>
          <w:p w14:paraId="50A2076C">
            <w:pPr>
              <w:rPr>
                <w:rFonts w:ascii="Arial"/>
                <w:sz w:val="21"/>
              </w:rPr>
            </w:pPr>
          </w:p>
        </w:tc>
      </w:tr>
      <w:tr w14:paraId="2EB8D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6CD5002">
            <w:pPr>
              <w:spacing w:line="244" w:lineRule="auto"/>
              <w:rPr>
                <w:rFonts w:ascii="Arial"/>
                <w:sz w:val="21"/>
              </w:rPr>
            </w:pPr>
          </w:p>
          <w:p w14:paraId="7734CA81">
            <w:pPr>
              <w:pStyle w:val="6"/>
              <w:spacing w:before="26" w:line="108" w:lineRule="exact"/>
              <w:ind w:left="247"/>
            </w:pPr>
            <w:r>
              <w:rPr>
                <w:position w:val="1"/>
              </w:rPr>
              <w:t>276</w:t>
            </w:r>
          </w:p>
        </w:tc>
        <w:tc>
          <w:tcPr>
            <w:tcW w:w="1682" w:type="dxa"/>
            <w:vAlign w:val="top"/>
          </w:tcPr>
          <w:p w14:paraId="6522C931">
            <w:pPr>
              <w:pStyle w:val="6"/>
              <w:spacing w:before="214" w:line="264" w:lineRule="auto"/>
              <w:ind w:left="159" w:right="14" w:hanging="138"/>
            </w:pPr>
            <w:r>
              <w:rPr>
                <w:spacing w:val="6"/>
              </w:rPr>
              <w:t>对行业协会或者其他单位组织不正当推动商</w:t>
            </w:r>
            <w:r>
              <w:t xml:space="preserve"> </w:t>
            </w:r>
            <w:r>
              <w:rPr>
                <w:spacing w:val="5"/>
              </w:rPr>
              <w:t>品价格过快过高上涨行为的行政处罚</w:t>
            </w:r>
          </w:p>
        </w:tc>
        <w:tc>
          <w:tcPr>
            <w:tcW w:w="536" w:type="dxa"/>
            <w:vAlign w:val="top"/>
          </w:tcPr>
          <w:p w14:paraId="4A3C18B8">
            <w:pPr>
              <w:spacing w:line="244" w:lineRule="auto"/>
              <w:rPr>
                <w:rFonts w:ascii="Arial"/>
                <w:sz w:val="21"/>
              </w:rPr>
            </w:pPr>
          </w:p>
          <w:p w14:paraId="3BEB0BB6">
            <w:pPr>
              <w:pStyle w:val="6"/>
              <w:spacing w:before="26" w:line="229" w:lineRule="auto"/>
              <w:ind w:left="95"/>
            </w:pPr>
            <w:r>
              <w:rPr>
                <w:spacing w:val="5"/>
              </w:rPr>
              <w:t>行政处罚</w:t>
            </w:r>
          </w:p>
        </w:tc>
        <w:tc>
          <w:tcPr>
            <w:tcW w:w="879" w:type="dxa"/>
            <w:vAlign w:val="top"/>
          </w:tcPr>
          <w:p w14:paraId="3A92F0CB">
            <w:pPr>
              <w:pStyle w:val="6"/>
              <w:spacing w:before="158" w:line="262" w:lineRule="auto"/>
              <w:ind w:left="50" w:right="44" w:firstLine="47"/>
            </w:pPr>
            <w:r>
              <w:rPr>
                <w:spacing w:val="5"/>
              </w:rPr>
              <w:t>市场监督管理部门</w:t>
            </w:r>
            <w:r>
              <w:rPr>
                <w:spacing w:val="1"/>
              </w:rPr>
              <w:t xml:space="preserve">  </w:t>
            </w:r>
            <w:r>
              <w:rPr>
                <w:spacing w:val="6"/>
              </w:rPr>
              <w:t>（省级、设区的市级</w:t>
            </w:r>
          </w:p>
          <w:p w14:paraId="650959CB">
            <w:pPr>
              <w:pStyle w:val="6"/>
              <w:spacing w:line="231" w:lineRule="auto"/>
              <w:ind w:left="267"/>
            </w:pPr>
            <w:r>
              <w:rPr>
                <w:spacing w:val="4"/>
              </w:rPr>
              <w:t>或县级）</w:t>
            </w:r>
          </w:p>
        </w:tc>
        <w:tc>
          <w:tcPr>
            <w:tcW w:w="1259" w:type="dxa"/>
            <w:vAlign w:val="top"/>
          </w:tcPr>
          <w:p w14:paraId="2E553F73">
            <w:pPr>
              <w:pStyle w:val="6"/>
              <w:spacing w:before="158" w:line="228" w:lineRule="auto"/>
              <w:ind w:left="28"/>
            </w:pPr>
            <w:r>
              <w:rPr>
                <w:spacing w:val="5"/>
              </w:rPr>
              <w:t>省市场监督管理局价格监督检查</w:t>
            </w:r>
          </w:p>
          <w:p w14:paraId="1CC2D05E">
            <w:pPr>
              <w:pStyle w:val="6"/>
              <w:spacing w:before="14" w:line="231" w:lineRule="auto"/>
              <w:ind w:left="27"/>
            </w:pPr>
            <w:r>
              <w:rPr>
                <w:spacing w:val="6"/>
              </w:rPr>
              <w:t>和反不正当竞争局、市（州）、</w:t>
            </w:r>
          </w:p>
          <w:p w14:paraId="00111688">
            <w:pPr>
              <w:pStyle w:val="6"/>
              <w:spacing w:before="12" w:line="230" w:lineRule="auto"/>
              <w:ind w:left="285"/>
            </w:pPr>
            <w:r>
              <w:rPr>
                <w:spacing w:val="5"/>
              </w:rPr>
              <w:t>县级相关业务部门</w:t>
            </w:r>
          </w:p>
        </w:tc>
        <w:tc>
          <w:tcPr>
            <w:tcW w:w="10978" w:type="dxa"/>
            <w:vAlign w:val="top"/>
          </w:tcPr>
          <w:p w14:paraId="61BC8771">
            <w:pPr>
              <w:pStyle w:val="6"/>
              <w:spacing w:before="44" w:line="229" w:lineRule="auto"/>
              <w:ind w:left="23"/>
            </w:pPr>
            <w:r>
              <w:rPr>
                <w:spacing w:val="6"/>
              </w:rPr>
              <w:t>1.《价格违法行为行政处罚规定》（根据2010</w:t>
            </w:r>
            <w:r>
              <w:rPr>
                <w:spacing w:val="5"/>
              </w:rPr>
              <w:t>年12月4</w:t>
            </w:r>
            <w:r>
              <w:rPr>
                <w:spacing w:val="-20"/>
              </w:rPr>
              <w:t xml:space="preserve"> </w:t>
            </w:r>
            <w:r>
              <w:rPr>
                <w:spacing w:val="5"/>
              </w:rPr>
              <w:t>日《国务院关于修改〈价格违法行为行政处罚规定〉的决定》第三次修订）</w:t>
            </w:r>
          </w:p>
          <w:p w14:paraId="52289616">
            <w:pPr>
              <w:pStyle w:val="6"/>
              <w:spacing w:before="14" w:line="262" w:lineRule="auto"/>
              <w:ind w:left="20" w:right="24" w:firstLine="2"/>
            </w:pPr>
            <w:r>
              <w:rPr>
                <w:spacing w:val="6"/>
              </w:rPr>
              <w:t>第六条：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w:t>
            </w:r>
            <w:r>
              <w:rPr>
                <w:spacing w:val="14"/>
              </w:rPr>
              <w:t xml:space="preserve"> </w:t>
            </w:r>
            <w:r>
              <w:rPr>
                <w:spacing w:val="6"/>
              </w:rPr>
              <w:t>工商行政管理机关吊销营业执照</w:t>
            </w:r>
            <w:r>
              <w:rPr>
                <w:spacing w:val="-6"/>
              </w:rPr>
              <w:t>：（</w:t>
            </w:r>
            <w:r>
              <w:rPr>
                <w:spacing w:val="-4"/>
              </w:rPr>
              <w:t xml:space="preserve"> </w:t>
            </w:r>
            <w:r>
              <w:rPr>
                <w:spacing w:val="6"/>
              </w:rPr>
              <w:t>一</w:t>
            </w:r>
            <w:r>
              <w:rPr>
                <w:spacing w:val="-16"/>
              </w:rPr>
              <w:t xml:space="preserve"> </w:t>
            </w:r>
            <w:r>
              <w:rPr>
                <w:spacing w:val="6"/>
              </w:rPr>
              <w:t>）捏造、散布涨价信息，扰乱市场价格秩序的</w:t>
            </w:r>
            <w:r>
              <w:rPr>
                <w:spacing w:val="-6"/>
              </w:rPr>
              <w:t>；（</w:t>
            </w:r>
            <w:r>
              <w:rPr>
                <w:spacing w:val="-7"/>
              </w:rPr>
              <w:t xml:space="preserve"> </w:t>
            </w:r>
            <w:r>
              <w:rPr>
                <w:spacing w:val="6"/>
              </w:rPr>
              <w:t>二</w:t>
            </w:r>
            <w:r>
              <w:rPr>
                <w:spacing w:val="-16"/>
              </w:rPr>
              <w:t xml:space="preserve"> </w:t>
            </w:r>
            <w:r>
              <w:rPr>
                <w:spacing w:val="6"/>
              </w:rPr>
              <w:t>）除生产自用外，超出正常的存储数量或者存储周期，大量囤积市场供应紧张、价格发生异常波</w:t>
            </w:r>
            <w:r>
              <w:rPr>
                <w:spacing w:val="5"/>
              </w:rPr>
              <w:t>动的商品，经价格主管部门告诫仍继续囤积的</w:t>
            </w:r>
            <w:r>
              <w:rPr>
                <w:spacing w:val="-6"/>
              </w:rPr>
              <w:t xml:space="preserve">；（ </w:t>
            </w:r>
            <w:r>
              <w:rPr>
                <w:spacing w:val="5"/>
              </w:rPr>
              <w:t>三）利用其他手段哄抬价格，推动商品价格过快、</w:t>
            </w:r>
          </w:p>
          <w:p w14:paraId="68517E59">
            <w:pPr>
              <w:pStyle w:val="6"/>
              <w:spacing w:line="251" w:lineRule="auto"/>
              <w:ind w:left="17" w:right="67" w:firstLine="2"/>
            </w:pPr>
            <w:r>
              <w:rPr>
                <w:spacing w:val="6"/>
              </w:rPr>
              <w:t>过高上涨的。行业协会或者为商品交易提供服务的单位有前款规定的违法行为的，可以处50万元以下的罚款；情节严重的，</w:t>
            </w:r>
            <w:r>
              <w:rPr>
                <w:spacing w:val="-19"/>
              </w:rPr>
              <w:t xml:space="preserve"> </w:t>
            </w:r>
            <w:r>
              <w:rPr>
                <w:spacing w:val="6"/>
              </w:rPr>
              <w:t>由登记管理机关依法撤销登记、</w:t>
            </w:r>
            <w:r>
              <w:rPr>
                <w:spacing w:val="-18"/>
              </w:rPr>
              <w:t xml:space="preserve"> </w:t>
            </w:r>
            <w:r>
              <w:rPr>
                <w:spacing w:val="6"/>
              </w:rPr>
              <w:t>吊销执照。前两款规定以外的其他单位散布虚假涨价信息，扰乱市场价格秩序，依法应当由其他主管机关查处的，价格</w:t>
            </w:r>
            <w:r>
              <w:rPr>
                <w:spacing w:val="5"/>
              </w:rPr>
              <w:t>主管部门可以</w:t>
            </w:r>
            <w:r>
              <w:t xml:space="preserve"> </w:t>
            </w:r>
            <w:r>
              <w:rPr>
                <w:spacing w:val="6"/>
              </w:rPr>
              <w:t>提出依法处罚的建议，有关主管机关应当依法处</w:t>
            </w:r>
            <w:r>
              <w:rPr>
                <w:spacing w:val="5"/>
              </w:rPr>
              <w:t>罚。</w:t>
            </w:r>
          </w:p>
        </w:tc>
        <w:tc>
          <w:tcPr>
            <w:tcW w:w="371" w:type="dxa"/>
            <w:vAlign w:val="top"/>
          </w:tcPr>
          <w:p w14:paraId="3D80465A">
            <w:pPr>
              <w:rPr>
                <w:rFonts w:ascii="Arial"/>
                <w:sz w:val="21"/>
              </w:rPr>
            </w:pPr>
          </w:p>
        </w:tc>
      </w:tr>
      <w:tr w14:paraId="31D1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2F4A11">
            <w:pPr>
              <w:pStyle w:val="6"/>
              <w:spacing w:before="147" w:line="108" w:lineRule="exact"/>
              <w:ind w:left="247"/>
            </w:pPr>
            <w:r>
              <w:rPr>
                <w:position w:val="1"/>
              </w:rPr>
              <w:t>277</w:t>
            </w:r>
          </w:p>
        </w:tc>
        <w:tc>
          <w:tcPr>
            <w:tcW w:w="1682" w:type="dxa"/>
            <w:vAlign w:val="top"/>
          </w:tcPr>
          <w:p w14:paraId="4681E839">
            <w:pPr>
              <w:pStyle w:val="6"/>
              <w:spacing w:before="147" w:line="229" w:lineRule="auto"/>
              <w:ind w:left="150"/>
            </w:pPr>
            <w:r>
              <w:rPr>
                <w:spacing w:val="6"/>
              </w:rPr>
              <w:t>对个人从事价格违法行为的行政处罚</w:t>
            </w:r>
          </w:p>
        </w:tc>
        <w:tc>
          <w:tcPr>
            <w:tcW w:w="536" w:type="dxa"/>
            <w:vAlign w:val="top"/>
          </w:tcPr>
          <w:p w14:paraId="5D8C5BE1">
            <w:pPr>
              <w:pStyle w:val="6"/>
              <w:spacing w:before="147" w:line="229" w:lineRule="auto"/>
              <w:ind w:left="95"/>
            </w:pPr>
            <w:r>
              <w:rPr>
                <w:spacing w:val="5"/>
              </w:rPr>
              <w:t>行政处罚</w:t>
            </w:r>
          </w:p>
        </w:tc>
        <w:tc>
          <w:tcPr>
            <w:tcW w:w="879" w:type="dxa"/>
            <w:vAlign w:val="top"/>
          </w:tcPr>
          <w:p w14:paraId="72036DB0">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3DB261FC">
            <w:pPr>
              <w:pStyle w:val="6"/>
              <w:spacing w:line="214" w:lineRule="auto"/>
              <w:ind w:left="267"/>
            </w:pPr>
            <w:r>
              <w:rPr>
                <w:spacing w:val="4"/>
              </w:rPr>
              <w:t>或县级）</w:t>
            </w:r>
          </w:p>
        </w:tc>
        <w:tc>
          <w:tcPr>
            <w:tcW w:w="1259" w:type="dxa"/>
            <w:vAlign w:val="top"/>
          </w:tcPr>
          <w:p w14:paraId="7D4D73C0">
            <w:pPr>
              <w:pStyle w:val="6"/>
              <w:spacing w:before="33" w:line="228" w:lineRule="auto"/>
              <w:ind w:left="28"/>
            </w:pPr>
            <w:r>
              <w:rPr>
                <w:spacing w:val="5"/>
              </w:rPr>
              <w:t>省市场监督管理局价格监督检查</w:t>
            </w:r>
          </w:p>
          <w:p w14:paraId="2CF968BD">
            <w:pPr>
              <w:pStyle w:val="6"/>
              <w:spacing w:before="14" w:line="231" w:lineRule="auto"/>
              <w:ind w:left="27"/>
            </w:pPr>
            <w:r>
              <w:rPr>
                <w:spacing w:val="6"/>
              </w:rPr>
              <w:t>和反不正当竞争局、市（州）、</w:t>
            </w:r>
          </w:p>
          <w:p w14:paraId="1C470234">
            <w:pPr>
              <w:pStyle w:val="6"/>
              <w:spacing w:before="14" w:line="214" w:lineRule="auto"/>
              <w:ind w:left="285"/>
            </w:pPr>
            <w:r>
              <w:rPr>
                <w:spacing w:val="5"/>
              </w:rPr>
              <w:t>县级相关业务部门</w:t>
            </w:r>
          </w:p>
        </w:tc>
        <w:tc>
          <w:tcPr>
            <w:tcW w:w="10978" w:type="dxa"/>
            <w:vAlign w:val="top"/>
          </w:tcPr>
          <w:p w14:paraId="6DE5EAD1">
            <w:pPr>
              <w:pStyle w:val="6"/>
              <w:spacing w:before="33" w:line="229" w:lineRule="auto"/>
              <w:ind w:left="23"/>
            </w:pPr>
            <w:r>
              <w:rPr>
                <w:spacing w:val="6"/>
              </w:rPr>
              <w:t>1.《价格违法行为行政处罚规定》（根据2010</w:t>
            </w:r>
            <w:r>
              <w:rPr>
                <w:spacing w:val="5"/>
              </w:rPr>
              <w:t>年12月4</w:t>
            </w:r>
            <w:r>
              <w:rPr>
                <w:spacing w:val="-20"/>
              </w:rPr>
              <w:t xml:space="preserve"> </w:t>
            </w:r>
            <w:r>
              <w:rPr>
                <w:spacing w:val="5"/>
              </w:rPr>
              <w:t>日《国务院关于修改〈价格违法行为行政处罚规定〉的决定》第三次修订）</w:t>
            </w:r>
          </w:p>
          <w:p w14:paraId="5C1D582E">
            <w:pPr>
              <w:pStyle w:val="6"/>
              <w:spacing w:before="14" w:line="239" w:lineRule="auto"/>
              <w:ind w:left="22" w:right="67"/>
            </w:pPr>
            <w:r>
              <w:rPr>
                <w:spacing w:val="7"/>
              </w:rPr>
              <w:t>第十一条：本规定第四条、第七条至第九条规定中经</w:t>
            </w:r>
            <w:r>
              <w:rPr>
                <w:spacing w:val="6"/>
              </w:rPr>
              <w:t>营者为个人的，对其没有违法所得的价格违法行为，可以处10万元以下的罚款。本规定第五条、第六条、第十条规定中经营者为个人的，对其没有违法所得的价格违法行为，按照前款规定处罚；情节严重的，处10万元以上50万元以下的</w:t>
            </w:r>
            <w:r>
              <w:t xml:space="preserve"> </w:t>
            </w:r>
            <w:r>
              <w:rPr>
                <w:spacing w:val="1"/>
              </w:rPr>
              <w:t>罚款。</w:t>
            </w:r>
          </w:p>
        </w:tc>
        <w:tc>
          <w:tcPr>
            <w:tcW w:w="371" w:type="dxa"/>
            <w:vAlign w:val="top"/>
          </w:tcPr>
          <w:p w14:paraId="257C14F5">
            <w:pPr>
              <w:rPr>
                <w:rFonts w:ascii="Arial"/>
                <w:sz w:val="21"/>
              </w:rPr>
            </w:pPr>
          </w:p>
        </w:tc>
      </w:tr>
      <w:tr w14:paraId="1873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E71EAE">
            <w:pPr>
              <w:pStyle w:val="6"/>
              <w:spacing w:before="147" w:line="108" w:lineRule="exact"/>
              <w:ind w:left="247"/>
            </w:pPr>
            <w:r>
              <w:rPr>
                <w:position w:val="1"/>
              </w:rPr>
              <w:t>278</w:t>
            </w:r>
          </w:p>
        </w:tc>
        <w:tc>
          <w:tcPr>
            <w:tcW w:w="1682" w:type="dxa"/>
            <w:vAlign w:val="top"/>
          </w:tcPr>
          <w:p w14:paraId="509BD954">
            <w:pPr>
              <w:pStyle w:val="6"/>
              <w:spacing w:before="33" w:line="230" w:lineRule="auto"/>
              <w:ind w:left="21"/>
            </w:pPr>
            <w:r>
              <w:rPr>
                <w:spacing w:val="5"/>
              </w:rPr>
              <w:t>对经营者被责令暂停相关营业而不停止的，</w:t>
            </w:r>
          </w:p>
          <w:p w14:paraId="7EA1AAB5">
            <w:pPr>
              <w:pStyle w:val="6"/>
              <w:spacing w:before="14" w:line="227" w:lineRule="auto"/>
              <w:ind w:left="19"/>
            </w:pPr>
            <w:r>
              <w:rPr>
                <w:spacing w:val="6"/>
              </w:rPr>
              <w:t>或者转移、隐匿、销毁依法登记保存的财物</w:t>
            </w:r>
          </w:p>
          <w:p w14:paraId="08DADCE9">
            <w:pPr>
              <w:pStyle w:val="6"/>
              <w:spacing w:before="15" w:line="213" w:lineRule="auto"/>
              <w:ind w:left="537"/>
            </w:pPr>
            <w:r>
              <w:rPr>
                <w:spacing w:val="5"/>
              </w:rPr>
              <w:t>行为的行政处罚</w:t>
            </w:r>
          </w:p>
        </w:tc>
        <w:tc>
          <w:tcPr>
            <w:tcW w:w="536" w:type="dxa"/>
            <w:vAlign w:val="top"/>
          </w:tcPr>
          <w:p w14:paraId="00DF684E">
            <w:pPr>
              <w:pStyle w:val="6"/>
              <w:spacing w:before="147" w:line="229" w:lineRule="auto"/>
              <w:ind w:left="95"/>
            </w:pPr>
            <w:r>
              <w:rPr>
                <w:spacing w:val="5"/>
              </w:rPr>
              <w:t>行政处罚</w:t>
            </w:r>
          </w:p>
        </w:tc>
        <w:tc>
          <w:tcPr>
            <w:tcW w:w="879" w:type="dxa"/>
            <w:vAlign w:val="top"/>
          </w:tcPr>
          <w:p w14:paraId="71B2B052">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2874A61">
            <w:pPr>
              <w:pStyle w:val="6"/>
              <w:spacing w:line="212" w:lineRule="auto"/>
              <w:ind w:left="267"/>
            </w:pPr>
            <w:r>
              <w:rPr>
                <w:spacing w:val="4"/>
              </w:rPr>
              <w:t>或县级）</w:t>
            </w:r>
          </w:p>
        </w:tc>
        <w:tc>
          <w:tcPr>
            <w:tcW w:w="1259" w:type="dxa"/>
            <w:vAlign w:val="top"/>
          </w:tcPr>
          <w:p w14:paraId="28E0F7FE">
            <w:pPr>
              <w:pStyle w:val="6"/>
              <w:spacing w:before="34" w:line="228" w:lineRule="auto"/>
              <w:ind w:left="28"/>
            </w:pPr>
            <w:r>
              <w:rPr>
                <w:spacing w:val="5"/>
              </w:rPr>
              <w:t>省市场监督管理局价格监督检查</w:t>
            </w:r>
          </w:p>
          <w:p w14:paraId="172D9E27">
            <w:pPr>
              <w:pStyle w:val="6"/>
              <w:spacing w:before="14" w:line="231" w:lineRule="auto"/>
              <w:ind w:left="27"/>
            </w:pPr>
            <w:r>
              <w:rPr>
                <w:spacing w:val="6"/>
              </w:rPr>
              <w:t>和反不正当竞争局、市（州）、</w:t>
            </w:r>
          </w:p>
          <w:p w14:paraId="4EB58175">
            <w:pPr>
              <w:pStyle w:val="6"/>
              <w:spacing w:before="13" w:line="213" w:lineRule="auto"/>
              <w:ind w:left="285"/>
            </w:pPr>
            <w:r>
              <w:rPr>
                <w:spacing w:val="5"/>
              </w:rPr>
              <w:t>县级相关业务部门</w:t>
            </w:r>
          </w:p>
        </w:tc>
        <w:tc>
          <w:tcPr>
            <w:tcW w:w="10978" w:type="dxa"/>
            <w:vAlign w:val="top"/>
          </w:tcPr>
          <w:p w14:paraId="3BA72F24">
            <w:pPr>
              <w:pStyle w:val="6"/>
              <w:spacing w:before="91"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683C5E56">
            <w:pPr>
              <w:pStyle w:val="6"/>
              <w:spacing w:before="14" w:line="227" w:lineRule="auto"/>
              <w:ind w:left="22"/>
            </w:pPr>
            <w:r>
              <w:rPr>
                <w:spacing w:val="6"/>
              </w:rPr>
              <w:t>第四十三条：经营者被责令暂停相关营业而不停止的，或者转移、隐匿、销毁依法登记保存的财物的，处相关营业所得或者转移、隐匿、销毁的财物价值一倍以上三倍以下的罚款。</w:t>
            </w:r>
          </w:p>
        </w:tc>
        <w:tc>
          <w:tcPr>
            <w:tcW w:w="371" w:type="dxa"/>
            <w:vAlign w:val="top"/>
          </w:tcPr>
          <w:p w14:paraId="7CF8C60B">
            <w:pPr>
              <w:rPr>
                <w:rFonts w:ascii="Arial"/>
                <w:sz w:val="21"/>
              </w:rPr>
            </w:pPr>
          </w:p>
        </w:tc>
      </w:tr>
      <w:tr w14:paraId="679F9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2BAEEC">
            <w:pPr>
              <w:pStyle w:val="6"/>
              <w:spacing w:before="148" w:line="108" w:lineRule="exact"/>
              <w:ind w:left="247"/>
            </w:pPr>
            <w:r>
              <w:rPr>
                <w:position w:val="1"/>
              </w:rPr>
              <w:t>279</w:t>
            </w:r>
          </w:p>
        </w:tc>
        <w:tc>
          <w:tcPr>
            <w:tcW w:w="1682" w:type="dxa"/>
            <w:vAlign w:val="top"/>
          </w:tcPr>
          <w:p w14:paraId="297FAB4D">
            <w:pPr>
              <w:pStyle w:val="6"/>
              <w:spacing w:before="92" w:line="228" w:lineRule="auto"/>
              <w:ind w:left="21"/>
            </w:pPr>
            <w:r>
              <w:rPr>
                <w:spacing w:val="6"/>
              </w:rPr>
              <w:t>对拒绝按照规定提供监督检查所需资料或者</w:t>
            </w:r>
          </w:p>
          <w:p w14:paraId="66492045">
            <w:pPr>
              <w:pStyle w:val="6"/>
              <w:spacing w:before="15" w:line="228" w:lineRule="auto"/>
              <w:ind w:left="364"/>
            </w:pPr>
            <w:r>
              <w:rPr>
                <w:spacing w:val="6"/>
              </w:rPr>
              <w:t>提供虚假资料的行政处罚</w:t>
            </w:r>
          </w:p>
        </w:tc>
        <w:tc>
          <w:tcPr>
            <w:tcW w:w="536" w:type="dxa"/>
            <w:vAlign w:val="top"/>
          </w:tcPr>
          <w:p w14:paraId="14EFD5B1">
            <w:pPr>
              <w:pStyle w:val="6"/>
              <w:spacing w:before="148" w:line="229" w:lineRule="auto"/>
              <w:ind w:left="95"/>
            </w:pPr>
            <w:r>
              <w:rPr>
                <w:spacing w:val="5"/>
              </w:rPr>
              <w:t>行政处罚</w:t>
            </w:r>
          </w:p>
        </w:tc>
        <w:tc>
          <w:tcPr>
            <w:tcW w:w="879" w:type="dxa"/>
            <w:vAlign w:val="top"/>
          </w:tcPr>
          <w:p w14:paraId="4CF45CE5">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2521ABAF">
            <w:pPr>
              <w:pStyle w:val="6"/>
              <w:spacing w:line="212" w:lineRule="auto"/>
              <w:ind w:left="267"/>
            </w:pPr>
            <w:r>
              <w:rPr>
                <w:spacing w:val="4"/>
              </w:rPr>
              <w:t>或县级）</w:t>
            </w:r>
          </w:p>
        </w:tc>
        <w:tc>
          <w:tcPr>
            <w:tcW w:w="1259" w:type="dxa"/>
            <w:vAlign w:val="top"/>
          </w:tcPr>
          <w:p w14:paraId="04260AAB">
            <w:pPr>
              <w:pStyle w:val="6"/>
              <w:spacing w:before="35" w:line="228" w:lineRule="auto"/>
              <w:ind w:left="28"/>
            </w:pPr>
            <w:r>
              <w:rPr>
                <w:spacing w:val="5"/>
              </w:rPr>
              <w:t>省市场监督管理局价格监督检查</w:t>
            </w:r>
          </w:p>
          <w:p w14:paraId="213A8B1B">
            <w:pPr>
              <w:pStyle w:val="6"/>
              <w:spacing w:before="13" w:line="231" w:lineRule="auto"/>
              <w:ind w:left="27"/>
            </w:pPr>
            <w:r>
              <w:rPr>
                <w:spacing w:val="6"/>
              </w:rPr>
              <w:t>和反不正当竞争局、市（州）、</w:t>
            </w:r>
          </w:p>
          <w:p w14:paraId="07301175">
            <w:pPr>
              <w:pStyle w:val="6"/>
              <w:spacing w:before="14" w:line="212" w:lineRule="auto"/>
              <w:ind w:left="285"/>
            </w:pPr>
            <w:r>
              <w:rPr>
                <w:spacing w:val="5"/>
              </w:rPr>
              <w:t>县级相关业务部门</w:t>
            </w:r>
          </w:p>
        </w:tc>
        <w:tc>
          <w:tcPr>
            <w:tcW w:w="10978" w:type="dxa"/>
            <w:vAlign w:val="top"/>
          </w:tcPr>
          <w:p w14:paraId="34E1E8F4">
            <w:pPr>
              <w:pStyle w:val="6"/>
              <w:spacing w:before="35"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44BD001F">
            <w:pPr>
              <w:pStyle w:val="6"/>
              <w:spacing w:before="12" w:line="231" w:lineRule="auto"/>
              <w:ind w:left="22"/>
            </w:pPr>
            <w:r>
              <w:rPr>
                <w:spacing w:val="6"/>
              </w:rPr>
              <w:t>第四十四条：拒绝按照规定提供监督检查所需资料或者提供虚假资料的，责令改正，予以警告；逾期不改正的，可以处以罚款。2.《价格违法行为行政处罚规定》（根据2010年12月4</w:t>
            </w:r>
            <w:r>
              <w:rPr>
                <w:spacing w:val="-21"/>
              </w:rPr>
              <w:t xml:space="preserve"> </w:t>
            </w:r>
            <w:r>
              <w:rPr>
                <w:spacing w:val="6"/>
              </w:rPr>
              <w:t>日《国务院关于修改〈价格违法行为行政处</w:t>
            </w:r>
            <w:r>
              <w:rPr>
                <w:spacing w:val="5"/>
              </w:rPr>
              <w:t>罚规定〉的决定》第三次修订）</w:t>
            </w:r>
          </w:p>
          <w:p w14:paraId="546D7B3F">
            <w:pPr>
              <w:pStyle w:val="6"/>
              <w:spacing w:before="13" w:line="215" w:lineRule="auto"/>
              <w:ind w:left="22"/>
            </w:pPr>
            <w:r>
              <w:rPr>
                <w:spacing w:val="6"/>
              </w:rPr>
              <w:t>第十四条：拒绝提供价格监督检查所需资料或者提供虚假资料的，责令改正，给予警告；逾期不改正的，可以处10万元以下的罚款，对直接负责的主管人员和其他直接责任人员给予纪律处分。</w:t>
            </w:r>
          </w:p>
        </w:tc>
        <w:tc>
          <w:tcPr>
            <w:tcW w:w="371" w:type="dxa"/>
            <w:vAlign w:val="top"/>
          </w:tcPr>
          <w:p w14:paraId="5A0B4989">
            <w:pPr>
              <w:rPr>
                <w:rFonts w:ascii="Arial"/>
                <w:sz w:val="21"/>
              </w:rPr>
            </w:pPr>
          </w:p>
        </w:tc>
      </w:tr>
      <w:tr w14:paraId="0FB1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616" w:type="dxa"/>
            <w:vAlign w:val="top"/>
          </w:tcPr>
          <w:p w14:paraId="2133243E">
            <w:pPr>
              <w:spacing w:line="307" w:lineRule="auto"/>
              <w:rPr>
                <w:rFonts w:ascii="Arial"/>
                <w:sz w:val="21"/>
              </w:rPr>
            </w:pPr>
          </w:p>
          <w:p w14:paraId="65CA3E79">
            <w:pPr>
              <w:pStyle w:val="6"/>
              <w:spacing w:before="26" w:line="108" w:lineRule="exact"/>
              <w:ind w:left="247"/>
            </w:pPr>
            <w:r>
              <w:rPr>
                <w:position w:val="1"/>
              </w:rPr>
              <w:t>280</w:t>
            </w:r>
          </w:p>
        </w:tc>
        <w:tc>
          <w:tcPr>
            <w:tcW w:w="1682" w:type="dxa"/>
            <w:vAlign w:val="top"/>
          </w:tcPr>
          <w:p w14:paraId="7ED49638">
            <w:pPr>
              <w:pStyle w:val="6"/>
              <w:spacing w:before="17" w:line="231" w:lineRule="auto"/>
              <w:ind w:left="21"/>
            </w:pPr>
            <w:r>
              <w:rPr>
                <w:spacing w:val="6"/>
              </w:rPr>
              <w:t>对自立收费项目或者不按照发展和改革、财</w:t>
            </w:r>
          </w:p>
          <w:p w14:paraId="397C1569">
            <w:pPr>
              <w:pStyle w:val="6"/>
              <w:spacing w:before="14" w:line="229" w:lineRule="auto"/>
              <w:ind w:left="21"/>
            </w:pPr>
            <w:r>
              <w:rPr>
                <w:spacing w:val="6"/>
              </w:rPr>
              <w:t>政行政管理部门文件规定的标准和范围收费</w:t>
            </w:r>
          </w:p>
          <w:p w14:paraId="28396B46">
            <w:pPr>
              <w:pStyle w:val="6"/>
              <w:spacing w:before="14" w:line="231" w:lineRule="auto"/>
              <w:ind w:left="761"/>
            </w:pPr>
            <w:r>
              <w:rPr>
                <w:spacing w:val="-3"/>
              </w:rPr>
              <w:t>的；</w:t>
            </w:r>
          </w:p>
          <w:p w14:paraId="18E3FED4">
            <w:pPr>
              <w:pStyle w:val="6"/>
              <w:spacing w:before="14" w:line="228" w:lineRule="auto"/>
              <w:ind w:left="25"/>
            </w:pPr>
            <w:r>
              <w:rPr>
                <w:spacing w:val="5"/>
              </w:rPr>
              <w:t>收费单位合并、分设、改变名称后未报经同</w:t>
            </w:r>
          </w:p>
          <w:p w14:paraId="53F85B34">
            <w:pPr>
              <w:pStyle w:val="6"/>
              <w:spacing w:before="15" w:line="229" w:lineRule="auto"/>
              <w:ind w:left="23"/>
            </w:pPr>
            <w:r>
              <w:rPr>
                <w:spacing w:val="6"/>
              </w:rPr>
              <w:t>级发展和改革、财政行政管理部门批准继续</w:t>
            </w:r>
          </w:p>
          <w:p w14:paraId="4E1ACBD0">
            <w:pPr>
              <w:pStyle w:val="6"/>
              <w:spacing w:before="14" w:line="229" w:lineRule="auto"/>
              <w:ind w:left="25"/>
            </w:pPr>
            <w:r>
              <w:rPr>
                <w:spacing w:val="5"/>
              </w:rPr>
              <w:t>收费的；收费单位被撤销或者收费项目被取</w:t>
            </w:r>
          </w:p>
          <w:p w14:paraId="4425C1C3">
            <w:pPr>
              <w:pStyle w:val="6"/>
              <w:spacing w:before="15" w:line="65" w:lineRule="exact"/>
              <w:ind w:left="324"/>
            </w:pPr>
            <w:r>
              <w:rPr>
                <w:spacing w:val="5"/>
                <w:position w:val="-1"/>
              </w:rPr>
              <w:t>消后不终止收费的行政处罚</w:t>
            </w:r>
          </w:p>
        </w:tc>
        <w:tc>
          <w:tcPr>
            <w:tcW w:w="536" w:type="dxa"/>
            <w:vAlign w:val="top"/>
          </w:tcPr>
          <w:p w14:paraId="4AD0FBDE">
            <w:pPr>
              <w:spacing w:line="307" w:lineRule="auto"/>
              <w:rPr>
                <w:rFonts w:ascii="Arial"/>
                <w:sz w:val="21"/>
              </w:rPr>
            </w:pPr>
          </w:p>
          <w:p w14:paraId="1CCC4BAF">
            <w:pPr>
              <w:pStyle w:val="6"/>
              <w:spacing w:before="26" w:line="229" w:lineRule="auto"/>
              <w:ind w:left="95"/>
            </w:pPr>
            <w:r>
              <w:rPr>
                <w:spacing w:val="5"/>
              </w:rPr>
              <w:t>行政处罚</w:t>
            </w:r>
          </w:p>
        </w:tc>
        <w:tc>
          <w:tcPr>
            <w:tcW w:w="879" w:type="dxa"/>
            <w:vAlign w:val="top"/>
          </w:tcPr>
          <w:p w14:paraId="3E52FC14">
            <w:pPr>
              <w:pStyle w:val="6"/>
              <w:spacing w:before="222" w:line="261" w:lineRule="auto"/>
              <w:ind w:left="50" w:right="44" w:firstLine="47"/>
            </w:pPr>
            <w:r>
              <w:rPr>
                <w:spacing w:val="5"/>
              </w:rPr>
              <w:t>市场监督管理部门</w:t>
            </w:r>
            <w:r>
              <w:rPr>
                <w:spacing w:val="1"/>
              </w:rPr>
              <w:t xml:space="preserve">  </w:t>
            </w:r>
            <w:r>
              <w:rPr>
                <w:spacing w:val="6"/>
              </w:rPr>
              <w:t>（省级、设区的市级</w:t>
            </w:r>
          </w:p>
          <w:p w14:paraId="4DF73675">
            <w:pPr>
              <w:pStyle w:val="6"/>
              <w:spacing w:line="231" w:lineRule="auto"/>
              <w:ind w:left="267"/>
            </w:pPr>
            <w:r>
              <w:rPr>
                <w:spacing w:val="4"/>
              </w:rPr>
              <w:t>或县级）</w:t>
            </w:r>
          </w:p>
        </w:tc>
        <w:tc>
          <w:tcPr>
            <w:tcW w:w="1259" w:type="dxa"/>
            <w:vAlign w:val="top"/>
          </w:tcPr>
          <w:p w14:paraId="159C371C">
            <w:pPr>
              <w:pStyle w:val="6"/>
              <w:spacing w:before="223" w:line="228" w:lineRule="auto"/>
              <w:ind w:left="28"/>
            </w:pPr>
            <w:r>
              <w:rPr>
                <w:spacing w:val="5"/>
              </w:rPr>
              <w:t>省市场监督管理局价格监督检查</w:t>
            </w:r>
          </w:p>
          <w:p w14:paraId="4DC65A9A">
            <w:pPr>
              <w:pStyle w:val="6"/>
              <w:spacing w:before="13" w:line="231" w:lineRule="auto"/>
              <w:ind w:left="27"/>
            </w:pPr>
            <w:r>
              <w:rPr>
                <w:spacing w:val="6"/>
              </w:rPr>
              <w:t>和反不正当竞争局、市（州）、</w:t>
            </w:r>
          </w:p>
          <w:p w14:paraId="3C06C430">
            <w:pPr>
              <w:pStyle w:val="6"/>
              <w:spacing w:before="13" w:line="230" w:lineRule="auto"/>
              <w:ind w:left="285"/>
            </w:pPr>
            <w:r>
              <w:rPr>
                <w:spacing w:val="5"/>
              </w:rPr>
              <w:t>县级相关业务部门</w:t>
            </w:r>
          </w:p>
        </w:tc>
        <w:tc>
          <w:tcPr>
            <w:tcW w:w="10978" w:type="dxa"/>
            <w:vAlign w:val="top"/>
          </w:tcPr>
          <w:p w14:paraId="2EB008E9">
            <w:pPr>
              <w:pStyle w:val="6"/>
              <w:spacing w:before="51" w:line="228" w:lineRule="auto"/>
              <w:ind w:left="23"/>
            </w:pPr>
            <w:r>
              <w:rPr>
                <w:spacing w:val="6"/>
              </w:rPr>
              <w:t>1.《湖南省行政事业性收费管理条例》（根据2022年5月26日湖南省第十三届人民代表大会常务委员会第三十一次会议《关于修改〈湖南省水能资源开发利用管理条例〉等九件地方性法规的决</w:t>
            </w:r>
            <w:r>
              <w:rPr>
                <w:spacing w:val="5"/>
              </w:rPr>
              <w:t>定》第五次修正</w:t>
            </w:r>
            <w:r>
              <w:rPr>
                <w:spacing w:val="16"/>
                <w:w w:val="101"/>
              </w:rPr>
              <w:t xml:space="preserve"> </w:t>
            </w:r>
            <w:r>
              <w:rPr>
                <w:spacing w:val="5"/>
              </w:rPr>
              <w:t>）</w:t>
            </w:r>
          </w:p>
          <w:p w14:paraId="48899B3F">
            <w:pPr>
              <w:pStyle w:val="6"/>
              <w:spacing w:before="14" w:line="264" w:lineRule="auto"/>
              <w:ind w:left="18" w:right="153" w:firstLine="3"/>
            </w:pPr>
            <w:r>
              <w:rPr>
                <w:spacing w:val="7"/>
              </w:rPr>
              <w:t>第二十六条：违反本条例规定，有下列行为</w:t>
            </w:r>
            <w:r>
              <w:rPr>
                <w:spacing w:val="6"/>
              </w:rPr>
              <w:t>之一的，</w:t>
            </w:r>
            <w:r>
              <w:rPr>
                <w:spacing w:val="-19"/>
              </w:rPr>
              <w:t xml:space="preserve"> </w:t>
            </w:r>
            <w:r>
              <w:rPr>
                <w:spacing w:val="6"/>
              </w:rPr>
              <w:t>由发展和改革、财政、市场监督行政管理部门按照各自职责，责令停止违法行为，限期将违法所得清退原交费者，无法退还的予以没收；对收费单位处以违法所得金额一倍以下的罚款，对直接责任人和主管负责人处以一千元以下的罚</w:t>
            </w:r>
            <w:r>
              <w:t xml:space="preserve"> </w:t>
            </w:r>
            <w:r>
              <w:rPr>
                <w:spacing w:val="6"/>
              </w:rPr>
              <w:t>款；上级主管部门对直接责任人可以给予行政</w:t>
            </w:r>
            <w:r>
              <w:rPr>
                <w:spacing w:val="5"/>
              </w:rPr>
              <w:t>处分：</w:t>
            </w:r>
          </w:p>
          <w:p w14:paraId="1A26B383">
            <w:pPr>
              <w:pStyle w:val="6"/>
              <w:spacing w:line="229" w:lineRule="auto"/>
              <w:ind w:left="17"/>
            </w:pPr>
            <w:r>
              <w:rPr>
                <w:spacing w:val="5"/>
              </w:rPr>
              <w:t>（</w:t>
            </w:r>
            <w:r>
              <w:rPr>
                <w:spacing w:val="-17"/>
              </w:rPr>
              <w:t xml:space="preserve"> </w:t>
            </w:r>
            <w:r>
              <w:rPr>
                <w:spacing w:val="5"/>
              </w:rPr>
              <w:t>一</w:t>
            </w:r>
            <w:r>
              <w:rPr>
                <w:spacing w:val="-16"/>
              </w:rPr>
              <w:t xml:space="preserve"> </w:t>
            </w:r>
            <w:r>
              <w:rPr>
                <w:spacing w:val="5"/>
              </w:rPr>
              <w:t>）自立收费项目或者不按照发展和改革、财政行政管理部门文件规定的标准和范围收费的；</w:t>
            </w:r>
          </w:p>
          <w:p w14:paraId="75674316">
            <w:pPr>
              <w:pStyle w:val="6"/>
              <w:spacing w:before="14" w:line="228" w:lineRule="auto"/>
              <w:ind w:left="17"/>
            </w:pPr>
            <w:r>
              <w:rPr>
                <w:spacing w:val="5"/>
              </w:rPr>
              <w:t>（</w:t>
            </w:r>
            <w:r>
              <w:rPr>
                <w:spacing w:val="-12"/>
              </w:rPr>
              <w:t xml:space="preserve"> </w:t>
            </w:r>
            <w:r>
              <w:rPr>
                <w:spacing w:val="5"/>
              </w:rPr>
              <w:t>三</w:t>
            </w:r>
            <w:r>
              <w:rPr>
                <w:spacing w:val="-16"/>
              </w:rPr>
              <w:t xml:space="preserve"> </w:t>
            </w:r>
            <w:r>
              <w:rPr>
                <w:spacing w:val="5"/>
              </w:rPr>
              <w:t>）收费单位合并、分设、改变名称后未报经同级发展和改革、财政行政管理部门批准继续收费的；</w:t>
            </w:r>
          </w:p>
          <w:p w14:paraId="5792A4C8">
            <w:pPr>
              <w:pStyle w:val="6"/>
              <w:spacing w:before="15" w:line="229" w:lineRule="auto"/>
              <w:ind w:left="17"/>
            </w:pPr>
            <w:r>
              <w:rPr>
                <w:spacing w:val="4"/>
              </w:rPr>
              <w:t>（</w:t>
            </w:r>
            <w:r>
              <w:rPr>
                <w:spacing w:val="-11"/>
              </w:rPr>
              <w:t xml:space="preserve"> </w:t>
            </w:r>
            <w:r>
              <w:rPr>
                <w:spacing w:val="4"/>
              </w:rPr>
              <w:t>四</w:t>
            </w:r>
            <w:r>
              <w:rPr>
                <w:spacing w:val="-16"/>
              </w:rPr>
              <w:t xml:space="preserve"> </w:t>
            </w:r>
            <w:r>
              <w:rPr>
                <w:spacing w:val="4"/>
              </w:rPr>
              <w:t>）收费单位被撤销或者收费项目被取消后不终止收费的。</w:t>
            </w:r>
          </w:p>
        </w:tc>
        <w:tc>
          <w:tcPr>
            <w:tcW w:w="371" w:type="dxa"/>
            <w:vAlign w:val="top"/>
          </w:tcPr>
          <w:p w14:paraId="2FC19E13">
            <w:pPr>
              <w:rPr>
                <w:rFonts w:ascii="Arial"/>
                <w:sz w:val="21"/>
              </w:rPr>
            </w:pPr>
          </w:p>
        </w:tc>
      </w:tr>
    </w:tbl>
    <w:p w14:paraId="5B01D12E">
      <w:pPr>
        <w:pStyle w:val="2"/>
        <w:spacing w:line="62" w:lineRule="exact"/>
        <w:rPr>
          <w:sz w:val="5"/>
        </w:rPr>
      </w:pPr>
    </w:p>
    <w:p w14:paraId="104A7BEB">
      <w:pPr>
        <w:spacing w:line="62" w:lineRule="exact"/>
        <w:rPr>
          <w:sz w:val="5"/>
          <w:szCs w:val="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ECC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EAD2BA2">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3008FF8">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A66FBB3">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9DD97AE">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9912E2E">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71D2A7F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E8B57E1">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A6A53B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82F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E8F0370">
            <w:pPr>
              <w:pStyle w:val="6"/>
              <w:spacing w:before="202" w:line="108" w:lineRule="exact"/>
              <w:ind w:left="247"/>
            </w:pPr>
            <w:r>
              <w:rPr>
                <w:position w:val="1"/>
              </w:rPr>
              <w:t>281</w:t>
            </w:r>
          </w:p>
        </w:tc>
        <w:tc>
          <w:tcPr>
            <w:tcW w:w="1682" w:type="dxa"/>
            <w:vAlign w:val="top"/>
          </w:tcPr>
          <w:p w14:paraId="2898E195">
            <w:pPr>
              <w:pStyle w:val="6"/>
              <w:spacing w:before="88" w:line="228" w:lineRule="auto"/>
              <w:ind w:left="21"/>
            </w:pPr>
            <w:r>
              <w:rPr>
                <w:spacing w:val="6"/>
              </w:rPr>
              <w:t>对收费单位不按照规定公布收费项目、标准</w:t>
            </w:r>
          </w:p>
          <w:p w14:paraId="0150A935">
            <w:pPr>
              <w:pStyle w:val="6"/>
              <w:spacing w:before="15" w:line="229" w:lineRule="auto"/>
              <w:ind w:left="26"/>
            </w:pPr>
            <w:r>
              <w:rPr>
                <w:spacing w:val="6"/>
              </w:rPr>
              <w:t>的；收费单位不按照规定如实提供账册、收</w:t>
            </w:r>
          </w:p>
          <w:p w14:paraId="391781DC">
            <w:pPr>
              <w:pStyle w:val="6"/>
              <w:spacing w:before="14" w:line="228" w:lineRule="auto"/>
              <w:ind w:left="370"/>
            </w:pPr>
            <w:r>
              <w:rPr>
                <w:spacing w:val="5"/>
              </w:rPr>
              <w:t>费票据等资料的行政处罚</w:t>
            </w:r>
          </w:p>
        </w:tc>
        <w:tc>
          <w:tcPr>
            <w:tcW w:w="536" w:type="dxa"/>
            <w:vAlign w:val="top"/>
          </w:tcPr>
          <w:p w14:paraId="76F85E4E">
            <w:pPr>
              <w:pStyle w:val="6"/>
              <w:spacing w:before="202" w:line="229" w:lineRule="auto"/>
              <w:ind w:left="95"/>
            </w:pPr>
            <w:r>
              <w:rPr>
                <w:spacing w:val="5"/>
              </w:rPr>
              <w:t>行政处罚</w:t>
            </w:r>
          </w:p>
        </w:tc>
        <w:tc>
          <w:tcPr>
            <w:tcW w:w="879" w:type="dxa"/>
            <w:vAlign w:val="top"/>
          </w:tcPr>
          <w:p w14:paraId="6CD553EC">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43BC33BA">
            <w:pPr>
              <w:pStyle w:val="6"/>
              <w:spacing w:line="231" w:lineRule="auto"/>
              <w:ind w:left="267"/>
            </w:pPr>
            <w:r>
              <w:rPr>
                <w:spacing w:val="4"/>
              </w:rPr>
              <w:t>或县级）</w:t>
            </w:r>
          </w:p>
        </w:tc>
        <w:tc>
          <w:tcPr>
            <w:tcW w:w="1259" w:type="dxa"/>
            <w:vAlign w:val="top"/>
          </w:tcPr>
          <w:p w14:paraId="016278D6">
            <w:pPr>
              <w:pStyle w:val="6"/>
              <w:spacing w:before="88" w:line="228" w:lineRule="auto"/>
              <w:ind w:left="28"/>
            </w:pPr>
            <w:r>
              <w:rPr>
                <w:spacing w:val="5"/>
              </w:rPr>
              <w:t>省市场监督管理局价格监督检查</w:t>
            </w:r>
          </w:p>
          <w:p w14:paraId="61A2357F">
            <w:pPr>
              <w:pStyle w:val="6"/>
              <w:spacing w:before="14" w:line="231" w:lineRule="auto"/>
              <w:ind w:left="27"/>
            </w:pPr>
            <w:r>
              <w:rPr>
                <w:spacing w:val="6"/>
              </w:rPr>
              <w:t>和反不正当竞争局、市（州）、</w:t>
            </w:r>
          </w:p>
          <w:p w14:paraId="281C541F">
            <w:pPr>
              <w:pStyle w:val="6"/>
              <w:spacing w:before="13" w:line="230" w:lineRule="auto"/>
              <w:ind w:left="285"/>
            </w:pPr>
            <w:r>
              <w:rPr>
                <w:spacing w:val="5"/>
              </w:rPr>
              <w:t>县级相关业务部门</w:t>
            </w:r>
          </w:p>
        </w:tc>
        <w:tc>
          <w:tcPr>
            <w:tcW w:w="10978" w:type="dxa"/>
            <w:vAlign w:val="top"/>
          </w:tcPr>
          <w:p w14:paraId="03D189C5">
            <w:pPr>
              <w:pStyle w:val="6"/>
              <w:spacing w:before="30" w:line="228" w:lineRule="auto"/>
              <w:ind w:left="23"/>
            </w:pPr>
            <w:r>
              <w:rPr>
                <w:spacing w:val="6"/>
              </w:rPr>
              <w:t>1.《湖南省行政事业性收费管理条例》（根据2022年5月26日湖南省第十三届人民代表大会常务委员会第三十一次会议《关于修改〈湖南省水能资源开发利用管理条例〉等九件地方性法规的决</w:t>
            </w:r>
            <w:r>
              <w:rPr>
                <w:spacing w:val="5"/>
              </w:rPr>
              <w:t>定》第五次修正</w:t>
            </w:r>
            <w:r>
              <w:rPr>
                <w:spacing w:val="16"/>
                <w:w w:val="101"/>
              </w:rPr>
              <w:t xml:space="preserve"> </w:t>
            </w:r>
            <w:r>
              <w:rPr>
                <w:spacing w:val="5"/>
              </w:rPr>
              <w:t>）</w:t>
            </w:r>
          </w:p>
          <w:p w14:paraId="01BEC835">
            <w:pPr>
              <w:pStyle w:val="6"/>
              <w:spacing w:before="15" w:line="229" w:lineRule="auto"/>
              <w:ind w:left="22"/>
            </w:pPr>
            <w:r>
              <w:rPr>
                <w:spacing w:val="6"/>
              </w:rPr>
              <w:t>第二十七条：违反本条例规定，有下列行为之一的，</w:t>
            </w:r>
            <w:r>
              <w:rPr>
                <w:spacing w:val="-18"/>
              </w:rPr>
              <w:t xml:space="preserve"> </w:t>
            </w:r>
            <w:r>
              <w:rPr>
                <w:spacing w:val="6"/>
              </w:rPr>
              <w:t>由发展和改革、财政、市场监督行政管理部门按照各自职责，责令限期改正，对直接责任人和主管负责人处以一千元</w:t>
            </w:r>
            <w:r>
              <w:rPr>
                <w:spacing w:val="5"/>
              </w:rPr>
              <w:t>以下的罚款：</w:t>
            </w:r>
          </w:p>
          <w:p w14:paraId="18AA2CC4">
            <w:pPr>
              <w:pStyle w:val="6"/>
              <w:spacing w:before="14" w:line="228" w:lineRule="auto"/>
              <w:ind w:left="17"/>
            </w:pPr>
            <w:r>
              <w:rPr>
                <w:spacing w:val="4"/>
              </w:rPr>
              <w:t>（</w:t>
            </w:r>
            <w:r>
              <w:rPr>
                <w:spacing w:val="-18"/>
              </w:rPr>
              <w:t xml:space="preserve"> </w:t>
            </w:r>
            <w:r>
              <w:rPr>
                <w:spacing w:val="4"/>
              </w:rPr>
              <w:t>一</w:t>
            </w:r>
            <w:r>
              <w:rPr>
                <w:spacing w:val="-16"/>
              </w:rPr>
              <w:t xml:space="preserve"> </w:t>
            </w:r>
            <w:r>
              <w:rPr>
                <w:spacing w:val="4"/>
              </w:rPr>
              <w:t>）收费单位不按照规定公布收费项目、标准</w:t>
            </w:r>
            <w:r>
              <w:rPr>
                <w:spacing w:val="3"/>
              </w:rPr>
              <w:t>的；</w:t>
            </w:r>
          </w:p>
          <w:p w14:paraId="5376685A">
            <w:pPr>
              <w:pStyle w:val="6"/>
              <w:spacing w:before="15" w:line="228" w:lineRule="auto"/>
              <w:ind w:left="17"/>
            </w:pPr>
            <w:r>
              <w:rPr>
                <w:spacing w:val="4"/>
              </w:rPr>
              <w:t>（</w:t>
            </w:r>
            <w:r>
              <w:rPr>
                <w:spacing w:val="-8"/>
              </w:rPr>
              <w:t xml:space="preserve"> </w:t>
            </w:r>
            <w:r>
              <w:rPr>
                <w:spacing w:val="4"/>
              </w:rPr>
              <w:t>二</w:t>
            </w:r>
            <w:r>
              <w:rPr>
                <w:spacing w:val="-16"/>
              </w:rPr>
              <w:t xml:space="preserve"> </w:t>
            </w:r>
            <w:r>
              <w:rPr>
                <w:spacing w:val="4"/>
              </w:rPr>
              <w:t>）收费单位不按照规定如实提供账册、收费票据等资料的。</w:t>
            </w:r>
          </w:p>
        </w:tc>
        <w:tc>
          <w:tcPr>
            <w:tcW w:w="371" w:type="dxa"/>
            <w:vAlign w:val="top"/>
          </w:tcPr>
          <w:p w14:paraId="750233BF">
            <w:pPr>
              <w:rPr>
                <w:rFonts w:ascii="Arial"/>
                <w:sz w:val="21"/>
              </w:rPr>
            </w:pPr>
          </w:p>
        </w:tc>
      </w:tr>
      <w:tr w14:paraId="0FBD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616" w:type="dxa"/>
            <w:vAlign w:val="top"/>
          </w:tcPr>
          <w:p w14:paraId="2CA9203A">
            <w:pPr>
              <w:spacing w:line="244" w:lineRule="auto"/>
              <w:rPr>
                <w:rFonts w:ascii="Arial"/>
                <w:sz w:val="21"/>
              </w:rPr>
            </w:pPr>
          </w:p>
          <w:p w14:paraId="04F9E12C">
            <w:pPr>
              <w:spacing w:line="244" w:lineRule="auto"/>
              <w:rPr>
                <w:rFonts w:ascii="Arial"/>
                <w:sz w:val="21"/>
              </w:rPr>
            </w:pPr>
          </w:p>
          <w:p w14:paraId="525F8C13">
            <w:pPr>
              <w:spacing w:line="245" w:lineRule="auto"/>
              <w:rPr>
                <w:rFonts w:ascii="Arial"/>
                <w:sz w:val="21"/>
              </w:rPr>
            </w:pPr>
          </w:p>
          <w:p w14:paraId="306BB095">
            <w:pPr>
              <w:pStyle w:val="6"/>
              <w:spacing w:before="26" w:line="108" w:lineRule="exact"/>
              <w:ind w:left="247"/>
            </w:pPr>
            <w:r>
              <w:rPr>
                <w:position w:val="1"/>
              </w:rPr>
              <w:t>282</w:t>
            </w:r>
          </w:p>
        </w:tc>
        <w:tc>
          <w:tcPr>
            <w:tcW w:w="1682" w:type="dxa"/>
            <w:vAlign w:val="top"/>
          </w:tcPr>
          <w:p w14:paraId="7486AA75">
            <w:pPr>
              <w:spacing w:line="338" w:lineRule="auto"/>
              <w:rPr>
                <w:rFonts w:ascii="Arial"/>
                <w:sz w:val="21"/>
              </w:rPr>
            </w:pPr>
          </w:p>
          <w:p w14:paraId="37BB153A">
            <w:pPr>
              <w:spacing w:line="339" w:lineRule="auto"/>
              <w:rPr>
                <w:rFonts w:ascii="Arial"/>
                <w:sz w:val="21"/>
              </w:rPr>
            </w:pPr>
          </w:p>
          <w:p w14:paraId="69B92C58">
            <w:pPr>
              <w:pStyle w:val="6"/>
              <w:spacing w:before="26" w:line="229" w:lineRule="auto"/>
              <w:ind w:left="21"/>
            </w:pPr>
            <w:r>
              <w:rPr>
                <w:spacing w:val="6"/>
              </w:rPr>
              <w:t>对经营者销售、收购商品和提供服务时应按</w:t>
            </w:r>
          </w:p>
          <w:p w14:paraId="7C44AC7C">
            <w:pPr>
              <w:pStyle w:val="6"/>
              <w:spacing w:before="14" w:line="228" w:lineRule="auto"/>
              <w:ind w:left="367"/>
            </w:pPr>
            <w:r>
              <w:rPr>
                <w:spacing w:val="5"/>
              </w:rPr>
              <w:t>规定明码标价的行政检查</w:t>
            </w:r>
          </w:p>
        </w:tc>
        <w:tc>
          <w:tcPr>
            <w:tcW w:w="536" w:type="dxa"/>
            <w:vAlign w:val="top"/>
          </w:tcPr>
          <w:p w14:paraId="73378437">
            <w:pPr>
              <w:spacing w:line="244" w:lineRule="auto"/>
              <w:rPr>
                <w:rFonts w:ascii="Arial"/>
                <w:sz w:val="21"/>
              </w:rPr>
            </w:pPr>
          </w:p>
          <w:p w14:paraId="73E6DFBE">
            <w:pPr>
              <w:spacing w:line="244" w:lineRule="auto"/>
              <w:rPr>
                <w:rFonts w:ascii="Arial"/>
                <w:sz w:val="21"/>
              </w:rPr>
            </w:pPr>
          </w:p>
          <w:p w14:paraId="664BCCDC">
            <w:pPr>
              <w:spacing w:line="245" w:lineRule="auto"/>
              <w:rPr>
                <w:rFonts w:ascii="Arial"/>
                <w:sz w:val="21"/>
              </w:rPr>
            </w:pPr>
          </w:p>
          <w:p w14:paraId="1A1DE657">
            <w:pPr>
              <w:pStyle w:val="6"/>
              <w:spacing w:before="26" w:line="228" w:lineRule="auto"/>
              <w:ind w:left="95"/>
            </w:pPr>
            <w:r>
              <w:rPr>
                <w:spacing w:val="5"/>
              </w:rPr>
              <w:t>行政检查</w:t>
            </w:r>
          </w:p>
        </w:tc>
        <w:tc>
          <w:tcPr>
            <w:tcW w:w="879" w:type="dxa"/>
            <w:vAlign w:val="top"/>
          </w:tcPr>
          <w:p w14:paraId="4411ED65">
            <w:pPr>
              <w:spacing w:line="309" w:lineRule="auto"/>
              <w:rPr>
                <w:rFonts w:ascii="Arial"/>
                <w:sz w:val="21"/>
              </w:rPr>
            </w:pPr>
          </w:p>
          <w:p w14:paraId="3D8BF9E5">
            <w:pPr>
              <w:spacing w:line="310" w:lineRule="auto"/>
              <w:rPr>
                <w:rFonts w:ascii="Arial"/>
                <w:sz w:val="21"/>
              </w:rPr>
            </w:pPr>
          </w:p>
          <w:p w14:paraId="1AF3AB85">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2C2B10E0">
            <w:pPr>
              <w:pStyle w:val="6"/>
              <w:spacing w:line="231" w:lineRule="auto"/>
              <w:ind w:left="267"/>
            </w:pPr>
            <w:r>
              <w:rPr>
                <w:spacing w:val="4"/>
              </w:rPr>
              <w:t>或县级）</w:t>
            </w:r>
          </w:p>
        </w:tc>
        <w:tc>
          <w:tcPr>
            <w:tcW w:w="1259" w:type="dxa"/>
            <w:vAlign w:val="top"/>
          </w:tcPr>
          <w:p w14:paraId="5FD54330">
            <w:pPr>
              <w:spacing w:line="310" w:lineRule="auto"/>
              <w:rPr>
                <w:rFonts w:ascii="Arial"/>
                <w:sz w:val="21"/>
              </w:rPr>
            </w:pPr>
          </w:p>
          <w:p w14:paraId="28EE1A1D">
            <w:pPr>
              <w:spacing w:line="310" w:lineRule="auto"/>
              <w:rPr>
                <w:rFonts w:ascii="Arial"/>
                <w:sz w:val="21"/>
              </w:rPr>
            </w:pPr>
          </w:p>
          <w:p w14:paraId="640203FB">
            <w:pPr>
              <w:pStyle w:val="6"/>
              <w:spacing w:before="26" w:line="228" w:lineRule="auto"/>
              <w:ind w:left="28"/>
            </w:pPr>
            <w:r>
              <w:rPr>
                <w:spacing w:val="5"/>
              </w:rPr>
              <w:t>省市场监督管理局价格监督检查</w:t>
            </w:r>
          </w:p>
          <w:p w14:paraId="02709561">
            <w:pPr>
              <w:pStyle w:val="6"/>
              <w:spacing w:before="14" w:line="231" w:lineRule="auto"/>
              <w:ind w:left="27"/>
            </w:pPr>
            <w:r>
              <w:rPr>
                <w:spacing w:val="6"/>
              </w:rPr>
              <w:t>和反不正当竞争局、市（州）、</w:t>
            </w:r>
          </w:p>
          <w:p w14:paraId="7E69329D">
            <w:pPr>
              <w:pStyle w:val="6"/>
              <w:spacing w:before="13" w:line="230" w:lineRule="auto"/>
              <w:ind w:left="285"/>
            </w:pPr>
            <w:r>
              <w:rPr>
                <w:spacing w:val="5"/>
              </w:rPr>
              <w:t>县级相关业务部门</w:t>
            </w:r>
          </w:p>
        </w:tc>
        <w:tc>
          <w:tcPr>
            <w:tcW w:w="10978" w:type="dxa"/>
            <w:vAlign w:val="top"/>
          </w:tcPr>
          <w:p w14:paraId="4CA43D58">
            <w:pPr>
              <w:pStyle w:val="6"/>
              <w:spacing w:before="81"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7A199045">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25235A31">
            <w:pPr>
              <w:pStyle w:val="6"/>
              <w:spacing w:before="15" w:line="228" w:lineRule="auto"/>
              <w:ind w:left="22"/>
            </w:pPr>
            <w:r>
              <w:rPr>
                <w:spacing w:val="6"/>
              </w:rPr>
              <w:t>第三十四条：政府价格主管部门进行价格监督检查时，可以行使下列</w:t>
            </w:r>
            <w:r>
              <w:rPr>
                <w:spacing w:val="5"/>
              </w:rPr>
              <w:t>职权：</w:t>
            </w:r>
          </w:p>
          <w:p w14:paraId="56C14C90">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5767079A">
            <w:pPr>
              <w:pStyle w:val="6"/>
              <w:spacing w:before="14"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3CDE6C2D">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5778970A">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p w14:paraId="397E881A">
            <w:pPr>
              <w:pStyle w:val="6"/>
              <w:spacing w:before="15" w:line="229" w:lineRule="auto"/>
              <w:ind w:left="21"/>
            </w:pPr>
            <w:r>
              <w:rPr>
                <w:spacing w:val="5"/>
              </w:rPr>
              <w:t>2.《价格违法行为行政处罚规定》</w:t>
            </w:r>
          </w:p>
          <w:p w14:paraId="781247C2">
            <w:pPr>
              <w:pStyle w:val="6"/>
              <w:spacing w:before="15" w:line="228" w:lineRule="auto"/>
              <w:ind w:left="238"/>
            </w:pPr>
            <w:r>
              <w:rPr>
                <w:spacing w:val="6"/>
              </w:rPr>
              <w:t>第十三条 经营者违反明码标价规定,有下列行为之一的,</w:t>
            </w:r>
            <w:r>
              <w:rPr>
                <w:spacing w:val="5"/>
              </w:rPr>
              <w:t>责令改正,没收违法所得,可以并处 5000 元以下的罚款：</w:t>
            </w:r>
          </w:p>
          <w:p w14:paraId="7A35098A">
            <w:pPr>
              <w:pStyle w:val="6"/>
              <w:spacing w:before="15" w:line="231" w:lineRule="auto"/>
              <w:ind w:left="209"/>
            </w:pPr>
            <w:r>
              <w:rPr>
                <w:spacing w:val="3"/>
              </w:rPr>
              <w:t>(一)不标明价格的;</w:t>
            </w:r>
          </w:p>
          <w:p w14:paraId="7BF5362C">
            <w:pPr>
              <w:pStyle w:val="6"/>
              <w:spacing w:before="14" w:line="231" w:lineRule="auto"/>
              <w:ind w:left="209"/>
            </w:pPr>
            <w:r>
              <w:rPr>
                <w:spacing w:val="4"/>
              </w:rPr>
              <w:t>(二)不按照规定的内容和方式明码标价的;</w:t>
            </w:r>
          </w:p>
          <w:p w14:paraId="62134000">
            <w:pPr>
              <w:pStyle w:val="6"/>
              <w:spacing w:before="14" w:line="228" w:lineRule="auto"/>
              <w:ind w:left="209"/>
            </w:pPr>
            <w:r>
              <w:rPr>
                <w:spacing w:val="5"/>
              </w:rPr>
              <w:t>(三)在标价之外加价出售商品或者收取未标明的费用的;</w:t>
            </w:r>
          </w:p>
          <w:p w14:paraId="1F34FF45">
            <w:pPr>
              <w:pStyle w:val="6"/>
              <w:spacing w:before="15" w:line="229" w:lineRule="auto"/>
              <w:ind w:left="209"/>
            </w:pPr>
            <w:r>
              <w:rPr>
                <w:spacing w:val="4"/>
              </w:rPr>
              <w:t>(四)违反明码标价规定的其他行为。</w:t>
            </w:r>
          </w:p>
        </w:tc>
        <w:tc>
          <w:tcPr>
            <w:tcW w:w="371" w:type="dxa"/>
            <w:vAlign w:val="top"/>
          </w:tcPr>
          <w:p w14:paraId="5F006C17">
            <w:pPr>
              <w:rPr>
                <w:rFonts w:ascii="Arial"/>
                <w:sz w:val="21"/>
              </w:rPr>
            </w:pPr>
          </w:p>
        </w:tc>
      </w:tr>
      <w:tr w14:paraId="7B6E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2B7EF98A">
            <w:pPr>
              <w:spacing w:line="423" w:lineRule="auto"/>
              <w:rPr>
                <w:rFonts w:ascii="Arial"/>
                <w:sz w:val="21"/>
              </w:rPr>
            </w:pPr>
          </w:p>
          <w:p w14:paraId="64D2C478">
            <w:pPr>
              <w:pStyle w:val="6"/>
              <w:spacing w:before="26" w:line="108" w:lineRule="exact"/>
              <w:ind w:left="247"/>
            </w:pPr>
            <w:r>
              <w:rPr>
                <w:position w:val="1"/>
              </w:rPr>
              <w:t>283</w:t>
            </w:r>
          </w:p>
        </w:tc>
        <w:tc>
          <w:tcPr>
            <w:tcW w:w="1682" w:type="dxa"/>
            <w:vAlign w:val="top"/>
          </w:tcPr>
          <w:p w14:paraId="682B2E55">
            <w:pPr>
              <w:spacing w:line="368" w:lineRule="auto"/>
              <w:rPr>
                <w:rFonts w:ascii="Arial"/>
                <w:sz w:val="21"/>
              </w:rPr>
            </w:pPr>
          </w:p>
          <w:p w14:paraId="0782A607">
            <w:pPr>
              <w:pStyle w:val="6"/>
              <w:spacing w:before="26" w:line="262" w:lineRule="auto"/>
              <w:ind w:left="63" w:right="14" w:hanging="42"/>
            </w:pPr>
            <w:r>
              <w:rPr>
                <w:spacing w:val="6"/>
              </w:rPr>
              <w:t>对经营者执行政府指导价、政府定价以及法</w:t>
            </w:r>
            <w:r>
              <w:t xml:space="preserve"> </w:t>
            </w:r>
            <w:r>
              <w:rPr>
                <w:spacing w:val="6"/>
              </w:rPr>
              <w:t>定的价格干预措施、紧急措施的行政检查</w:t>
            </w:r>
          </w:p>
        </w:tc>
        <w:tc>
          <w:tcPr>
            <w:tcW w:w="536" w:type="dxa"/>
            <w:vAlign w:val="top"/>
          </w:tcPr>
          <w:p w14:paraId="307E493B">
            <w:pPr>
              <w:spacing w:line="424" w:lineRule="auto"/>
              <w:rPr>
                <w:rFonts w:ascii="Arial"/>
                <w:sz w:val="21"/>
              </w:rPr>
            </w:pPr>
          </w:p>
          <w:p w14:paraId="1EC199E2">
            <w:pPr>
              <w:pStyle w:val="6"/>
              <w:spacing w:before="26" w:line="228" w:lineRule="auto"/>
              <w:ind w:left="95"/>
            </w:pPr>
            <w:r>
              <w:rPr>
                <w:spacing w:val="5"/>
              </w:rPr>
              <w:t>行政检查</w:t>
            </w:r>
          </w:p>
        </w:tc>
        <w:tc>
          <w:tcPr>
            <w:tcW w:w="879" w:type="dxa"/>
            <w:vAlign w:val="top"/>
          </w:tcPr>
          <w:p w14:paraId="31E82310">
            <w:pPr>
              <w:spacing w:line="310" w:lineRule="auto"/>
              <w:rPr>
                <w:rFonts w:ascii="Arial"/>
                <w:sz w:val="21"/>
              </w:rPr>
            </w:pPr>
          </w:p>
          <w:p w14:paraId="58135BD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320AE48">
            <w:pPr>
              <w:pStyle w:val="6"/>
              <w:spacing w:line="231" w:lineRule="auto"/>
              <w:ind w:left="267"/>
            </w:pPr>
            <w:r>
              <w:rPr>
                <w:spacing w:val="4"/>
              </w:rPr>
              <w:t>或县级）</w:t>
            </w:r>
          </w:p>
        </w:tc>
        <w:tc>
          <w:tcPr>
            <w:tcW w:w="1259" w:type="dxa"/>
            <w:vAlign w:val="top"/>
          </w:tcPr>
          <w:p w14:paraId="11790F44">
            <w:pPr>
              <w:spacing w:line="310" w:lineRule="auto"/>
              <w:rPr>
                <w:rFonts w:ascii="Arial"/>
                <w:sz w:val="21"/>
              </w:rPr>
            </w:pPr>
          </w:p>
          <w:p w14:paraId="63E4E1B2">
            <w:pPr>
              <w:pStyle w:val="6"/>
              <w:spacing w:before="26" w:line="228" w:lineRule="auto"/>
              <w:ind w:left="28"/>
            </w:pPr>
            <w:r>
              <w:rPr>
                <w:spacing w:val="5"/>
              </w:rPr>
              <w:t>省市场监督管理局价格监督检查</w:t>
            </w:r>
          </w:p>
          <w:p w14:paraId="121556BF">
            <w:pPr>
              <w:pStyle w:val="6"/>
              <w:spacing w:before="14" w:line="231" w:lineRule="auto"/>
              <w:ind w:left="27"/>
            </w:pPr>
            <w:r>
              <w:rPr>
                <w:spacing w:val="6"/>
              </w:rPr>
              <w:t>和反不正当竞争局、市（州）、</w:t>
            </w:r>
          </w:p>
          <w:p w14:paraId="16CDCC12">
            <w:pPr>
              <w:pStyle w:val="6"/>
              <w:spacing w:before="13" w:line="230" w:lineRule="auto"/>
              <w:ind w:left="285"/>
            </w:pPr>
            <w:r>
              <w:rPr>
                <w:spacing w:val="5"/>
              </w:rPr>
              <w:t>县级相关业务部门</w:t>
            </w:r>
          </w:p>
        </w:tc>
        <w:tc>
          <w:tcPr>
            <w:tcW w:w="10978" w:type="dxa"/>
            <w:vAlign w:val="top"/>
          </w:tcPr>
          <w:p w14:paraId="06E25045">
            <w:pPr>
              <w:pStyle w:val="6"/>
              <w:spacing w:before="54"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438B1458">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3B6E3057">
            <w:pPr>
              <w:pStyle w:val="6"/>
              <w:spacing w:before="15" w:line="228" w:lineRule="auto"/>
              <w:ind w:left="22"/>
            </w:pPr>
            <w:r>
              <w:rPr>
                <w:spacing w:val="6"/>
              </w:rPr>
              <w:t>第三十四条：政府价格主管部门进行价格监督检查时，可以行使下列</w:t>
            </w:r>
            <w:r>
              <w:rPr>
                <w:spacing w:val="5"/>
              </w:rPr>
              <w:t>职权：</w:t>
            </w:r>
          </w:p>
          <w:p w14:paraId="5E20A8F2">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3662CD34">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5DF9E321">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3AB2395E">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615BD0B0">
            <w:pPr>
              <w:rPr>
                <w:rFonts w:ascii="Arial"/>
                <w:sz w:val="21"/>
              </w:rPr>
            </w:pPr>
          </w:p>
        </w:tc>
      </w:tr>
      <w:tr w14:paraId="7726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6827724C">
            <w:pPr>
              <w:spacing w:line="425" w:lineRule="auto"/>
              <w:rPr>
                <w:rFonts w:ascii="Arial"/>
                <w:sz w:val="21"/>
              </w:rPr>
            </w:pPr>
          </w:p>
          <w:p w14:paraId="77AC0CA6">
            <w:pPr>
              <w:pStyle w:val="6"/>
              <w:spacing w:before="26" w:line="108" w:lineRule="exact"/>
              <w:ind w:left="247"/>
            </w:pPr>
            <w:r>
              <w:rPr>
                <w:position w:val="1"/>
              </w:rPr>
              <w:t>284</w:t>
            </w:r>
          </w:p>
        </w:tc>
        <w:tc>
          <w:tcPr>
            <w:tcW w:w="1682" w:type="dxa"/>
            <w:vAlign w:val="top"/>
          </w:tcPr>
          <w:p w14:paraId="188B56FC">
            <w:pPr>
              <w:spacing w:line="369" w:lineRule="auto"/>
              <w:rPr>
                <w:rFonts w:ascii="Arial"/>
                <w:sz w:val="21"/>
              </w:rPr>
            </w:pPr>
          </w:p>
          <w:p w14:paraId="7FF180FB">
            <w:pPr>
              <w:pStyle w:val="6"/>
              <w:spacing w:before="26" w:line="229" w:lineRule="auto"/>
              <w:ind w:left="21"/>
            </w:pPr>
            <w:r>
              <w:rPr>
                <w:spacing w:val="6"/>
              </w:rPr>
              <w:t>对经营者提供商品或服务禁止价格欺诈行为</w:t>
            </w:r>
          </w:p>
          <w:p w14:paraId="11B83CCE">
            <w:pPr>
              <w:pStyle w:val="6"/>
              <w:spacing w:before="14" w:line="228" w:lineRule="auto"/>
              <w:ind w:left="631"/>
            </w:pPr>
            <w:r>
              <w:rPr>
                <w:spacing w:val="4"/>
              </w:rPr>
              <w:t>的行政检查</w:t>
            </w:r>
          </w:p>
        </w:tc>
        <w:tc>
          <w:tcPr>
            <w:tcW w:w="536" w:type="dxa"/>
            <w:vAlign w:val="top"/>
          </w:tcPr>
          <w:p w14:paraId="39047BEA">
            <w:pPr>
              <w:spacing w:line="425" w:lineRule="auto"/>
              <w:rPr>
                <w:rFonts w:ascii="Arial"/>
                <w:sz w:val="21"/>
              </w:rPr>
            </w:pPr>
          </w:p>
          <w:p w14:paraId="160F9D80">
            <w:pPr>
              <w:pStyle w:val="6"/>
              <w:spacing w:before="26" w:line="228" w:lineRule="auto"/>
              <w:ind w:left="95"/>
            </w:pPr>
            <w:r>
              <w:rPr>
                <w:spacing w:val="5"/>
              </w:rPr>
              <w:t>行政检查</w:t>
            </w:r>
          </w:p>
        </w:tc>
        <w:tc>
          <w:tcPr>
            <w:tcW w:w="879" w:type="dxa"/>
            <w:vAlign w:val="top"/>
          </w:tcPr>
          <w:p w14:paraId="09066A14">
            <w:pPr>
              <w:spacing w:line="312" w:lineRule="auto"/>
              <w:rPr>
                <w:rFonts w:ascii="Arial"/>
                <w:sz w:val="21"/>
              </w:rPr>
            </w:pPr>
          </w:p>
          <w:p w14:paraId="5307E70F">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010F7316">
            <w:pPr>
              <w:pStyle w:val="6"/>
              <w:spacing w:line="231" w:lineRule="auto"/>
              <w:ind w:left="267"/>
            </w:pPr>
            <w:r>
              <w:rPr>
                <w:spacing w:val="4"/>
              </w:rPr>
              <w:t>或县级）</w:t>
            </w:r>
          </w:p>
        </w:tc>
        <w:tc>
          <w:tcPr>
            <w:tcW w:w="1259" w:type="dxa"/>
            <w:vAlign w:val="top"/>
          </w:tcPr>
          <w:p w14:paraId="08FEEB79">
            <w:pPr>
              <w:spacing w:line="313" w:lineRule="auto"/>
              <w:rPr>
                <w:rFonts w:ascii="Arial"/>
                <w:sz w:val="21"/>
              </w:rPr>
            </w:pPr>
          </w:p>
          <w:p w14:paraId="7F250BCE">
            <w:pPr>
              <w:pStyle w:val="6"/>
              <w:spacing w:before="26" w:line="228" w:lineRule="auto"/>
              <w:ind w:left="28"/>
            </w:pPr>
            <w:r>
              <w:rPr>
                <w:spacing w:val="5"/>
              </w:rPr>
              <w:t>省市场监督管理局价格监督检查</w:t>
            </w:r>
          </w:p>
          <w:p w14:paraId="59CB8211">
            <w:pPr>
              <w:pStyle w:val="6"/>
              <w:spacing w:before="13" w:line="231" w:lineRule="auto"/>
              <w:ind w:left="27"/>
            </w:pPr>
            <w:r>
              <w:rPr>
                <w:spacing w:val="6"/>
              </w:rPr>
              <w:t>和反不正当竞争局、市（州）、</w:t>
            </w:r>
          </w:p>
          <w:p w14:paraId="62B19550">
            <w:pPr>
              <w:pStyle w:val="6"/>
              <w:spacing w:before="13" w:line="230" w:lineRule="auto"/>
              <w:ind w:left="285"/>
            </w:pPr>
            <w:r>
              <w:rPr>
                <w:spacing w:val="5"/>
              </w:rPr>
              <w:t>县级相关业务部门</w:t>
            </w:r>
          </w:p>
        </w:tc>
        <w:tc>
          <w:tcPr>
            <w:tcW w:w="10978" w:type="dxa"/>
            <w:vAlign w:val="top"/>
          </w:tcPr>
          <w:p w14:paraId="079441D3">
            <w:pPr>
              <w:pStyle w:val="6"/>
              <w:spacing w:before="55"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056576C0">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536447CD">
            <w:pPr>
              <w:pStyle w:val="6"/>
              <w:spacing w:before="15" w:line="228" w:lineRule="auto"/>
              <w:ind w:left="22"/>
            </w:pPr>
            <w:r>
              <w:rPr>
                <w:spacing w:val="6"/>
              </w:rPr>
              <w:t>第三十四条：政府价格主管部门进行价格监督检查时，可以行使下列</w:t>
            </w:r>
            <w:r>
              <w:rPr>
                <w:spacing w:val="5"/>
              </w:rPr>
              <w:t>职权：</w:t>
            </w:r>
          </w:p>
          <w:p w14:paraId="731C641B">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5B4AB024">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70E2C56C">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1AE18E65">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22C34A49">
            <w:pPr>
              <w:rPr>
                <w:rFonts w:ascii="Arial"/>
                <w:sz w:val="21"/>
              </w:rPr>
            </w:pPr>
          </w:p>
        </w:tc>
      </w:tr>
      <w:tr w14:paraId="5E18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59638B12">
            <w:pPr>
              <w:spacing w:line="427" w:lineRule="auto"/>
              <w:rPr>
                <w:rFonts w:ascii="Arial"/>
                <w:sz w:val="21"/>
              </w:rPr>
            </w:pPr>
          </w:p>
          <w:p w14:paraId="4AAF2807">
            <w:pPr>
              <w:pStyle w:val="6"/>
              <w:spacing w:before="26" w:line="108" w:lineRule="exact"/>
              <w:ind w:left="247"/>
            </w:pPr>
            <w:r>
              <w:rPr>
                <w:position w:val="1"/>
              </w:rPr>
              <w:t>285</w:t>
            </w:r>
          </w:p>
        </w:tc>
        <w:tc>
          <w:tcPr>
            <w:tcW w:w="1682" w:type="dxa"/>
            <w:vAlign w:val="top"/>
          </w:tcPr>
          <w:p w14:paraId="47674A4D">
            <w:pPr>
              <w:spacing w:line="428" w:lineRule="auto"/>
              <w:rPr>
                <w:rFonts w:ascii="Arial"/>
                <w:sz w:val="21"/>
              </w:rPr>
            </w:pPr>
          </w:p>
          <w:p w14:paraId="76E5B9ED">
            <w:pPr>
              <w:pStyle w:val="6"/>
              <w:spacing w:before="26" w:line="228" w:lineRule="auto"/>
              <w:ind w:left="194"/>
            </w:pPr>
            <w:r>
              <w:rPr>
                <w:spacing w:val="6"/>
              </w:rPr>
              <w:t>对经营者是否哄抬价格的行政检查</w:t>
            </w:r>
          </w:p>
        </w:tc>
        <w:tc>
          <w:tcPr>
            <w:tcW w:w="536" w:type="dxa"/>
            <w:vAlign w:val="top"/>
          </w:tcPr>
          <w:p w14:paraId="0AF14E74">
            <w:pPr>
              <w:spacing w:line="428" w:lineRule="auto"/>
              <w:rPr>
                <w:rFonts w:ascii="Arial"/>
                <w:sz w:val="21"/>
              </w:rPr>
            </w:pPr>
          </w:p>
          <w:p w14:paraId="4EFFF7DB">
            <w:pPr>
              <w:pStyle w:val="6"/>
              <w:spacing w:before="26" w:line="228" w:lineRule="auto"/>
              <w:ind w:left="95"/>
            </w:pPr>
            <w:r>
              <w:rPr>
                <w:spacing w:val="5"/>
              </w:rPr>
              <w:t>行政检查</w:t>
            </w:r>
          </w:p>
        </w:tc>
        <w:tc>
          <w:tcPr>
            <w:tcW w:w="879" w:type="dxa"/>
            <w:vAlign w:val="top"/>
          </w:tcPr>
          <w:p w14:paraId="33D59E40">
            <w:pPr>
              <w:spacing w:line="314" w:lineRule="auto"/>
              <w:rPr>
                <w:rFonts w:ascii="Arial"/>
                <w:sz w:val="21"/>
              </w:rPr>
            </w:pPr>
          </w:p>
          <w:p w14:paraId="5017FF20">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4F8C86CF">
            <w:pPr>
              <w:pStyle w:val="6"/>
              <w:spacing w:line="231" w:lineRule="auto"/>
              <w:ind w:left="267"/>
            </w:pPr>
            <w:r>
              <w:rPr>
                <w:spacing w:val="4"/>
              </w:rPr>
              <w:t>或县级）</w:t>
            </w:r>
          </w:p>
        </w:tc>
        <w:tc>
          <w:tcPr>
            <w:tcW w:w="1259" w:type="dxa"/>
            <w:vAlign w:val="top"/>
          </w:tcPr>
          <w:p w14:paraId="13B6332B">
            <w:pPr>
              <w:spacing w:line="314" w:lineRule="auto"/>
              <w:rPr>
                <w:rFonts w:ascii="Arial"/>
                <w:sz w:val="21"/>
              </w:rPr>
            </w:pPr>
          </w:p>
          <w:p w14:paraId="4F0FCF95">
            <w:pPr>
              <w:pStyle w:val="6"/>
              <w:spacing w:before="26" w:line="228" w:lineRule="auto"/>
              <w:ind w:left="28"/>
            </w:pPr>
            <w:r>
              <w:rPr>
                <w:spacing w:val="5"/>
              </w:rPr>
              <w:t>省市场监督管理局价格监督检查</w:t>
            </w:r>
          </w:p>
          <w:p w14:paraId="240B3462">
            <w:pPr>
              <w:pStyle w:val="6"/>
              <w:spacing w:before="14" w:line="231" w:lineRule="auto"/>
              <w:ind w:left="27"/>
            </w:pPr>
            <w:r>
              <w:rPr>
                <w:spacing w:val="6"/>
              </w:rPr>
              <w:t>和反不正当竞争局、市（州）、</w:t>
            </w:r>
          </w:p>
          <w:p w14:paraId="3F079A3B">
            <w:pPr>
              <w:pStyle w:val="6"/>
              <w:spacing w:before="12" w:line="230" w:lineRule="auto"/>
              <w:ind w:left="285"/>
            </w:pPr>
            <w:r>
              <w:rPr>
                <w:spacing w:val="5"/>
              </w:rPr>
              <w:t>县级相关业务部门</w:t>
            </w:r>
          </w:p>
        </w:tc>
        <w:tc>
          <w:tcPr>
            <w:tcW w:w="10978" w:type="dxa"/>
            <w:vAlign w:val="top"/>
          </w:tcPr>
          <w:p w14:paraId="1B5A922B">
            <w:pPr>
              <w:pStyle w:val="6"/>
              <w:spacing w:before="57"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1CB1B7CC">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06E2553B">
            <w:pPr>
              <w:pStyle w:val="6"/>
              <w:spacing w:before="15" w:line="228" w:lineRule="auto"/>
              <w:ind w:left="22"/>
            </w:pPr>
            <w:r>
              <w:rPr>
                <w:spacing w:val="6"/>
              </w:rPr>
              <w:t>第三十四条：政府价格主管部门进行价格监督检查时，可以行使下列</w:t>
            </w:r>
            <w:r>
              <w:rPr>
                <w:spacing w:val="5"/>
              </w:rPr>
              <w:t>职权：</w:t>
            </w:r>
          </w:p>
          <w:p w14:paraId="26ED6D87">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493AF7BB">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67EECE9F">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7D184833">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77DABBBF">
            <w:pPr>
              <w:rPr>
                <w:rFonts w:ascii="Arial"/>
                <w:sz w:val="21"/>
              </w:rPr>
            </w:pPr>
          </w:p>
        </w:tc>
      </w:tr>
      <w:tr w14:paraId="31B2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74823EA1">
            <w:pPr>
              <w:spacing w:line="429" w:lineRule="auto"/>
              <w:rPr>
                <w:rFonts w:ascii="Arial"/>
                <w:sz w:val="21"/>
              </w:rPr>
            </w:pPr>
          </w:p>
          <w:p w14:paraId="733B73F2">
            <w:pPr>
              <w:pStyle w:val="6"/>
              <w:spacing w:before="26" w:line="108" w:lineRule="exact"/>
              <w:ind w:left="247"/>
            </w:pPr>
            <w:r>
              <w:rPr>
                <w:position w:val="1"/>
              </w:rPr>
              <w:t>286</w:t>
            </w:r>
          </w:p>
        </w:tc>
        <w:tc>
          <w:tcPr>
            <w:tcW w:w="1682" w:type="dxa"/>
            <w:vAlign w:val="top"/>
          </w:tcPr>
          <w:p w14:paraId="5D1868F9">
            <w:pPr>
              <w:spacing w:line="258" w:lineRule="auto"/>
              <w:rPr>
                <w:rFonts w:ascii="Arial"/>
                <w:sz w:val="21"/>
              </w:rPr>
            </w:pPr>
          </w:p>
          <w:p w14:paraId="33ACCC98">
            <w:pPr>
              <w:pStyle w:val="6"/>
              <w:spacing w:before="26" w:line="230" w:lineRule="auto"/>
              <w:ind w:left="21"/>
            </w:pPr>
            <w:r>
              <w:rPr>
                <w:spacing w:val="6"/>
              </w:rPr>
              <w:t>对经营者是否擅自使用与他人有一定影响的</w:t>
            </w:r>
          </w:p>
          <w:p w14:paraId="505EDCA9">
            <w:pPr>
              <w:pStyle w:val="6"/>
              <w:spacing w:before="14" w:line="229" w:lineRule="auto"/>
              <w:ind w:left="44"/>
            </w:pPr>
            <w:r>
              <w:rPr>
                <w:spacing w:val="5"/>
              </w:rPr>
              <w:t>商品名称、 包装、装潢等相同或者近似的</w:t>
            </w:r>
          </w:p>
          <w:p w14:paraId="717821A6">
            <w:pPr>
              <w:pStyle w:val="6"/>
              <w:spacing w:before="14" w:line="230" w:lineRule="auto"/>
              <w:ind w:left="18"/>
            </w:pPr>
            <w:r>
              <w:rPr>
                <w:spacing w:val="6"/>
              </w:rPr>
              <w:t>标识。不得擅自使用他人有一定影响的企业</w:t>
            </w:r>
          </w:p>
          <w:p w14:paraId="0E7D9326">
            <w:pPr>
              <w:pStyle w:val="6"/>
              <w:spacing w:before="15" w:line="228" w:lineRule="auto"/>
              <w:ind w:left="104"/>
            </w:pPr>
            <w:r>
              <w:rPr>
                <w:spacing w:val="6"/>
              </w:rPr>
              <w:t>名称、社会组织名称、姓名的行政检查</w:t>
            </w:r>
          </w:p>
        </w:tc>
        <w:tc>
          <w:tcPr>
            <w:tcW w:w="536" w:type="dxa"/>
            <w:vAlign w:val="top"/>
          </w:tcPr>
          <w:p w14:paraId="493448FC">
            <w:pPr>
              <w:spacing w:line="429" w:lineRule="auto"/>
              <w:rPr>
                <w:rFonts w:ascii="Arial"/>
                <w:sz w:val="21"/>
              </w:rPr>
            </w:pPr>
          </w:p>
          <w:p w14:paraId="37419CD0">
            <w:pPr>
              <w:pStyle w:val="6"/>
              <w:spacing w:before="26" w:line="228" w:lineRule="auto"/>
              <w:ind w:left="95"/>
            </w:pPr>
            <w:r>
              <w:rPr>
                <w:spacing w:val="5"/>
              </w:rPr>
              <w:t>行政检查</w:t>
            </w:r>
          </w:p>
        </w:tc>
        <w:tc>
          <w:tcPr>
            <w:tcW w:w="879" w:type="dxa"/>
            <w:vAlign w:val="top"/>
          </w:tcPr>
          <w:p w14:paraId="76CB7351">
            <w:pPr>
              <w:spacing w:line="315" w:lineRule="auto"/>
              <w:rPr>
                <w:rFonts w:ascii="Arial"/>
                <w:sz w:val="21"/>
              </w:rPr>
            </w:pPr>
          </w:p>
          <w:p w14:paraId="63DAEA3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7A2F873">
            <w:pPr>
              <w:pStyle w:val="6"/>
              <w:spacing w:line="231" w:lineRule="auto"/>
              <w:ind w:left="267"/>
            </w:pPr>
            <w:r>
              <w:rPr>
                <w:spacing w:val="4"/>
              </w:rPr>
              <w:t>或县级）</w:t>
            </w:r>
          </w:p>
        </w:tc>
        <w:tc>
          <w:tcPr>
            <w:tcW w:w="1259" w:type="dxa"/>
            <w:vAlign w:val="top"/>
          </w:tcPr>
          <w:p w14:paraId="7B5E44E3">
            <w:pPr>
              <w:spacing w:line="316" w:lineRule="auto"/>
              <w:rPr>
                <w:rFonts w:ascii="Arial"/>
                <w:sz w:val="21"/>
              </w:rPr>
            </w:pPr>
          </w:p>
          <w:p w14:paraId="60010203">
            <w:pPr>
              <w:pStyle w:val="6"/>
              <w:spacing w:before="26" w:line="228" w:lineRule="auto"/>
              <w:ind w:left="28"/>
            </w:pPr>
            <w:r>
              <w:rPr>
                <w:spacing w:val="5"/>
              </w:rPr>
              <w:t>省市场监督管理局价格监督检查</w:t>
            </w:r>
          </w:p>
          <w:p w14:paraId="59CC65D2">
            <w:pPr>
              <w:pStyle w:val="6"/>
              <w:spacing w:before="14" w:line="231" w:lineRule="auto"/>
              <w:ind w:left="27"/>
            </w:pPr>
            <w:r>
              <w:rPr>
                <w:spacing w:val="6"/>
              </w:rPr>
              <w:t>和反不正当竞争局、市（州）、</w:t>
            </w:r>
          </w:p>
          <w:p w14:paraId="11D8071C">
            <w:pPr>
              <w:pStyle w:val="6"/>
              <w:spacing w:before="13" w:line="230" w:lineRule="auto"/>
              <w:ind w:left="285"/>
            </w:pPr>
            <w:r>
              <w:rPr>
                <w:spacing w:val="5"/>
              </w:rPr>
              <w:t>县级相关业务部门</w:t>
            </w:r>
          </w:p>
        </w:tc>
        <w:tc>
          <w:tcPr>
            <w:tcW w:w="10978" w:type="dxa"/>
            <w:vAlign w:val="top"/>
          </w:tcPr>
          <w:p w14:paraId="4A03EAE2">
            <w:pPr>
              <w:pStyle w:val="6"/>
              <w:spacing w:before="58"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116FFD99">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7964D66F">
            <w:pPr>
              <w:pStyle w:val="6"/>
              <w:spacing w:before="15" w:line="228" w:lineRule="auto"/>
              <w:ind w:left="22"/>
            </w:pPr>
            <w:r>
              <w:rPr>
                <w:spacing w:val="6"/>
              </w:rPr>
              <w:t>第三十四条：政府价格主管部门进行价格监督检查时，可以行使下列</w:t>
            </w:r>
            <w:r>
              <w:rPr>
                <w:spacing w:val="5"/>
              </w:rPr>
              <w:t>职权：</w:t>
            </w:r>
          </w:p>
          <w:p w14:paraId="31D753C8">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2215AA12">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2A550E9F">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779E7368">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30B617E0">
            <w:pPr>
              <w:rPr>
                <w:rFonts w:ascii="Arial"/>
                <w:sz w:val="21"/>
              </w:rPr>
            </w:pPr>
          </w:p>
        </w:tc>
      </w:tr>
      <w:tr w14:paraId="764C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5F63BE2E">
            <w:pPr>
              <w:spacing w:line="429" w:lineRule="auto"/>
              <w:rPr>
                <w:rFonts w:ascii="Arial"/>
                <w:sz w:val="21"/>
              </w:rPr>
            </w:pPr>
          </w:p>
          <w:p w14:paraId="5B1FA719">
            <w:pPr>
              <w:pStyle w:val="6"/>
              <w:spacing w:before="26" w:line="108" w:lineRule="exact"/>
              <w:ind w:left="247"/>
            </w:pPr>
            <w:r>
              <w:rPr>
                <w:position w:val="1"/>
              </w:rPr>
              <w:t>287</w:t>
            </w:r>
          </w:p>
        </w:tc>
        <w:tc>
          <w:tcPr>
            <w:tcW w:w="1682" w:type="dxa"/>
            <w:vAlign w:val="top"/>
          </w:tcPr>
          <w:p w14:paraId="5D168620">
            <w:pPr>
              <w:spacing w:line="372" w:lineRule="auto"/>
              <w:rPr>
                <w:rFonts w:ascii="Arial"/>
                <w:sz w:val="21"/>
              </w:rPr>
            </w:pPr>
          </w:p>
          <w:p w14:paraId="17E3BD6F">
            <w:pPr>
              <w:pStyle w:val="6"/>
              <w:spacing w:before="26" w:line="229" w:lineRule="auto"/>
              <w:ind w:left="21"/>
            </w:pPr>
            <w:r>
              <w:rPr>
                <w:spacing w:val="6"/>
              </w:rPr>
              <w:t>对经营者是否采用财物或者其他手段贿赂相</w:t>
            </w:r>
          </w:p>
          <w:p w14:paraId="27D64B19">
            <w:pPr>
              <w:pStyle w:val="6"/>
              <w:spacing w:before="14" w:line="228" w:lineRule="auto"/>
              <w:ind w:left="325"/>
            </w:pPr>
            <w:r>
              <w:rPr>
                <w:spacing w:val="5"/>
              </w:rPr>
              <w:t>关单位或者个人的行政检查</w:t>
            </w:r>
          </w:p>
        </w:tc>
        <w:tc>
          <w:tcPr>
            <w:tcW w:w="536" w:type="dxa"/>
            <w:vAlign w:val="top"/>
          </w:tcPr>
          <w:p w14:paraId="5C1FDF57">
            <w:pPr>
              <w:spacing w:line="429" w:lineRule="auto"/>
              <w:rPr>
                <w:rFonts w:ascii="Arial"/>
                <w:sz w:val="21"/>
              </w:rPr>
            </w:pPr>
          </w:p>
          <w:p w14:paraId="4F83B84B">
            <w:pPr>
              <w:pStyle w:val="6"/>
              <w:spacing w:before="26" w:line="228" w:lineRule="auto"/>
              <w:ind w:left="95"/>
            </w:pPr>
            <w:r>
              <w:rPr>
                <w:spacing w:val="5"/>
              </w:rPr>
              <w:t>行政检查</w:t>
            </w:r>
          </w:p>
        </w:tc>
        <w:tc>
          <w:tcPr>
            <w:tcW w:w="879" w:type="dxa"/>
            <w:vAlign w:val="top"/>
          </w:tcPr>
          <w:p w14:paraId="68A49988">
            <w:pPr>
              <w:spacing w:line="316" w:lineRule="auto"/>
              <w:rPr>
                <w:rFonts w:ascii="Arial"/>
                <w:sz w:val="21"/>
              </w:rPr>
            </w:pPr>
          </w:p>
          <w:p w14:paraId="11C9812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291B08E">
            <w:pPr>
              <w:pStyle w:val="6"/>
              <w:spacing w:line="231" w:lineRule="auto"/>
              <w:ind w:left="267"/>
            </w:pPr>
            <w:r>
              <w:rPr>
                <w:spacing w:val="4"/>
              </w:rPr>
              <w:t>或县级）</w:t>
            </w:r>
          </w:p>
        </w:tc>
        <w:tc>
          <w:tcPr>
            <w:tcW w:w="1259" w:type="dxa"/>
            <w:vAlign w:val="top"/>
          </w:tcPr>
          <w:p w14:paraId="39B362FC">
            <w:pPr>
              <w:spacing w:line="316" w:lineRule="auto"/>
              <w:rPr>
                <w:rFonts w:ascii="Arial"/>
                <w:sz w:val="21"/>
              </w:rPr>
            </w:pPr>
          </w:p>
          <w:p w14:paraId="5E455A47">
            <w:pPr>
              <w:pStyle w:val="6"/>
              <w:spacing w:before="26" w:line="228" w:lineRule="auto"/>
              <w:ind w:left="28"/>
            </w:pPr>
            <w:r>
              <w:rPr>
                <w:spacing w:val="5"/>
              </w:rPr>
              <w:t>省市场监督管理局价格监督检查</w:t>
            </w:r>
          </w:p>
          <w:p w14:paraId="63F9D7C7">
            <w:pPr>
              <w:pStyle w:val="6"/>
              <w:spacing w:before="14" w:line="231" w:lineRule="auto"/>
              <w:ind w:left="27"/>
            </w:pPr>
            <w:r>
              <w:rPr>
                <w:spacing w:val="6"/>
              </w:rPr>
              <w:t>和反不正当竞争局、市（州）、</w:t>
            </w:r>
          </w:p>
          <w:p w14:paraId="7E40B4A7">
            <w:pPr>
              <w:pStyle w:val="6"/>
              <w:spacing w:before="13" w:line="230" w:lineRule="auto"/>
              <w:ind w:left="285"/>
            </w:pPr>
            <w:r>
              <w:rPr>
                <w:spacing w:val="5"/>
              </w:rPr>
              <w:t>县级相关业务部门</w:t>
            </w:r>
          </w:p>
        </w:tc>
        <w:tc>
          <w:tcPr>
            <w:tcW w:w="10978" w:type="dxa"/>
            <w:vAlign w:val="top"/>
          </w:tcPr>
          <w:p w14:paraId="6901E623">
            <w:pPr>
              <w:pStyle w:val="6"/>
              <w:spacing w:before="58"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56AF12A4">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1A868E6E">
            <w:pPr>
              <w:pStyle w:val="6"/>
              <w:spacing w:before="15" w:line="228" w:lineRule="auto"/>
              <w:ind w:left="22"/>
            </w:pPr>
            <w:r>
              <w:rPr>
                <w:spacing w:val="6"/>
              </w:rPr>
              <w:t>第三十四条：政府价格主管部门进行价格监督检查时，可以行使下列</w:t>
            </w:r>
            <w:r>
              <w:rPr>
                <w:spacing w:val="5"/>
              </w:rPr>
              <w:t>职权：</w:t>
            </w:r>
          </w:p>
          <w:p w14:paraId="35DF753F">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6D382367">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3D12C1F6">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1240E634">
            <w:pPr>
              <w:pStyle w:val="6"/>
              <w:spacing w:before="15"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56B90C92">
            <w:pPr>
              <w:rPr>
                <w:rFonts w:ascii="Arial"/>
                <w:sz w:val="21"/>
              </w:rPr>
            </w:pPr>
          </w:p>
        </w:tc>
      </w:tr>
      <w:tr w14:paraId="06C4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31288297">
            <w:pPr>
              <w:spacing w:line="277" w:lineRule="auto"/>
              <w:rPr>
                <w:rFonts w:ascii="Arial"/>
                <w:sz w:val="21"/>
              </w:rPr>
            </w:pPr>
          </w:p>
          <w:p w14:paraId="57677EC8">
            <w:pPr>
              <w:spacing w:line="278" w:lineRule="auto"/>
              <w:rPr>
                <w:rFonts w:ascii="Arial"/>
                <w:sz w:val="21"/>
              </w:rPr>
            </w:pPr>
          </w:p>
          <w:p w14:paraId="4F5BE2B3">
            <w:pPr>
              <w:pStyle w:val="6"/>
              <w:spacing w:before="26" w:line="108" w:lineRule="exact"/>
              <w:ind w:left="247"/>
            </w:pPr>
            <w:r>
              <w:rPr>
                <w:position w:val="1"/>
              </w:rPr>
              <w:t>288</w:t>
            </w:r>
          </w:p>
        </w:tc>
        <w:tc>
          <w:tcPr>
            <w:tcW w:w="1682" w:type="dxa"/>
            <w:vAlign w:val="top"/>
          </w:tcPr>
          <w:p w14:paraId="4A07C81F">
            <w:pPr>
              <w:spacing w:line="384" w:lineRule="auto"/>
              <w:rPr>
                <w:rFonts w:ascii="Arial"/>
                <w:sz w:val="21"/>
              </w:rPr>
            </w:pPr>
          </w:p>
          <w:p w14:paraId="645D3042">
            <w:pPr>
              <w:pStyle w:val="6"/>
              <w:spacing w:before="26" w:line="228" w:lineRule="auto"/>
              <w:ind w:left="21"/>
            </w:pPr>
            <w:r>
              <w:rPr>
                <w:spacing w:val="6"/>
              </w:rPr>
              <w:t>对经营者是否作虚假或者引人误解的商业宣</w:t>
            </w:r>
          </w:p>
          <w:p w14:paraId="57EF10FE">
            <w:pPr>
              <w:pStyle w:val="6"/>
              <w:spacing w:before="14" w:line="230" w:lineRule="auto"/>
              <w:ind w:left="17"/>
            </w:pPr>
            <w:r>
              <w:rPr>
                <w:spacing w:val="6"/>
              </w:rPr>
              <w:t>传，欺骗和误导消费者，不得帮助其他经营</w:t>
            </w:r>
          </w:p>
          <w:p w14:paraId="6B7EF96C">
            <w:pPr>
              <w:pStyle w:val="6"/>
              <w:spacing w:before="15" w:line="228" w:lineRule="auto"/>
              <w:ind w:left="20"/>
            </w:pPr>
            <w:r>
              <w:rPr>
                <w:spacing w:val="6"/>
              </w:rPr>
              <w:t>者进行虚假或者引人误解的商业宣传的行政</w:t>
            </w:r>
          </w:p>
          <w:p w14:paraId="77986554">
            <w:pPr>
              <w:pStyle w:val="6"/>
              <w:spacing w:before="15" w:line="228" w:lineRule="auto"/>
              <w:ind w:left="752"/>
            </w:pPr>
            <w:r>
              <w:rPr>
                <w:spacing w:val="4"/>
              </w:rPr>
              <w:t>检查</w:t>
            </w:r>
          </w:p>
        </w:tc>
        <w:tc>
          <w:tcPr>
            <w:tcW w:w="536" w:type="dxa"/>
            <w:vAlign w:val="top"/>
          </w:tcPr>
          <w:p w14:paraId="4311EBE8">
            <w:pPr>
              <w:spacing w:line="277" w:lineRule="auto"/>
              <w:rPr>
                <w:rFonts w:ascii="Arial"/>
                <w:sz w:val="21"/>
              </w:rPr>
            </w:pPr>
          </w:p>
          <w:p w14:paraId="43F27C64">
            <w:pPr>
              <w:spacing w:line="278" w:lineRule="auto"/>
              <w:rPr>
                <w:rFonts w:ascii="Arial"/>
                <w:sz w:val="21"/>
              </w:rPr>
            </w:pPr>
          </w:p>
          <w:p w14:paraId="2EAA2121">
            <w:pPr>
              <w:pStyle w:val="6"/>
              <w:spacing w:before="26" w:line="228" w:lineRule="auto"/>
              <w:ind w:left="95"/>
            </w:pPr>
            <w:r>
              <w:rPr>
                <w:spacing w:val="5"/>
              </w:rPr>
              <w:t>行政检查</w:t>
            </w:r>
          </w:p>
        </w:tc>
        <w:tc>
          <w:tcPr>
            <w:tcW w:w="879" w:type="dxa"/>
            <w:vAlign w:val="top"/>
          </w:tcPr>
          <w:p w14:paraId="61186D36">
            <w:pPr>
              <w:spacing w:line="441" w:lineRule="auto"/>
              <w:rPr>
                <w:rFonts w:ascii="Arial"/>
                <w:sz w:val="21"/>
              </w:rPr>
            </w:pPr>
          </w:p>
          <w:p w14:paraId="38A60536">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23D87A17">
            <w:pPr>
              <w:pStyle w:val="6"/>
              <w:spacing w:line="231" w:lineRule="auto"/>
              <w:ind w:left="267"/>
            </w:pPr>
            <w:r>
              <w:rPr>
                <w:spacing w:val="4"/>
              </w:rPr>
              <w:t>或县级）</w:t>
            </w:r>
          </w:p>
        </w:tc>
        <w:tc>
          <w:tcPr>
            <w:tcW w:w="1259" w:type="dxa"/>
            <w:vAlign w:val="top"/>
          </w:tcPr>
          <w:p w14:paraId="06397C2A">
            <w:pPr>
              <w:spacing w:line="442" w:lineRule="auto"/>
              <w:rPr>
                <w:rFonts w:ascii="Arial"/>
                <w:sz w:val="21"/>
              </w:rPr>
            </w:pPr>
          </w:p>
          <w:p w14:paraId="07075DF0">
            <w:pPr>
              <w:pStyle w:val="6"/>
              <w:spacing w:before="26" w:line="228" w:lineRule="auto"/>
              <w:ind w:left="28"/>
            </w:pPr>
            <w:r>
              <w:rPr>
                <w:spacing w:val="5"/>
              </w:rPr>
              <w:t>省市场监督管理局价格监督检查</w:t>
            </w:r>
          </w:p>
          <w:p w14:paraId="06EB699B">
            <w:pPr>
              <w:pStyle w:val="6"/>
              <w:spacing w:before="14" w:line="231" w:lineRule="auto"/>
              <w:ind w:left="27"/>
            </w:pPr>
            <w:r>
              <w:rPr>
                <w:spacing w:val="6"/>
              </w:rPr>
              <w:t>和反不正当竞争局、市（州）、</w:t>
            </w:r>
          </w:p>
          <w:p w14:paraId="09463907">
            <w:pPr>
              <w:pStyle w:val="6"/>
              <w:spacing w:before="12" w:line="230" w:lineRule="auto"/>
              <w:ind w:left="285"/>
            </w:pPr>
            <w:r>
              <w:rPr>
                <w:spacing w:val="5"/>
              </w:rPr>
              <w:t>县级相关业务部门</w:t>
            </w:r>
          </w:p>
        </w:tc>
        <w:tc>
          <w:tcPr>
            <w:tcW w:w="10978" w:type="dxa"/>
            <w:vAlign w:val="top"/>
          </w:tcPr>
          <w:p w14:paraId="1803AF75">
            <w:pPr>
              <w:pStyle w:val="6"/>
              <w:spacing w:before="71"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42FEF1CF">
            <w:pPr>
              <w:pStyle w:val="6"/>
              <w:spacing w:before="14" w:line="228" w:lineRule="auto"/>
              <w:ind w:left="22"/>
            </w:pPr>
            <w:r>
              <w:rPr>
                <w:spacing w:val="6"/>
              </w:rPr>
              <w:t>第十三条：监督检查部门调查涉嫌不正当竞争行为，可以采取下列</w:t>
            </w:r>
            <w:r>
              <w:rPr>
                <w:spacing w:val="5"/>
              </w:rPr>
              <w:t>措施：</w:t>
            </w:r>
          </w:p>
          <w:p w14:paraId="44312367">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58C50E4E">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26C6D6E4">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5D808922">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01A8BD00">
            <w:pPr>
              <w:pStyle w:val="6"/>
              <w:spacing w:before="15" w:line="228" w:lineRule="auto"/>
              <w:ind w:left="17"/>
            </w:pPr>
            <w:r>
              <w:rPr>
                <w:spacing w:val="6"/>
              </w:rPr>
              <w:t>（五）查询涉嫌不正当竞争行为的经营者的银行账</w:t>
            </w:r>
            <w:r>
              <w:rPr>
                <w:spacing w:val="5"/>
              </w:rPr>
              <w:t>户。</w:t>
            </w:r>
          </w:p>
          <w:p w14:paraId="7282C1A5">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7F6F8F0B">
            <w:pPr>
              <w:rPr>
                <w:rFonts w:ascii="Arial"/>
                <w:sz w:val="21"/>
              </w:rPr>
            </w:pPr>
          </w:p>
        </w:tc>
      </w:tr>
      <w:tr w14:paraId="1AC8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71D6D158">
            <w:pPr>
              <w:spacing w:line="277" w:lineRule="auto"/>
              <w:rPr>
                <w:rFonts w:ascii="Arial"/>
                <w:sz w:val="21"/>
              </w:rPr>
            </w:pPr>
          </w:p>
          <w:p w14:paraId="652CA86A">
            <w:pPr>
              <w:spacing w:line="278" w:lineRule="auto"/>
              <w:rPr>
                <w:rFonts w:ascii="Arial"/>
                <w:sz w:val="21"/>
              </w:rPr>
            </w:pPr>
          </w:p>
          <w:p w14:paraId="107F6CEB">
            <w:pPr>
              <w:pStyle w:val="6"/>
              <w:spacing w:before="26" w:line="108" w:lineRule="exact"/>
              <w:ind w:left="247"/>
            </w:pPr>
            <w:r>
              <w:rPr>
                <w:position w:val="1"/>
              </w:rPr>
              <w:t>289</w:t>
            </w:r>
          </w:p>
        </w:tc>
        <w:tc>
          <w:tcPr>
            <w:tcW w:w="1682" w:type="dxa"/>
            <w:vAlign w:val="top"/>
          </w:tcPr>
          <w:p w14:paraId="7AAF2B53">
            <w:pPr>
              <w:spacing w:line="249" w:lineRule="auto"/>
              <w:rPr>
                <w:rFonts w:ascii="Arial"/>
                <w:sz w:val="21"/>
              </w:rPr>
            </w:pPr>
          </w:p>
          <w:p w14:paraId="453E5B82">
            <w:pPr>
              <w:spacing w:line="250" w:lineRule="auto"/>
              <w:rPr>
                <w:rFonts w:ascii="Arial"/>
                <w:sz w:val="21"/>
              </w:rPr>
            </w:pPr>
          </w:p>
          <w:p w14:paraId="32D17421">
            <w:pPr>
              <w:pStyle w:val="6"/>
              <w:spacing w:before="26" w:line="229" w:lineRule="auto"/>
              <w:ind w:left="21"/>
            </w:pPr>
            <w:r>
              <w:rPr>
                <w:spacing w:val="6"/>
              </w:rPr>
              <w:t>对经营者是否实施侵犯商业秘密的行为的行</w:t>
            </w:r>
          </w:p>
          <w:p w14:paraId="71FA8426">
            <w:pPr>
              <w:pStyle w:val="6"/>
              <w:spacing w:before="14" w:line="228" w:lineRule="auto"/>
              <w:ind w:left="712"/>
            </w:pPr>
            <w:r>
              <w:rPr>
                <w:spacing w:val="4"/>
              </w:rPr>
              <w:t>政检查</w:t>
            </w:r>
          </w:p>
        </w:tc>
        <w:tc>
          <w:tcPr>
            <w:tcW w:w="536" w:type="dxa"/>
            <w:vAlign w:val="top"/>
          </w:tcPr>
          <w:p w14:paraId="585EC22C">
            <w:pPr>
              <w:spacing w:line="277" w:lineRule="auto"/>
              <w:rPr>
                <w:rFonts w:ascii="Arial"/>
                <w:sz w:val="21"/>
              </w:rPr>
            </w:pPr>
          </w:p>
          <w:p w14:paraId="3C19D552">
            <w:pPr>
              <w:spacing w:line="278" w:lineRule="auto"/>
              <w:rPr>
                <w:rFonts w:ascii="Arial"/>
                <w:sz w:val="21"/>
              </w:rPr>
            </w:pPr>
          </w:p>
          <w:p w14:paraId="4451EC7E">
            <w:pPr>
              <w:pStyle w:val="6"/>
              <w:spacing w:before="26" w:line="228" w:lineRule="auto"/>
              <w:ind w:left="95"/>
            </w:pPr>
            <w:r>
              <w:rPr>
                <w:spacing w:val="5"/>
              </w:rPr>
              <w:t>行政检查</w:t>
            </w:r>
          </w:p>
        </w:tc>
        <w:tc>
          <w:tcPr>
            <w:tcW w:w="879" w:type="dxa"/>
            <w:vAlign w:val="top"/>
          </w:tcPr>
          <w:p w14:paraId="29FA5A64">
            <w:pPr>
              <w:spacing w:line="442" w:lineRule="auto"/>
              <w:rPr>
                <w:rFonts w:ascii="Arial"/>
                <w:sz w:val="21"/>
              </w:rPr>
            </w:pPr>
          </w:p>
          <w:p w14:paraId="4835395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AD3907">
            <w:pPr>
              <w:pStyle w:val="6"/>
              <w:spacing w:line="231" w:lineRule="auto"/>
              <w:ind w:left="267"/>
            </w:pPr>
            <w:r>
              <w:rPr>
                <w:spacing w:val="4"/>
              </w:rPr>
              <w:t>或县级）</w:t>
            </w:r>
          </w:p>
        </w:tc>
        <w:tc>
          <w:tcPr>
            <w:tcW w:w="1259" w:type="dxa"/>
            <w:vAlign w:val="top"/>
          </w:tcPr>
          <w:p w14:paraId="7F4346C4">
            <w:pPr>
              <w:spacing w:line="442" w:lineRule="auto"/>
              <w:rPr>
                <w:rFonts w:ascii="Arial"/>
                <w:sz w:val="21"/>
              </w:rPr>
            </w:pPr>
          </w:p>
          <w:p w14:paraId="3E737511">
            <w:pPr>
              <w:pStyle w:val="6"/>
              <w:spacing w:before="26" w:line="228" w:lineRule="auto"/>
              <w:ind w:left="28"/>
            </w:pPr>
            <w:r>
              <w:rPr>
                <w:spacing w:val="5"/>
              </w:rPr>
              <w:t>省市场监督管理局价格监督检查</w:t>
            </w:r>
          </w:p>
          <w:p w14:paraId="58498BCE">
            <w:pPr>
              <w:pStyle w:val="6"/>
              <w:spacing w:before="14" w:line="231" w:lineRule="auto"/>
              <w:ind w:left="27"/>
            </w:pPr>
            <w:r>
              <w:rPr>
                <w:spacing w:val="6"/>
              </w:rPr>
              <w:t>和反不正当竞争局、市（州）、</w:t>
            </w:r>
          </w:p>
          <w:p w14:paraId="20DD0F5F">
            <w:pPr>
              <w:pStyle w:val="6"/>
              <w:spacing w:before="14" w:line="230" w:lineRule="auto"/>
              <w:ind w:left="285"/>
            </w:pPr>
            <w:r>
              <w:rPr>
                <w:spacing w:val="5"/>
              </w:rPr>
              <w:t>县级相关业务部门</w:t>
            </w:r>
          </w:p>
        </w:tc>
        <w:tc>
          <w:tcPr>
            <w:tcW w:w="10978" w:type="dxa"/>
            <w:vAlign w:val="top"/>
          </w:tcPr>
          <w:p w14:paraId="3EC6DFF5">
            <w:pPr>
              <w:pStyle w:val="6"/>
              <w:spacing w:before="7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C9C0D63">
            <w:pPr>
              <w:pStyle w:val="6"/>
              <w:spacing w:before="14" w:line="228" w:lineRule="auto"/>
              <w:ind w:left="22"/>
            </w:pPr>
            <w:r>
              <w:rPr>
                <w:spacing w:val="6"/>
              </w:rPr>
              <w:t>第十三条：监督检查部门调查涉嫌不正当竞争行为，可以采取下列</w:t>
            </w:r>
            <w:r>
              <w:rPr>
                <w:spacing w:val="5"/>
              </w:rPr>
              <w:t>措施：</w:t>
            </w:r>
          </w:p>
          <w:p w14:paraId="571FAC26">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1ED2D6B0">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41D69E33">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6ECCE6A1">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4F22862B">
            <w:pPr>
              <w:pStyle w:val="6"/>
              <w:spacing w:before="15" w:line="228" w:lineRule="auto"/>
              <w:ind w:left="17"/>
            </w:pPr>
            <w:r>
              <w:rPr>
                <w:spacing w:val="6"/>
              </w:rPr>
              <w:t>（五）查询涉嫌不正当竞争行为的经营者的银行账</w:t>
            </w:r>
            <w:r>
              <w:rPr>
                <w:spacing w:val="5"/>
              </w:rPr>
              <w:t>户。</w:t>
            </w:r>
          </w:p>
          <w:p w14:paraId="0978342F">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32657B03">
            <w:pPr>
              <w:rPr>
                <w:rFonts w:ascii="Arial"/>
                <w:sz w:val="21"/>
              </w:rPr>
            </w:pPr>
          </w:p>
        </w:tc>
      </w:tr>
      <w:tr w14:paraId="46E8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16" w:type="dxa"/>
            <w:vAlign w:val="top"/>
          </w:tcPr>
          <w:p w14:paraId="2728CFED">
            <w:pPr>
              <w:spacing w:line="278" w:lineRule="auto"/>
              <w:rPr>
                <w:rFonts w:ascii="Arial"/>
                <w:sz w:val="21"/>
              </w:rPr>
            </w:pPr>
          </w:p>
          <w:p w14:paraId="59D7D682">
            <w:pPr>
              <w:spacing w:line="278" w:lineRule="auto"/>
              <w:rPr>
                <w:rFonts w:ascii="Arial"/>
                <w:sz w:val="21"/>
              </w:rPr>
            </w:pPr>
          </w:p>
          <w:p w14:paraId="73CE9BE5">
            <w:pPr>
              <w:pStyle w:val="6"/>
              <w:spacing w:before="26" w:line="108" w:lineRule="exact"/>
              <w:ind w:left="247"/>
            </w:pPr>
            <w:r>
              <w:rPr>
                <w:position w:val="1"/>
              </w:rPr>
              <w:t>290</w:t>
            </w:r>
          </w:p>
        </w:tc>
        <w:tc>
          <w:tcPr>
            <w:tcW w:w="1682" w:type="dxa"/>
            <w:vAlign w:val="top"/>
          </w:tcPr>
          <w:p w14:paraId="571DBD51">
            <w:pPr>
              <w:spacing w:line="250" w:lineRule="auto"/>
              <w:rPr>
                <w:rFonts w:ascii="Arial"/>
                <w:sz w:val="21"/>
              </w:rPr>
            </w:pPr>
          </w:p>
          <w:p w14:paraId="3FECC38A">
            <w:pPr>
              <w:spacing w:line="251" w:lineRule="auto"/>
              <w:rPr>
                <w:rFonts w:ascii="Arial"/>
                <w:sz w:val="21"/>
              </w:rPr>
            </w:pPr>
          </w:p>
          <w:p w14:paraId="670B97D8">
            <w:pPr>
              <w:pStyle w:val="6"/>
              <w:spacing w:before="26" w:line="229" w:lineRule="auto"/>
              <w:ind w:left="21"/>
            </w:pPr>
            <w:r>
              <w:rPr>
                <w:spacing w:val="6"/>
              </w:rPr>
              <w:t>对经营者是否进行违法有奖销售行为的行政</w:t>
            </w:r>
          </w:p>
          <w:p w14:paraId="17C450B7">
            <w:pPr>
              <w:pStyle w:val="6"/>
              <w:spacing w:before="14" w:line="228" w:lineRule="auto"/>
              <w:ind w:left="752"/>
            </w:pPr>
            <w:r>
              <w:rPr>
                <w:spacing w:val="4"/>
              </w:rPr>
              <w:t>检查</w:t>
            </w:r>
          </w:p>
        </w:tc>
        <w:tc>
          <w:tcPr>
            <w:tcW w:w="536" w:type="dxa"/>
            <w:vAlign w:val="top"/>
          </w:tcPr>
          <w:p w14:paraId="1D38946B">
            <w:pPr>
              <w:spacing w:line="278" w:lineRule="auto"/>
              <w:rPr>
                <w:rFonts w:ascii="Arial"/>
                <w:sz w:val="21"/>
              </w:rPr>
            </w:pPr>
          </w:p>
          <w:p w14:paraId="5F254677">
            <w:pPr>
              <w:spacing w:line="279" w:lineRule="auto"/>
              <w:rPr>
                <w:rFonts w:ascii="Arial"/>
                <w:sz w:val="21"/>
              </w:rPr>
            </w:pPr>
          </w:p>
          <w:p w14:paraId="07781D52">
            <w:pPr>
              <w:pStyle w:val="6"/>
              <w:spacing w:before="26" w:line="228" w:lineRule="auto"/>
              <w:ind w:left="95"/>
            </w:pPr>
            <w:r>
              <w:rPr>
                <w:spacing w:val="5"/>
              </w:rPr>
              <w:t>行政检查</w:t>
            </w:r>
          </w:p>
        </w:tc>
        <w:tc>
          <w:tcPr>
            <w:tcW w:w="879" w:type="dxa"/>
            <w:vAlign w:val="top"/>
          </w:tcPr>
          <w:p w14:paraId="70B4E5F7">
            <w:pPr>
              <w:spacing w:line="444" w:lineRule="auto"/>
              <w:rPr>
                <w:rFonts w:ascii="Arial"/>
                <w:sz w:val="21"/>
              </w:rPr>
            </w:pPr>
          </w:p>
          <w:p w14:paraId="6F4623EF">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67A6FE83">
            <w:pPr>
              <w:pStyle w:val="6"/>
              <w:spacing w:line="231" w:lineRule="auto"/>
              <w:ind w:left="267"/>
            </w:pPr>
            <w:r>
              <w:rPr>
                <w:spacing w:val="4"/>
              </w:rPr>
              <w:t>或县级）</w:t>
            </w:r>
          </w:p>
        </w:tc>
        <w:tc>
          <w:tcPr>
            <w:tcW w:w="1259" w:type="dxa"/>
            <w:vAlign w:val="top"/>
          </w:tcPr>
          <w:p w14:paraId="16C479D7">
            <w:pPr>
              <w:spacing w:line="444" w:lineRule="auto"/>
              <w:rPr>
                <w:rFonts w:ascii="Arial"/>
                <w:sz w:val="21"/>
              </w:rPr>
            </w:pPr>
          </w:p>
          <w:p w14:paraId="1B629871">
            <w:pPr>
              <w:pStyle w:val="6"/>
              <w:spacing w:before="26" w:line="228" w:lineRule="auto"/>
              <w:ind w:left="28"/>
            </w:pPr>
            <w:r>
              <w:rPr>
                <w:spacing w:val="5"/>
              </w:rPr>
              <w:t>省市场监督管理局价格监督检查</w:t>
            </w:r>
          </w:p>
          <w:p w14:paraId="57CA988A">
            <w:pPr>
              <w:pStyle w:val="6"/>
              <w:spacing w:before="13" w:line="231" w:lineRule="auto"/>
              <w:ind w:left="27"/>
            </w:pPr>
            <w:r>
              <w:rPr>
                <w:spacing w:val="6"/>
              </w:rPr>
              <w:t>和反不正当竞争局、市（州）、</w:t>
            </w:r>
          </w:p>
          <w:p w14:paraId="2834769C">
            <w:pPr>
              <w:pStyle w:val="6"/>
              <w:spacing w:before="13" w:line="230" w:lineRule="auto"/>
              <w:ind w:left="285"/>
            </w:pPr>
            <w:r>
              <w:rPr>
                <w:spacing w:val="5"/>
              </w:rPr>
              <w:t>县级相关业务部门</w:t>
            </w:r>
          </w:p>
        </w:tc>
        <w:tc>
          <w:tcPr>
            <w:tcW w:w="10978" w:type="dxa"/>
            <w:vAlign w:val="top"/>
          </w:tcPr>
          <w:p w14:paraId="702883B4">
            <w:pPr>
              <w:pStyle w:val="6"/>
              <w:spacing w:before="73"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EE480FB">
            <w:pPr>
              <w:pStyle w:val="6"/>
              <w:spacing w:before="14" w:line="228" w:lineRule="auto"/>
              <w:ind w:left="22"/>
            </w:pPr>
            <w:r>
              <w:rPr>
                <w:spacing w:val="6"/>
              </w:rPr>
              <w:t>第十三条：监督检查部门调查涉嫌不正当竞争行为，可以采取下列</w:t>
            </w:r>
            <w:r>
              <w:rPr>
                <w:spacing w:val="5"/>
              </w:rPr>
              <w:t>措施：</w:t>
            </w:r>
          </w:p>
          <w:p w14:paraId="79AC45B9">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7BF7B7D4">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6C08C139">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370504F1">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3768658B">
            <w:pPr>
              <w:pStyle w:val="6"/>
              <w:spacing w:before="16" w:line="228" w:lineRule="auto"/>
              <w:ind w:left="17"/>
            </w:pPr>
            <w:r>
              <w:rPr>
                <w:spacing w:val="6"/>
              </w:rPr>
              <w:t>（五）查询涉嫌不正当竞争行为的经营者的银行账</w:t>
            </w:r>
            <w:r>
              <w:rPr>
                <w:spacing w:val="5"/>
              </w:rPr>
              <w:t>户。</w:t>
            </w:r>
          </w:p>
          <w:p w14:paraId="00979271">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2F360B6C">
            <w:pPr>
              <w:rPr>
                <w:rFonts w:ascii="Arial"/>
                <w:sz w:val="21"/>
              </w:rPr>
            </w:pPr>
          </w:p>
        </w:tc>
      </w:tr>
    </w:tbl>
    <w:p w14:paraId="7D38A740">
      <w:pPr>
        <w:pStyle w:val="2"/>
        <w:spacing w:line="93" w:lineRule="exact"/>
        <w:rPr>
          <w:sz w:val="8"/>
        </w:rPr>
      </w:pPr>
    </w:p>
    <w:p w14:paraId="07599CF9">
      <w:pPr>
        <w:spacing w:line="9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92B1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24200F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12872D7">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F707BA8">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1559C7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57B11C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1EF10F1">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0BBDAF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8E7B63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A0C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13D105DF">
            <w:pPr>
              <w:spacing w:line="273" w:lineRule="auto"/>
              <w:rPr>
                <w:rFonts w:ascii="Arial"/>
                <w:sz w:val="21"/>
              </w:rPr>
            </w:pPr>
          </w:p>
          <w:p w14:paraId="6A715D81">
            <w:pPr>
              <w:spacing w:line="274" w:lineRule="auto"/>
              <w:rPr>
                <w:rFonts w:ascii="Arial"/>
                <w:sz w:val="21"/>
              </w:rPr>
            </w:pPr>
          </w:p>
          <w:p w14:paraId="5A93B654">
            <w:pPr>
              <w:pStyle w:val="6"/>
              <w:spacing w:before="26" w:line="108" w:lineRule="exact"/>
              <w:ind w:left="247"/>
            </w:pPr>
            <w:r>
              <w:rPr>
                <w:position w:val="1"/>
              </w:rPr>
              <w:t>291</w:t>
            </w:r>
          </w:p>
        </w:tc>
        <w:tc>
          <w:tcPr>
            <w:tcW w:w="1682" w:type="dxa"/>
            <w:vAlign w:val="top"/>
          </w:tcPr>
          <w:p w14:paraId="03C2BD93">
            <w:pPr>
              <w:spacing w:line="434" w:lineRule="auto"/>
              <w:rPr>
                <w:rFonts w:ascii="Arial"/>
                <w:sz w:val="21"/>
              </w:rPr>
            </w:pPr>
          </w:p>
          <w:p w14:paraId="58BF9C34">
            <w:pPr>
              <w:pStyle w:val="6"/>
              <w:spacing w:before="26" w:line="228" w:lineRule="auto"/>
              <w:ind w:left="21"/>
            </w:pPr>
            <w:r>
              <w:rPr>
                <w:spacing w:val="6"/>
              </w:rPr>
              <w:t>对经营者是否编造、传播虚假信息或者误导</w:t>
            </w:r>
          </w:p>
          <w:p w14:paraId="3E470B0B">
            <w:pPr>
              <w:pStyle w:val="6"/>
              <w:spacing w:before="15" w:line="228" w:lineRule="auto"/>
              <w:ind w:left="21"/>
            </w:pPr>
            <w:r>
              <w:rPr>
                <w:spacing w:val="6"/>
              </w:rPr>
              <w:t>性信息，损害竞争对手的商业信誉、商品声</w:t>
            </w:r>
          </w:p>
          <w:p w14:paraId="7CF5267D">
            <w:pPr>
              <w:pStyle w:val="6"/>
              <w:spacing w:before="15" w:line="228" w:lineRule="auto"/>
              <w:ind w:left="580"/>
            </w:pPr>
            <w:r>
              <w:rPr>
                <w:spacing w:val="5"/>
              </w:rPr>
              <w:t>誉的行政检查</w:t>
            </w:r>
          </w:p>
        </w:tc>
        <w:tc>
          <w:tcPr>
            <w:tcW w:w="536" w:type="dxa"/>
            <w:vAlign w:val="top"/>
          </w:tcPr>
          <w:p w14:paraId="1BFE72DD">
            <w:pPr>
              <w:spacing w:line="273" w:lineRule="auto"/>
              <w:rPr>
                <w:rFonts w:ascii="Arial"/>
                <w:sz w:val="21"/>
              </w:rPr>
            </w:pPr>
          </w:p>
          <w:p w14:paraId="28B4F6FF">
            <w:pPr>
              <w:spacing w:line="274" w:lineRule="auto"/>
              <w:rPr>
                <w:rFonts w:ascii="Arial"/>
                <w:sz w:val="21"/>
              </w:rPr>
            </w:pPr>
          </w:p>
          <w:p w14:paraId="52196F15">
            <w:pPr>
              <w:pStyle w:val="6"/>
              <w:spacing w:before="26" w:line="228" w:lineRule="auto"/>
              <w:ind w:left="95"/>
            </w:pPr>
            <w:r>
              <w:rPr>
                <w:spacing w:val="5"/>
              </w:rPr>
              <w:t>行政检查</w:t>
            </w:r>
          </w:p>
        </w:tc>
        <w:tc>
          <w:tcPr>
            <w:tcW w:w="879" w:type="dxa"/>
            <w:vAlign w:val="top"/>
          </w:tcPr>
          <w:p w14:paraId="24028337">
            <w:pPr>
              <w:spacing w:line="433" w:lineRule="auto"/>
              <w:rPr>
                <w:rFonts w:ascii="Arial"/>
                <w:sz w:val="21"/>
              </w:rPr>
            </w:pPr>
          </w:p>
          <w:p w14:paraId="32FF39B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EDD4B3B">
            <w:pPr>
              <w:pStyle w:val="6"/>
              <w:spacing w:line="231" w:lineRule="auto"/>
              <w:ind w:left="267"/>
            </w:pPr>
            <w:r>
              <w:rPr>
                <w:spacing w:val="4"/>
              </w:rPr>
              <w:t>或县级）</w:t>
            </w:r>
          </w:p>
        </w:tc>
        <w:tc>
          <w:tcPr>
            <w:tcW w:w="1259" w:type="dxa"/>
            <w:vAlign w:val="top"/>
          </w:tcPr>
          <w:p w14:paraId="6CA87D8D">
            <w:pPr>
              <w:spacing w:line="434" w:lineRule="auto"/>
              <w:rPr>
                <w:rFonts w:ascii="Arial"/>
                <w:sz w:val="21"/>
              </w:rPr>
            </w:pPr>
          </w:p>
          <w:p w14:paraId="344417AA">
            <w:pPr>
              <w:pStyle w:val="6"/>
              <w:spacing w:before="26" w:line="228" w:lineRule="auto"/>
              <w:ind w:left="28"/>
            </w:pPr>
            <w:r>
              <w:rPr>
                <w:spacing w:val="5"/>
              </w:rPr>
              <w:t>省市场监督管理局价格监督检查</w:t>
            </w:r>
          </w:p>
          <w:p w14:paraId="73A2E32F">
            <w:pPr>
              <w:pStyle w:val="6"/>
              <w:spacing w:before="14" w:line="231" w:lineRule="auto"/>
              <w:ind w:left="27"/>
            </w:pPr>
            <w:r>
              <w:rPr>
                <w:spacing w:val="6"/>
              </w:rPr>
              <w:t>和反不正当竞争局、市（州）、</w:t>
            </w:r>
          </w:p>
          <w:p w14:paraId="57775562">
            <w:pPr>
              <w:pStyle w:val="6"/>
              <w:spacing w:before="13" w:line="230" w:lineRule="auto"/>
              <w:ind w:left="285"/>
            </w:pPr>
            <w:r>
              <w:rPr>
                <w:spacing w:val="5"/>
              </w:rPr>
              <w:t>县级相关业务部门</w:t>
            </w:r>
          </w:p>
        </w:tc>
        <w:tc>
          <w:tcPr>
            <w:tcW w:w="10978" w:type="dxa"/>
            <w:vAlign w:val="top"/>
          </w:tcPr>
          <w:p w14:paraId="7F68730E">
            <w:pPr>
              <w:pStyle w:val="6"/>
              <w:spacing w:before="6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4B2D2AC8">
            <w:pPr>
              <w:pStyle w:val="6"/>
              <w:spacing w:before="14" w:line="228" w:lineRule="auto"/>
              <w:ind w:left="22"/>
            </w:pPr>
            <w:r>
              <w:rPr>
                <w:spacing w:val="6"/>
              </w:rPr>
              <w:t>第十三条：监督检查部门调查涉嫌不正当竞争行为，可以采取下列</w:t>
            </w:r>
            <w:r>
              <w:rPr>
                <w:spacing w:val="5"/>
              </w:rPr>
              <w:t>措施：</w:t>
            </w:r>
          </w:p>
          <w:p w14:paraId="34045D49">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6273F45C">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6F877DE1">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2FD7E33D">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7D9D02F0">
            <w:pPr>
              <w:pStyle w:val="6"/>
              <w:spacing w:before="15" w:line="228" w:lineRule="auto"/>
              <w:ind w:left="17"/>
            </w:pPr>
            <w:r>
              <w:rPr>
                <w:spacing w:val="6"/>
              </w:rPr>
              <w:t>（五）查询涉嫌不正当竞争行为的经营者的银行账</w:t>
            </w:r>
            <w:r>
              <w:rPr>
                <w:spacing w:val="5"/>
              </w:rPr>
              <w:t>户。</w:t>
            </w:r>
          </w:p>
          <w:p w14:paraId="10004BD5">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5A45BC48">
            <w:pPr>
              <w:rPr>
                <w:rFonts w:ascii="Arial"/>
                <w:sz w:val="21"/>
              </w:rPr>
            </w:pPr>
          </w:p>
        </w:tc>
      </w:tr>
      <w:tr w14:paraId="6053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6BB28886">
            <w:pPr>
              <w:spacing w:line="274" w:lineRule="auto"/>
              <w:rPr>
                <w:rFonts w:ascii="Arial"/>
                <w:sz w:val="21"/>
              </w:rPr>
            </w:pPr>
          </w:p>
          <w:p w14:paraId="77151979">
            <w:pPr>
              <w:spacing w:line="274" w:lineRule="auto"/>
              <w:rPr>
                <w:rFonts w:ascii="Arial"/>
                <w:sz w:val="21"/>
              </w:rPr>
            </w:pPr>
          </w:p>
          <w:p w14:paraId="1872CEDD">
            <w:pPr>
              <w:pStyle w:val="6"/>
              <w:spacing w:before="26" w:line="108" w:lineRule="exact"/>
              <w:ind w:left="247"/>
            </w:pPr>
            <w:r>
              <w:rPr>
                <w:position w:val="1"/>
              </w:rPr>
              <w:t>292</w:t>
            </w:r>
          </w:p>
        </w:tc>
        <w:tc>
          <w:tcPr>
            <w:tcW w:w="1682" w:type="dxa"/>
            <w:vAlign w:val="top"/>
          </w:tcPr>
          <w:p w14:paraId="644E6E20">
            <w:pPr>
              <w:spacing w:line="378" w:lineRule="auto"/>
              <w:rPr>
                <w:rFonts w:ascii="Arial"/>
                <w:sz w:val="21"/>
              </w:rPr>
            </w:pPr>
          </w:p>
          <w:p w14:paraId="2E4944E0">
            <w:pPr>
              <w:pStyle w:val="6"/>
              <w:spacing w:before="26" w:line="231" w:lineRule="auto"/>
              <w:ind w:left="21"/>
            </w:pPr>
            <w:r>
              <w:rPr>
                <w:spacing w:val="6"/>
              </w:rPr>
              <w:t>对经营者是否利用技术手段，通过影响用户</w:t>
            </w:r>
          </w:p>
          <w:p w14:paraId="3DA5B592">
            <w:pPr>
              <w:pStyle w:val="6"/>
              <w:spacing w:before="14" w:line="228" w:lineRule="auto"/>
              <w:ind w:left="20"/>
            </w:pPr>
            <w:r>
              <w:rPr>
                <w:spacing w:val="6"/>
              </w:rPr>
              <w:t>选择或者其他方式，实施妨碍、破坏其他经</w:t>
            </w:r>
          </w:p>
          <w:p w14:paraId="4DBF6D26">
            <w:pPr>
              <w:pStyle w:val="6"/>
              <w:spacing w:before="15" w:line="229" w:lineRule="auto"/>
              <w:ind w:left="25"/>
            </w:pPr>
            <w:r>
              <w:rPr>
                <w:spacing w:val="5"/>
              </w:rPr>
              <w:t>营者合法提供的网络产品或者服务正常运行</w:t>
            </w:r>
          </w:p>
          <w:p w14:paraId="0EC39E9C">
            <w:pPr>
              <w:pStyle w:val="6"/>
              <w:spacing w:before="14" w:line="228" w:lineRule="auto"/>
              <w:ind w:left="631"/>
            </w:pPr>
            <w:r>
              <w:rPr>
                <w:spacing w:val="4"/>
              </w:rPr>
              <w:t>的行政检查</w:t>
            </w:r>
          </w:p>
        </w:tc>
        <w:tc>
          <w:tcPr>
            <w:tcW w:w="536" w:type="dxa"/>
            <w:vAlign w:val="top"/>
          </w:tcPr>
          <w:p w14:paraId="071B7EB8">
            <w:pPr>
              <w:spacing w:line="274" w:lineRule="auto"/>
              <w:rPr>
                <w:rFonts w:ascii="Arial"/>
                <w:sz w:val="21"/>
              </w:rPr>
            </w:pPr>
          </w:p>
          <w:p w14:paraId="6137C30F">
            <w:pPr>
              <w:spacing w:line="274" w:lineRule="auto"/>
              <w:rPr>
                <w:rFonts w:ascii="Arial"/>
                <w:sz w:val="21"/>
              </w:rPr>
            </w:pPr>
          </w:p>
          <w:p w14:paraId="202173FB">
            <w:pPr>
              <w:pStyle w:val="6"/>
              <w:spacing w:before="26" w:line="228" w:lineRule="auto"/>
              <w:ind w:left="95"/>
            </w:pPr>
            <w:r>
              <w:rPr>
                <w:spacing w:val="5"/>
              </w:rPr>
              <w:t>行政检查</w:t>
            </w:r>
          </w:p>
        </w:tc>
        <w:tc>
          <w:tcPr>
            <w:tcW w:w="879" w:type="dxa"/>
            <w:vAlign w:val="top"/>
          </w:tcPr>
          <w:p w14:paraId="5F7A3716">
            <w:pPr>
              <w:spacing w:line="435" w:lineRule="auto"/>
              <w:rPr>
                <w:rFonts w:ascii="Arial"/>
                <w:sz w:val="21"/>
              </w:rPr>
            </w:pPr>
          </w:p>
          <w:p w14:paraId="466D130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4B2AFDC">
            <w:pPr>
              <w:pStyle w:val="6"/>
              <w:spacing w:line="231" w:lineRule="auto"/>
              <w:ind w:left="267"/>
            </w:pPr>
            <w:r>
              <w:rPr>
                <w:spacing w:val="4"/>
              </w:rPr>
              <w:t>或县级）</w:t>
            </w:r>
          </w:p>
        </w:tc>
        <w:tc>
          <w:tcPr>
            <w:tcW w:w="1259" w:type="dxa"/>
            <w:vAlign w:val="top"/>
          </w:tcPr>
          <w:p w14:paraId="27FCFA8A">
            <w:pPr>
              <w:spacing w:line="435" w:lineRule="auto"/>
              <w:rPr>
                <w:rFonts w:ascii="Arial"/>
                <w:sz w:val="21"/>
              </w:rPr>
            </w:pPr>
          </w:p>
          <w:p w14:paraId="02BF4483">
            <w:pPr>
              <w:pStyle w:val="6"/>
              <w:spacing w:before="26" w:line="228" w:lineRule="auto"/>
              <w:ind w:left="28"/>
            </w:pPr>
            <w:r>
              <w:rPr>
                <w:spacing w:val="5"/>
              </w:rPr>
              <w:t>省市场监督管理局价格监督检查</w:t>
            </w:r>
          </w:p>
          <w:p w14:paraId="5CCBE3BC">
            <w:pPr>
              <w:pStyle w:val="6"/>
              <w:spacing w:before="14" w:line="231" w:lineRule="auto"/>
              <w:ind w:left="27"/>
            </w:pPr>
            <w:r>
              <w:rPr>
                <w:spacing w:val="6"/>
              </w:rPr>
              <w:t>和反不正当竞争局、市（州）、</w:t>
            </w:r>
          </w:p>
          <w:p w14:paraId="03840CF0">
            <w:pPr>
              <w:pStyle w:val="6"/>
              <w:spacing w:before="13" w:line="230" w:lineRule="auto"/>
              <w:ind w:left="285"/>
            </w:pPr>
            <w:r>
              <w:rPr>
                <w:spacing w:val="5"/>
              </w:rPr>
              <w:t>县级相关业务部门</w:t>
            </w:r>
          </w:p>
        </w:tc>
        <w:tc>
          <w:tcPr>
            <w:tcW w:w="10978" w:type="dxa"/>
            <w:vAlign w:val="top"/>
          </w:tcPr>
          <w:p w14:paraId="545FB9B8">
            <w:pPr>
              <w:pStyle w:val="6"/>
              <w:spacing w:before="65"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9FF7AD1">
            <w:pPr>
              <w:pStyle w:val="6"/>
              <w:spacing w:before="14" w:line="228" w:lineRule="auto"/>
              <w:ind w:left="22"/>
            </w:pPr>
            <w:r>
              <w:rPr>
                <w:spacing w:val="6"/>
              </w:rPr>
              <w:t>第十三条：监督检查部门调查涉嫌不正当竞争行为，可以采取下列</w:t>
            </w:r>
            <w:r>
              <w:rPr>
                <w:spacing w:val="5"/>
              </w:rPr>
              <w:t>措施：</w:t>
            </w:r>
          </w:p>
          <w:p w14:paraId="7C7CC5D4">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700AF288">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3BF5B5C5">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3035415B">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29337034">
            <w:pPr>
              <w:pStyle w:val="6"/>
              <w:spacing w:before="15" w:line="228" w:lineRule="auto"/>
              <w:ind w:left="17"/>
            </w:pPr>
            <w:r>
              <w:rPr>
                <w:spacing w:val="6"/>
              </w:rPr>
              <w:t>（五）查询涉嫌不正当竞争行为的经营者的银行账</w:t>
            </w:r>
            <w:r>
              <w:rPr>
                <w:spacing w:val="5"/>
              </w:rPr>
              <w:t>户。</w:t>
            </w:r>
          </w:p>
          <w:p w14:paraId="406A942B">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4847E468">
            <w:pPr>
              <w:rPr>
                <w:rFonts w:ascii="Arial"/>
                <w:sz w:val="21"/>
              </w:rPr>
            </w:pPr>
          </w:p>
        </w:tc>
      </w:tr>
      <w:tr w14:paraId="155D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FF644BE">
            <w:pPr>
              <w:pStyle w:val="6"/>
              <w:spacing w:before="204" w:line="109" w:lineRule="exact"/>
              <w:ind w:left="247"/>
            </w:pPr>
            <w:r>
              <w:rPr>
                <w:position w:val="1"/>
              </w:rPr>
              <w:t>293</w:t>
            </w:r>
          </w:p>
        </w:tc>
        <w:tc>
          <w:tcPr>
            <w:tcW w:w="1682" w:type="dxa"/>
            <w:vAlign w:val="top"/>
          </w:tcPr>
          <w:p w14:paraId="3D0AEAD8">
            <w:pPr>
              <w:pStyle w:val="6"/>
              <w:spacing w:before="145" w:line="232" w:lineRule="auto"/>
              <w:ind w:left="21"/>
            </w:pPr>
            <w:r>
              <w:rPr>
                <w:spacing w:val="6"/>
              </w:rPr>
              <w:t>对无烟草专卖零售许可证经营烟草制品零售</w:t>
            </w:r>
          </w:p>
          <w:p w14:paraId="5E0A0018">
            <w:pPr>
              <w:pStyle w:val="6"/>
              <w:spacing w:before="14" w:line="229" w:lineRule="auto"/>
              <w:ind w:left="455"/>
            </w:pPr>
            <w:r>
              <w:rPr>
                <w:spacing w:val="5"/>
              </w:rPr>
              <w:t>业务行为的行政处罚</w:t>
            </w:r>
          </w:p>
        </w:tc>
        <w:tc>
          <w:tcPr>
            <w:tcW w:w="536" w:type="dxa"/>
            <w:vAlign w:val="top"/>
          </w:tcPr>
          <w:p w14:paraId="320CEAFF">
            <w:pPr>
              <w:pStyle w:val="6"/>
              <w:spacing w:before="205" w:line="229" w:lineRule="auto"/>
              <w:ind w:left="95"/>
            </w:pPr>
            <w:r>
              <w:rPr>
                <w:spacing w:val="5"/>
              </w:rPr>
              <w:t>行政处罚</w:t>
            </w:r>
          </w:p>
        </w:tc>
        <w:tc>
          <w:tcPr>
            <w:tcW w:w="879" w:type="dxa"/>
            <w:vAlign w:val="top"/>
          </w:tcPr>
          <w:p w14:paraId="4D5D9854">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05783222">
            <w:pPr>
              <w:pStyle w:val="6"/>
              <w:spacing w:line="231" w:lineRule="auto"/>
              <w:ind w:left="267"/>
            </w:pPr>
            <w:r>
              <w:rPr>
                <w:spacing w:val="4"/>
              </w:rPr>
              <w:t>或县级）</w:t>
            </w:r>
          </w:p>
        </w:tc>
        <w:tc>
          <w:tcPr>
            <w:tcW w:w="1259" w:type="dxa"/>
            <w:vAlign w:val="top"/>
          </w:tcPr>
          <w:p w14:paraId="7B06A7A1">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75A326">
            <w:pPr>
              <w:pStyle w:val="6"/>
              <w:spacing w:before="32" w:line="231" w:lineRule="auto"/>
              <w:ind w:left="23"/>
            </w:pPr>
            <w:r>
              <w:rPr>
                <w:spacing w:val="6"/>
              </w:rPr>
              <w:t>1.《中华人民共和国烟草专卖法》（根据2015年4月24日中华人民共和国第十二届全国人民代表大会常务委员会第十四次会议《全国人民代表大会常务委员会关于修改&lt;中华人民共和国计量法&gt;等</w:t>
            </w:r>
            <w:r>
              <w:rPr>
                <w:spacing w:val="5"/>
              </w:rPr>
              <w:t>五部法律的决定》第三次修订，</w:t>
            </w:r>
            <w:r>
              <w:rPr>
                <w:rFonts w:hint="eastAsia"/>
                <w:spacing w:val="5"/>
                <w:lang w:eastAsia="zh-CN"/>
              </w:rPr>
              <w:t>中华人民共和国主席</w:t>
            </w:r>
            <w:r>
              <w:rPr>
                <w:spacing w:val="5"/>
              </w:rPr>
              <w:t>令第26号公布，</w:t>
            </w:r>
            <w:r>
              <w:rPr>
                <w:spacing w:val="-15"/>
              </w:rPr>
              <w:t xml:space="preserve"> </w:t>
            </w:r>
            <w:r>
              <w:rPr>
                <w:spacing w:val="5"/>
              </w:rPr>
              <w:t>自公布之日起施行。</w:t>
            </w:r>
            <w:r>
              <w:rPr>
                <w:spacing w:val="-18"/>
              </w:rPr>
              <w:t xml:space="preserve"> </w:t>
            </w:r>
            <w:r>
              <w:rPr>
                <w:spacing w:val="5"/>
              </w:rPr>
              <w:t>）</w:t>
            </w:r>
          </w:p>
          <w:p w14:paraId="2BE657C1">
            <w:pPr>
              <w:pStyle w:val="6"/>
              <w:spacing w:before="13" w:line="231" w:lineRule="auto"/>
              <w:ind w:left="22"/>
            </w:pPr>
            <w:r>
              <w:rPr>
                <w:spacing w:val="6"/>
              </w:rPr>
              <w:t>第三十二条：无烟草专卖零售许可证经营烟草制品零售业务的，</w:t>
            </w:r>
            <w:r>
              <w:rPr>
                <w:spacing w:val="-19"/>
              </w:rPr>
              <w:t xml:space="preserve"> </w:t>
            </w:r>
            <w:r>
              <w:rPr>
                <w:spacing w:val="6"/>
              </w:rPr>
              <w:t>由工商行政管理部门责令停止经营烟草制品零售业务，</w:t>
            </w:r>
            <w:r>
              <w:rPr>
                <w:spacing w:val="5"/>
              </w:rPr>
              <w:t>没收违法所得，并处罚款。</w:t>
            </w:r>
          </w:p>
          <w:p w14:paraId="1F814CD9">
            <w:pPr>
              <w:pStyle w:val="6"/>
              <w:spacing w:before="13" w:line="232" w:lineRule="auto"/>
              <w:ind w:left="21"/>
            </w:pPr>
            <w:r>
              <w:rPr>
                <w:spacing w:val="6"/>
              </w:rPr>
              <w:t>2.《中华人民共和国烟草专卖法实施条例》（根据2023年7月20日《国务院关于修改和废止</w:t>
            </w:r>
            <w:r>
              <w:rPr>
                <w:spacing w:val="5"/>
              </w:rPr>
              <w:t>部分行政法规的决定》第四次修订)</w:t>
            </w:r>
          </w:p>
          <w:p w14:paraId="24AA4BC8">
            <w:pPr>
              <w:pStyle w:val="6"/>
              <w:spacing w:before="13" w:line="232" w:lineRule="auto"/>
              <w:ind w:left="22"/>
            </w:pPr>
            <w:r>
              <w:rPr>
                <w:spacing w:val="6"/>
              </w:rPr>
              <w:t>第五十七条：无烟草专卖零售许可证经营烟草制品零售业务的，</w:t>
            </w:r>
            <w:r>
              <w:rPr>
                <w:spacing w:val="-18"/>
              </w:rPr>
              <w:t xml:space="preserve"> </w:t>
            </w:r>
            <w:r>
              <w:rPr>
                <w:spacing w:val="6"/>
              </w:rPr>
              <w:t>由工商行政管理部门或者由工商行政管理部门根据烟草专卖行政主管部门的意见，责令停止经营烟草制品零售业务，没收违法所得，处以违法经营总额</w:t>
            </w:r>
            <w:r>
              <w:rPr>
                <w:spacing w:val="5"/>
              </w:rPr>
              <w:t>20%以上50%以下的罚款。</w:t>
            </w:r>
          </w:p>
        </w:tc>
        <w:tc>
          <w:tcPr>
            <w:tcW w:w="371" w:type="dxa"/>
            <w:vAlign w:val="top"/>
          </w:tcPr>
          <w:p w14:paraId="77B8B068">
            <w:pPr>
              <w:rPr>
                <w:rFonts w:ascii="Arial"/>
                <w:sz w:val="21"/>
              </w:rPr>
            </w:pPr>
          </w:p>
        </w:tc>
      </w:tr>
      <w:tr w14:paraId="5723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4CAEBC">
            <w:pPr>
              <w:pStyle w:val="6"/>
              <w:spacing w:before="141" w:line="108" w:lineRule="exact"/>
              <w:ind w:left="247"/>
            </w:pPr>
            <w:r>
              <w:rPr>
                <w:position w:val="1"/>
              </w:rPr>
              <w:t>294</w:t>
            </w:r>
          </w:p>
        </w:tc>
        <w:tc>
          <w:tcPr>
            <w:tcW w:w="1682" w:type="dxa"/>
            <w:vAlign w:val="top"/>
          </w:tcPr>
          <w:p w14:paraId="72717F1C">
            <w:pPr>
              <w:pStyle w:val="6"/>
              <w:spacing w:before="140" w:line="232" w:lineRule="auto"/>
              <w:ind w:left="194"/>
            </w:pPr>
            <w:r>
              <w:rPr>
                <w:spacing w:val="6"/>
              </w:rPr>
              <w:t>对倒卖烟草专卖品行为的行政处罚</w:t>
            </w:r>
          </w:p>
        </w:tc>
        <w:tc>
          <w:tcPr>
            <w:tcW w:w="536" w:type="dxa"/>
            <w:vAlign w:val="top"/>
          </w:tcPr>
          <w:p w14:paraId="660F1ECC">
            <w:pPr>
              <w:pStyle w:val="6"/>
              <w:spacing w:before="141" w:line="229" w:lineRule="auto"/>
              <w:ind w:left="95"/>
            </w:pPr>
            <w:r>
              <w:rPr>
                <w:spacing w:val="5"/>
              </w:rPr>
              <w:t>行政处罚</w:t>
            </w:r>
          </w:p>
        </w:tc>
        <w:tc>
          <w:tcPr>
            <w:tcW w:w="879" w:type="dxa"/>
            <w:vAlign w:val="top"/>
          </w:tcPr>
          <w:p w14:paraId="60D0E0CE">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656599B1">
            <w:pPr>
              <w:pStyle w:val="6"/>
              <w:spacing w:line="226" w:lineRule="auto"/>
              <w:ind w:left="267"/>
            </w:pPr>
            <w:r>
              <w:rPr>
                <w:spacing w:val="4"/>
              </w:rPr>
              <w:t>或县级）</w:t>
            </w:r>
          </w:p>
        </w:tc>
        <w:tc>
          <w:tcPr>
            <w:tcW w:w="1259" w:type="dxa"/>
            <w:vAlign w:val="top"/>
          </w:tcPr>
          <w:p w14:paraId="11B4FA85">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93A020">
            <w:pPr>
              <w:pStyle w:val="6"/>
              <w:spacing w:before="83" w:line="231" w:lineRule="auto"/>
              <w:ind w:left="23"/>
            </w:pPr>
            <w:r>
              <w:rPr>
                <w:spacing w:val="6"/>
              </w:rPr>
              <w:t>1.《中华人民共和国烟草专卖法》（根据2015年4月24日中华人民共和国第十二届全国人民代表大会常务委员会第十四次会议《全国人民代表大会常务委员会关于修改&lt;中华人民共和国计量法&gt;等</w:t>
            </w:r>
            <w:r>
              <w:rPr>
                <w:spacing w:val="5"/>
              </w:rPr>
              <w:t>五部法律的决定》第三次修订，</w:t>
            </w:r>
            <w:r>
              <w:rPr>
                <w:rFonts w:hint="eastAsia"/>
                <w:spacing w:val="5"/>
                <w:lang w:eastAsia="zh-CN"/>
              </w:rPr>
              <w:t>中华人民共和国主席</w:t>
            </w:r>
            <w:r>
              <w:rPr>
                <w:spacing w:val="5"/>
              </w:rPr>
              <w:t>令第26号公布，</w:t>
            </w:r>
            <w:r>
              <w:rPr>
                <w:spacing w:val="-15"/>
              </w:rPr>
              <w:t xml:space="preserve"> </w:t>
            </w:r>
            <w:r>
              <w:rPr>
                <w:spacing w:val="5"/>
              </w:rPr>
              <w:t>自公布之日起施行。</w:t>
            </w:r>
            <w:r>
              <w:rPr>
                <w:spacing w:val="-18"/>
              </w:rPr>
              <w:t xml:space="preserve"> </w:t>
            </w:r>
            <w:r>
              <w:rPr>
                <w:spacing w:val="5"/>
              </w:rPr>
              <w:t>）</w:t>
            </w:r>
          </w:p>
          <w:p w14:paraId="648C9244">
            <w:pPr>
              <w:pStyle w:val="6"/>
              <w:spacing w:before="13" w:line="231" w:lineRule="auto"/>
              <w:ind w:left="22"/>
            </w:pPr>
            <w:r>
              <w:rPr>
                <w:spacing w:val="6"/>
              </w:rPr>
              <w:t>第三十五条：倒卖烟草专卖品，构成犯罪的，依法追究刑事责任；情节轻微，不构成犯罪的，</w:t>
            </w:r>
            <w:r>
              <w:rPr>
                <w:spacing w:val="-11"/>
              </w:rPr>
              <w:t xml:space="preserve"> </w:t>
            </w:r>
            <w:r>
              <w:rPr>
                <w:spacing w:val="6"/>
              </w:rPr>
              <w:t>由工商行政管理部门没收倒卖的烟草专卖品和违法所得，可以并处罚款。烟草专卖行政主管部门和烟草公司工作人员利用职务上的便利犯前款罪的，依法从重处罚。</w:t>
            </w:r>
          </w:p>
        </w:tc>
        <w:tc>
          <w:tcPr>
            <w:tcW w:w="371" w:type="dxa"/>
            <w:vAlign w:val="top"/>
          </w:tcPr>
          <w:p w14:paraId="565E0258">
            <w:pPr>
              <w:rPr>
                <w:rFonts w:ascii="Arial"/>
                <w:sz w:val="21"/>
              </w:rPr>
            </w:pPr>
          </w:p>
        </w:tc>
      </w:tr>
      <w:tr w14:paraId="1494F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90D6B0A">
            <w:pPr>
              <w:pStyle w:val="6"/>
              <w:spacing w:before="143" w:line="108" w:lineRule="exact"/>
              <w:ind w:left="247"/>
            </w:pPr>
            <w:r>
              <w:rPr>
                <w:position w:val="1"/>
              </w:rPr>
              <w:t>295</w:t>
            </w:r>
          </w:p>
        </w:tc>
        <w:tc>
          <w:tcPr>
            <w:tcW w:w="1682" w:type="dxa"/>
            <w:vAlign w:val="top"/>
          </w:tcPr>
          <w:p w14:paraId="21ED7B26">
            <w:pPr>
              <w:pStyle w:val="6"/>
              <w:spacing w:before="85" w:line="229" w:lineRule="auto"/>
              <w:ind w:left="21"/>
            </w:pPr>
            <w:r>
              <w:rPr>
                <w:spacing w:val="6"/>
              </w:rPr>
              <w:t>对生产、销售没有注册商标的卷烟、雪茄烟</w:t>
            </w:r>
          </w:p>
          <w:p w14:paraId="0FD26318">
            <w:pPr>
              <w:pStyle w:val="6"/>
              <w:spacing w:before="15" w:line="229" w:lineRule="auto"/>
              <w:ind w:left="328"/>
            </w:pPr>
            <w:r>
              <w:rPr>
                <w:spacing w:val="5"/>
              </w:rPr>
              <w:t>、有包装的烟丝的行政处罚</w:t>
            </w:r>
          </w:p>
        </w:tc>
        <w:tc>
          <w:tcPr>
            <w:tcW w:w="536" w:type="dxa"/>
            <w:vAlign w:val="top"/>
          </w:tcPr>
          <w:p w14:paraId="1C962B26">
            <w:pPr>
              <w:pStyle w:val="6"/>
              <w:spacing w:before="143" w:line="229" w:lineRule="auto"/>
              <w:ind w:left="95"/>
            </w:pPr>
            <w:r>
              <w:rPr>
                <w:spacing w:val="5"/>
              </w:rPr>
              <w:t>行政处罚</w:t>
            </w:r>
          </w:p>
        </w:tc>
        <w:tc>
          <w:tcPr>
            <w:tcW w:w="879" w:type="dxa"/>
            <w:vAlign w:val="top"/>
          </w:tcPr>
          <w:p w14:paraId="4A6736C2">
            <w:pPr>
              <w:pStyle w:val="6"/>
              <w:spacing w:before="28" w:line="262" w:lineRule="auto"/>
              <w:ind w:left="50" w:right="44" w:firstLine="47"/>
            </w:pPr>
            <w:r>
              <w:rPr>
                <w:spacing w:val="5"/>
              </w:rPr>
              <w:t>市场监督管理部门</w:t>
            </w:r>
            <w:r>
              <w:rPr>
                <w:spacing w:val="1"/>
              </w:rPr>
              <w:t xml:space="preserve">  </w:t>
            </w:r>
            <w:r>
              <w:rPr>
                <w:spacing w:val="6"/>
              </w:rPr>
              <w:t>（省级、设区的市级</w:t>
            </w:r>
          </w:p>
          <w:p w14:paraId="47EC6332">
            <w:pPr>
              <w:pStyle w:val="6"/>
              <w:spacing w:line="226" w:lineRule="auto"/>
              <w:ind w:left="267"/>
            </w:pPr>
            <w:r>
              <w:rPr>
                <w:spacing w:val="4"/>
              </w:rPr>
              <w:t>或县级）</w:t>
            </w:r>
          </w:p>
        </w:tc>
        <w:tc>
          <w:tcPr>
            <w:tcW w:w="1259" w:type="dxa"/>
            <w:vAlign w:val="top"/>
          </w:tcPr>
          <w:p w14:paraId="40790583">
            <w:pPr>
              <w:pStyle w:val="6"/>
              <w:spacing w:before="85"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A20B6E">
            <w:pPr>
              <w:pStyle w:val="6"/>
              <w:spacing w:before="83" w:line="265" w:lineRule="auto"/>
              <w:ind w:left="22" w:right="199" w:firstLine="1"/>
            </w:pPr>
            <w:r>
              <w:rPr>
                <w:spacing w:val="6"/>
              </w:rPr>
              <w:t>1.《中华人民共和国烟草专卖法》（根据2015年4月24日中华人民共和国第十二届全国人民代表大会常务委员会第十四次会议《全国人民代表大会常务委员会关于修改&lt;中华人</w:t>
            </w:r>
            <w:r>
              <w:rPr>
                <w:spacing w:val="5"/>
              </w:rPr>
              <w:t>民共和国计量法&gt;等五部法律的决定》第三次修订，</w:t>
            </w:r>
            <w:r>
              <w:rPr>
                <w:rFonts w:hint="eastAsia"/>
                <w:spacing w:val="5"/>
                <w:lang w:eastAsia="zh-CN"/>
              </w:rPr>
              <w:t>中华人民共和国主席</w:t>
            </w:r>
            <w:r>
              <w:rPr>
                <w:spacing w:val="5"/>
              </w:rPr>
              <w:t>令第26号公布，</w:t>
            </w:r>
            <w:r>
              <w:rPr>
                <w:spacing w:val="-15"/>
              </w:rPr>
              <w:t xml:space="preserve"> </w:t>
            </w:r>
            <w:r>
              <w:rPr>
                <w:spacing w:val="5"/>
              </w:rPr>
              <w:t>自公布之日起施行。</w:t>
            </w:r>
            <w:r>
              <w:rPr>
                <w:spacing w:val="-18"/>
              </w:rPr>
              <w:t xml:space="preserve"> </w:t>
            </w:r>
            <w:r>
              <w:rPr>
                <w:spacing w:val="5"/>
              </w:rPr>
              <w:t>）</w:t>
            </w:r>
            <w:r>
              <w:t xml:space="preserve"> </w:t>
            </w:r>
            <w:r>
              <w:rPr>
                <w:spacing w:val="6"/>
              </w:rPr>
              <w:t>第三十三条第一款：生产、销售没有注册商标的卷烟、雪茄烟、有包装的烟丝的，</w:t>
            </w:r>
            <w:r>
              <w:rPr>
                <w:spacing w:val="-14"/>
              </w:rPr>
              <w:t xml:space="preserve"> </w:t>
            </w:r>
            <w:r>
              <w:rPr>
                <w:spacing w:val="6"/>
              </w:rPr>
              <w:t>由工商行政管理部门责令停止生产、销售，并处罚款。第十九条第一款：卷烟、雪茄烟和有包装的烟丝必须申请商标注册，未经核准注册的，不得生产、销售。</w:t>
            </w:r>
          </w:p>
        </w:tc>
        <w:tc>
          <w:tcPr>
            <w:tcW w:w="371" w:type="dxa"/>
            <w:vAlign w:val="top"/>
          </w:tcPr>
          <w:p w14:paraId="52A24688">
            <w:pPr>
              <w:rPr>
                <w:rFonts w:ascii="Arial"/>
                <w:sz w:val="21"/>
              </w:rPr>
            </w:pPr>
          </w:p>
        </w:tc>
      </w:tr>
      <w:tr w14:paraId="604E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F71EBD">
            <w:pPr>
              <w:pStyle w:val="6"/>
              <w:spacing w:before="142" w:line="108" w:lineRule="exact"/>
              <w:ind w:left="247"/>
            </w:pPr>
            <w:r>
              <w:rPr>
                <w:position w:val="1"/>
              </w:rPr>
              <w:t>296</w:t>
            </w:r>
          </w:p>
        </w:tc>
        <w:tc>
          <w:tcPr>
            <w:tcW w:w="1682" w:type="dxa"/>
            <w:vAlign w:val="top"/>
          </w:tcPr>
          <w:p w14:paraId="63FC4284">
            <w:pPr>
              <w:pStyle w:val="6"/>
              <w:spacing w:before="84" w:line="231" w:lineRule="auto"/>
              <w:ind w:left="21"/>
            </w:pPr>
            <w:r>
              <w:rPr>
                <w:spacing w:val="6"/>
              </w:rPr>
              <w:t>对生产、销售假冒他人注册商标的烟草制品</w:t>
            </w:r>
          </w:p>
          <w:p w14:paraId="3171AB09">
            <w:pPr>
              <w:pStyle w:val="6"/>
              <w:spacing w:before="15" w:line="229" w:lineRule="auto"/>
              <w:ind w:left="631"/>
            </w:pPr>
            <w:r>
              <w:rPr>
                <w:spacing w:val="4"/>
              </w:rPr>
              <w:t>的行政处罚</w:t>
            </w:r>
          </w:p>
        </w:tc>
        <w:tc>
          <w:tcPr>
            <w:tcW w:w="536" w:type="dxa"/>
            <w:vAlign w:val="top"/>
          </w:tcPr>
          <w:p w14:paraId="6B9BCB59">
            <w:pPr>
              <w:pStyle w:val="6"/>
              <w:spacing w:before="142" w:line="229" w:lineRule="auto"/>
              <w:ind w:left="95"/>
            </w:pPr>
            <w:r>
              <w:rPr>
                <w:spacing w:val="5"/>
              </w:rPr>
              <w:t>行政处罚</w:t>
            </w:r>
          </w:p>
        </w:tc>
        <w:tc>
          <w:tcPr>
            <w:tcW w:w="879" w:type="dxa"/>
            <w:vAlign w:val="top"/>
          </w:tcPr>
          <w:p w14:paraId="59F16A97">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271C2CE2">
            <w:pPr>
              <w:pStyle w:val="6"/>
              <w:spacing w:line="225" w:lineRule="auto"/>
              <w:ind w:left="267"/>
            </w:pPr>
            <w:r>
              <w:rPr>
                <w:spacing w:val="4"/>
              </w:rPr>
              <w:t>或县级）</w:t>
            </w:r>
          </w:p>
        </w:tc>
        <w:tc>
          <w:tcPr>
            <w:tcW w:w="1259" w:type="dxa"/>
            <w:vAlign w:val="top"/>
          </w:tcPr>
          <w:p w14:paraId="03208F6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90612A">
            <w:pPr>
              <w:pStyle w:val="6"/>
              <w:spacing w:before="84" w:line="262" w:lineRule="auto"/>
              <w:ind w:left="22" w:right="199" w:firstLine="1"/>
            </w:pPr>
            <w:r>
              <w:rPr>
                <w:spacing w:val="6"/>
              </w:rPr>
              <w:t>1.《中华人民共和国烟草专卖法》（根据2015年4月24日中华人民共和国第十二届全国人民代表大会常务委员会第十四次会议《全国人民代表大会常务委员会关于修改&lt;中华人</w:t>
            </w:r>
            <w:r>
              <w:rPr>
                <w:spacing w:val="5"/>
              </w:rPr>
              <w:t>民共和国计量法&gt;等五部法律的决定》第三次修订，</w:t>
            </w:r>
            <w:r>
              <w:rPr>
                <w:rFonts w:hint="eastAsia"/>
                <w:spacing w:val="5"/>
                <w:lang w:eastAsia="zh-CN"/>
              </w:rPr>
              <w:t>中华人民共和国主席</w:t>
            </w:r>
            <w:r>
              <w:rPr>
                <w:spacing w:val="5"/>
              </w:rPr>
              <w:t>令第26号公布，</w:t>
            </w:r>
            <w:r>
              <w:rPr>
                <w:spacing w:val="-15"/>
              </w:rPr>
              <w:t xml:space="preserve"> </w:t>
            </w:r>
            <w:r>
              <w:rPr>
                <w:spacing w:val="5"/>
              </w:rPr>
              <w:t>自公布之日起施行。</w:t>
            </w:r>
            <w:r>
              <w:rPr>
                <w:spacing w:val="-18"/>
              </w:rPr>
              <w:t xml:space="preserve"> </w:t>
            </w:r>
            <w:r>
              <w:rPr>
                <w:spacing w:val="5"/>
              </w:rPr>
              <w:t>）</w:t>
            </w:r>
            <w:r>
              <w:t xml:space="preserve"> </w:t>
            </w:r>
            <w:r>
              <w:rPr>
                <w:spacing w:val="6"/>
              </w:rPr>
              <w:t>第三十三条第二款：生产、销售假冒他人注册商标的烟草制品的，</w:t>
            </w:r>
            <w:r>
              <w:rPr>
                <w:spacing w:val="-13"/>
              </w:rPr>
              <w:t xml:space="preserve"> </w:t>
            </w:r>
            <w:r>
              <w:rPr>
                <w:spacing w:val="6"/>
              </w:rPr>
              <w:t>由工商行政管理部门责令停止侵权行为，赔偿被侵权人的损失，可以并处罚款；构成犯罪的，依法追究刑事责任。第十九条第二款：禁止生产、销售假冒他人注册商标的烟草制品。</w:t>
            </w:r>
          </w:p>
        </w:tc>
        <w:tc>
          <w:tcPr>
            <w:tcW w:w="371" w:type="dxa"/>
            <w:vAlign w:val="top"/>
          </w:tcPr>
          <w:p w14:paraId="6C61B6D5">
            <w:pPr>
              <w:rPr>
                <w:rFonts w:ascii="Arial"/>
                <w:sz w:val="21"/>
              </w:rPr>
            </w:pPr>
          </w:p>
        </w:tc>
      </w:tr>
      <w:tr w14:paraId="0E14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935CC2">
            <w:pPr>
              <w:pStyle w:val="6"/>
              <w:spacing w:before="142" w:line="109" w:lineRule="exact"/>
              <w:ind w:left="247"/>
            </w:pPr>
            <w:r>
              <w:rPr>
                <w:position w:val="1"/>
              </w:rPr>
              <w:t>297</w:t>
            </w:r>
          </w:p>
        </w:tc>
        <w:tc>
          <w:tcPr>
            <w:tcW w:w="1682" w:type="dxa"/>
            <w:vAlign w:val="top"/>
          </w:tcPr>
          <w:p w14:paraId="570E681B">
            <w:pPr>
              <w:pStyle w:val="6"/>
              <w:spacing w:before="141" w:line="232" w:lineRule="auto"/>
              <w:ind w:left="64"/>
            </w:pPr>
            <w:r>
              <w:rPr>
                <w:spacing w:val="6"/>
              </w:rPr>
              <w:t>对非法印制烟草制品商标标识的行政处罚</w:t>
            </w:r>
          </w:p>
        </w:tc>
        <w:tc>
          <w:tcPr>
            <w:tcW w:w="536" w:type="dxa"/>
            <w:vAlign w:val="top"/>
          </w:tcPr>
          <w:p w14:paraId="2341C61F">
            <w:pPr>
              <w:pStyle w:val="6"/>
              <w:spacing w:before="143" w:line="229" w:lineRule="auto"/>
              <w:ind w:left="95"/>
            </w:pPr>
            <w:r>
              <w:rPr>
                <w:spacing w:val="5"/>
              </w:rPr>
              <w:t>行政处罚</w:t>
            </w:r>
          </w:p>
        </w:tc>
        <w:tc>
          <w:tcPr>
            <w:tcW w:w="879" w:type="dxa"/>
            <w:vAlign w:val="top"/>
          </w:tcPr>
          <w:p w14:paraId="69B517CF">
            <w:pPr>
              <w:pStyle w:val="6"/>
              <w:spacing w:before="28" w:line="264" w:lineRule="auto"/>
              <w:ind w:left="50" w:right="44" w:firstLine="47"/>
            </w:pPr>
            <w:r>
              <w:rPr>
                <w:spacing w:val="5"/>
              </w:rPr>
              <w:t>市场监督管理部门</w:t>
            </w:r>
            <w:r>
              <w:rPr>
                <w:spacing w:val="1"/>
              </w:rPr>
              <w:t xml:space="preserve">  </w:t>
            </w:r>
            <w:r>
              <w:rPr>
                <w:spacing w:val="6"/>
              </w:rPr>
              <w:t>（省级、设区的市级</w:t>
            </w:r>
          </w:p>
          <w:p w14:paraId="2EBFE98C">
            <w:pPr>
              <w:pStyle w:val="6"/>
              <w:spacing w:line="224" w:lineRule="auto"/>
              <w:ind w:left="267"/>
            </w:pPr>
            <w:r>
              <w:rPr>
                <w:spacing w:val="4"/>
              </w:rPr>
              <w:t>或县级）</w:t>
            </w:r>
          </w:p>
        </w:tc>
        <w:tc>
          <w:tcPr>
            <w:tcW w:w="1259" w:type="dxa"/>
            <w:vAlign w:val="top"/>
          </w:tcPr>
          <w:p w14:paraId="16891277">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51BCA8">
            <w:pPr>
              <w:pStyle w:val="6"/>
              <w:spacing w:before="85" w:line="231" w:lineRule="auto"/>
              <w:ind w:left="23"/>
            </w:pPr>
            <w:r>
              <w:rPr>
                <w:spacing w:val="6"/>
              </w:rPr>
              <w:t>1.《中华人民共和国烟草专卖法》（根据2015年4月24日中华人民共和国第十二届全国人民代表大会常务委员会第十四次会议《全国人民代表大会常务委员会关于修改&lt;中华人民共和国计量法&gt;等</w:t>
            </w:r>
            <w:r>
              <w:rPr>
                <w:spacing w:val="5"/>
              </w:rPr>
              <w:t>五部法律的决定》第三次修订，</w:t>
            </w:r>
            <w:r>
              <w:rPr>
                <w:rFonts w:hint="eastAsia"/>
                <w:spacing w:val="5"/>
                <w:lang w:eastAsia="zh-CN"/>
              </w:rPr>
              <w:t>中华人民共和国主席</w:t>
            </w:r>
            <w:r>
              <w:rPr>
                <w:spacing w:val="5"/>
              </w:rPr>
              <w:t>令第26号公布，</w:t>
            </w:r>
            <w:r>
              <w:rPr>
                <w:spacing w:val="-15"/>
              </w:rPr>
              <w:t xml:space="preserve"> </w:t>
            </w:r>
            <w:r>
              <w:rPr>
                <w:spacing w:val="5"/>
              </w:rPr>
              <w:t>自公布之日起施行。</w:t>
            </w:r>
            <w:r>
              <w:rPr>
                <w:spacing w:val="-18"/>
              </w:rPr>
              <w:t xml:space="preserve"> </w:t>
            </w:r>
            <w:r>
              <w:rPr>
                <w:spacing w:val="5"/>
              </w:rPr>
              <w:t>）</w:t>
            </w:r>
          </w:p>
          <w:p w14:paraId="16A8D8D9">
            <w:pPr>
              <w:pStyle w:val="6"/>
              <w:spacing w:before="13" w:line="231" w:lineRule="auto"/>
              <w:ind w:left="22"/>
            </w:pPr>
            <w:r>
              <w:rPr>
                <w:spacing w:val="6"/>
              </w:rPr>
              <w:t>第三十四条：违反本法第二十条的规定，非法印制烟草制品商标标识的，</w:t>
            </w:r>
            <w:r>
              <w:rPr>
                <w:spacing w:val="-10"/>
              </w:rPr>
              <w:t xml:space="preserve"> </w:t>
            </w:r>
            <w:r>
              <w:rPr>
                <w:spacing w:val="6"/>
              </w:rPr>
              <w:t>由工商行政管理部门销毁印制的商标标识，没收违法所得，并处罚款。第二十条：烟草制品商标标识必须由省级工商行政管理部门指定的企业印制；非指定的企业不得印制烟草制品商标标识。</w:t>
            </w:r>
          </w:p>
        </w:tc>
        <w:tc>
          <w:tcPr>
            <w:tcW w:w="371" w:type="dxa"/>
            <w:vAlign w:val="top"/>
          </w:tcPr>
          <w:p w14:paraId="33FF9270">
            <w:pPr>
              <w:rPr>
                <w:rFonts w:ascii="Arial"/>
                <w:sz w:val="21"/>
              </w:rPr>
            </w:pPr>
          </w:p>
        </w:tc>
      </w:tr>
      <w:tr w14:paraId="3949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562BE2">
            <w:pPr>
              <w:pStyle w:val="6"/>
              <w:spacing w:before="144" w:line="108" w:lineRule="exact"/>
              <w:ind w:left="247"/>
            </w:pPr>
            <w:r>
              <w:rPr>
                <w:position w:val="1"/>
              </w:rPr>
              <w:t>298</w:t>
            </w:r>
          </w:p>
        </w:tc>
        <w:tc>
          <w:tcPr>
            <w:tcW w:w="1682" w:type="dxa"/>
            <w:vAlign w:val="top"/>
          </w:tcPr>
          <w:p w14:paraId="294FBEFB">
            <w:pPr>
              <w:pStyle w:val="6"/>
              <w:spacing w:before="86" w:line="263" w:lineRule="auto"/>
              <w:ind w:left="67" w:right="14" w:hanging="46"/>
            </w:pPr>
            <w:r>
              <w:rPr>
                <w:spacing w:val="6"/>
              </w:rPr>
              <w:t>对招标代理机构泄露应当保密的与招标投标</w:t>
            </w:r>
            <w:r>
              <w:t xml:space="preserve"> </w:t>
            </w:r>
            <w:r>
              <w:rPr>
                <w:spacing w:val="5"/>
              </w:rPr>
              <w:t>活动有关的情况和资料等行为的行政处罚</w:t>
            </w:r>
          </w:p>
        </w:tc>
        <w:tc>
          <w:tcPr>
            <w:tcW w:w="536" w:type="dxa"/>
            <w:vAlign w:val="top"/>
          </w:tcPr>
          <w:p w14:paraId="4080F196">
            <w:pPr>
              <w:pStyle w:val="6"/>
              <w:spacing w:before="144" w:line="229" w:lineRule="auto"/>
              <w:ind w:left="95"/>
            </w:pPr>
            <w:r>
              <w:rPr>
                <w:spacing w:val="5"/>
              </w:rPr>
              <w:t>行政处罚</w:t>
            </w:r>
          </w:p>
        </w:tc>
        <w:tc>
          <w:tcPr>
            <w:tcW w:w="879" w:type="dxa"/>
            <w:vAlign w:val="top"/>
          </w:tcPr>
          <w:p w14:paraId="58E6F2EC">
            <w:pPr>
              <w:pStyle w:val="6"/>
              <w:spacing w:before="30" w:line="262" w:lineRule="auto"/>
              <w:ind w:left="50" w:right="44" w:firstLine="47"/>
            </w:pPr>
            <w:r>
              <w:rPr>
                <w:spacing w:val="5"/>
              </w:rPr>
              <w:t>市场监督管理部门</w:t>
            </w:r>
            <w:r>
              <w:rPr>
                <w:spacing w:val="1"/>
              </w:rPr>
              <w:t xml:space="preserve">  </w:t>
            </w:r>
            <w:r>
              <w:rPr>
                <w:spacing w:val="6"/>
              </w:rPr>
              <w:t>（省级、设区的市级</w:t>
            </w:r>
          </w:p>
          <w:p w14:paraId="1024AB2D">
            <w:pPr>
              <w:pStyle w:val="6"/>
              <w:spacing w:line="223" w:lineRule="auto"/>
              <w:ind w:left="267"/>
            </w:pPr>
            <w:r>
              <w:rPr>
                <w:spacing w:val="4"/>
              </w:rPr>
              <w:t>或县级）</w:t>
            </w:r>
          </w:p>
        </w:tc>
        <w:tc>
          <w:tcPr>
            <w:tcW w:w="1259" w:type="dxa"/>
            <w:vAlign w:val="top"/>
          </w:tcPr>
          <w:p w14:paraId="4E9B40F2">
            <w:pPr>
              <w:pStyle w:val="6"/>
              <w:spacing w:before="8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7EB53E">
            <w:pPr>
              <w:pStyle w:val="6"/>
              <w:spacing w:before="13" w:line="229"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15E95164">
            <w:pPr>
              <w:pStyle w:val="6"/>
              <w:spacing w:before="14" w:line="261" w:lineRule="auto"/>
              <w:ind w:left="29" w:right="67" w:hanging="7"/>
            </w:pPr>
            <w:r>
              <w:rPr>
                <w:spacing w:val="7"/>
              </w:rPr>
              <w:t>第五十条：招标代理机构违反本法规定，泄露应当保密的与招标投标活动有关的情况和资料的</w:t>
            </w:r>
            <w:r>
              <w:rPr>
                <w:spacing w:val="6"/>
              </w:rPr>
              <w:t>，或者与招标人、投标人串通损害国家利益、社会公共利益或者他人合法权益的，处五万元以上二十五万元以下的罚款；对单位直接负责的主管人员和其他直接责任人员处单位罚款数额百分之五</w:t>
            </w:r>
            <w:r>
              <w:t xml:space="preserve"> </w:t>
            </w:r>
            <w:r>
              <w:rPr>
                <w:spacing w:val="7"/>
              </w:rPr>
              <w:t>以上百分之十以下的罚款；有违法所得的，并处没收违法所得；情节严重的</w:t>
            </w:r>
            <w:r>
              <w:rPr>
                <w:spacing w:val="6"/>
              </w:rPr>
              <w:t>，禁止其一年至二年内代理依法必须进行招标的项目并予以公告，直至由工商行政管理机关吊销营业执照；构成犯罪的，依法追究刑事责任。给他人造成损失的，依法承担赔偿责任。前款所列行为影响中标结果</w:t>
            </w:r>
          </w:p>
        </w:tc>
        <w:tc>
          <w:tcPr>
            <w:tcW w:w="371" w:type="dxa"/>
            <w:vAlign w:val="top"/>
          </w:tcPr>
          <w:p w14:paraId="0A479A00">
            <w:pPr>
              <w:rPr>
                <w:rFonts w:ascii="Arial"/>
                <w:sz w:val="21"/>
              </w:rPr>
            </w:pPr>
          </w:p>
        </w:tc>
      </w:tr>
      <w:tr w14:paraId="25A67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33B9C914">
            <w:pPr>
              <w:spacing w:line="366" w:lineRule="auto"/>
              <w:rPr>
                <w:rFonts w:ascii="Arial"/>
                <w:sz w:val="21"/>
              </w:rPr>
            </w:pPr>
          </w:p>
          <w:p w14:paraId="58391319">
            <w:pPr>
              <w:pStyle w:val="6"/>
              <w:spacing w:before="26" w:line="108" w:lineRule="exact"/>
              <w:ind w:left="247"/>
            </w:pPr>
            <w:r>
              <w:rPr>
                <w:position w:val="1"/>
              </w:rPr>
              <w:t>299</w:t>
            </w:r>
          </w:p>
        </w:tc>
        <w:tc>
          <w:tcPr>
            <w:tcW w:w="1682" w:type="dxa"/>
            <w:vAlign w:val="top"/>
          </w:tcPr>
          <w:p w14:paraId="30D2AFE6">
            <w:pPr>
              <w:spacing w:line="252" w:lineRule="auto"/>
              <w:rPr>
                <w:rFonts w:ascii="Arial"/>
                <w:sz w:val="21"/>
              </w:rPr>
            </w:pPr>
          </w:p>
          <w:p w14:paraId="4BEC8F02">
            <w:pPr>
              <w:pStyle w:val="6"/>
              <w:spacing w:before="26" w:line="228" w:lineRule="auto"/>
              <w:ind w:left="21"/>
            </w:pPr>
            <w:r>
              <w:rPr>
                <w:spacing w:val="4"/>
              </w:rPr>
              <w:t>对串通投标、</w:t>
            </w:r>
            <w:r>
              <w:rPr>
                <w:spacing w:val="-2"/>
              </w:rPr>
              <w:t xml:space="preserve"> </w:t>
            </w:r>
            <w:r>
              <w:rPr>
                <w:spacing w:val="4"/>
              </w:rPr>
              <w:t>以行贿谋取中标情节特别严重</w:t>
            </w:r>
          </w:p>
          <w:p w14:paraId="7481D0A5">
            <w:pPr>
              <w:pStyle w:val="6"/>
              <w:spacing w:before="15" w:line="228" w:lineRule="auto"/>
              <w:ind w:left="70"/>
            </w:pPr>
            <w:r>
              <w:rPr>
                <w:spacing w:val="5"/>
              </w:rPr>
              <w:t>的投标人相互串通投标等行为的行政处罚</w:t>
            </w:r>
          </w:p>
          <w:p w14:paraId="65871BE9">
            <w:pPr>
              <w:pStyle w:val="6"/>
              <w:spacing w:before="15" w:line="231" w:lineRule="auto"/>
              <w:ind w:left="494"/>
            </w:pPr>
            <w:r>
              <w:rPr>
                <w:spacing w:val="2"/>
              </w:rPr>
              <w:t>（</w:t>
            </w:r>
            <w:r>
              <w:rPr>
                <w:spacing w:val="-13"/>
              </w:rPr>
              <w:t xml:space="preserve"> </w:t>
            </w:r>
            <w:r>
              <w:rPr>
                <w:spacing w:val="2"/>
              </w:rPr>
              <w:t>吊销营业执照）</w:t>
            </w:r>
          </w:p>
        </w:tc>
        <w:tc>
          <w:tcPr>
            <w:tcW w:w="536" w:type="dxa"/>
            <w:vAlign w:val="top"/>
          </w:tcPr>
          <w:p w14:paraId="41F91785">
            <w:pPr>
              <w:spacing w:line="366" w:lineRule="auto"/>
              <w:rPr>
                <w:rFonts w:ascii="Arial"/>
                <w:sz w:val="21"/>
              </w:rPr>
            </w:pPr>
          </w:p>
          <w:p w14:paraId="0E0C4BBD">
            <w:pPr>
              <w:pStyle w:val="6"/>
              <w:spacing w:before="26" w:line="229" w:lineRule="auto"/>
              <w:ind w:left="95"/>
            </w:pPr>
            <w:r>
              <w:rPr>
                <w:spacing w:val="5"/>
              </w:rPr>
              <w:t>行政处罚</w:t>
            </w:r>
          </w:p>
        </w:tc>
        <w:tc>
          <w:tcPr>
            <w:tcW w:w="879" w:type="dxa"/>
            <w:vAlign w:val="top"/>
          </w:tcPr>
          <w:p w14:paraId="65CBDFD3">
            <w:pPr>
              <w:spacing w:line="252" w:lineRule="auto"/>
              <w:rPr>
                <w:rFonts w:ascii="Arial"/>
                <w:sz w:val="21"/>
              </w:rPr>
            </w:pPr>
          </w:p>
          <w:p w14:paraId="118B3CD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1051618">
            <w:pPr>
              <w:pStyle w:val="6"/>
              <w:spacing w:line="231" w:lineRule="auto"/>
              <w:ind w:left="267"/>
            </w:pPr>
            <w:r>
              <w:rPr>
                <w:spacing w:val="4"/>
              </w:rPr>
              <w:t>或县级）</w:t>
            </w:r>
          </w:p>
        </w:tc>
        <w:tc>
          <w:tcPr>
            <w:tcW w:w="1259" w:type="dxa"/>
            <w:vAlign w:val="top"/>
          </w:tcPr>
          <w:p w14:paraId="6D3B6553">
            <w:pPr>
              <w:spacing w:line="309" w:lineRule="auto"/>
              <w:rPr>
                <w:rFonts w:ascii="Arial"/>
                <w:sz w:val="21"/>
              </w:rPr>
            </w:pPr>
          </w:p>
          <w:p w14:paraId="1CD2A47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B304F5">
            <w:pPr>
              <w:pStyle w:val="6"/>
              <w:spacing w:line="217" w:lineRule="auto"/>
              <w:ind w:left="25"/>
              <w:rPr>
                <w:sz w:val="5"/>
                <w:szCs w:val="5"/>
              </w:rPr>
            </w:pPr>
            <w:r>
              <w:rPr>
                <w:spacing w:val="18"/>
                <w:w w:val="126"/>
                <w:sz w:val="5"/>
                <w:szCs w:val="5"/>
              </w:rPr>
              <w:t>的</w:t>
            </w:r>
            <w:r>
              <w:rPr>
                <w:sz w:val="5"/>
                <w:szCs w:val="5"/>
              </w:rPr>
              <w:t xml:space="preserve">    </w:t>
            </w:r>
            <w:r>
              <w:rPr>
                <w:spacing w:val="18"/>
                <w:w w:val="126"/>
                <w:sz w:val="5"/>
                <w:szCs w:val="5"/>
              </w:rPr>
              <w:t>中标无效</w:t>
            </w:r>
          </w:p>
          <w:p w14:paraId="2AA8AE33">
            <w:pPr>
              <w:pStyle w:val="6"/>
              <w:spacing w:line="213"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11C91427">
            <w:pPr>
              <w:pStyle w:val="6"/>
              <w:spacing w:before="14" w:line="263" w:lineRule="auto"/>
              <w:ind w:left="18" w:right="153" w:firstLine="3"/>
            </w:pPr>
            <w:r>
              <w:rPr>
                <w:spacing w:val="7"/>
              </w:rPr>
              <w:t>第五十三条：投标人相互串通投标或者与招标人串通投标的，投标人以向招标人或者评标委</w:t>
            </w:r>
            <w:r>
              <w:rPr>
                <w:spacing w:val="6"/>
              </w:rPr>
              <w:t>员会成员行贿的手段谋取中标的，中标无效，处中标项目金额千分之五以上千分之十以下的罚款，对单位直接负责的主管人员和其他直接责任人员处单位罚款数额百分之五以上百分之十以下的罚</w:t>
            </w:r>
            <w:r>
              <w:t xml:space="preserve"> </w:t>
            </w:r>
            <w:r>
              <w:rPr>
                <w:spacing w:val="7"/>
              </w:rPr>
              <w:t>款；有违法所得的，并处没收违法所得；情节严重的，取消其一年至二</w:t>
            </w:r>
            <w:r>
              <w:rPr>
                <w:spacing w:val="6"/>
              </w:rPr>
              <w:t>年内参加依法必须进行招标的项目的投标资格并予以公告，直至由工商行政管理机关吊销营业执照；构成犯罪的，依法追究刑事责任。给他人造成损失的，依法承担赔偿责任。</w:t>
            </w:r>
          </w:p>
          <w:p w14:paraId="10F90D45">
            <w:pPr>
              <w:pStyle w:val="6"/>
              <w:spacing w:line="229" w:lineRule="auto"/>
              <w:ind w:left="21"/>
            </w:pPr>
            <w:r>
              <w:rPr>
                <w:spacing w:val="6"/>
              </w:rPr>
              <w:t>2.《中华人民共和国招标投标法实施条例》（</w:t>
            </w:r>
            <w:r>
              <w:rPr>
                <w:spacing w:val="5"/>
              </w:rPr>
              <w:t>根据2019年3月2</w:t>
            </w:r>
            <w:r>
              <w:rPr>
                <w:spacing w:val="-20"/>
              </w:rPr>
              <w:t xml:space="preserve"> </w:t>
            </w:r>
            <w:r>
              <w:rPr>
                <w:spacing w:val="5"/>
              </w:rPr>
              <w:t>日《国务院关于修改部分行政法规的决定》第三次修订）</w:t>
            </w:r>
          </w:p>
          <w:p w14:paraId="7E690BAE">
            <w:pPr>
              <w:pStyle w:val="6"/>
              <w:spacing w:before="14" w:line="262" w:lineRule="auto"/>
              <w:ind w:left="23" w:right="24" w:hanging="1"/>
            </w:pPr>
            <w:r>
              <w:rPr>
                <w:spacing w:val="6"/>
              </w:rPr>
              <w:t>第六十七条第二款：投标人有下列行为之一的，属于招标投标</w:t>
            </w:r>
            <w:r>
              <w:rPr>
                <w:spacing w:val="5"/>
              </w:rPr>
              <w:t>法第五十三条规定的情节严重行为，</w:t>
            </w:r>
            <w:r>
              <w:rPr>
                <w:spacing w:val="-16"/>
              </w:rPr>
              <w:t xml:space="preserve"> </w:t>
            </w:r>
            <w:r>
              <w:rPr>
                <w:spacing w:val="5"/>
              </w:rPr>
              <w:t>由有关行政监督部门取消其1年至2年内参加依法必须进行招标的项目的投标资格</w:t>
            </w:r>
            <w:r>
              <w:rPr>
                <w:spacing w:val="-6"/>
              </w:rPr>
              <w:t>：（</w:t>
            </w:r>
            <w:r>
              <w:rPr>
                <w:spacing w:val="-7"/>
              </w:rPr>
              <w:t xml:space="preserve"> </w:t>
            </w:r>
            <w:r>
              <w:rPr>
                <w:spacing w:val="5"/>
              </w:rPr>
              <w:t>一</w:t>
            </w:r>
            <w:r>
              <w:rPr>
                <w:spacing w:val="-16"/>
              </w:rPr>
              <w:t xml:space="preserve"> </w:t>
            </w:r>
            <w:r>
              <w:rPr>
                <w:spacing w:val="5"/>
              </w:rPr>
              <w:t>）以行贿谋取中标</w:t>
            </w:r>
            <w:r>
              <w:rPr>
                <w:spacing w:val="-6"/>
              </w:rPr>
              <w:t>；（</w:t>
            </w:r>
            <w:r>
              <w:rPr>
                <w:spacing w:val="-7"/>
              </w:rPr>
              <w:t xml:space="preserve"> </w:t>
            </w:r>
            <w:r>
              <w:rPr>
                <w:spacing w:val="5"/>
              </w:rPr>
              <w:t>二</w:t>
            </w:r>
            <w:r>
              <w:rPr>
                <w:spacing w:val="-16"/>
              </w:rPr>
              <w:t xml:space="preserve"> </w:t>
            </w:r>
            <w:r>
              <w:rPr>
                <w:spacing w:val="5"/>
              </w:rPr>
              <w:t>）3年内2次以上串通投标</w:t>
            </w:r>
            <w:r>
              <w:rPr>
                <w:spacing w:val="-6"/>
              </w:rPr>
              <w:t xml:space="preserve">；（ </w:t>
            </w:r>
            <w:r>
              <w:rPr>
                <w:spacing w:val="5"/>
              </w:rPr>
              <w:t>三</w:t>
            </w:r>
            <w:r>
              <w:rPr>
                <w:spacing w:val="-16"/>
              </w:rPr>
              <w:t xml:space="preserve"> </w:t>
            </w:r>
            <w:r>
              <w:rPr>
                <w:spacing w:val="5"/>
              </w:rPr>
              <w:t>）串通投标行为损害招标人、其他投标人或者</w:t>
            </w:r>
            <w:r>
              <w:t xml:space="preserve">  </w:t>
            </w:r>
            <w:r>
              <w:rPr>
                <w:spacing w:val="6"/>
              </w:rPr>
              <w:t>国家、集体、公民的合法利益，造成直接经济损失30万元以上</w:t>
            </w:r>
            <w:r>
              <w:rPr>
                <w:spacing w:val="-6"/>
              </w:rPr>
              <w:t>；（</w:t>
            </w:r>
            <w:r>
              <w:rPr>
                <w:spacing w:val="-2"/>
              </w:rPr>
              <w:t xml:space="preserve"> </w:t>
            </w:r>
            <w:r>
              <w:rPr>
                <w:spacing w:val="6"/>
              </w:rPr>
              <w:t>四）其他串通投标情节严重的行为。第六十七条第三款：投标人自本条第二款规定的处罚执行期限届满之日起3年内又有该款所列违法行为之一的，或者串通投标</w:t>
            </w:r>
            <w:r>
              <w:rPr>
                <w:spacing w:val="5"/>
              </w:rPr>
              <w:t>、</w:t>
            </w:r>
            <w:r>
              <w:rPr>
                <w:spacing w:val="-18"/>
              </w:rPr>
              <w:t xml:space="preserve"> </w:t>
            </w:r>
            <w:r>
              <w:rPr>
                <w:spacing w:val="5"/>
              </w:rPr>
              <w:t>以行贿谋取中标情节特别严重的，</w:t>
            </w:r>
            <w:r>
              <w:rPr>
                <w:spacing w:val="-18"/>
              </w:rPr>
              <w:t xml:space="preserve"> </w:t>
            </w:r>
            <w:r>
              <w:rPr>
                <w:spacing w:val="5"/>
              </w:rPr>
              <w:t>由工商行政管理机关吊销</w:t>
            </w:r>
            <w:r>
              <w:t xml:space="preserve"> </w:t>
            </w:r>
            <w:r>
              <w:rPr>
                <w:spacing w:val="6"/>
              </w:rPr>
              <w:t>营业执照。第六十七条第四款：法律、行政法规对串通投标报价行为的处罚另有规定的，从其规定。</w:t>
            </w:r>
          </w:p>
        </w:tc>
        <w:tc>
          <w:tcPr>
            <w:tcW w:w="371" w:type="dxa"/>
            <w:vAlign w:val="top"/>
          </w:tcPr>
          <w:p w14:paraId="0E2B3EAE">
            <w:pPr>
              <w:rPr>
                <w:rFonts w:ascii="Arial"/>
                <w:sz w:val="21"/>
              </w:rPr>
            </w:pPr>
          </w:p>
        </w:tc>
      </w:tr>
      <w:tr w14:paraId="3FE2F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6C86B359">
            <w:pPr>
              <w:spacing w:line="367" w:lineRule="auto"/>
              <w:rPr>
                <w:rFonts w:ascii="Arial"/>
                <w:sz w:val="21"/>
              </w:rPr>
            </w:pPr>
          </w:p>
          <w:p w14:paraId="2BE725EE">
            <w:pPr>
              <w:pStyle w:val="6"/>
              <w:spacing w:before="26" w:line="108" w:lineRule="exact"/>
              <w:ind w:left="250"/>
            </w:pPr>
            <w:r>
              <w:rPr>
                <w:spacing w:val="-1"/>
                <w:position w:val="1"/>
              </w:rPr>
              <w:t>300</w:t>
            </w:r>
          </w:p>
        </w:tc>
        <w:tc>
          <w:tcPr>
            <w:tcW w:w="1682" w:type="dxa"/>
            <w:vAlign w:val="top"/>
          </w:tcPr>
          <w:p w14:paraId="0940CFFA">
            <w:pPr>
              <w:spacing w:line="253" w:lineRule="auto"/>
              <w:rPr>
                <w:rFonts w:ascii="Arial"/>
                <w:sz w:val="21"/>
              </w:rPr>
            </w:pPr>
          </w:p>
          <w:p w14:paraId="28777EF3">
            <w:pPr>
              <w:pStyle w:val="6"/>
              <w:spacing w:before="26" w:line="230" w:lineRule="auto"/>
              <w:ind w:left="21"/>
            </w:pPr>
            <w:r>
              <w:rPr>
                <w:spacing w:val="6"/>
              </w:rPr>
              <w:t>对投标人以他人名义投标或者以其他方式弄</w:t>
            </w:r>
          </w:p>
          <w:p w14:paraId="2BC00296">
            <w:pPr>
              <w:pStyle w:val="6"/>
              <w:spacing w:before="14" w:line="228" w:lineRule="auto"/>
              <w:ind w:left="18"/>
            </w:pPr>
            <w:r>
              <w:rPr>
                <w:spacing w:val="6"/>
              </w:rPr>
              <w:t>虚作假，骗取中标，情节特别严重的投标等</w:t>
            </w:r>
          </w:p>
          <w:p w14:paraId="063CF50E">
            <w:pPr>
              <w:pStyle w:val="6"/>
              <w:spacing w:before="15" w:line="229" w:lineRule="auto"/>
              <w:ind w:left="192"/>
            </w:pPr>
            <w:r>
              <w:rPr>
                <w:spacing w:val="4"/>
              </w:rPr>
              <w:t>行为的行政处罚（</w:t>
            </w:r>
            <w:r>
              <w:rPr>
                <w:spacing w:val="-12"/>
              </w:rPr>
              <w:t xml:space="preserve"> </w:t>
            </w:r>
            <w:r>
              <w:rPr>
                <w:spacing w:val="4"/>
              </w:rPr>
              <w:t>吊销营业执照）</w:t>
            </w:r>
          </w:p>
        </w:tc>
        <w:tc>
          <w:tcPr>
            <w:tcW w:w="536" w:type="dxa"/>
            <w:vAlign w:val="top"/>
          </w:tcPr>
          <w:p w14:paraId="5725FC17">
            <w:pPr>
              <w:spacing w:line="367" w:lineRule="auto"/>
              <w:rPr>
                <w:rFonts w:ascii="Arial"/>
                <w:sz w:val="21"/>
              </w:rPr>
            </w:pPr>
          </w:p>
          <w:p w14:paraId="3D3ABDA3">
            <w:pPr>
              <w:pStyle w:val="6"/>
              <w:spacing w:before="26" w:line="229" w:lineRule="auto"/>
              <w:ind w:left="95"/>
            </w:pPr>
            <w:r>
              <w:rPr>
                <w:spacing w:val="5"/>
              </w:rPr>
              <w:t>行政处罚</w:t>
            </w:r>
          </w:p>
        </w:tc>
        <w:tc>
          <w:tcPr>
            <w:tcW w:w="879" w:type="dxa"/>
            <w:vAlign w:val="top"/>
          </w:tcPr>
          <w:p w14:paraId="1A260C5E">
            <w:pPr>
              <w:spacing w:line="253" w:lineRule="auto"/>
              <w:rPr>
                <w:rFonts w:ascii="Arial"/>
                <w:sz w:val="21"/>
              </w:rPr>
            </w:pPr>
          </w:p>
          <w:p w14:paraId="24697BA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877C34A">
            <w:pPr>
              <w:pStyle w:val="6"/>
              <w:spacing w:line="231" w:lineRule="auto"/>
              <w:ind w:left="267"/>
            </w:pPr>
            <w:r>
              <w:rPr>
                <w:spacing w:val="4"/>
              </w:rPr>
              <w:t>或县级）</w:t>
            </w:r>
          </w:p>
        </w:tc>
        <w:tc>
          <w:tcPr>
            <w:tcW w:w="1259" w:type="dxa"/>
            <w:vAlign w:val="top"/>
          </w:tcPr>
          <w:p w14:paraId="48C10E67">
            <w:pPr>
              <w:spacing w:line="310" w:lineRule="auto"/>
              <w:rPr>
                <w:rFonts w:ascii="Arial"/>
                <w:sz w:val="21"/>
              </w:rPr>
            </w:pPr>
          </w:p>
          <w:p w14:paraId="2B4E9538">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AE6A7C">
            <w:pPr>
              <w:pStyle w:val="6"/>
              <w:spacing w:before="53" w:line="229"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41D5AF59">
            <w:pPr>
              <w:pStyle w:val="6"/>
              <w:spacing w:before="14" w:line="262" w:lineRule="auto"/>
              <w:ind w:left="19" w:right="89" w:firstLine="2"/>
            </w:pPr>
            <w:r>
              <w:rPr>
                <w:spacing w:val="6"/>
              </w:rPr>
              <w:t>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w:t>
            </w:r>
            <w:r>
              <w:rPr>
                <w:spacing w:val="18"/>
                <w:w w:val="101"/>
              </w:rPr>
              <w:t xml:space="preserve"> </w:t>
            </w:r>
            <w:r>
              <w:rPr>
                <w:spacing w:val="7"/>
              </w:rPr>
              <w:t>对单位直接负责的主管人员和其他直接责任人员处单位罚款数额百分之五以</w:t>
            </w:r>
            <w:r>
              <w:rPr>
                <w:spacing w:val="6"/>
              </w:rPr>
              <w:t>上百分之十以下的罚款；有违法所得的，并处没收违法所得；情节严重的，取消其一年至三年内参加依法必须进行招标的项目的投标资格并予以公告，直至由工商行政管理机关吊销营业执照。</w:t>
            </w:r>
          </w:p>
          <w:p w14:paraId="7A3F65DD">
            <w:pPr>
              <w:pStyle w:val="6"/>
              <w:spacing w:line="229" w:lineRule="auto"/>
              <w:ind w:left="21"/>
            </w:pPr>
            <w:r>
              <w:rPr>
                <w:spacing w:val="6"/>
              </w:rPr>
              <w:t>2.《中华人民共和国招标投标法实施条例》（</w:t>
            </w:r>
            <w:r>
              <w:rPr>
                <w:spacing w:val="5"/>
              </w:rPr>
              <w:t>根据2019年3月2</w:t>
            </w:r>
            <w:r>
              <w:rPr>
                <w:spacing w:val="-20"/>
              </w:rPr>
              <w:t xml:space="preserve"> </w:t>
            </w:r>
            <w:r>
              <w:rPr>
                <w:spacing w:val="5"/>
              </w:rPr>
              <w:t>日《国务院关于修改部分行政法规的决定》第三次修订）</w:t>
            </w:r>
          </w:p>
          <w:p w14:paraId="6D86533B">
            <w:pPr>
              <w:pStyle w:val="6"/>
              <w:spacing w:before="14" w:line="246" w:lineRule="auto"/>
              <w:ind w:left="17" w:right="179" w:firstLine="4"/>
            </w:pPr>
            <w:r>
              <w:rPr>
                <w:spacing w:val="6"/>
              </w:rPr>
              <w:t>第六十八条第二款：投标人有下列行为之一的，属于招标投标法第五十四条规定的情节严重行为，</w:t>
            </w:r>
            <w:r>
              <w:rPr>
                <w:spacing w:val="-17"/>
              </w:rPr>
              <w:t xml:space="preserve"> </w:t>
            </w:r>
            <w:r>
              <w:rPr>
                <w:spacing w:val="6"/>
              </w:rPr>
              <w:t>由有关行政监督部门取消其1年至3年内</w:t>
            </w:r>
            <w:r>
              <w:rPr>
                <w:spacing w:val="5"/>
              </w:rPr>
              <w:t>参加依法必须进行招标的项目的投标资格</w:t>
            </w:r>
            <w:r>
              <w:rPr>
                <w:spacing w:val="-6"/>
              </w:rPr>
              <w:t>：（</w:t>
            </w:r>
            <w:r>
              <w:rPr>
                <w:spacing w:val="-7"/>
              </w:rPr>
              <w:t xml:space="preserve"> </w:t>
            </w:r>
            <w:r>
              <w:rPr>
                <w:spacing w:val="5"/>
              </w:rPr>
              <w:t>一）伪造、变造资格、资质证书或者其他许可证件骗取中标</w:t>
            </w:r>
            <w:r>
              <w:rPr>
                <w:spacing w:val="-6"/>
              </w:rPr>
              <w:t>；（</w:t>
            </w:r>
            <w:r>
              <w:rPr>
                <w:spacing w:val="-7"/>
              </w:rPr>
              <w:t xml:space="preserve"> </w:t>
            </w:r>
            <w:r>
              <w:rPr>
                <w:spacing w:val="5"/>
              </w:rPr>
              <w:t>二</w:t>
            </w:r>
            <w:r>
              <w:rPr>
                <w:spacing w:val="-16"/>
              </w:rPr>
              <w:t xml:space="preserve"> </w:t>
            </w:r>
            <w:r>
              <w:rPr>
                <w:spacing w:val="5"/>
              </w:rPr>
              <w:t>）3年内2次以上使用他人名义投标；</w:t>
            </w:r>
            <w:r>
              <w:t xml:space="preserve"> </w:t>
            </w:r>
            <w:r>
              <w:rPr>
                <w:spacing w:val="5"/>
              </w:rPr>
              <w:t>（</w:t>
            </w:r>
            <w:r>
              <w:rPr>
                <w:spacing w:val="-16"/>
              </w:rPr>
              <w:t xml:space="preserve"> </w:t>
            </w:r>
            <w:r>
              <w:rPr>
                <w:spacing w:val="5"/>
              </w:rPr>
              <w:t>三）弄虚作假骗取中标给招标人造成直接经济损失30万元以上</w:t>
            </w:r>
            <w:r>
              <w:rPr>
                <w:spacing w:val="1"/>
              </w:rPr>
              <w:t>；（</w:t>
            </w:r>
            <w:r>
              <w:rPr>
                <w:spacing w:val="-2"/>
              </w:rPr>
              <w:t xml:space="preserve"> </w:t>
            </w:r>
            <w:r>
              <w:rPr>
                <w:spacing w:val="5"/>
              </w:rPr>
              <w:t>四）其他弄虚作假骗取中标情节严重的行为。</w:t>
            </w:r>
          </w:p>
          <w:p w14:paraId="641C90E0">
            <w:pPr>
              <w:pStyle w:val="6"/>
              <w:spacing w:before="15" w:line="228" w:lineRule="auto"/>
              <w:ind w:left="22"/>
            </w:pPr>
            <w:r>
              <w:rPr>
                <w:spacing w:val="6"/>
              </w:rPr>
              <w:t>第六十八条第三款：投标人自本条第二款规定的处罚执行期限届满之日起3年内又有该款所列违法行为之一的，或者弄虚作假骗取中标情节特别严重的，</w:t>
            </w:r>
            <w:r>
              <w:rPr>
                <w:spacing w:val="-18"/>
              </w:rPr>
              <w:t xml:space="preserve"> </w:t>
            </w:r>
            <w:r>
              <w:rPr>
                <w:spacing w:val="6"/>
              </w:rPr>
              <w:t>由工商行政管理机</w:t>
            </w:r>
            <w:r>
              <w:rPr>
                <w:spacing w:val="5"/>
              </w:rPr>
              <w:t>关吊销营业执照。</w:t>
            </w:r>
          </w:p>
        </w:tc>
        <w:tc>
          <w:tcPr>
            <w:tcW w:w="371" w:type="dxa"/>
            <w:vAlign w:val="top"/>
          </w:tcPr>
          <w:p w14:paraId="35DBDB0C">
            <w:pPr>
              <w:rPr>
                <w:rFonts w:ascii="Arial"/>
                <w:sz w:val="21"/>
              </w:rPr>
            </w:pPr>
          </w:p>
        </w:tc>
      </w:tr>
      <w:tr w14:paraId="062D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EA76331">
            <w:pPr>
              <w:spacing w:line="304" w:lineRule="auto"/>
              <w:rPr>
                <w:rFonts w:ascii="Arial"/>
                <w:sz w:val="21"/>
              </w:rPr>
            </w:pPr>
          </w:p>
          <w:p w14:paraId="3D3F2A9F">
            <w:pPr>
              <w:pStyle w:val="6"/>
              <w:spacing w:before="26" w:line="108" w:lineRule="exact"/>
              <w:ind w:left="250"/>
            </w:pPr>
            <w:r>
              <w:rPr>
                <w:spacing w:val="-1"/>
                <w:position w:val="1"/>
              </w:rPr>
              <w:t>301</w:t>
            </w:r>
          </w:p>
        </w:tc>
        <w:tc>
          <w:tcPr>
            <w:tcW w:w="1682" w:type="dxa"/>
            <w:vAlign w:val="top"/>
          </w:tcPr>
          <w:p w14:paraId="1A44E4C4">
            <w:pPr>
              <w:spacing w:line="248" w:lineRule="auto"/>
              <w:rPr>
                <w:rFonts w:ascii="Arial"/>
                <w:sz w:val="21"/>
              </w:rPr>
            </w:pPr>
          </w:p>
          <w:p w14:paraId="70EC6DCD">
            <w:pPr>
              <w:pStyle w:val="6"/>
              <w:spacing w:before="26" w:line="227" w:lineRule="auto"/>
              <w:ind w:left="21"/>
            </w:pPr>
            <w:r>
              <w:rPr>
                <w:spacing w:val="6"/>
              </w:rPr>
              <w:t>对中标人将中标项目转让给他人等行为，情</w:t>
            </w:r>
          </w:p>
          <w:p w14:paraId="12BD4248">
            <w:pPr>
              <w:pStyle w:val="6"/>
              <w:spacing w:before="15" w:line="229" w:lineRule="auto"/>
              <w:ind w:left="151"/>
            </w:pPr>
            <w:r>
              <w:rPr>
                <w:spacing w:val="4"/>
              </w:rPr>
              <w:t>节严重的行政处罚（</w:t>
            </w:r>
            <w:r>
              <w:rPr>
                <w:spacing w:val="-13"/>
              </w:rPr>
              <w:t xml:space="preserve"> </w:t>
            </w:r>
            <w:r>
              <w:rPr>
                <w:spacing w:val="4"/>
              </w:rPr>
              <w:t>吊销营业执照）</w:t>
            </w:r>
          </w:p>
        </w:tc>
        <w:tc>
          <w:tcPr>
            <w:tcW w:w="536" w:type="dxa"/>
            <w:vAlign w:val="top"/>
          </w:tcPr>
          <w:p w14:paraId="23AD4D4E">
            <w:pPr>
              <w:spacing w:line="304" w:lineRule="auto"/>
              <w:rPr>
                <w:rFonts w:ascii="Arial"/>
                <w:sz w:val="21"/>
              </w:rPr>
            </w:pPr>
          </w:p>
          <w:p w14:paraId="7C57F826">
            <w:pPr>
              <w:pStyle w:val="6"/>
              <w:spacing w:before="26" w:line="229" w:lineRule="auto"/>
              <w:ind w:left="95"/>
            </w:pPr>
            <w:r>
              <w:rPr>
                <w:spacing w:val="5"/>
              </w:rPr>
              <w:t>行政处罚</w:t>
            </w:r>
          </w:p>
        </w:tc>
        <w:tc>
          <w:tcPr>
            <w:tcW w:w="879" w:type="dxa"/>
            <w:vAlign w:val="top"/>
          </w:tcPr>
          <w:p w14:paraId="13035115">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6E811BEB">
            <w:pPr>
              <w:pStyle w:val="6"/>
              <w:spacing w:line="231" w:lineRule="auto"/>
              <w:ind w:left="267"/>
            </w:pPr>
            <w:r>
              <w:rPr>
                <w:spacing w:val="4"/>
              </w:rPr>
              <w:t>或县级）</w:t>
            </w:r>
          </w:p>
        </w:tc>
        <w:tc>
          <w:tcPr>
            <w:tcW w:w="1259" w:type="dxa"/>
            <w:vAlign w:val="top"/>
          </w:tcPr>
          <w:p w14:paraId="2CAAA4B8">
            <w:pPr>
              <w:spacing w:line="248" w:lineRule="auto"/>
              <w:rPr>
                <w:rFonts w:ascii="Arial"/>
                <w:sz w:val="21"/>
              </w:rPr>
            </w:pPr>
          </w:p>
          <w:p w14:paraId="7AF1A48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5F4699A">
            <w:pPr>
              <w:pStyle w:val="6"/>
              <w:spacing w:before="48" w:line="229"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6220553E">
            <w:pPr>
              <w:pStyle w:val="6"/>
              <w:spacing w:before="14" w:line="263" w:lineRule="auto"/>
              <w:ind w:left="19" w:right="67" w:firstLine="3"/>
            </w:pPr>
            <w:r>
              <w:rPr>
                <w:spacing w:val="7"/>
              </w:rPr>
              <w:t>第五十八条：</w:t>
            </w:r>
            <w:r>
              <w:rPr>
                <w:spacing w:val="-18"/>
              </w:rPr>
              <w:t xml:space="preserve"> </w:t>
            </w:r>
            <w:r>
              <w:rPr>
                <w:spacing w:val="7"/>
              </w:rPr>
              <w:t>中标人将中标项目转让给他人</w:t>
            </w:r>
            <w:r>
              <w:rPr>
                <w:spacing w:val="6"/>
              </w:rPr>
              <w:t>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w:t>
            </w:r>
            <w:r>
              <w:t xml:space="preserve"> </w:t>
            </w:r>
            <w:r>
              <w:rPr>
                <w:spacing w:val="5"/>
              </w:rPr>
              <w:t>得；可以责令停业整顿；情节严重的，</w:t>
            </w:r>
            <w:r>
              <w:rPr>
                <w:spacing w:val="-7"/>
              </w:rPr>
              <w:t xml:space="preserve"> </w:t>
            </w:r>
            <w:r>
              <w:rPr>
                <w:spacing w:val="5"/>
              </w:rPr>
              <w:t>由工商行政管理机关吊销营业执照。</w:t>
            </w:r>
          </w:p>
          <w:p w14:paraId="046904B1">
            <w:pPr>
              <w:pStyle w:val="6"/>
              <w:spacing w:line="229" w:lineRule="auto"/>
              <w:ind w:left="21"/>
            </w:pPr>
            <w:r>
              <w:rPr>
                <w:spacing w:val="6"/>
              </w:rPr>
              <w:t>2.《中华人民共和国招标投标法实施条例》（</w:t>
            </w:r>
            <w:r>
              <w:rPr>
                <w:spacing w:val="5"/>
              </w:rPr>
              <w:t>根据2019年3月2</w:t>
            </w:r>
            <w:r>
              <w:rPr>
                <w:spacing w:val="-20"/>
              </w:rPr>
              <w:t xml:space="preserve"> </w:t>
            </w:r>
            <w:r>
              <w:rPr>
                <w:spacing w:val="5"/>
              </w:rPr>
              <w:t>日《国务院关于修改部分行政法规的决定》第三次修订）</w:t>
            </w:r>
          </w:p>
          <w:p w14:paraId="291CC0A8">
            <w:pPr>
              <w:pStyle w:val="6"/>
              <w:spacing w:before="14" w:line="258" w:lineRule="auto"/>
              <w:ind w:left="21" w:right="24" w:firstLine="1"/>
            </w:pPr>
            <w:r>
              <w:rPr>
                <w:spacing w:val="6"/>
              </w:rPr>
              <w:t>第七十六条：</w:t>
            </w:r>
            <w:r>
              <w:rPr>
                <w:spacing w:val="-8"/>
              </w:rPr>
              <w:t xml:space="preserve"> </w:t>
            </w:r>
            <w:r>
              <w:rPr>
                <w:spacing w:val="6"/>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w:t>
            </w:r>
            <w:r>
              <w:t xml:space="preserve"> </w:t>
            </w:r>
            <w:r>
              <w:rPr>
                <w:spacing w:val="5"/>
              </w:rPr>
              <w:t>法所得；可以责令停业整顿；情节严重的，</w:t>
            </w:r>
            <w:r>
              <w:rPr>
                <w:spacing w:val="-6"/>
              </w:rPr>
              <w:t xml:space="preserve"> </w:t>
            </w:r>
            <w:r>
              <w:rPr>
                <w:spacing w:val="5"/>
              </w:rPr>
              <w:t>由工商行政管理机关吊销营业执照。</w:t>
            </w:r>
          </w:p>
        </w:tc>
        <w:tc>
          <w:tcPr>
            <w:tcW w:w="371" w:type="dxa"/>
            <w:vAlign w:val="top"/>
          </w:tcPr>
          <w:p w14:paraId="1CFA3657">
            <w:pPr>
              <w:rPr>
                <w:rFonts w:ascii="Arial"/>
                <w:sz w:val="21"/>
              </w:rPr>
            </w:pPr>
          </w:p>
        </w:tc>
      </w:tr>
      <w:tr w14:paraId="64B0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1B238B3">
            <w:pPr>
              <w:spacing w:line="305" w:lineRule="auto"/>
              <w:rPr>
                <w:rFonts w:ascii="Arial"/>
                <w:sz w:val="21"/>
              </w:rPr>
            </w:pPr>
          </w:p>
          <w:p w14:paraId="01CC5063">
            <w:pPr>
              <w:pStyle w:val="6"/>
              <w:spacing w:before="26" w:line="108" w:lineRule="exact"/>
              <w:ind w:left="250"/>
            </w:pPr>
            <w:r>
              <w:rPr>
                <w:spacing w:val="-1"/>
                <w:position w:val="1"/>
              </w:rPr>
              <w:t>302</w:t>
            </w:r>
          </w:p>
        </w:tc>
        <w:tc>
          <w:tcPr>
            <w:tcW w:w="1682" w:type="dxa"/>
            <w:vAlign w:val="top"/>
          </w:tcPr>
          <w:p w14:paraId="5E9E2C87">
            <w:pPr>
              <w:spacing w:line="305" w:lineRule="auto"/>
              <w:rPr>
                <w:rFonts w:ascii="Arial"/>
                <w:sz w:val="21"/>
              </w:rPr>
            </w:pPr>
          </w:p>
          <w:p w14:paraId="4E201D21">
            <w:pPr>
              <w:pStyle w:val="6"/>
              <w:spacing w:before="26" w:line="229" w:lineRule="auto"/>
              <w:ind w:left="64"/>
            </w:pPr>
            <w:r>
              <w:rPr>
                <w:spacing w:val="6"/>
              </w:rPr>
              <w:t>对未经许可从事拍卖业务行为的行政处罚</w:t>
            </w:r>
          </w:p>
        </w:tc>
        <w:tc>
          <w:tcPr>
            <w:tcW w:w="536" w:type="dxa"/>
            <w:vAlign w:val="top"/>
          </w:tcPr>
          <w:p w14:paraId="35375E7E">
            <w:pPr>
              <w:spacing w:line="305" w:lineRule="auto"/>
              <w:rPr>
                <w:rFonts w:ascii="Arial"/>
                <w:sz w:val="21"/>
              </w:rPr>
            </w:pPr>
          </w:p>
          <w:p w14:paraId="66D9EC28">
            <w:pPr>
              <w:pStyle w:val="6"/>
              <w:spacing w:before="26" w:line="229" w:lineRule="auto"/>
              <w:ind w:left="95"/>
            </w:pPr>
            <w:r>
              <w:rPr>
                <w:spacing w:val="5"/>
              </w:rPr>
              <w:t>行政处罚</w:t>
            </w:r>
          </w:p>
        </w:tc>
        <w:tc>
          <w:tcPr>
            <w:tcW w:w="879" w:type="dxa"/>
            <w:vAlign w:val="top"/>
          </w:tcPr>
          <w:p w14:paraId="391D6942">
            <w:pPr>
              <w:pStyle w:val="6"/>
              <w:spacing w:before="220" w:line="261" w:lineRule="auto"/>
              <w:ind w:left="50" w:right="44" w:firstLine="47"/>
            </w:pPr>
            <w:r>
              <w:rPr>
                <w:spacing w:val="5"/>
              </w:rPr>
              <w:t>市场监督管理部门</w:t>
            </w:r>
            <w:r>
              <w:rPr>
                <w:spacing w:val="1"/>
              </w:rPr>
              <w:t xml:space="preserve">  </w:t>
            </w:r>
            <w:r>
              <w:rPr>
                <w:spacing w:val="6"/>
              </w:rPr>
              <w:t>（省级、设区的市级</w:t>
            </w:r>
          </w:p>
          <w:p w14:paraId="69135424">
            <w:pPr>
              <w:pStyle w:val="6"/>
              <w:spacing w:line="231" w:lineRule="auto"/>
              <w:ind w:left="267"/>
            </w:pPr>
            <w:r>
              <w:rPr>
                <w:spacing w:val="4"/>
              </w:rPr>
              <w:t>或县级）</w:t>
            </w:r>
          </w:p>
        </w:tc>
        <w:tc>
          <w:tcPr>
            <w:tcW w:w="1259" w:type="dxa"/>
            <w:vAlign w:val="top"/>
          </w:tcPr>
          <w:p w14:paraId="5CAB7537">
            <w:pPr>
              <w:spacing w:line="249" w:lineRule="auto"/>
              <w:rPr>
                <w:rFonts w:ascii="Arial"/>
                <w:sz w:val="21"/>
              </w:rPr>
            </w:pPr>
          </w:p>
          <w:p w14:paraId="4D88F6C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965193">
            <w:pPr>
              <w:pStyle w:val="6"/>
              <w:spacing w:before="49"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7A6452E1">
            <w:pPr>
              <w:pStyle w:val="6"/>
              <w:spacing w:before="14" w:line="264" w:lineRule="auto"/>
              <w:ind w:left="17" w:right="67" w:firstLine="5"/>
            </w:pPr>
            <w:r>
              <w:rPr>
                <w:spacing w:val="6"/>
              </w:rPr>
              <w:t>第十一条：企业取得从事拍卖业务的许可必须经所在地的省、</w:t>
            </w:r>
            <w:r>
              <w:rPr>
                <w:spacing w:val="-15"/>
              </w:rPr>
              <w:t xml:space="preserve"> </w:t>
            </w:r>
            <w:r>
              <w:rPr>
                <w:spacing w:val="6"/>
              </w:rPr>
              <w:t>自治区、直辖市人民政府负责管理拍卖业的部门审核批准。拍卖企业可以在设区的市设立。第六十条：违反本法第十一条的规定，未经许可从事拍卖业务的，</w:t>
            </w:r>
            <w:r>
              <w:rPr>
                <w:spacing w:val="-18"/>
              </w:rPr>
              <w:t xml:space="preserve"> </w:t>
            </w:r>
            <w:r>
              <w:rPr>
                <w:spacing w:val="6"/>
              </w:rPr>
              <w:t>由市场监督管理部门予以取缔，没收违法所得，并可以</w:t>
            </w:r>
            <w:r>
              <w:rPr>
                <w:spacing w:val="5"/>
              </w:rPr>
              <w:t>处违法所得一</w:t>
            </w:r>
            <w:r>
              <w:t xml:space="preserve"> </w:t>
            </w:r>
            <w:r>
              <w:rPr>
                <w:spacing w:val="5"/>
              </w:rPr>
              <w:t>倍以上五倍以下的罚款。</w:t>
            </w:r>
          </w:p>
          <w:p w14:paraId="6565BFEC">
            <w:pPr>
              <w:pStyle w:val="6"/>
              <w:spacing w:line="229" w:lineRule="auto"/>
              <w:ind w:left="21"/>
            </w:pPr>
            <w:r>
              <w:rPr>
                <w:spacing w:val="5"/>
              </w:rPr>
              <w:t>2.《拍卖监督管理办法》（根据2020年10月23日国家市场监督管理总局令第31号第三次修订）</w:t>
            </w:r>
          </w:p>
          <w:p w14:paraId="792020EC">
            <w:pPr>
              <w:pStyle w:val="6"/>
              <w:spacing w:before="14" w:line="257" w:lineRule="auto"/>
              <w:ind w:left="19" w:right="67" w:firstLine="3"/>
            </w:pPr>
            <w:r>
              <w:rPr>
                <w:spacing w:val="6"/>
              </w:rPr>
              <w:t>第四条：设立拍卖企业应当依照《中华人民共和国拍卖法》《中华人民共和国公司法》等法律法规的规定，</w:t>
            </w:r>
            <w:r>
              <w:rPr>
                <w:spacing w:val="-20"/>
              </w:rPr>
              <w:t xml:space="preserve"> </w:t>
            </w:r>
            <w:r>
              <w:rPr>
                <w:spacing w:val="6"/>
              </w:rPr>
              <w:t>向市场监督管理部门申请登记，领取营业执照，并经所在地的省、</w:t>
            </w:r>
            <w:r>
              <w:rPr>
                <w:spacing w:val="-14"/>
              </w:rPr>
              <w:t xml:space="preserve"> </w:t>
            </w:r>
            <w:r>
              <w:rPr>
                <w:spacing w:val="6"/>
              </w:rPr>
              <w:t>自治区、直辖市人民政府负责管理拍卖业的部门审核，取得从事拍卖业务的许可。第十一条：违反本办</w:t>
            </w:r>
            <w:r>
              <w:rPr>
                <w:spacing w:val="5"/>
              </w:rPr>
              <w:t>法第四条规</w:t>
            </w:r>
            <w:r>
              <w:t xml:space="preserve"> </w:t>
            </w:r>
            <w:r>
              <w:rPr>
                <w:spacing w:val="6"/>
              </w:rPr>
              <w:t>定，未经许可从事拍卖业务的，</w:t>
            </w:r>
            <w:r>
              <w:rPr>
                <w:spacing w:val="-18"/>
              </w:rPr>
              <w:t xml:space="preserve"> </w:t>
            </w:r>
            <w:r>
              <w:rPr>
                <w:spacing w:val="6"/>
              </w:rPr>
              <w:t>由市场监督管理部门依照《中华人民共</w:t>
            </w:r>
            <w:r>
              <w:rPr>
                <w:spacing w:val="5"/>
              </w:rPr>
              <w:t>和国拍卖法》第六十条的规定处罚。</w:t>
            </w:r>
          </w:p>
        </w:tc>
        <w:tc>
          <w:tcPr>
            <w:tcW w:w="371" w:type="dxa"/>
            <w:vAlign w:val="top"/>
          </w:tcPr>
          <w:p w14:paraId="3C38B752">
            <w:pPr>
              <w:rPr>
                <w:rFonts w:ascii="Arial"/>
                <w:sz w:val="21"/>
              </w:rPr>
            </w:pPr>
          </w:p>
        </w:tc>
      </w:tr>
      <w:tr w14:paraId="474F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7BE9F4C">
            <w:pPr>
              <w:pStyle w:val="6"/>
              <w:spacing w:before="147" w:line="108" w:lineRule="exact"/>
              <w:ind w:left="250"/>
            </w:pPr>
            <w:r>
              <w:rPr>
                <w:spacing w:val="-1"/>
                <w:position w:val="1"/>
              </w:rPr>
              <w:t>303</w:t>
            </w:r>
          </w:p>
        </w:tc>
        <w:tc>
          <w:tcPr>
            <w:tcW w:w="1682" w:type="dxa"/>
            <w:vAlign w:val="top"/>
          </w:tcPr>
          <w:p w14:paraId="783DBB18">
            <w:pPr>
              <w:pStyle w:val="6"/>
              <w:spacing w:before="34" w:line="229" w:lineRule="auto"/>
              <w:ind w:left="21"/>
            </w:pPr>
            <w:r>
              <w:rPr>
                <w:spacing w:val="6"/>
              </w:rPr>
              <w:t>对中标人不按照与招标人订立的合同履行义</w:t>
            </w:r>
          </w:p>
          <w:p w14:paraId="35714A72">
            <w:pPr>
              <w:pStyle w:val="6"/>
              <w:spacing w:before="13" w:line="229" w:lineRule="auto"/>
              <w:ind w:left="64"/>
            </w:pPr>
            <w:r>
              <w:rPr>
                <w:spacing w:val="4"/>
              </w:rPr>
              <w:t>务情节严重行为的行政处罚（</w:t>
            </w:r>
            <w:r>
              <w:rPr>
                <w:spacing w:val="-4"/>
              </w:rPr>
              <w:t xml:space="preserve"> </w:t>
            </w:r>
            <w:r>
              <w:rPr>
                <w:spacing w:val="4"/>
              </w:rPr>
              <w:t>吊销营业执</w:t>
            </w:r>
          </w:p>
          <w:p w14:paraId="617A677C">
            <w:pPr>
              <w:pStyle w:val="6"/>
              <w:spacing w:before="14" w:line="214" w:lineRule="auto"/>
              <w:ind w:left="760"/>
            </w:pPr>
            <w:r>
              <w:rPr>
                <w:spacing w:val="-1"/>
              </w:rPr>
              <w:t>照）</w:t>
            </w:r>
          </w:p>
        </w:tc>
        <w:tc>
          <w:tcPr>
            <w:tcW w:w="536" w:type="dxa"/>
            <w:vAlign w:val="top"/>
          </w:tcPr>
          <w:p w14:paraId="19B9DBFE">
            <w:pPr>
              <w:pStyle w:val="6"/>
              <w:spacing w:before="147" w:line="229" w:lineRule="auto"/>
              <w:ind w:left="95"/>
            </w:pPr>
            <w:r>
              <w:rPr>
                <w:spacing w:val="5"/>
              </w:rPr>
              <w:t>行政处罚</w:t>
            </w:r>
          </w:p>
        </w:tc>
        <w:tc>
          <w:tcPr>
            <w:tcW w:w="879" w:type="dxa"/>
            <w:vAlign w:val="top"/>
          </w:tcPr>
          <w:p w14:paraId="4115FA21">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56A80D1B">
            <w:pPr>
              <w:pStyle w:val="6"/>
              <w:spacing w:before="1" w:line="214" w:lineRule="auto"/>
              <w:ind w:left="267"/>
            </w:pPr>
            <w:r>
              <w:rPr>
                <w:spacing w:val="4"/>
              </w:rPr>
              <w:t>或县级）</w:t>
            </w:r>
          </w:p>
        </w:tc>
        <w:tc>
          <w:tcPr>
            <w:tcW w:w="1259" w:type="dxa"/>
            <w:vAlign w:val="top"/>
          </w:tcPr>
          <w:p w14:paraId="47A703CD">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B57C38">
            <w:pPr>
              <w:pStyle w:val="6"/>
              <w:spacing w:before="91" w:line="262" w:lineRule="auto"/>
              <w:ind w:left="22" w:right="3353" w:firstLine="1"/>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r>
              <w:t xml:space="preserve"> </w:t>
            </w:r>
            <w:r>
              <w:rPr>
                <w:spacing w:val="6"/>
              </w:rPr>
              <w:t>第六十条第二款：</w:t>
            </w:r>
            <w:r>
              <w:rPr>
                <w:spacing w:val="-18"/>
              </w:rPr>
              <w:t xml:space="preserve"> </w:t>
            </w:r>
            <w:r>
              <w:rPr>
                <w:spacing w:val="6"/>
              </w:rPr>
              <w:t>中标人不按照与招标人订立的合同履行义务，情节严重的，取消其二年至五年内参加依法必须进行招标的项目的投标资格并予以公告，直至由工商行政管理机关吊销营</w:t>
            </w:r>
            <w:r>
              <w:rPr>
                <w:spacing w:val="5"/>
              </w:rPr>
              <w:t>业执照。</w:t>
            </w:r>
          </w:p>
        </w:tc>
        <w:tc>
          <w:tcPr>
            <w:tcW w:w="371" w:type="dxa"/>
            <w:vAlign w:val="top"/>
          </w:tcPr>
          <w:p w14:paraId="1644C29F">
            <w:pPr>
              <w:rPr>
                <w:rFonts w:ascii="Arial"/>
                <w:sz w:val="21"/>
              </w:rPr>
            </w:pPr>
          </w:p>
        </w:tc>
      </w:tr>
      <w:tr w14:paraId="0824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105D5C44">
            <w:pPr>
              <w:spacing w:line="306" w:lineRule="auto"/>
              <w:rPr>
                <w:rFonts w:ascii="Arial"/>
                <w:sz w:val="21"/>
              </w:rPr>
            </w:pPr>
          </w:p>
          <w:p w14:paraId="59498F14">
            <w:pPr>
              <w:pStyle w:val="6"/>
              <w:spacing w:before="26" w:line="108" w:lineRule="exact"/>
              <w:ind w:left="250"/>
            </w:pPr>
            <w:r>
              <w:rPr>
                <w:spacing w:val="-1"/>
                <w:position w:val="1"/>
              </w:rPr>
              <w:t>304</w:t>
            </w:r>
          </w:p>
        </w:tc>
        <w:tc>
          <w:tcPr>
            <w:tcW w:w="1682" w:type="dxa"/>
            <w:vAlign w:val="top"/>
          </w:tcPr>
          <w:p w14:paraId="199DCCF3">
            <w:pPr>
              <w:spacing w:line="251" w:lineRule="auto"/>
              <w:rPr>
                <w:rFonts w:ascii="Arial"/>
                <w:sz w:val="21"/>
              </w:rPr>
            </w:pPr>
          </w:p>
          <w:p w14:paraId="2B4401D7">
            <w:pPr>
              <w:pStyle w:val="6"/>
              <w:spacing w:before="26" w:line="228" w:lineRule="auto"/>
              <w:ind w:left="21"/>
            </w:pPr>
            <w:r>
              <w:rPr>
                <w:spacing w:val="6"/>
              </w:rPr>
              <w:t>对拍卖人及其工作人员参与竞买或者委托他</w:t>
            </w:r>
          </w:p>
          <w:p w14:paraId="4A42321F">
            <w:pPr>
              <w:pStyle w:val="6"/>
              <w:spacing w:before="15" w:line="229" w:lineRule="auto"/>
              <w:ind w:left="322"/>
            </w:pPr>
            <w:r>
              <w:rPr>
                <w:spacing w:val="6"/>
              </w:rPr>
              <w:t>人代为竞买行为的行政处罚</w:t>
            </w:r>
          </w:p>
        </w:tc>
        <w:tc>
          <w:tcPr>
            <w:tcW w:w="536" w:type="dxa"/>
            <w:vAlign w:val="top"/>
          </w:tcPr>
          <w:p w14:paraId="6E52CBE7">
            <w:pPr>
              <w:spacing w:line="306" w:lineRule="auto"/>
              <w:rPr>
                <w:rFonts w:ascii="Arial"/>
                <w:sz w:val="21"/>
              </w:rPr>
            </w:pPr>
          </w:p>
          <w:p w14:paraId="2A464959">
            <w:pPr>
              <w:pStyle w:val="6"/>
              <w:spacing w:before="26" w:line="229" w:lineRule="auto"/>
              <w:ind w:left="95"/>
            </w:pPr>
            <w:r>
              <w:rPr>
                <w:spacing w:val="5"/>
              </w:rPr>
              <w:t>行政处罚</w:t>
            </w:r>
          </w:p>
        </w:tc>
        <w:tc>
          <w:tcPr>
            <w:tcW w:w="879" w:type="dxa"/>
            <w:vAlign w:val="top"/>
          </w:tcPr>
          <w:p w14:paraId="0B9EBE61">
            <w:pPr>
              <w:pStyle w:val="6"/>
              <w:spacing w:before="221" w:line="261" w:lineRule="auto"/>
              <w:ind w:left="50" w:right="44" w:firstLine="47"/>
            </w:pPr>
            <w:r>
              <w:rPr>
                <w:spacing w:val="5"/>
              </w:rPr>
              <w:t>市场监督管理部门</w:t>
            </w:r>
            <w:r>
              <w:rPr>
                <w:spacing w:val="1"/>
              </w:rPr>
              <w:t xml:space="preserve">  </w:t>
            </w:r>
            <w:r>
              <w:rPr>
                <w:spacing w:val="6"/>
              </w:rPr>
              <w:t>（省级、设区的市级</w:t>
            </w:r>
          </w:p>
          <w:p w14:paraId="6FFDA3EA">
            <w:pPr>
              <w:pStyle w:val="6"/>
              <w:spacing w:line="231" w:lineRule="auto"/>
              <w:ind w:left="267"/>
            </w:pPr>
            <w:r>
              <w:rPr>
                <w:spacing w:val="4"/>
              </w:rPr>
              <w:t>或县级）</w:t>
            </w:r>
          </w:p>
        </w:tc>
        <w:tc>
          <w:tcPr>
            <w:tcW w:w="1259" w:type="dxa"/>
            <w:vAlign w:val="top"/>
          </w:tcPr>
          <w:p w14:paraId="774148D4">
            <w:pPr>
              <w:spacing w:line="250" w:lineRule="auto"/>
              <w:rPr>
                <w:rFonts w:ascii="Arial"/>
                <w:sz w:val="21"/>
              </w:rPr>
            </w:pPr>
          </w:p>
          <w:p w14:paraId="1429739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49126F">
            <w:pPr>
              <w:pStyle w:val="6"/>
              <w:spacing w:before="50"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3BD47B89">
            <w:pPr>
              <w:pStyle w:val="6"/>
              <w:spacing w:before="13" w:line="265" w:lineRule="auto"/>
              <w:ind w:left="22" w:right="67"/>
            </w:pPr>
            <w:r>
              <w:rPr>
                <w:spacing w:val="6"/>
              </w:rPr>
              <w:t>第二十二条：拍卖人及其工作人员不得以竞买人的身份参与自</w:t>
            </w:r>
            <w:r>
              <w:rPr>
                <w:spacing w:val="-21"/>
              </w:rPr>
              <w:t xml:space="preserve"> </w:t>
            </w:r>
            <w:r>
              <w:rPr>
                <w:spacing w:val="6"/>
              </w:rPr>
              <w:t>己组织的拍卖活动，并不得委托他人代为竞买。第六十二条：拍卖人及其工作人员违反本法第二十二条的规定，参与竞买或者委托他人代为竞买的，</w:t>
            </w:r>
            <w:r>
              <w:rPr>
                <w:spacing w:val="-18"/>
              </w:rPr>
              <w:t xml:space="preserve"> </w:t>
            </w:r>
            <w:r>
              <w:rPr>
                <w:spacing w:val="6"/>
              </w:rPr>
              <w:t>由工商行政管理部门对拍卖人给予警告，可以处拍卖佣金一倍以上五倍以下的</w:t>
            </w:r>
            <w:r>
              <w:t xml:space="preserve"> </w:t>
            </w:r>
            <w:r>
              <w:rPr>
                <w:spacing w:val="4"/>
              </w:rPr>
              <w:t>罚款；情节严重的，</w:t>
            </w:r>
            <w:r>
              <w:rPr>
                <w:spacing w:val="-18"/>
              </w:rPr>
              <w:t xml:space="preserve"> </w:t>
            </w:r>
            <w:r>
              <w:rPr>
                <w:spacing w:val="4"/>
              </w:rPr>
              <w:t>吊销营业执照。</w:t>
            </w:r>
          </w:p>
          <w:p w14:paraId="45878E09">
            <w:pPr>
              <w:pStyle w:val="6"/>
              <w:spacing w:line="229" w:lineRule="auto"/>
              <w:ind w:left="21"/>
            </w:pPr>
            <w:r>
              <w:rPr>
                <w:spacing w:val="5"/>
              </w:rPr>
              <w:t>2.《拍卖监督管理办法》（根据2020年10月23日国家市场监督管理总局令第31号第三次修订）</w:t>
            </w:r>
          </w:p>
          <w:p w14:paraId="5B3EBA84">
            <w:pPr>
              <w:pStyle w:val="6"/>
              <w:spacing w:before="14" w:line="256" w:lineRule="auto"/>
              <w:ind w:left="21" w:right="67" w:firstLine="1"/>
            </w:pPr>
            <w:r>
              <w:rPr>
                <w:spacing w:val="6"/>
              </w:rPr>
              <w:t>第五条：拍卖人不得有下列行为</w:t>
            </w:r>
            <w:r>
              <w:rPr>
                <w:spacing w:val="-6"/>
              </w:rPr>
              <w:t>：（</w:t>
            </w:r>
            <w:r>
              <w:rPr>
                <w:spacing w:val="-8"/>
              </w:rPr>
              <w:t xml:space="preserve"> </w:t>
            </w:r>
            <w:r>
              <w:rPr>
                <w:spacing w:val="6"/>
              </w:rPr>
              <w:t>五）拍卖人及其工作人员以竞买人的身份参与自</w:t>
            </w:r>
            <w:r>
              <w:rPr>
                <w:spacing w:val="-23"/>
              </w:rPr>
              <w:t xml:space="preserve"> </w:t>
            </w:r>
            <w:r>
              <w:rPr>
                <w:spacing w:val="6"/>
              </w:rPr>
              <w:t>己组织的拍卖活动，或者委托他人代为竞买。第十二条：拍卖人违反本办法第五条第一项至第四项规定的，</w:t>
            </w:r>
            <w:r>
              <w:rPr>
                <w:spacing w:val="-18"/>
              </w:rPr>
              <w:t xml:space="preserve"> </w:t>
            </w:r>
            <w:r>
              <w:rPr>
                <w:spacing w:val="6"/>
              </w:rPr>
              <w:t>由市场监督管理部门依照《中华人民共和国反不正当竞争法》的有关规定处罚。拍</w:t>
            </w:r>
            <w:r>
              <w:rPr>
                <w:spacing w:val="5"/>
              </w:rPr>
              <w:t>卖人违反本办</w:t>
            </w:r>
            <w:r>
              <w:t xml:space="preserve"> </w:t>
            </w:r>
            <w:r>
              <w:rPr>
                <w:spacing w:val="6"/>
              </w:rPr>
              <w:t>法第五条第五项、第六项规定的，</w:t>
            </w:r>
            <w:r>
              <w:rPr>
                <w:spacing w:val="-18"/>
              </w:rPr>
              <w:t xml:space="preserve"> </w:t>
            </w:r>
            <w:r>
              <w:rPr>
                <w:spacing w:val="6"/>
              </w:rPr>
              <w:t>由市场监督管理部门分别依照《中华人民共和国拍卖法》第六十</w:t>
            </w:r>
            <w:r>
              <w:rPr>
                <w:spacing w:val="5"/>
              </w:rPr>
              <w:t>二条、第六十三条的规定处罚。</w:t>
            </w:r>
          </w:p>
        </w:tc>
        <w:tc>
          <w:tcPr>
            <w:tcW w:w="371" w:type="dxa"/>
            <w:vAlign w:val="top"/>
          </w:tcPr>
          <w:p w14:paraId="70C69804">
            <w:pPr>
              <w:rPr>
                <w:rFonts w:ascii="Arial"/>
                <w:sz w:val="21"/>
              </w:rPr>
            </w:pPr>
          </w:p>
        </w:tc>
      </w:tr>
      <w:tr w14:paraId="4C71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61560A3">
            <w:pPr>
              <w:pStyle w:val="6"/>
              <w:spacing w:before="212" w:line="108" w:lineRule="exact"/>
              <w:ind w:left="250"/>
            </w:pPr>
            <w:r>
              <w:rPr>
                <w:spacing w:val="-1"/>
                <w:position w:val="1"/>
              </w:rPr>
              <w:t>305</w:t>
            </w:r>
          </w:p>
        </w:tc>
        <w:tc>
          <w:tcPr>
            <w:tcW w:w="1682" w:type="dxa"/>
            <w:vAlign w:val="top"/>
          </w:tcPr>
          <w:p w14:paraId="09238472">
            <w:pPr>
              <w:pStyle w:val="6"/>
              <w:spacing w:before="154" w:line="228" w:lineRule="auto"/>
              <w:ind w:left="21"/>
            </w:pPr>
            <w:r>
              <w:rPr>
                <w:spacing w:val="6"/>
              </w:rPr>
              <w:t>对委托人在拍卖活动中参与竞买或者委托他</w:t>
            </w:r>
          </w:p>
          <w:p w14:paraId="7D87210E">
            <w:pPr>
              <w:pStyle w:val="6"/>
              <w:spacing w:before="15" w:line="229" w:lineRule="auto"/>
              <w:ind w:left="322"/>
            </w:pPr>
            <w:r>
              <w:rPr>
                <w:spacing w:val="6"/>
              </w:rPr>
              <w:t>人代为竞买行为的行政处罚</w:t>
            </w:r>
          </w:p>
        </w:tc>
        <w:tc>
          <w:tcPr>
            <w:tcW w:w="536" w:type="dxa"/>
            <w:vAlign w:val="top"/>
          </w:tcPr>
          <w:p w14:paraId="07CA39CF">
            <w:pPr>
              <w:pStyle w:val="6"/>
              <w:spacing w:before="212" w:line="229" w:lineRule="auto"/>
              <w:ind w:left="95"/>
            </w:pPr>
            <w:r>
              <w:rPr>
                <w:spacing w:val="5"/>
              </w:rPr>
              <w:t>行政处罚</w:t>
            </w:r>
          </w:p>
        </w:tc>
        <w:tc>
          <w:tcPr>
            <w:tcW w:w="879" w:type="dxa"/>
            <w:vAlign w:val="top"/>
          </w:tcPr>
          <w:p w14:paraId="25D21F03">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63F04971">
            <w:pPr>
              <w:pStyle w:val="6"/>
              <w:spacing w:line="231" w:lineRule="auto"/>
              <w:ind w:left="267"/>
            </w:pPr>
            <w:r>
              <w:rPr>
                <w:spacing w:val="4"/>
              </w:rPr>
              <w:t>或县级）</w:t>
            </w:r>
          </w:p>
        </w:tc>
        <w:tc>
          <w:tcPr>
            <w:tcW w:w="1259" w:type="dxa"/>
            <w:vAlign w:val="top"/>
          </w:tcPr>
          <w:p w14:paraId="17448951">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C36B7B">
            <w:pPr>
              <w:pStyle w:val="6"/>
              <w:spacing w:before="40"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2F72B4F3">
            <w:pPr>
              <w:pStyle w:val="6"/>
              <w:spacing w:before="14" w:line="228" w:lineRule="auto"/>
              <w:ind w:left="22"/>
            </w:pPr>
            <w:r>
              <w:rPr>
                <w:spacing w:val="7"/>
              </w:rPr>
              <w:t>第三十条：委托人不得参与竞买，也不得委托他人</w:t>
            </w:r>
            <w:r>
              <w:rPr>
                <w:spacing w:val="6"/>
              </w:rPr>
              <w:t>代为竞买。第六十四条：违反本法第三十条的规定，委托人参与竞买或者委托他人代为竞买的，工商行政管理部门可以对委托人处拍卖成交价百分之三十以下的罚款。</w:t>
            </w:r>
          </w:p>
          <w:p w14:paraId="56943A24">
            <w:pPr>
              <w:pStyle w:val="6"/>
              <w:spacing w:before="15" w:line="229" w:lineRule="auto"/>
              <w:ind w:left="21"/>
            </w:pPr>
            <w:r>
              <w:rPr>
                <w:spacing w:val="5"/>
              </w:rPr>
              <w:t>2.《拍卖监督管理办法》（根据2020年10月23日国家市场监督管理总局令第31号第三次修订）</w:t>
            </w:r>
          </w:p>
          <w:p w14:paraId="5CEA8AB5">
            <w:pPr>
              <w:pStyle w:val="6"/>
              <w:spacing w:before="14" w:line="224" w:lineRule="auto"/>
              <w:ind w:left="22"/>
            </w:pPr>
            <w:r>
              <w:rPr>
                <w:spacing w:val="6"/>
              </w:rPr>
              <w:t>第六条：委托人在拍卖活动中不得参与竞买或者委托他人代为竞买。第十四条：拍卖人、委托人、竞买人违反本办法第六条、第七条、第八条规定的，</w:t>
            </w:r>
            <w:r>
              <w:rPr>
                <w:spacing w:val="-14"/>
              </w:rPr>
              <w:t xml:space="preserve"> </w:t>
            </w:r>
            <w:r>
              <w:rPr>
                <w:spacing w:val="6"/>
              </w:rPr>
              <w:t>由市场监督管理部门依照《中华人民共和国拍卖法》第六十四条、第六十五条的规定处罚。</w:t>
            </w:r>
          </w:p>
        </w:tc>
        <w:tc>
          <w:tcPr>
            <w:tcW w:w="371" w:type="dxa"/>
            <w:vAlign w:val="top"/>
          </w:tcPr>
          <w:p w14:paraId="02B0A398">
            <w:pPr>
              <w:rPr>
                <w:rFonts w:ascii="Arial"/>
                <w:sz w:val="21"/>
              </w:rPr>
            </w:pPr>
          </w:p>
        </w:tc>
      </w:tr>
      <w:tr w14:paraId="7A17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2C6C802B">
            <w:pPr>
              <w:spacing w:line="307" w:lineRule="auto"/>
              <w:rPr>
                <w:rFonts w:ascii="Arial"/>
                <w:sz w:val="21"/>
              </w:rPr>
            </w:pPr>
          </w:p>
          <w:p w14:paraId="34FA915F">
            <w:pPr>
              <w:pStyle w:val="6"/>
              <w:spacing w:before="26" w:line="108" w:lineRule="exact"/>
              <w:ind w:left="250"/>
            </w:pPr>
            <w:r>
              <w:rPr>
                <w:spacing w:val="-1"/>
                <w:position w:val="1"/>
              </w:rPr>
              <w:t>306</w:t>
            </w:r>
          </w:p>
        </w:tc>
        <w:tc>
          <w:tcPr>
            <w:tcW w:w="1682" w:type="dxa"/>
            <w:vAlign w:val="top"/>
          </w:tcPr>
          <w:p w14:paraId="1DF8ADB8">
            <w:pPr>
              <w:spacing w:line="251" w:lineRule="auto"/>
              <w:rPr>
                <w:rFonts w:ascii="Arial"/>
                <w:sz w:val="21"/>
              </w:rPr>
            </w:pPr>
          </w:p>
          <w:p w14:paraId="4351AF31">
            <w:pPr>
              <w:pStyle w:val="6"/>
              <w:spacing w:before="26" w:line="228" w:lineRule="auto"/>
              <w:ind w:left="21"/>
            </w:pPr>
            <w:r>
              <w:rPr>
                <w:spacing w:val="6"/>
              </w:rPr>
              <w:t>对竞买人之间恶意串通，给他人造成损害行</w:t>
            </w:r>
          </w:p>
          <w:p w14:paraId="3C17067F">
            <w:pPr>
              <w:pStyle w:val="6"/>
              <w:spacing w:before="15" w:line="229" w:lineRule="auto"/>
              <w:ind w:left="583"/>
            </w:pPr>
            <w:r>
              <w:rPr>
                <w:spacing w:val="5"/>
              </w:rPr>
              <w:t>为的行政处罚</w:t>
            </w:r>
          </w:p>
        </w:tc>
        <w:tc>
          <w:tcPr>
            <w:tcW w:w="536" w:type="dxa"/>
            <w:vAlign w:val="top"/>
          </w:tcPr>
          <w:p w14:paraId="3D1F478F">
            <w:pPr>
              <w:spacing w:line="307" w:lineRule="auto"/>
              <w:rPr>
                <w:rFonts w:ascii="Arial"/>
                <w:sz w:val="21"/>
              </w:rPr>
            </w:pPr>
          </w:p>
          <w:p w14:paraId="6628C86C">
            <w:pPr>
              <w:pStyle w:val="6"/>
              <w:spacing w:before="26" w:line="229" w:lineRule="auto"/>
              <w:ind w:left="95"/>
            </w:pPr>
            <w:r>
              <w:rPr>
                <w:spacing w:val="5"/>
              </w:rPr>
              <w:t>行政处罚</w:t>
            </w:r>
          </w:p>
        </w:tc>
        <w:tc>
          <w:tcPr>
            <w:tcW w:w="879" w:type="dxa"/>
            <w:vAlign w:val="top"/>
          </w:tcPr>
          <w:p w14:paraId="64F9D7BC">
            <w:pPr>
              <w:pStyle w:val="6"/>
              <w:spacing w:before="221" w:line="263" w:lineRule="auto"/>
              <w:ind w:left="50" w:right="44" w:firstLine="47"/>
            </w:pPr>
            <w:r>
              <w:rPr>
                <w:spacing w:val="5"/>
              </w:rPr>
              <w:t>市场监督管理部门</w:t>
            </w:r>
            <w:r>
              <w:rPr>
                <w:spacing w:val="1"/>
              </w:rPr>
              <w:t xml:space="preserve">  </w:t>
            </w:r>
            <w:r>
              <w:rPr>
                <w:spacing w:val="6"/>
              </w:rPr>
              <w:t>（省级、设区的市级</w:t>
            </w:r>
          </w:p>
          <w:p w14:paraId="708D62B7">
            <w:pPr>
              <w:pStyle w:val="6"/>
              <w:spacing w:line="231" w:lineRule="auto"/>
              <w:ind w:left="267"/>
            </w:pPr>
            <w:r>
              <w:rPr>
                <w:spacing w:val="4"/>
              </w:rPr>
              <w:t>或县级）</w:t>
            </w:r>
          </w:p>
        </w:tc>
        <w:tc>
          <w:tcPr>
            <w:tcW w:w="1259" w:type="dxa"/>
            <w:vAlign w:val="top"/>
          </w:tcPr>
          <w:p w14:paraId="346F6F13">
            <w:pPr>
              <w:spacing w:line="251" w:lineRule="auto"/>
              <w:rPr>
                <w:rFonts w:ascii="Arial"/>
                <w:sz w:val="21"/>
              </w:rPr>
            </w:pPr>
          </w:p>
          <w:p w14:paraId="0354B17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86C5AC">
            <w:pPr>
              <w:pStyle w:val="6"/>
              <w:spacing w:before="51"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605DFDAD">
            <w:pPr>
              <w:pStyle w:val="6"/>
              <w:spacing w:before="15" w:line="262" w:lineRule="auto"/>
              <w:ind w:left="20" w:right="67" w:firstLine="2"/>
            </w:pPr>
            <w:r>
              <w:rPr>
                <w:spacing w:val="6"/>
              </w:rPr>
              <w:t>第三十七条：竞买人之间、竞买人与拍卖人之间不得恶意串通，损害他人利益。第六十五条：违反本法第三十七条的规定，竞买人之间、竞买人与拍卖人之间恶意串通，给他人造成损害的，拍卖无效，应当依法承担赔偿责任。</w:t>
            </w:r>
            <w:r>
              <w:rPr>
                <w:spacing w:val="1"/>
              </w:rPr>
              <w:t xml:space="preserve"> </w:t>
            </w:r>
            <w:r>
              <w:rPr>
                <w:spacing w:val="6"/>
              </w:rPr>
              <w:t>由工商行政管理部门对参与恶意串通的竞买人处最高应价百分</w:t>
            </w:r>
            <w:r>
              <w:t xml:space="preserve"> </w:t>
            </w:r>
            <w:r>
              <w:rPr>
                <w:spacing w:val="6"/>
              </w:rPr>
              <w:t>之十以上百分之三十以下的罚款；对参与恶意串通的拍卖人处最高应价百分之十以上百分之五十以下的罚款。</w:t>
            </w:r>
          </w:p>
          <w:p w14:paraId="453E45FC">
            <w:pPr>
              <w:pStyle w:val="6"/>
              <w:spacing w:before="1" w:line="229" w:lineRule="auto"/>
              <w:ind w:left="21"/>
            </w:pPr>
            <w:r>
              <w:rPr>
                <w:spacing w:val="5"/>
              </w:rPr>
              <w:t>2.《拍卖监督管理办法》（根据2020年10月23日国家市场监督管理总局令第31号第三次修订）</w:t>
            </w:r>
          </w:p>
          <w:p w14:paraId="5CADBF6F">
            <w:pPr>
              <w:pStyle w:val="6"/>
              <w:spacing w:before="14" w:line="255" w:lineRule="auto"/>
              <w:ind w:left="19" w:right="67" w:firstLine="3"/>
            </w:pPr>
            <w:r>
              <w:rPr>
                <w:spacing w:val="6"/>
              </w:rPr>
              <w:t>第七条：竞买人之间不得有下列恶意串通行为</w:t>
            </w:r>
            <w:r>
              <w:rPr>
                <w:spacing w:val="-6"/>
              </w:rPr>
              <w:t>：（</w:t>
            </w:r>
            <w:r>
              <w:rPr>
                <w:spacing w:val="-1"/>
              </w:rPr>
              <w:t xml:space="preserve"> </w:t>
            </w:r>
            <w:r>
              <w:rPr>
                <w:spacing w:val="6"/>
              </w:rPr>
              <w:t>一）相互约定一致压低拍卖应价</w:t>
            </w:r>
            <w:r>
              <w:rPr>
                <w:spacing w:val="-6"/>
              </w:rPr>
              <w:t>；（</w:t>
            </w:r>
            <w:r>
              <w:rPr>
                <w:spacing w:val="-8"/>
              </w:rPr>
              <w:t xml:space="preserve"> </w:t>
            </w:r>
            <w:r>
              <w:rPr>
                <w:spacing w:val="6"/>
              </w:rPr>
              <w:t>二）相互约定拍卖应价</w:t>
            </w:r>
            <w:r>
              <w:rPr>
                <w:spacing w:val="-6"/>
              </w:rPr>
              <w:t xml:space="preserve">；（ </w:t>
            </w:r>
            <w:r>
              <w:rPr>
                <w:spacing w:val="6"/>
              </w:rPr>
              <w:t>三）相互约定买受人或相互约定排挤其他竞买人</w:t>
            </w:r>
            <w:r>
              <w:rPr>
                <w:spacing w:val="-6"/>
              </w:rPr>
              <w:t>；（</w:t>
            </w:r>
            <w:r>
              <w:rPr>
                <w:spacing w:val="-2"/>
              </w:rPr>
              <w:t xml:space="preserve"> </w:t>
            </w:r>
            <w:r>
              <w:rPr>
                <w:spacing w:val="6"/>
              </w:rPr>
              <w:t>四）其他恶意串通行为。第八条：竞买人与拍卖人之间不</w:t>
            </w:r>
            <w:r>
              <w:rPr>
                <w:spacing w:val="5"/>
              </w:rPr>
              <w:t>得有下列恶意串通行为</w:t>
            </w:r>
            <w:r>
              <w:rPr>
                <w:spacing w:val="-6"/>
              </w:rPr>
              <w:t>：（</w:t>
            </w:r>
            <w:r>
              <w:rPr>
                <w:spacing w:val="-7"/>
              </w:rPr>
              <w:t xml:space="preserve"> </w:t>
            </w:r>
            <w:r>
              <w:rPr>
                <w:spacing w:val="5"/>
              </w:rPr>
              <w:t>一）私下约定成交价</w:t>
            </w:r>
            <w:r>
              <w:rPr>
                <w:spacing w:val="-6"/>
              </w:rPr>
              <w:t>；（</w:t>
            </w:r>
            <w:r>
              <w:rPr>
                <w:spacing w:val="-7"/>
              </w:rPr>
              <w:t xml:space="preserve"> </w:t>
            </w:r>
            <w:r>
              <w:rPr>
                <w:spacing w:val="5"/>
              </w:rPr>
              <w:t>二）拍卖人</w:t>
            </w:r>
            <w:r>
              <w:t xml:space="preserve"> </w:t>
            </w:r>
            <w:r>
              <w:rPr>
                <w:spacing w:val="6"/>
              </w:rPr>
              <w:t>违背委托人的保密要求向竞买人泄露拍卖标的保留价</w:t>
            </w:r>
            <w:r>
              <w:rPr>
                <w:spacing w:val="-6"/>
              </w:rPr>
              <w:t xml:space="preserve">；（ </w:t>
            </w:r>
            <w:r>
              <w:rPr>
                <w:spacing w:val="6"/>
              </w:rPr>
              <w:t>三）其他恶意串通行为。第十四条：拍卖人、委托人、竞买人违反本办法第六条、第七条、第八条规定的，</w:t>
            </w:r>
            <w:r>
              <w:rPr>
                <w:spacing w:val="-18"/>
              </w:rPr>
              <w:t xml:space="preserve"> </w:t>
            </w:r>
            <w:r>
              <w:rPr>
                <w:spacing w:val="6"/>
              </w:rPr>
              <w:t>由市场监督管理部门依照《中华人民共和国拍卖法》第六十四条、第六十五条的规定处罚。</w:t>
            </w:r>
          </w:p>
        </w:tc>
        <w:tc>
          <w:tcPr>
            <w:tcW w:w="371" w:type="dxa"/>
            <w:vAlign w:val="top"/>
          </w:tcPr>
          <w:p w14:paraId="19D6C101">
            <w:pPr>
              <w:rPr>
                <w:rFonts w:ascii="Arial"/>
                <w:sz w:val="21"/>
              </w:rPr>
            </w:pPr>
          </w:p>
        </w:tc>
      </w:tr>
      <w:tr w14:paraId="0032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1BEEFB04">
            <w:pPr>
              <w:pStyle w:val="6"/>
              <w:spacing w:before="149" w:line="108" w:lineRule="exact"/>
              <w:ind w:left="250"/>
            </w:pPr>
            <w:r>
              <w:rPr>
                <w:spacing w:val="-1"/>
                <w:position w:val="1"/>
              </w:rPr>
              <w:t>307</w:t>
            </w:r>
          </w:p>
        </w:tc>
        <w:tc>
          <w:tcPr>
            <w:tcW w:w="1682" w:type="dxa"/>
            <w:vAlign w:val="top"/>
          </w:tcPr>
          <w:p w14:paraId="0052CD53">
            <w:pPr>
              <w:pStyle w:val="6"/>
              <w:spacing w:before="149" w:line="229" w:lineRule="auto"/>
              <w:ind w:left="194"/>
            </w:pPr>
            <w:r>
              <w:rPr>
                <w:spacing w:val="6"/>
              </w:rPr>
              <w:t>对拍卖人违法收取佣金的行政处罚</w:t>
            </w:r>
          </w:p>
        </w:tc>
        <w:tc>
          <w:tcPr>
            <w:tcW w:w="536" w:type="dxa"/>
            <w:vAlign w:val="top"/>
          </w:tcPr>
          <w:p w14:paraId="19EA9921">
            <w:pPr>
              <w:pStyle w:val="6"/>
              <w:spacing w:before="149" w:line="229" w:lineRule="auto"/>
              <w:ind w:left="95"/>
            </w:pPr>
            <w:r>
              <w:rPr>
                <w:spacing w:val="5"/>
              </w:rPr>
              <w:t>行政处罚</w:t>
            </w:r>
          </w:p>
        </w:tc>
        <w:tc>
          <w:tcPr>
            <w:tcW w:w="879" w:type="dxa"/>
            <w:vAlign w:val="top"/>
          </w:tcPr>
          <w:p w14:paraId="1233AC6C">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7686C85F">
            <w:pPr>
              <w:pStyle w:val="6"/>
              <w:spacing w:line="223" w:lineRule="auto"/>
              <w:ind w:left="267"/>
            </w:pPr>
            <w:r>
              <w:rPr>
                <w:spacing w:val="4"/>
              </w:rPr>
              <w:t>或县级）</w:t>
            </w:r>
          </w:p>
        </w:tc>
        <w:tc>
          <w:tcPr>
            <w:tcW w:w="1259" w:type="dxa"/>
            <w:vAlign w:val="top"/>
          </w:tcPr>
          <w:p w14:paraId="0E28D9FE">
            <w:pPr>
              <w:pStyle w:val="6"/>
              <w:spacing w:before="9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097F84">
            <w:pPr>
              <w:pStyle w:val="6"/>
              <w:spacing w:before="93"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20F20BC4">
            <w:pPr>
              <w:pStyle w:val="6"/>
              <w:spacing w:before="14" w:line="229" w:lineRule="auto"/>
              <w:ind w:left="22"/>
            </w:pPr>
            <w:r>
              <w:rPr>
                <w:spacing w:val="6"/>
              </w:rPr>
              <w:t>第六十六条：违反本法第四章第四节关于佣金比例的规定收取佣金的，拍卖人应当将超收部分返还委托人、买受人。物价管理部门可以对拍卖人处拍卖佣金一倍以上五倍以下的罚款。</w:t>
            </w:r>
          </w:p>
        </w:tc>
        <w:tc>
          <w:tcPr>
            <w:tcW w:w="371" w:type="dxa"/>
            <w:vAlign w:val="top"/>
          </w:tcPr>
          <w:p w14:paraId="0D4A78D6">
            <w:pPr>
              <w:rPr>
                <w:rFonts w:ascii="Arial"/>
                <w:sz w:val="21"/>
              </w:rPr>
            </w:pPr>
          </w:p>
        </w:tc>
      </w:tr>
    </w:tbl>
    <w:p w14:paraId="42ECD8C7">
      <w:pPr>
        <w:pStyle w:val="2"/>
        <w:spacing w:line="93" w:lineRule="exact"/>
        <w:rPr>
          <w:sz w:val="8"/>
        </w:rPr>
      </w:pPr>
    </w:p>
    <w:p w14:paraId="65982CD1">
      <w:pPr>
        <w:spacing w:line="9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BC3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FFCD05F">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46AE21D">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A5F5984">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9AED1D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3FA59A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78C4E5F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D53C7CC">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A7C1A2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7B0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F92340F">
            <w:pPr>
              <w:pStyle w:val="6"/>
              <w:spacing w:before="263" w:line="108" w:lineRule="exact"/>
              <w:ind w:left="250"/>
            </w:pPr>
            <w:r>
              <w:rPr>
                <w:spacing w:val="-1"/>
                <w:position w:val="1"/>
              </w:rPr>
              <w:t>308</w:t>
            </w:r>
          </w:p>
        </w:tc>
        <w:tc>
          <w:tcPr>
            <w:tcW w:w="1682" w:type="dxa"/>
            <w:vAlign w:val="top"/>
          </w:tcPr>
          <w:p w14:paraId="208F0200">
            <w:pPr>
              <w:pStyle w:val="6"/>
              <w:spacing w:before="207" w:line="262" w:lineRule="auto"/>
              <w:ind w:left="156" w:right="14" w:hanging="135"/>
            </w:pPr>
            <w:r>
              <w:rPr>
                <w:spacing w:val="6"/>
              </w:rPr>
              <w:t>对拍卖人在自己组织的拍卖活动中拍卖自己</w:t>
            </w:r>
            <w:r>
              <w:t xml:space="preserve"> </w:t>
            </w:r>
            <w:r>
              <w:rPr>
                <w:spacing w:val="5"/>
              </w:rPr>
              <w:t>的物品或者财产权利行为的行政处罚</w:t>
            </w:r>
          </w:p>
        </w:tc>
        <w:tc>
          <w:tcPr>
            <w:tcW w:w="536" w:type="dxa"/>
            <w:vAlign w:val="top"/>
          </w:tcPr>
          <w:p w14:paraId="1E2ED426">
            <w:pPr>
              <w:pStyle w:val="6"/>
              <w:spacing w:before="263" w:line="229" w:lineRule="auto"/>
              <w:ind w:left="95"/>
            </w:pPr>
            <w:r>
              <w:rPr>
                <w:spacing w:val="5"/>
              </w:rPr>
              <w:t>行政处罚</w:t>
            </w:r>
          </w:p>
        </w:tc>
        <w:tc>
          <w:tcPr>
            <w:tcW w:w="879" w:type="dxa"/>
            <w:vAlign w:val="top"/>
          </w:tcPr>
          <w:p w14:paraId="733BDD4D">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2CD17F65">
            <w:pPr>
              <w:pStyle w:val="6"/>
              <w:spacing w:line="231" w:lineRule="auto"/>
              <w:ind w:left="267"/>
            </w:pPr>
            <w:r>
              <w:rPr>
                <w:spacing w:val="4"/>
              </w:rPr>
              <w:t>或县级）</w:t>
            </w:r>
          </w:p>
        </w:tc>
        <w:tc>
          <w:tcPr>
            <w:tcW w:w="1259" w:type="dxa"/>
            <w:vAlign w:val="top"/>
          </w:tcPr>
          <w:p w14:paraId="133F43E1">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A98CE7C">
            <w:pPr>
              <w:pStyle w:val="6"/>
              <w:spacing w:before="37"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3C643D75">
            <w:pPr>
              <w:pStyle w:val="6"/>
              <w:spacing w:before="13" w:line="228" w:lineRule="auto"/>
              <w:ind w:left="22"/>
            </w:pPr>
            <w:r>
              <w:rPr>
                <w:spacing w:val="6"/>
              </w:rPr>
              <w:t>第二十三条：拍卖人不得在自己组织的拍卖活动中拍卖自己的物品或者财产权利。第六十三条：违反本法第二十三条的规定，拍卖人在自己组织的拍卖活动中拍卖自己的物品或者财产权利的，</w:t>
            </w:r>
            <w:r>
              <w:rPr>
                <w:spacing w:val="-16"/>
              </w:rPr>
              <w:t xml:space="preserve"> </w:t>
            </w:r>
            <w:r>
              <w:rPr>
                <w:spacing w:val="6"/>
              </w:rPr>
              <w:t>由工商行政管理部门没收拍卖所得。</w:t>
            </w:r>
          </w:p>
          <w:p w14:paraId="1616F655">
            <w:pPr>
              <w:pStyle w:val="6"/>
              <w:spacing w:before="15" w:line="229" w:lineRule="auto"/>
              <w:ind w:left="21"/>
            </w:pPr>
            <w:r>
              <w:rPr>
                <w:spacing w:val="5"/>
              </w:rPr>
              <w:t>2.《拍卖监督管理办法》（根据2020年10月23日国家市场监督管理总局令第31号第三次修订）</w:t>
            </w:r>
          </w:p>
          <w:p w14:paraId="346523CC">
            <w:pPr>
              <w:pStyle w:val="6"/>
              <w:spacing w:before="14" w:line="228" w:lineRule="auto"/>
              <w:ind w:left="22"/>
            </w:pPr>
            <w:r>
              <w:rPr>
                <w:spacing w:val="6"/>
              </w:rPr>
              <w:t>第五条：拍卖人不得有下列行为</w:t>
            </w:r>
            <w:r>
              <w:rPr>
                <w:spacing w:val="-6"/>
              </w:rPr>
              <w:t>：（</w:t>
            </w:r>
            <w:r>
              <w:rPr>
                <w:spacing w:val="-8"/>
              </w:rPr>
              <w:t xml:space="preserve"> </w:t>
            </w:r>
            <w:r>
              <w:rPr>
                <w:spacing w:val="6"/>
              </w:rPr>
              <w:t>六）在自己组织的拍卖活动中拍卖自己的物品</w:t>
            </w:r>
            <w:r>
              <w:rPr>
                <w:spacing w:val="5"/>
              </w:rPr>
              <w:t>或者财产权利。</w:t>
            </w:r>
          </w:p>
          <w:p w14:paraId="55ED5522">
            <w:pPr>
              <w:pStyle w:val="6"/>
              <w:spacing w:before="15" w:line="230" w:lineRule="auto"/>
              <w:ind w:left="22"/>
            </w:pPr>
            <w:r>
              <w:rPr>
                <w:spacing w:val="6"/>
              </w:rPr>
              <w:t>第十二条：拍卖人违反本办法第五条第一项至第四项规定的，</w:t>
            </w:r>
            <w:r>
              <w:rPr>
                <w:spacing w:val="-18"/>
              </w:rPr>
              <w:t xml:space="preserve"> </w:t>
            </w:r>
            <w:r>
              <w:rPr>
                <w:spacing w:val="6"/>
              </w:rPr>
              <w:t>由市场监督管理部门依照《中华人民共和国反不正当竞争法》的有关规定处罚。拍卖人违反本办法第五条第五项、第六项规定的，</w:t>
            </w:r>
            <w:r>
              <w:rPr>
                <w:spacing w:val="-19"/>
              </w:rPr>
              <w:t xml:space="preserve"> </w:t>
            </w:r>
            <w:r>
              <w:rPr>
                <w:spacing w:val="6"/>
              </w:rPr>
              <w:t>由市场监督管理部门分别依照《中华人民共和国拍卖法》第六十二条、第六</w:t>
            </w:r>
            <w:r>
              <w:rPr>
                <w:spacing w:val="5"/>
              </w:rPr>
              <w:t>十三条的规定处罚。</w:t>
            </w:r>
          </w:p>
        </w:tc>
        <w:tc>
          <w:tcPr>
            <w:tcW w:w="371" w:type="dxa"/>
            <w:vAlign w:val="top"/>
          </w:tcPr>
          <w:p w14:paraId="289F3CB8">
            <w:pPr>
              <w:rPr>
                <w:rFonts w:ascii="Arial"/>
                <w:sz w:val="21"/>
              </w:rPr>
            </w:pPr>
          </w:p>
        </w:tc>
      </w:tr>
      <w:tr w14:paraId="3341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1DBAB238">
            <w:pPr>
              <w:spacing w:line="361" w:lineRule="auto"/>
              <w:rPr>
                <w:rFonts w:ascii="Arial"/>
                <w:sz w:val="21"/>
              </w:rPr>
            </w:pPr>
          </w:p>
          <w:p w14:paraId="7D246DDC">
            <w:pPr>
              <w:pStyle w:val="6"/>
              <w:spacing w:before="26" w:line="108" w:lineRule="exact"/>
              <w:ind w:left="250"/>
            </w:pPr>
            <w:r>
              <w:rPr>
                <w:spacing w:val="-1"/>
                <w:position w:val="1"/>
              </w:rPr>
              <w:t>309</w:t>
            </w:r>
          </w:p>
        </w:tc>
        <w:tc>
          <w:tcPr>
            <w:tcW w:w="1682" w:type="dxa"/>
            <w:vAlign w:val="top"/>
          </w:tcPr>
          <w:p w14:paraId="6FF95ECA">
            <w:pPr>
              <w:spacing w:line="305" w:lineRule="auto"/>
              <w:rPr>
                <w:rFonts w:ascii="Arial"/>
                <w:sz w:val="21"/>
              </w:rPr>
            </w:pPr>
          </w:p>
          <w:p w14:paraId="06DF7A81">
            <w:pPr>
              <w:pStyle w:val="6"/>
              <w:spacing w:before="26" w:line="229" w:lineRule="auto"/>
              <w:ind w:left="21"/>
            </w:pPr>
            <w:r>
              <w:rPr>
                <w:spacing w:val="6"/>
              </w:rPr>
              <w:t>对拍卖企业进行贿赂以争揽业务行为的行政</w:t>
            </w:r>
          </w:p>
          <w:p w14:paraId="34C09469">
            <w:pPr>
              <w:pStyle w:val="6"/>
              <w:spacing w:before="14" w:line="231" w:lineRule="auto"/>
              <w:ind w:left="757"/>
            </w:pPr>
            <w:r>
              <w:rPr>
                <w:spacing w:val="2"/>
              </w:rPr>
              <w:t>处罚</w:t>
            </w:r>
          </w:p>
        </w:tc>
        <w:tc>
          <w:tcPr>
            <w:tcW w:w="536" w:type="dxa"/>
            <w:vAlign w:val="top"/>
          </w:tcPr>
          <w:p w14:paraId="25284BA7">
            <w:pPr>
              <w:spacing w:line="361" w:lineRule="auto"/>
              <w:rPr>
                <w:rFonts w:ascii="Arial"/>
                <w:sz w:val="21"/>
              </w:rPr>
            </w:pPr>
          </w:p>
          <w:p w14:paraId="371B13BD">
            <w:pPr>
              <w:pStyle w:val="6"/>
              <w:spacing w:before="26" w:line="229" w:lineRule="auto"/>
              <w:ind w:left="95"/>
            </w:pPr>
            <w:r>
              <w:rPr>
                <w:spacing w:val="5"/>
              </w:rPr>
              <w:t>行政处罚</w:t>
            </w:r>
          </w:p>
        </w:tc>
        <w:tc>
          <w:tcPr>
            <w:tcW w:w="879" w:type="dxa"/>
            <w:vAlign w:val="top"/>
          </w:tcPr>
          <w:p w14:paraId="59E73E9D">
            <w:pPr>
              <w:spacing w:line="248" w:lineRule="auto"/>
              <w:rPr>
                <w:rFonts w:ascii="Arial"/>
                <w:sz w:val="21"/>
              </w:rPr>
            </w:pPr>
          </w:p>
          <w:p w14:paraId="362298A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DBF225D">
            <w:pPr>
              <w:pStyle w:val="6"/>
              <w:spacing w:line="231" w:lineRule="auto"/>
              <w:ind w:left="267"/>
            </w:pPr>
            <w:r>
              <w:rPr>
                <w:spacing w:val="4"/>
              </w:rPr>
              <w:t>或县级）</w:t>
            </w:r>
          </w:p>
        </w:tc>
        <w:tc>
          <w:tcPr>
            <w:tcW w:w="1259" w:type="dxa"/>
            <w:vAlign w:val="top"/>
          </w:tcPr>
          <w:p w14:paraId="17D2D651">
            <w:pPr>
              <w:spacing w:line="305" w:lineRule="auto"/>
              <w:rPr>
                <w:rFonts w:ascii="Arial"/>
                <w:sz w:val="21"/>
              </w:rPr>
            </w:pPr>
          </w:p>
          <w:p w14:paraId="45F52AF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381176F">
            <w:pPr>
              <w:pStyle w:val="6"/>
              <w:spacing w:before="48"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438E3D9D">
            <w:pPr>
              <w:pStyle w:val="6"/>
              <w:spacing w:before="14" w:line="262" w:lineRule="auto"/>
              <w:ind w:left="18" w:right="67" w:firstLine="4"/>
            </w:pPr>
            <w:r>
              <w:rPr>
                <w:spacing w:val="6"/>
              </w:rPr>
              <w:t>第七条：经营者不得采用财物或者其他手段贿赂下列单位或者个人，</w:t>
            </w:r>
            <w:r>
              <w:rPr>
                <w:spacing w:val="-16"/>
              </w:rPr>
              <w:t xml:space="preserve"> </w:t>
            </w:r>
            <w:r>
              <w:rPr>
                <w:spacing w:val="6"/>
              </w:rPr>
              <w:t>以谋取交易机会或者竞争优势</w:t>
            </w:r>
            <w:r>
              <w:rPr>
                <w:spacing w:val="-6"/>
              </w:rPr>
              <w:t>：（</w:t>
            </w:r>
            <w:r>
              <w:rPr>
                <w:spacing w:val="-7"/>
              </w:rPr>
              <w:t xml:space="preserve"> </w:t>
            </w:r>
            <w:r>
              <w:rPr>
                <w:spacing w:val="6"/>
              </w:rPr>
              <w:t>一</w:t>
            </w:r>
            <w:r>
              <w:rPr>
                <w:spacing w:val="-16"/>
              </w:rPr>
              <w:t xml:space="preserve"> </w:t>
            </w:r>
            <w:r>
              <w:rPr>
                <w:spacing w:val="6"/>
              </w:rPr>
              <w:t>）交易相对方的工作人员</w:t>
            </w:r>
            <w:r>
              <w:rPr>
                <w:spacing w:val="-6"/>
              </w:rPr>
              <w:t>；（</w:t>
            </w:r>
            <w:r>
              <w:rPr>
                <w:spacing w:val="-7"/>
              </w:rPr>
              <w:t xml:space="preserve"> </w:t>
            </w:r>
            <w:r>
              <w:rPr>
                <w:spacing w:val="6"/>
              </w:rPr>
              <w:t>二</w:t>
            </w:r>
            <w:r>
              <w:rPr>
                <w:spacing w:val="-16"/>
              </w:rPr>
              <w:t xml:space="preserve"> </w:t>
            </w:r>
            <w:r>
              <w:rPr>
                <w:spacing w:val="6"/>
              </w:rPr>
              <w:t>）受交易相</w:t>
            </w:r>
            <w:r>
              <w:rPr>
                <w:spacing w:val="5"/>
              </w:rPr>
              <w:t>对方委托办理相关事务的单位或者个人</w:t>
            </w:r>
            <w:r>
              <w:rPr>
                <w:spacing w:val="-6"/>
              </w:rPr>
              <w:t xml:space="preserve">；（ </w:t>
            </w:r>
            <w:r>
              <w:rPr>
                <w:spacing w:val="5"/>
              </w:rPr>
              <w:t>三）利用职权或者影响力影响交易的单位或者个人。经营者在交易活动中，可以以明示方式向交</w:t>
            </w:r>
            <w:r>
              <w:t xml:space="preserve"> </w:t>
            </w:r>
            <w:r>
              <w:rPr>
                <w:spacing w:val="7"/>
              </w:rPr>
              <w:t>易相对方支付折扣，或者向中间人支付佣金。经营者向交</w:t>
            </w:r>
            <w:r>
              <w:rPr>
                <w:spacing w:val="6"/>
              </w:rPr>
              <w:t>易相对方支付折扣、</w:t>
            </w:r>
            <w:r>
              <w:rPr>
                <w:spacing w:val="-20"/>
              </w:rPr>
              <w:t xml:space="preserve"> </w:t>
            </w:r>
            <w:r>
              <w:rPr>
                <w:spacing w:val="6"/>
              </w:rPr>
              <w:t>向中间人支付佣金的，应当如实入账。接受折扣、佣金的经营者也应当如实入账。经营者的工作人员进行贿赂的，应当认定为经营者的行为；但是，经营者有证据证明该工作人员的行为与为经营者谋取交易机会</w:t>
            </w:r>
            <w:r>
              <w:t xml:space="preserve"> </w:t>
            </w:r>
            <w:r>
              <w:rPr>
                <w:spacing w:val="6"/>
              </w:rPr>
              <w:t>或者竞争优势无关的除外。第十九条：经营者违反本法第七条规定贿赂他人的，</w:t>
            </w:r>
            <w:r>
              <w:rPr>
                <w:spacing w:val="-18"/>
              </w:rPr>
              <w:t xml:space="preserve"> </w:t>
            </w:r>
            <w:r>
              <w:rPr>
                <w:spacing w:val="6"/>
              </w:rPr>
              <w:t>由监督检查部门没收违法所得，处十万元以</w:t>
            </w:r>
            <w:r>
              <w:rPr>
                <w:spacing w:val="5"/>
              </w:rPr>
              <w:t>上三百万元以下的罚款。情节严重的，</w:t>
            </w:r>
            <w:r>
              <w:rPr>
                <w:spacing w:val="-19"/>
              </w:rPr>
              <w:t xml:space="preserve"> </w:t>
            </w:r>
            <w:r>
              <w:rPr>
                <w:spacing w:val="5"/>
              </w:rPr>
              <w:t>吊销营业执照。</w:t>
            </w:r>
          </w:p>
          <w:p w14:paraId="20B38A72">
            <w:pPr>
              <w:pStyle w:val="6"/>
              <w:spacing w:line="229" w:lineRule="auto"/>
              <w:ind w:left="21"/>
            </w:pPr>
            <w:r>
              <w:rPr>
                <w:spacing w:val="5"/>
              </w:rPr>
              <w:t>2.《拍卖监督管理办法》（根据2020年10月23日国家市场监督管理总局令第31号第三次修订）</w:t>
            </w:r>
          </w:p>
          <w:p w14:paraId="77DB3AD4">
            <w:pPr>
              <w:pStyle w:val="6"/>
              <w:spacing w:before="14" w:line="263" w:lineRule="auto"/>
              <w:ind w:left="18" w:right="67" w:firstLine="4"/>
            </w:pPr>
            <w:r>
              <w:rPr>
                <w:spacing w:val="6"/>
              </w:rPr>
              <w:t>第五条：拍卖人不得有下列行为</w:t>
            </w:r>
            <w:r>
              <w:rPr>
                <w:spacing w:val="-6"/>
              </w:rPr>
              <w:t xml:space="preserve">：（ </w:t>
            </w:r>
            <w:r>
              <w:rPr>
                <w:spacing w:val="6"/>
              </w:rPr>
              <w:t>一）采用财物或者其他手段进行贿赂以争揽业务。第十二条：拍卖人违反本办法第五条第一项至第四项规定的，</w:t>
            </w:r>
            <w:r>
              <w:rPr>
                <w:spacing w:val="-19"/>
              </w:rPr>
              <w:t xml:space="preserve"> </w:t>
            </w:r>
            <w:r>
              <w:rPr>
                <w:spacing w:val="6"/>
              </w:rPr>
              <w:t>由市场监督管理部门依照《中华人民共和国反不正当竞争法》的有关规定处罚。拍卖人违反本办法第五条第五项</w:t>
            </w:r>
            <w:r>
              <w:rPr>
                <w:spacing w:val="5"/>
              </w:rPr>
              <w:t>、第六项规定的，</w:t>
            </w:r>
            <w:r>
              <w:rPr>
                <w:spacing w:val="-18"/>
              </w:rPr>
              <w:t xml:space="preserve"> </w:t>
            </w:r>
            <w:r>
              <w:rPr>
                <w:spacing w:val="5"/>
              </w:rPr>
              <w:t>由市场监</w:t>
            </w:r>
            <w:r>
              <w:t xml:space="preserve"> </w:t>
            </w:r>
            <w:r>
              <w:rPr>
                <w:spacing w:val="6"/>
              </w:rPr>
              <w:t>督管理部门分别依照《中华人民共和国拍卖法》第六十二条、第六十三条的规定处罚。</w:t>
            </w:r>
          </w:p>
        </w:tc>
        <w:tc>
          <w:tcPr>
            <w:tcW w:w="371" w:type="dxa"/>
            <w:vAlign w:val="top"/>
          </w:tcPr>
          <w:p w14:paraId="57F62848">
            <w:pPr>
              <w:rPr>
                <w:rFonts w:ascii="Arial"/>
                <w:sz w:val="21"/>
              </w:rPr>
            </w:pPr>
          </w:p>
        </w:tc>
      </w:tr>
      <w:tr w14:paraId="4650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16BAF527">
            <w:pPr>
              <w:spacing w:line="362" w:lineRule="auto"/>
              <w:rPr>
                <w:rFonts w:ascii="Arial"/>
                <w:sz w:val="21"/>
              </w:rPr>
            </w:pPr>
          </w:p>
          <w:p w14:paraId="603AF62A">
            <w:pPr>
              <w:pStyle w:val="6"/>
              <w:spacing w:before="26" w:line="108" w:lineRule="exact"/>
              <w:ind w:left="250"/>
            </w:pPr>
            <w:r>
              <w:rPr>
                <w:spacing w:val="-1"/>
                <w:position w:val="1"/>
              </w:rPr>
              <w:t>310</w:t>
            </w:r>
          </w:p>
        </w:tc>
        <w:tc>
          <w:tcPr>
            <w:tcW w:w="1682" w:type="dxa"/>
            <w:vAlign w:val="top"/>
          </w:tcPr>
          <w:p w14:paraId="4F06C9A9">
            <w:pPr>
              <w:spacing w:line="362" w:lineRule="auto"/>
              <w:rPr>
                <w:rFonts w:ascii="Arial"/>
                <w:sz w:val="21"/>
              </w:rPr>
            </w:pPr>
          </w:p>
          <w:p w14:paraId="3EAAB6C2">
            <w:pPr>
              <w:pStyle w:val="6"/>
              <w:spacing w:before="26" w:line="228" w:lineRule="auto"/>
              <w:ind w:left="194"/>
            </w:pPr>
            <w:r>
              <w:rPr>
                <w:spacing w:val="6"/>
              </w:rPr>
              <w:t>对拍卖人虚假宣传行为的行政处罚</w:t>
            </w:r>
          </w:p>
        </w:tc>
        <w:tc>
          <w:tcPr>
            <w:tcW w:w="536" w:type="dxa"/>
            <w:vAlign w:val="top"/>
          </w:tcPr>
          <w:p w14:paraId="658AF35F">
            <w:pPr>
              <w:spacing w:line="362" w:lineRule="auto"/>
              <w:rPr>
                <w:rFonts w:ascii="Arial"/>
                <w:sz w:val="21"/>
              </w:rPr>
            </w:pPr>
          </w:p>
          <w:p w14:paraId="0AD7E936">
            <w:pPr>
              <w:pStyle w:val="6"/>
              <w:spacing w:before="26" w:line="229" w:lineRule="auto"/>
              <w:ind w:left="95"/>
            </w:pPr>
            <w:r>
              <w:rPr>
                <w:spacing w:val="5"/>
              </w:rPr>
              <w:t>行政处罚</w:t>
            </w:r>
          </w:p>
        </w:tc>
        <w:tc>
          <w:tcPr>
            <w:tcW w:w="879" w:type="dxa"/>
            <w:vAlign w:val="top"/>
          </w:tcPr>
          <w:p w14:paraId="26A38FEF">
            <w:pPr>
              <w:spacing w:line="249" w:lineRule="auto"/>
              <w:rPr>
                <w:rFonts w:ascii="Arial"/>
                <w:sz w:val="21"/>
              </w:rPr>
            </w:pPr>
          </w:p>
          <w:p w14:paraId="7A9B02E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07172FE">
            <w:pPr>
              <w:pStyle w:val="6"/>
              <w:spacing w:line="231" w:lineRule="auto"/>
              <w:ind w:left="267"/>
            </w:pPr>
            <w:r>
              <w:rPr>
                <w:spacing w:val="4"/>
              </w:rPr>
              <w:t>或县级）</w:t>
            </w:r>
          </w:p>
        </w:tc>
        <w:tc>
          <w:tcPr>
            <w:tcW w:w="1259" w:type="dxa"/>
            <w:vAlign w:val="top"/>
          </w:tcPr>
          <w:p w14:paraId="7373FAC0">
            <w:pPr>
              <w:spacing w:line="306" w:lineRule="auto"/>
              <w:rPr>
                <w:rFonts w:ascii="Arial"/>
                <w:sz w:val="21"/>
              </w:rPr>
            </w:pPr>
          </w:p>
          <w:p w14:paraId="10F6161C">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4BC812">
            <w:pPr>
              <w:pStyle w:val="6"/>
              <w:spacing w:before="50"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3F6DC29">
            <w:pPr>
              <w:pStyle w:val="6"/>
              <w:spacing w:before="13" w:line="262" w:lineRule="auto"/>
              <w:ind w:left="18" w:right="67" w:firstLine="4"/>
            </w:pPr>
            <w:r>
              <w:rPr>
                <w:spacing w:val="7"/>
              </w:rPr>
              <w:t>第八条：经营者不得对其商品的性能、功能</w:t>
            </w:r>
            <w:r>
              <w:rPr>
                <w:spacing w:val="6"/>
              </w:rPr>
              <w:t>、质量、销售状况、用户评价、</w:t>
            </w:r>
            <w:r>
              <w:rPr>
                <w:spacing w:val="-18"/>
              </w:rPr>
              <w:t xml:space="preserve"> </w:t>
            </w:r>
            <w:r>
              <w:rPr>
                <w:spacing w:val="6"/>
              </w:rPr>
              <w:t>曾获荣誉等作虚假或者引人误解的商业宣传，欺骗、误导消费者。经营者不得通过组织虚假交易等方式，帮助其他经营者进行虚假或者引人误解的商业宣传。第二十条：经营者违反本法第八条规定对其商品作虚假</w:t>
            </w:r>
            <w:r>
              <w:t xml:space="preserve"> </w:t>
            </w:r>
            <w:r>
              <w:rPr>
                <w:spacing w:val="7"/>
              </w:rPr>
              <w:t>或者引人误解的商业宣传，或者通过组织虚假交易等</w:t>
            </w:r>
            <w:r>
              <w:rPr>
                <w:spacing w:val="6"/>
              </w:rPr>
              <w:t>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由监督检查部门责令停止违法行为，处二十万元以上一百万元以下的罚款；情节严重的，处一百万元以上二百万元以下的罚款，可以吊销营业执照。经营者违反本法第八条规</w:t>
            </w:r>
          </w:p>
          <w:p w14:paraId="402FC4C8">
            <w:pPr>
              <w:pStyle w:val="6"/>
              <w:spacing w:line="228" w:lineRule="auto"/>
              <w:ind w:left="19"/>
            </w:pPr>
            <w:r>
              <w:rPr>
                <w:spacing w:val="6"/>
              </w:rPr>
              <w:t>定，属于发布虚假广告的，依照《中华人民共和国广告法》的规定处罚。</w:t>
            </w:r>
          </w:p>
          <w:p w14:paraId="2971ECB1">
            <w:pPr>
              <w:pStyle w:val="6"/>
              <w:spacing w:before="14" w:line="229" w:lineRule="auto"/>
              <w:ind w:left="21"/>
            </w:pPr>
            <w:r>
              <w:rPr>
                <w:spacing w:val="5"/>
              </w:rPr>
              <w:t>2.《拍卖监督管理办法》（根据2020年10月23日国家市场监督管理总局令第31号第三次修订）</w:t>
            </w:r>
          </w:p>
          <w:p w14:paraId="013B9E7B">
            <w:pPr>
              <w:pStyle w:val="6"/>
              <w:spacing w:before="15" w:line="264" w:lineRule="auto"/>
              <w:ind w:left="19" w:right="67" w:firstLine="3"/>
            </w:pPr>
            <w:r>
              <w:rPr>
                <w:spacing w:val="6"/>
              </w:rPr>
              <w:t>第五条：拍卖人不得有下列行为</w:t>
            </w:r>
            <w:r>
              <w:rPr>
                <w:spacing w:val="-1"/>
              </w:rPr>
              <w:t>：（</w:t>
            </w:r>
            <w:r>
              <w:rPr>
                <w:spacing w:val="-7"/>
              </w:rPr>
              <w:t xml:space="preserve"> </w:t>
            </w:r>
            <w:r>
              <w:rPr>
                <w:spacing w:val="6"/>
              </w:rPr>
              <w:t>二）利用拍卖公告或者其他方法，对拍卖标的作引人误解的虚假宣传。第十二条：拍卖人违反本办法第五条第一项至第四项规定的，</w:t>
            </w:r>
            <w:r>
              <w:rPr>
                <w:spacing w:val="-18"/>
              </w:rPr>
              <w:t xml:space="preserve"> </w:t>
            </w:r>
            <w:r>
              <w:rPr>
                <w:spacing w:val="6"/>
              </w:rPr>
              <w:t>由市场监督管理部门依照《中华人民共和国反不正当竞争法》的有关规定处罚。拍卖人违反本办法第五条第五项、第六</w:t>
            </w:r>
            <w:r>
              <w:t xml:space="preserve"> </w:t>
            </w:r>
            <w:r>
              <w:rPr>
                <w:spacing w:val="6"/>
              </w:rPr>
              <w:t>项规定的，</w:t>
            </w:r>
            <w:r>
              <w:rPr>
                <w:spacing w:val="-18"/>
              </w:rPr>
              <w:t xml:space="preserve"> </w:t>
            </w:r>
            <w:r>
              <w:rPr>
                <w:spacing w:val="6"/>
              </w:rPr>
              <w:t>由市场监督管理部门分别依照《中华人民共和国拍卖法》第</w:t>
            </w:r>
            <w:r>
              <w:rPr>
                <w:spacing w:val="5"/>
              </w:rPr>
              <w:t>六十二条、第六十三条的规定处罚。</w:t>
            </w:r>
          </w:p>
        </w:tc>
        <w:tc>
          <w:tcPr>
            <w:tcW w:w="371" w:type="dxa"/>
            <w:vAlign w:val="top"/>
          </w:tcPr>
          <w:p w14:paraId="0B2851DE">
            <w:pPr>
              <w:rPr>
                <w:rFonts w:ascii="Arial"/>
                <w:sz w:val="21"/>
              </w:rPr>
            </w:pPr>
          </w:p>
        </w:tc>
      </w:tr>
      <w:tr w14:paraId="2BF79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21F30C4">
            <w:pPr>
              <w:spacing w:line="302" w:lineRule="auto"/>
              <w:rPr>
                <w:rFonts w:ascii="Arial"/>
                <w:sz w:val="21"/>
              </w:rPr>
            </w:pPr>
          </w:p>
          <w:p w14:paraId="7C14AFAF">
            <w:pPr>
              <w:pStyle w:val="6"/>
              <w:spacing w:before="26" w:line="108" w:lineRule="exact"/>
              <w:ind w:left="250"/>
            </w:pPr>
            <w:r>
              <w:rPr>
                <w:spacing w:val="-1"/>
                <w:position w:val="1"/>
              </w:rPr>
              <w:t>311</w:t>
            </w:r>
          </w:p>
        </w:tc>
        <w:tc>
          <w:tcPr>
            <w:tcW w:w="1682" w:type="dxa"/>
            <w:vAlign w:val="top"/>
          </w:tcPr>
          <w:p w14:paraId="3E9BD7E2">
            <w:pPr>
              <w:spacing w:line="244" w:lineRule="auto"/>
              <w:rPr>
                <w:rFonts w:ascii="Arial"/>
                <w:sz w:val="21"/>
              </w:rPr>
            </w:pPr>
          </w:p>
          <w:p w14:paraId="644D3489">
            <w:pPr>
              <w:pStyle w:val="6"/>
              <w:spacing w:before="26" w:line="262" w:lineRule="auto"/>
              <w:ind w:left="240" w:right="14" w:hanging="219"/>
            </w:pPr>
            <w:r>
              <w:rPr>
                <w:spacing w:val="6"/>
              </w:rPr>
              <w:t>对拍卖人捏造、散布虚假事实，损害其他拍</w:t>
            </w:r>
            <w:r>
              <w:t xml:space="preserve"> </w:t>
            </w:r>
            <w:r>
              <w:rPr>
                <w:spacing w:val="5"/>
              </w:rPr>
              <w:t>卖人的商业信誉行为的行政处罚</w:t>
            </w:r>
          </w:p>
        </w:tc>
        <w:tc>
          <w:tcPr>
            <w:tcW w:w="536" w:type="dxa"/>
            <w:vAlign w:val="top"/>
          </w:tcPr>
          <w:p w14:paraId="7F0E6718">
            <w:pPr>
              <w:spacing w:line="302" w:lineRule="auto"/>
              <w:rPr>
                <w:rFonts w:ascii="Arial"/>
                <w:sz w:val="21"/>
              </w:rPr>
            </w:pPr>
          </w:p>
          <w:p w14:paraId="578A3735">
            <w:pPr>
              <w:pStyle w:val="6"/>
              <w:spacing w:before="26" w:line="229" w:lineRule="auto"/>
              <w:ind w:left="95"/>
            </w:pPr>
            <w:r>
              <w:rPr>
                <w:spacing w:val="5"/>
              </w:rPr>
              <w:t>行政处罚</w:t>
            </w:r>
          </w:p>
        </w:tc>
        <w:tc>
          <w:tcPr>
            <w:tcW w:w="879" w:type="dxa"/>
            <w:vAlign w:val="top"/>
          </w:tcPr>
          <w:p w14:paraId="1F66DCA6">
            <w:pPr>
              <w:pStyle w:val="6"/>
              <w:spacing w:before="215" w:line="263" w:lineRule="auto"/>
              <w:ind w:left="50" w:right="44" w:firstLine="47"/>
            </w:pPr>
            <w:r>
              <w:rPr>
                <w:spacing w:val="5"/>
              </w:rPr>
              <w:t>市场监督管理部门</w:t>
            </w:r>
            <w:r>
              <w:rPr>
                <w:spacing w:val="1"/>
              </w:rPr>
              <w:t xml:space="preserve">  </w:t>
            </w:r>
            <w:r>
              <w:rPr>
                <w:spacing w:val="6"/>
              </w:rPr>
              <w:t>（省级、设区的市级</w:t>
            </w:r>
          </w:p>
          <w:p w14:paraId="0720735E">
            <w:pPr>
              <w:pStyle w:val="6"/>
              <w:spacing w:line="231" w:lineRule="auto"/>
              <w:ind w:left="267"/>
            </w:pPr>
            <w:r>
              <w:rPr>
                <w:spacing w:val="4"/>
              </w:rPr>
              <w:t>或县级）</w:t>
            </w:r>
          </w:p>
        </w:tc>
        <w:tc>
          <w:tcPr>
            <w:tcW w:w="1259" w:type="dxa"/>
            <w:vAlign w:val="top"/>
          </w:tcPr>
          <w:p w14:paraId="2AAE5906">
            <w:pPr>
              <w:spacing w:line="244" w:lineRule="auto"/>
              <w:rPr>
                <w:rFonts w:ascii="Arial"/>
                <w:sz w:val="21"/>
              </w:rPr>
            </w:pPr>
          </w:p>
          <w:p w14:paraId="6B18862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CCF94A">
            <w:pPr>
              <w:pStyle w:val="6"/>
              <w:spacing w:before="4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7EAA57A">
            <w:pPr>
              <w:pStyle w:val="6"/>
              <w:spacing w:before="14" w:line="228" w:lineRule="auto"/>
              <w:ind w:left="22"/>
            </w:pPr>
            <w:r>
              <w:rPr>
                <w:spacing w:val="6"/>
              </w:rPr>
              <w:t>第十一条：经营者不得编造、传播虚假信息或者误导性信息，损害竞争对手的商业信誉、商品声誉。</w:t>
            </w:r>
          </w:p>
          <w:p w14:paraId="1DD140D8">
            <w:pPr>
              <w:pStyle w:val="6"/>
              <w:spacing w:before="15" w:line="228" w:lineRule="auto"/>
              <w:ind w:left="22"/>
            </w:pPr>
            <w:r>
              <w:rPr>
                <w:spacing w:val="6"/>
              </w:rPr>
              <w:t>第二十三条：经营者违反本法第十一条规定损害竞争对手商业信誉、商品声誉的，</w:t>
            </w:r>
            <w:r>
              <w:rPr>
                <w:spacing w:val="-18"/>
              </w:rPr>
              <w:t xml:space="preserve"> </w:t>
            </w:r>
            <w:r>
              <w:rPr>
                <w:spacing w:val="6"/>
              </w:rPr>
              <w:t>由监督检查部门责令停止违法行为、消除影响，处十万元以上五十万元以下的罚款；情节严重的，处五十万元以上三百万元以下的罚款。</w:t>
            </w:r>
          </w:p>
          <w:p w14:paraId="170EA8C1">
            <w:pPr>
              <w:pStyle w:val="6"/>
              <w:spacing w:before="14" w:line="229" w:lineRule="auto"/>
              <w:ind w:left="21"/>
            </w:pPr>
            <w:r>
              <w:rPr>
                <w:spacing w:val="5"/>
              </w:rPr>
              <w:t>2.《拍卖监督管理办法》（根据2020年10月23日国家市场监督管理总局令第31号第三次修订）</w:t>
            </w:r>
          </w:p>
          <w:p w14:paraId="45D97ED0">
            <w:pPr>
              <w:pStyle w:val="6"/>
              <w:spacing w:before="14" w:line="262" w:lineRule="auto"/>
              <w:ind w:left="21" w:right="67"/>
            </w:pPr>
            <w:r>
              <w:rPr>
                <w:spacing w:val="6"/>
              </w:rPr>
              <w:t>第五条：拍卖人不得有下列行为</w:t>
            </w:r>
            <w:r>
              <w:rPr>
                <w:spacing w:val="-6"/>
              </w:rPr>
              <w:t>：（</w:t>
            </w:r>
            <w:r>
              <w:rPr>
                <w:spacing w:val="-5"/>
              </w:rPr>
              <w:t xml:space="preserve"> </w:t>
            </w:r>
            <w:r>
              <w:rPr>
                <w:spacing w:val="6"/>
              </w:rPr>
              <w:t>三</w:t>
            </w:r>
            <w:r>
              <w:rPr>
                <w:spacing w:val="-16"/>
              </w:rPr>
              <w:t xml:space="preserve"> </w:t>
            </w:r>
            <w:r>
              <w:rPr>
                <w:spacing w:val="6"/>
              </w:rPr>
              <w:t>）捏造、散布虚假事实，损害其他拍卖人的商业信誉。第十二条：拍卖人违反本办法第五条第一项至第四项规定的，</w:t>
            </w:r>
            <w:r>
              <w:rPr>
                <w:spacing w:val="-19"/>
              </w:rPr>
              <w:t xml:space="preserve"> </w:t>
            </w:r>
            <w:r>
              <w:rPr>
                <w:spacing w:val="6"/>
              </w:rPr>
              <w:t>由市场监督管理部门依照《中华人民共和国反不</w:t>
            </w:r>
            <w:r>
              <w:rPr>
                <w:spacing w:val="5"/>
              </w:rPr>
              <w:t>正当竞争法》的有关规定处罚。拍卖人违反本办法第五条第五项、第六项规定的，</w:t>
            </w:r>
            <w:r>
              <w:rPr>
                <w:spacing w:val="-18"/>
              </w:rPr>
              <w:t xml:space="preserve"> </w:t>
            </w:r>
            <w:r>
              <w:rPr>
                <w:spacing w:val="5"/>
              </w:rPr>
              <w:t>由</w:t>
            </w:r>
            <w:r>
              <w:t xml:space="preserve"> </w:t>
            </w:r>
            <w:r>
              <w:rPr>
                <w:spacing w:val="6"/>
              </w:rPr>
              <w:t>市场监督管理部门分别依照《中华人民共和国拍卖法》第六十二条、第六十三条的规定处罚。</w:t>
            </w:r>
          </w:p>
        </w:tc>
        <w:tc>
          <w:tcPr>
            <w:tcW w:w="371" w:type="dxa"/>
            <w:vAlign w:val="top"/>
          </w:tcPr>
          <w:p w14:paraId="5A536429">
            <w:pPr>
              <w:rPr>
                <w:rFonts w:ascii="Arial"/>
                <w:sz w:val="21"/>
              </w:rPr>
            </w:pPr>
          </w:p>
        </w:tc>
      </w:tr>
      <w:tr w14:paraId="734C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403FD581">
            <w:pPr>
              <w:spacing w:line="425" w:lineRule="auto"/>
              <w:rPr>
                <w:rFonts w:ascii="Arial"/>
                <w:sz w:val="21"/>
              </w:rPr>
            </w:pPr>
          </w:p>
          <w:p w14:paraId="1CD3518C">
            <w:pPr>
              <w:pStyle w:val="6"/>
              <w:spacing w:before="26" w:line="108" w:lineRule="exact"/>
              <w:ind w:left="250"/>
            </w:pPr>
            <w:r>
              <w:rPr>
                <w:spacing w:val="-1"/>
                <w:position w:val="1"/>
              </w:rPr>
              <w:t>312</w:t>
            </w:r>
          </w:p>
        </w:tc>
        <w:tc>
          <w:tcPr>
            <w:tcW w:w="1682" w:type="dxa"/>
            <w:vAlign w:val="top"/>
          </w:tcPr>
          <w:p w14:paraId="302C4656">
            <w:pPr>
              <w:spacing w:line="369" w:lineRule="auto"/>
              <w:rPr>
                <w:rFonts w:ascii="Arial"/>
                <w:sz w:val="21"/>
              </w:rPr>
            </w:pPr>
          </w:p>
          <w:p w14:paraId="1211C232">
            <w:pPr>
              <w:pStyle w:val="6"/>
              <w:spacing w:before="26" w:line="230" w:lineRule="auto"/>
              <w:ind w:left="21"/>
            </w:pPr>
            <w:r>
              <w:rPr>
                <w:spacing w:val="6"/>
              </w:rPr>
              <w:t>对拍卖人以不正当手段侵犯他人的商业秘密</w:t>
            </w:r>
          </w:p>
          <w:p w14:paraId="4929CFA6">
            <w:pPr>
              <w:pStyle w:val="6"/>
              <w:spacing w:before="14" w:line="229" w:lineRule="auto"/>
              <w:ind w:left="537"/>
            </w:pPr>
            <w:r>
              <w:rPr>
                <w:spacing w:val="5"/>
              </w:rPr>
              <w:t>行为的行政处罚</w:t>
            </w:r>
          </w:p>
        </w:tc>
        <w:tc>
          <w:tcPr>
            <w:tcW w:w="536" w:type="dxa"/>
            <w:vAlign w:val="top"/>
          </w:tcPr>
          <w:p w14:paraId="3F8D58BF">
            <w:pPr>
              <w:spacing w:line="425" w:lineRule="auto"/>
              <w:rPr>
                <w:rFonts w:ascii="Arial"/>
                <w:sz w:val="21"/>
              </w:rPr>
            </w:pPr>
          </w:p>
          <w:p w14:paraId="1B00187B">
            <w:pPr>
              <w:pStyle w:val="6"/>
              <w:spacing w:before="26" w:line="229" w:lineRule="auto"/>
              <w:ind w:left="95"/>
            </w:pPr>
            <w:r>
              <w:rPr>
                <w:spacing w:val="5"/>
              </w:rPr>
              <w:t>行政处罚</w:t>
            </w:r>
          </w:p>
        </w:tc>
        <w:tc>
          <w:tcPr>
            <w:tcW w:w="879" w:type="dxa"/>
            <w:vAlign w:val="top"/>
          </w:tcPr>
          <w:p w14:paraId="5AB43B34">
            <w:pPr>
              <w:spacing w:line="312" w:lineRule="auto"/>
              <w:rPr>
                <w:rFonts w:ascii="Arial"/>
                <w:sz w:val="21"/>
              </w:rPr>
            </w:pPr>
          </w:p>
          <w:p w14:paraId="6A06996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08251A3">
            <w:pPr>
              <w:pStyle w:val="6"/>
              <w:spacing w:line="231" w:lineRule="auto"/>
              <w:ind w:left="267"/>
            </w:pPr>
            <w:r>
              <w:rPr>
                <w:spacing w:val="4"/>
              </w:rPr>
              <w:t>或县级）</w:t>
            </w:r>
          </w:p>
        </w:tc>
        <w:tc>
          <w:tcPr>
            <w:tcW w:w="1259" w:type="dxa"/>
            <w:vAlign w:val="top"/>
          </w:tcPr>
          <w:p w14:paraId="02A21E7A">
            <w:pPr>
              <w:spacing w:line="369" w:lineRule="auto"/>
              <w:rPr>
                <w:rFonts w:ascii="Arial"/>
                <w:sz w:val="21"/>
              </w:rPr>
            </w:pPr>
          </w:p>
          <w:p w14:paraId="39E3562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278C33">
            <w:pPr>
              <w:pStyle w:val="6"/>
              <w:spacing w:before="56"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F9CC0AA">
            <w:pPr>
              <w:pStyle w:val="6"/>
              <w:spacing w:before="14" w:line="262" w:lineRule="auto"/>
              <w:ind w:left="23" w:right="67" w:hanging="1"/>
            </w:pPr>
            <w:r>
              <w:rPr>
                <w:spacing w:val="6"/>
              </w:rPr>
              <w:t>第九条：经营者不得实施下列侵犯商业秘密的行为</w:t>
            </w:r>
            <w:r>
              <w:rPr>
                <w:spacing w:val="-6"/>
              </w:rPr>
              <w:t>：（</w:t>
            </w:r>
            <w:r>
              <w:rPr>
                <w:spacing w:val="-4"/>
              </w:rPr>
              <w:t xml:space="preserve"> </w:t>
            </w:r>
            <w:r>
              <w:rPr>
                <w:spacing w:val="6"/>
              </w:rPr>
              <w:t>一</w:t>
            </w:r>
            <w:r>
              <w:rPr>
                <w:spacing w:val="-16"/>
              </w:rPr>
              <w:t xml:space="preserve"> </w:t>
            </w:r>
            <w:r>
              <w:rPr>
                <w:spacing w:val="6"/>
              </w:rPr>
              <w:t>）以盗窃、贿赂、欺诈、胁迫、电子侵入或者其他不正当手段获取权利人的商业秘密</w:t>
            </w:r>
            <w:r>
              <w:rPr>
                <w:spacing w:val="-6"/>
              </w:rPr>
              <w:t>；（</w:t>
            </w:r>
            <w:r>
              <w:rPr>
                <w:spacing w:val="-7"/>
              </w:rPr>
              <w:t xml:space="preserve"> </w:t>
            </w:r>
            <w:r>
              <w:rPr>
                <w:spacing w:val="6"/>
              </w:rPr>
              <w:t>二）披露、使用或者允许他人使用以前项手段获取的权利人的商业秘密</w:t>
            </w:r>
            <w:r>
              <w:rPr>
                <w:spacing w:val="-6"/>
              </w:rPr>
              <w:t xml:space="preserve">；（ </w:t>
            </w:r>
            <w:r>
              <w:rPr>
                <w:spacing w:val="6"/>
              </w:rPr>
              <w:t>三）违反保密义务或者违反权利人</w:t>
            </w:r>
            <w:r>
              <w:rPr>
                <w:spacing w:val="5"/>
              </w:rPr>
              <w:t>有关保守商业秘密的要求，披露</w:t>
            </w:r>
            <w:r>
              <w:t xml:space="preserve"> </w:t>
            </w:r>
            <w:r>
              <w:rPr>
                <w:spacing w:val="7"/>
              </w:rPr>
              <w:t>、使用或者允许他人使用其所掌握的商业秘密</w:t>
            </w:r>
            <w:r>
              <w:rPr>
                <w:spacing w:val="-6"/>
              </w:rPr>
              <w:t>；（</w:t>
            </w:r>
            <w:r>
              <w:rPr>
                <w:spacing w:val="-1"/>
              </w:rPr>
              <w:t xml:space="preserve"> </w:t>
            </w:r>
            <w:r>
              <w:rPr>
                <w:spacing w:val="7"/>
              </w:rPr>
              <w:t>四）教唆</w:t>
            </w:r>
            <w:r>
              <w:rPr>
                <w:spacing w:val="6"/>
              </w:rPr>
              <w:t>、引诱、帮助他人违反保密义务或者违反权利人有关保守商业秘密的要求，获取、披露、使用或者允许他人使用权利人的商业秘密。经营者以外的其他自然人、法人和非法人组织实施前款所列违法行为的，视为侵犯商业秘密。第</w:t>
            </w:r>
            <w:r>
              <w:t xml:space="preserve"> </w:t>
            </w:r>
            <w:r>
              <w:rPr>
                <w:spacing w:val="7"/>
              </w:rPr>
              <w:t>三人明知或者应知商业秘密权利人的员工、前员工或者其他单位、个人实施本条第一款所</w:t>
            </w:r>
            <w:r>
              <w:rPr>
                <w:spacing w:val="6"/>
              </w:rPr>
              <w:t>列违法行为，仍获取、披露、使用或者允许他人使用该商业秘密的，视为侵犯商业秘密。本法所称的商业秘密，是指不为公众所知悉、具有商业价值并经权利人采取相应保密措施的技术信息、经营信</w:t>
            </w:r>
            <w:r>
              <w:t xml:space="preserve"> </w:t>
            </w:r>
            <w:r>
              <w:rPr>
                <w:spacing w:val="6"/>
              </w:rPr>
              <w:t>息等商业信息。第二十一条：经营者以及其他自然人、法人和非法人组织违反本法第九条规定侵犯商业秘密的，</w:t>
            </w:r>
            <w:r>
              <w:rPr>
                <w:spacing w:val="-13"/>
              </w:rPr>
              <w:t xml:space="preserve"> </w:t>
            </w:r>
            <w:r>
              <w:rPr>
                <w:spacing w:val="6"/>
              </w:rPr>
              <w:t>由监督检查部门责令停止违法行为，没收违法所得，处十万元以上一百万元以下的罚款；情节严重的，处五十万元以上五百万元以下的罚款。</w:t>
            </w:r>
          </w:p>
          <w:p w14:paraId="1092A92E">
            <w:pPr>
              <w:pStyle w:val="6"/>
              <w:spacing w:line="228" w:lineRule="auto"/>
              <w:ind w:left="21"/>
            </w:pPr>
            <w:r>
              <w:rPr>
                <w:spacing w:val="5"/>
              </w:rPr>
              <w:t>2.《拍卖监督管理办法》（根据2020年10月23日国家市场监督管理总局令第31号第三次修订）</w:t>
            </w:r>
          </w:p>
          <w:p w14:paraId="7240908D">
            <w:pPr>
              <w:pStyle w:val="6"/>
              <w:spacing w:before="14" w:line="263" w:lineRule="auto"/>
              <w:ind w:left="27" w:right="67" w:hanging="5"/>
            </w:pPr>
            <w:r>
              <w:rPr>
                <w:spacing w:val="6"/>
              </w:rPr>
              <w:t>第五条：拍卖人不得有下列行为</w:t>
            </w:r>
            <w:r>
              <w:rPr>
                <w:spacing w:val="-6"/>
              </w:rPr>
              <w:t>：（</w:t>
            </w:r>
            <w:r>
              <w:rPr>
                <w:spacing w:val="-1"/>
              </w:rPr>
              <w:t xml:space="preserve"> </w:t>
            </w:r>
            <w:r>
              <w:rPr>
                <w:spacing w:val="6"/>
              </w:rPr>
              <w:t>四</w:t>
            </w:r>
            <w:r>
              <w:rPr>
                <w:spacing w:val="-16"/>
              </w:rPr>
              <w:t xml:space="preserve"> </w:t>
            </w:r>
            <w:r>
              <w:rPr>
                <w:spacing w:val="6"/>
              </w:rPr>
              <w:t>）以不正当手段侵犯他人的商业秘密。第十二条：拍卖人违反本办法第五条第一项至第四项规定的，</w:t>
            </w:r>
            <w:r>
              <w:rPr>
                <w:spacing w:val="-19"/>
              </w:rPr>
              <w:t xml:space="preserve"> </w:t>
            </w:r>
            <w:r>
              <w:rPr>
                <w:spacing w:val="6"/>
              </w:rPr>
              <w:t>由市场监督管理部门依照《中华人民共和国反不正当竞</w:t>
            </w:r>
            <w:r>
              <w:rPr>
                <w:spacing w:val="5"/>
              </w:rPr>
              <w:t>争法》的有关规定处罚。拍卖人违反本办法第五条第五项、第六项规定的，</w:t>
            </w:r>
            <w:r>
              <w:rPr>
                <w:spacing w:val="-18"/>
              </w:rPr>
              <w:t xml:space="preserve"> </w:t>
            </w:r>
            <w:r>
              <w:rPr>
                <w:spacing w:val="5"/>
              </w:rPr>
              <w:t>由市场监督管理部</w:t>
            </w:r>
            <w:r>
              <w:t xml:space="preserve"> </w:t>
            </w:r>
            <w:r>
              <w:rPr>
                <w:spacing w:val="6"/>
              </w:rPr>
              <w:t>门分别依照《中华人民共和国拍卖法》第六十二条、第六十</w:t>
            </w:r>
            <w:r>
              <w:rPr>
                <w:spacing w:val="5"/>
              </w:rPr>
              <w:t>三条的规定处罚。</w:t>
            </w:r>
          </w:p>
        </w:tc>
        <w:tc>
          <w:tcPr>
            <w:tcW w:w="371" w:type="dxa"/>
            <w:vAlign w:val="top"/>
          </w:tcPr>
          <w:p w14:paraId="1E2B2705">
            <w:pPr>
              <w:rPr>
                <w:rFonts w:ascii="Arial"/>
                <w:sz w:val="21"/>
              </w:rPr>
            </w:pPr>
          </w:p>
        </w:tc>
      </w:tr>
      <w:tr w14:paraId="2D399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7C6D7C">
            <w:pPr>
              <w:pStyle w:val="6"/>
              <w:spacing w:before="143" w:line="108" w:lineRule="exact"/>
              <w:ind w:left="250"/>
            </w:pPr>
            <w:r>
              <w:rPr>
                <w:spacing w:val="-1"/>
                <w:position w:val="1"/>
              </w:rPr>
              <w:t>313</w:t>
            </w:r>
          </w:p>
        </w:tc>
        <w:tc>
          <w:tcPr>
            <w:tcW w:w="1682" w:type="dxa"/>
            <w:vAlign w:val="top"/>
          </w:tcPr>
          <w:p w14:paraId="2A1DAF38">
            <w:pPr>
              <w:pStyle w:val="6"/>
              <w:spacing w:before="86" w:line="229" w:lineRule="auto"/>
              <w:ind w:left="21"/>
            </w:pPr>
            <w:r>
              <w:rPr>
                <w:spacing w:val="6"/>
              </w:rPr>
              <w:t>对拍卖人雇佣非拍卖师主持拍卖活动行为的</w:t>
            </w:r>
          </w:p>
          <w:p w14:paraId="3A1FAD8A">
            <w:pPr>
              <w:pStyle w:val="6"/>
              <w:spacing w:before="14" w:line="229" w:lineRule="auto"/>
              <w:ind w:left="667"/>
            </w:pPr>
            <w:r>
              <w:rPr>
                <w:spacing w:val="5"/>
              </w:rPr>
              <w:t>行政处罚</w:t>
            </w:r>
          </w:p>
        </w:tc>
        <w:tc>
          <w:tcPr>
            <w:tcW w:w="536" w:type="dxa"/>
            <w:vAlign w:val="top"/>
          </w:tcPr>
          <w:p w14:paraId="5ECF0133">
            <w:pPr>
              <w:pStyle w:val="6"/>
              <w:spacing w:before="143" w:line="229" w:lineRule="auto"/>
              <w:ind w:left="95"/>
            </w:pPr>
            <w:r>
              <w:rPr>
                <w:spacing w:val="5"/>
              </w:rPr>
              <w:t>行政处罚</w:t>
            </w:r>
          </w:p>
        </w:tc>
        <w:tc>
          <w:tcPr>
            <w:tcW w:w="879" w:type="dxa"/>
            <w:vAlign w:val="top"/>
          </w:tcPr>
          <w:p w14:paraId="7B7ACE6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45815970">
            <w:pPr>
              <w:pStyle w:val="6"/>
              <w:spacing w:line="223" w:lineRule="auto"/>
              <w:ind w:left="267"/>
            </w:pPr>
            <w:r>
              <w:rPr>
                <w:spacing w:val="4"/>
              </w:rPr>
              <w:t>或县级）</w:t>
            </w:r>
          </w:p>
        </w:tc>
        <w:tc>
          <w:tcPr>
            <w:tcW w:w="1259" w:type="dxa"/>
            <w:vAlign w:val="top"/>
          </w:tcPr>
          <w:p w14:paraId="14380124">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F12EB3">
            <w:pPr>
              <w:pStyle w:val="6"/>
              <w:spacing w:before="86" w:line="229" w:lineRule="auto"/>
              <w:ind w:left="23"/>
            </w:pPr>
            <w:r>
              <w:rPr>
                <w:spacing w:val="5"/>
              </w:rPr>
              <w:t>1.《拍卖监督管理办法》（根据2020年10月23日国家市场监督管理总局令第31号第三次修订）</w:t>
            </w:r>
          </w:p>
          <w:p w14:paraId="3BE62597">
            <w:pPr>
              <w:pStyle w:val="6"/>
              <w:spacing w:before="13" w:line="231" w:lineRule="auto"/>
              <w:ind w:left="22"/>
            </w:pPr>
            <w:r>
              <w:rPr>
                <w:spacing w:val="6"/>
              </w:rPr>
              <w:t>第五条：拍卖人不得有下列行为</w:t>
            </w:r>
            <w:r>
              <w:rPr>
                <w:spacing w:val="-4"/>
              </w:rPr>
              <w:t>：（</w:t>
            </w:r>
            <w:r>
              <w:rPr>
                <w:spacing w:val="6"/>
              </w:rPr>
              <w:t>七）雇佣非拍卖师主持拍卖活动。第十三条：拍卖人违反本办法第五条第七项规定的，</w:t>
            </w:r>
            <w:r>
              <w:rPr>
                <w:spacing w:val="-19"/>
              </w:rPr>
              <w:t xml:space="preserve"> </w:t>
            </w:r>
            <w:r>
              <w:rPr>
                <w:spacing w:val="6"/>
              </w:rPr>
              <w:t>由市场监督管理部门予以警告，并可处10000元以下的罚款。</w:t>
            </w:r>
          </w:p>
        </w:tc>
        <w:tc>
          <w:tcPr>
            <w:tcW w:w="371" w:type="dxa"/>
            <w:vAlign w:val="top"/>
          </w:tcPr>
          <w:p w14:paraId="4F3EBFFB">
            <w:pPr>
              <w:rPr>
                <w:rFonts w:ascii="Arial"/>
                <w:sz w:val="21"/>
              </w:rPr>
            </w:pPr>
          </w:p>
        </w:tc>
      </w:tr>
      <w:tr w14:paraId="42BD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E4DA06">
            <w:pPr>
              <w:pStyle w:val="6"/>
              <w:spacing w:before="144" w:line="108" w:lineRule="exact"/>
              <w:ind w:left="250"/>
            </w:pPr>
            <w:r>
              <w:rPr>
                <w:spacing w:val="-1"/>
                <w:position w:val="1"/>
              </w:rPr>
              <w:t>314</w:t>
            </w:r>
          </w:p>
        </w:tc>
        <w:tc>
          <w:tcPr>
            <w:tcW w:w="1682" w:type="dxa"/>
            <w:vAlign w:val="top"/>
          </w:tcPr>
          <w:p w14:paraId="5B380176">
            <w:pPr>
              <w:pStyle w:val="6"/>
              <w:spacing w:before="144" w:line="229" w:lineRule="auto"/>
              <w:ind w:left="194"/>
            </w:pPr>
            <w:r>
              <w:rPr>
                <w:spacing w:val="6"/>
              </w:rPr>
              <w:t>对拍卖人违规收取佣金的行政处罚</w:t>
            </w:r>
          </w:p>
        </w:tc>
        <w:tc>
          <w:tcPr>
            <w:tcW w:w="536" w:type="dxa"/>
            <w:vAlign w:val="top"/>
          </w:tcPr>
          <w:p w14:paraId="61D6B196">
            <w:pPr>
              <w:pStyle w:val="6"/>
              <w:spacing w:before="144" w:line="229" w:lineRule="auto"/>
              <w:ind w:left="95"/>
            </w:pPr>
            <w:r>
              <w:rPr>
                <w:spacing w:val="5"/>
              </w:rPr>
              <w:t>行政处罚</w:t>
            </w:r>
          </w:p>
        </w:tc>
        <w:tc>
          <w:tcPr>
            <w:tcW w:w="879" w:type="dxa"/>
            <w:vAlign w:val="top"/>
          </w:tcPr>
          <w:p w14:paraId="7BFBC63F">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708A482">
            <w:pPr>
              <w:pStyle w:val="6"/>
              <w:spacing w:line="223" w:lineRule="auto"/>
              <w:ind w:left="267"/>
            </w:pPr>
            <w:r>
              <w:rPr>
                <w:spacing w:val="4"/>
              </w:rPr>
              <w:t>或县级）</w:t>
            </w:r>
          </w:p>
        </w:tc>
        <w:tc>
          <w:tcPr>
            <w:tcW w:w="1259" w:type="dxa"/>
            <w:vAlign w:val="top"/>
          </w:tcPr>
          <w:p w14:paraId="11EEA754">
            <w:pPr>
              <w:pStyle w:val="6"/>
              <w:spacing w:before="8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324029">
            <w:pPr>
              <w:pStyle w:val="6"/>
              <w:spacing w:before="86"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2BF39574">
            <w:pPr>
              <w:pStyle w:val="6"/>
              <w:spacing w:before="15" w:line="229" w:lineRule="auto"/>
              <w:ind w:left="22"/>
            </w:pPr>
            <w:r>
              <w:rPr>
                <w:spacing w:val="6"/>
              </w:rPr>
              <w:t>第六十六条：违反本法第四章第四节关于佣金比例的规定收取佣金的，拍卖人应当将超收部分返还委托人、买受人。物价管理部门可以对拍卖人处拍卖佣金一倍以上五倍以下的罚款。</w:t>
            </w:r>
          </w:p>
        </w:tc>
        <w:tc>
          <w:tcPr>
            <w:tcW w:w="371" w:type="dxa"/>
            <w:vAlign w:val="top"/>
          </w:tcPr>
          <w:p w14:paraId="4952DCE1">
            <w:pPr>
              <w:rPr>
                <w:rFonts w:ascii="Arial"/>
                <w:sz w:val="21"/>
              </w:rPr>
            </w:pPr>
          </w:p>
        </w:tc>
      </w:tr>
      <w:tr w14:paraId="734A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DDAF809">
            <w:pPr>
              <w:pStyle w:val="6"/>
              <w:spacing w:before="206" w:line="108" w:lineRule="exact"/>
              <w:ind w:left="250"/>
            </w:pPr>
            <w:r>
              <w:rPr>
                <w:spacing w:val="-1"/>
                <w:position w:val="1"/>
              </w:rPr>
              <w:t>315</w:t>
            </w:r>
          </w:p>
        </w:tc>
        <w:tc>
          <w:tcPr>
            <w:tcW w:w="1682" w:type="dxa"/>
            <w:vAlign w:val="top"/>
          </w:tcPr>
          <w:p w14:paraId="42DB9F46">
            <w:pPr>
              <w:pStyle w:val="6"/>
              <w:spacing w:before="149" w:line="228" w:lineRule="auto"/>
              <w:ind w:left="21"/>
            </w:pPr>
            <w:r>
              <w:rPr>
                <w:spacing w:val="6"/>
              </w:rPr>
              <w:t>对促销活动过程中虚假或引人误解的行政处</w:t>
            </w:r>
          </w:p>
          <w:p w14:paraId="340F5491">
            <w:pPr>
              <w:pStyle w:val="6"/>
              <w:spacing w:before="14" w:line="231" w:lineRule="auto"/>
              <w:ind w:left="801"/>
            </w:pPr>
            <w:r>
              <w:t>罚</w:t>
            </w:r>
          </w:p>
        </w:tc>
        <w:tc>
          <w:tcPr>
            <w:tcW w:w="536" w:type="dxa"/>
            <w:vAlign w:val="top"/>
          </w:tcPr>
          <w:p w14:paraId="6106A8CE">
            <w:pPr>
              <w:pStyle w:val="6"/>
              <w:spacing w:before="206" w:line="229" w:lineRule="auto"/>
              <w:ind w:left="95"/>
            </w:pPr>
            <w:r>
              <w:rPr>
                <w:spacing w:val="5"/>
              </w:rPr>
              <w:t>行政处罚</w:t>
            </w:r>
          </w:p>
        </w:tc>
        <w:tc>
          <w:tcPr>
            <w:tcW w:w="879" w:type="dxa"/>
            <w:vAlign w:val="top"/>
          </w:tcPr>
          <w:p w14:paraId="73244CD5">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6521D593">
            <w:pPr>
              <w:pStyle w:val="6"/>
              <w:spacing w:line="231" w:lineRule="auto"/>
              <w:ind w:left="267"/>
            </w:pPr>
            <w:r>
              <w:rPr>
                <w:spacing w:val="4"/>
              </w:rPr>
              <w:t>或县级）</w:t>
            </w:r>
          </w:p>
        </w:tc>
        <w:tc>
          <w:tcPr>
            <w:tcW w:w="1259" w:type="dxa"/>
            <w:vAlign w:val="top"/>
          </w:tcPr>
          <w:p w14:paraId="1F944E17">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1FD5507">
            <w:pPr>
              <w:pStyle w:val="6"/>
              <w:spacing w:before="35"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71891568">
            <w:pPr>
              <w:pStyle w:val="6"/>
              <w:spacing w:before="15" w:line="245" w:lineRule="auto"/>
              <w:ind w:left="22" w:right="67"/>
            </w:pPr>
            <w:r>
              <w:rPr>
                <w:spacing w:val="7"/>
              </w:rPr>
              <w:t>第二十条：经营者违反本法第八条规定对其</w:t>
            </w:r>
            <w:r>
              <w:rPr>
                <w:spacing w:val="6"/>
              </w:rPr>
              <w:t>商品作虚假或者引人误解的商业宣传，或者通过组织虚假交易等方式帮助其他经营者进行虚假或者引人误解的商业宣传的，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w:t>
            </w:r>
            <w:r>
              <w:t xml:space="preserve"> </w:t>
            </w:r>
            <w:r>
              <w:rPr>
                <w:spacing w:val="6"/>
              </w:rPr>
              <w:t>罚款，可以吊销营业执照。经营者违反本法第八条规定，属于发布虚假广告的，依照《中华人民共和国广告法》的规定处罚。2.《规范促销行为暂行规定》（2020年10月29日国家市场监督</w:t>
            </w:r>
            <w:r>
              <w:rPr>
                <w:spacing w:val="5"/>
              </w:rPr>
              <w:t>管理总局令第32号公布）</w:t>
            </w:r>
          </w:p>
          <w:p w14:paraId="14672E4A">
            <w:pPr>
              <w:pStyle w:val="6"/>
              <w:spacing w:before="15" w:line="228" w:lineRule="auto"/>
              <w:ind w:left="22"/>
            </w:pPr>
            <w:r>
              <w:rPr>
                <w:spacing w:val="6"/>
              </w:rPr>
              <w:t>第五条：经营者开展促销活动，应当真实准确，清晰醒目标示活动信息，不得利用虚假商业信息、虚构交易或者评价等方式作虚假或者引人误解的商业宣传，欺骗、误导消费者或者相关公众（</w:t>
            </w:r>
            <w:r>
              <w:rPr>
                <w:spacing w:val="-9"/>
              </w:rPr>
              <w:t xml:space="preserve"> </w:t>
            </w:r>
            <w:r>
              <w:rPr>
                <w:spacing w:val="6"/>
              </w:rPr>
              <w:t>以下简称消费者）。</w:t>
            </w:r>
          </w:p>
        </w:tc>
        <w:tc>
          <w:tcPr>
            <w:tcW w:w="371" w:type="dxa"/>
            <w:vAlign w:val="top"/>
          </w:tcPr>
          <w:p w14:paraId="48CE893D">
            <w:pPr>
              <w:rPr>
                <w:rFonts w:ascii="Arial"/>
                <w:sz w:val="21"/>
              </w:rPr>
            </w:pPr>
          </w:p>
        </w:tc>
      </w:tr>
      <w:tr w14:paraId="590E2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361BCC">
            <w:pPr>
              <w:pStyle w:val="6"/>
              <w:spacing w:before="144" w:line="108" w:lineRule="exact"/>
              <w:ind w:left="250"/>
            </w:pPr>
            <w:r>
              <w:rPr>
                <w:spacing w:val="-1"/>
                <w:position w:val="1"/>
              </w:rPr>
              <w:t>316</w:t>
            </w:r>
          </w:p>
        </w:tc>
        <w:tc>
          <w:tcPr>
            <w:tcW w:w="1682" w:type="dxa"/>
            <w:vAlign w:val="top"/>
          </w:tcPr>
          <w:p w14:paraId="7B9439EF">
            <w:pPr>
              <w:pStyle w:val="6"/>
              <w:spacing w:before="144" w:line="229" w:lineRule="auto"/>
              <w:ind w:left="21"/>
            </w:pPr>
            <w:r>
              <w:rPr>
                <w:spacing w:val="6"/>
              </w:rPr>
              <w:t>对促销活动过程中商业贿赂行为的行政处罚</w:t>
            </w:r>
          </w:p>
        </w:tc>
        <w:tc>
          <w:tcPr>
            <w:tcW w:w="536" w:type="dxa"/>
            <w:vAlign w:val="top"/>
          </w:tcPr>
          <w:p w14:paraId="660CA08F">
            <w:pPr>
              <w:pStyle w:val="6"/>
              <w:spacing w:before="144" w:line="229" w:lineRule="auto"/>
              <w:ind w:left="95"/>
            </w:pPr>
            <w:r>
              <w:rPr>
                <w:spacing w:val="5"/>
              </w:rPr>
              <w:t>行政处罚</w:t>
            </w:r>
          </w:p>
        </w:tc>
        <w:tc>
          <w:tcPr>
            <w:tcW w:w="879" w:type="dxa"/>
            <w:vAlign w:val="top"/>
          </w:tcPr>
          <w:p w14:paraId="072D2D81">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2A5736EC">
            <w:pPr>
              <w:pStyle w:val="6"/>
              <w:spacing w:line="221" w:lineRule="auto"/>
              <w:ind w:left="267"/>
            </w:pPr>
            <w:r>
              <w:rPr>
                <w:spacing w:val="4"/>
              </w:rPr>
              <w:t>或县级）</w:t>
            </w:r>
          </w:p>
        </w:tc>
        <w:tc>
          <w:tcPr>
            <w:tcW w:w="1259" w:type="dxa"/>
            <w:vAlign w:val="top"/>
          </w:tcPr>
          <w:p w14:paraId="771B0D50">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4408AD">
            <w:pPr>
              <w:pStyle w:val="6"/>
              <w:spacing w:before="30"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41FA8DA">
            <w:pPr>
              <w:pStyle w:val="6"/>
              <w:spacing w:before="14" w:line="228" w:lineRule="auto"/>
              <w:ind w:left="22"/>
            </w:pPr>
            <w:r>
              <w:rPr>
                <w:spacing w:val="6"/>
              </w:rPr>
              <w:t>第十九条：经营者违反本法第七条规定贿赂他人的，</w:t>
            </w:r>
            <w:r>
              <w:rPr>
                <w:spacing w:val="-19"/>
              </w:rPr>
              <w:t xml:space="preserve"> </w:t>
            </w:r>
            <w:r>
              <w:rPr>
                <w:spacing w:val="6"/>
              </w:rPr>
              <w:t>由监督检查部门没收违法所得，处十万元以上三百万元以下的罚款。情节严重的，</w:t>
            </w:r>
            <w:r>
              <w:rPr>
                <w:spacing w:val="-18"/>
              </w:rPr>
              <w:t xml:space="preserve"> </w:t>
            </w:r>
            <w:r>
              <w:rPr>
                <w:spacing w:val="6"/>
              </w:rPr>
              <w:t>吊</w:t>
            </w:r>
            <w:r>
              <w:rPr>
                <w:spacing w:val="5"/>
              </w:rPr>
              <w:t>销营业执照。2.《规范促销行为暂行规定》（2020年10月29日国家市场监督管理总局令第32号公布）</w:t>
            </w:r>
          </w:p>
          <w:p w14:paraId="0216749B">
            <w:pPr>
              <w:pStyle w:val="6"/>
              <w:spacing w:before="14" w:line="222" w:lineRule="auto"/>
              <w:ind w:left="22"/>
            </w:pPr>
            <w:r>
              <w:rPr>
                <w:spacing w:val="6"/>
              </w:rPr>
              <w:t>第九条：经营者不得假借促销等名义，通过财物或者其他手段</w:t>
            </w:r>
            <w:r>
              <w:rPr>
                <w:spacing w:val="5"/>
              </w:rPr>
              <w:t>贿赂他人，</w:t>
            </w:r>
            <w:r>
              <w:rPr>
                <w:spacing w:val="-19"/>
              </w:rPr>
              <w:t xml:space="preserve"> </w:t>
            </w:r>
            <w:r>
              <w:rPr>
                <w:spacing w:val="5"/>
              </w:rPr>
              <w:t>以谋取交易机会或者竞争优势。</w:t>
            </w:r>
          </w:p>
        </w:tc>
        <w:tc>
          <w:tcPr>
            <w:tcW w:w="371" w:type="dxa"/>
            <w:vAlign w:val="top"/>
          </w:tcPr>
          <w:p w14:paraId="20EDA14A">
            <w:pPr>
              <w:rPr>
                <w:rFonts w:ascii="Arial"/>
                <w:sz w:val="21"/>
              </w:rPr>
            </w:pPr>
          </w:p>
        </w:tc>
      </w:tr>
      <w:tr w14:paraId="6500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03C89A21">
            <w:pPr>
              <w:spacing w:line="245" w:lineRule="auto"/>
              <w:rPr>
                <w:rFonts w:ascii="Arial"/>
                <w:sz w:val="21"/>
              </w:rPr>
            </w:pPr>
          </w:p>
          <w:p w14:paraId="3ADD1821">
            <w:pPr>
              <w:spacing w:line="246" w:lineRule="auto"/>
              <w:rPr>
                <w:rFonts w:ascii="Arial"/>
                <w:sz w:val="21"/>
              </w:rPr>
            </w:pPr>
          </w:p>
          <w:p w14:paraId="4FBCA17E">
            <w:pPr>
              <w:pStyle w:val="6"/>
              <w:spacing w:before="26" w:line="108" w:lineRule="exact"/>
              <w:ind w:left="250"/>
            </w:pPr>
            <w:r>
              <w:rPr>
                <w:spacing w:val="-1"/>
                <w:position w:val="1"/>
              </w:rPr>
              <w:t>317</w:t>
            </w:r>
          </w:p>
        </w:tc>
        <w:tc>
          <w:tcPr>
            <w:tcW w:w="1682" w:type="dxa"/>
            <w:vAlign w:val="top"/>
          </w:tcPr>
          <w:p w14:paraId="2B4B4A9F">
            <w:pPr>
              <w:spacing w:line="433" w:lineRule="auto"/>
              <w:rPr>
                <w:rFonts w:ascii="Arial"/>
                <w:sz w:val="21"/>
              </w:rPr>
            </w:pPr>
          </w:p>
          <w:p w14:paraId="020C3F7B">
            <w:pPr>
              <w:pStyle w:val="6"/>
              <w:spacing w:before="26" w:line="228" w:lineRule="auto"/>
              <w:ind w:left="21"/>
            </w:pPr>
            <w:r>
              <w:rPr>
                <w:spacing w:val="6"/>
              </w:rPr>
              <w:t>对在促销活动过程中违反有奖销售有关规定</w:t>
            </w:r>
          </w:p>
          <w:p w14:paraId="6708DA9B">
            <w:pPr>
              <w:pStyle w:val="6"/>
              <w:spacing w:before="15" w:line="229" w:lineRule="auto"/>
              <w:ind w:left="631"/>
            </w:pPr>
            <w:r>
              <w:rPr>
                <w:spacing w:val="4"/>
              </w:rPr>
              <w:t>的行政处罚</w:t>
            </w:r>
          </w:p>
        </w:tc>
        <w:tc>
          <w:tcPr>
            <w:tcW w:w="536" w:type="dxa"/>
            <w:vAlign w:val="top"/>
          </w:tcPr>
          <w:p w14:paraId="42CC0618">
            <w:pPr>
              <w:spacing w:line="245" w:lineRule="auto"/>
              <w:rPr>
                <w:rFonts w:ascii="Arial"/>
                <w:sz w:val="21"/>
              </w:rPr>
            </w:pPr>
          </w:p>
          <w:p w14:paraId="6C599A1E">
            <w:pPr>
              <w:spacing w:line="246" w:lineRule="auto"/>
              <w:rPr>
                <w:rFonts w:ascii="Arial"/>
                <w:sz w:val="21"/>
              </w:rPr>
            </w:pPr>
          </w:p>
          <w:p w14:paraId="5BE4987C">
            <w:pPr>
              <w:pStyle w:val="6"/>
              <w:spacing w:before="26" w:line="229" w:lineRule="auto"/>
              <w:ind w:left="95"/>
            </w:pPr>
            <w:r>
              <w:rPr>
                <w:spacing w:val="5"/>
              </w:rPr>
              <w:t>行政处罚</w:t>
            </w:r>
          </w:p>
        </w:tc>
        <w:tc>
          <w:tcPr>
            <w:tcW w:w="879" w:type="dxa"/>
            <w:vAlign w:val="top"/>
          </w:tcPr>
          <w:p w14:paraId="5E51571A">
            <w:pPr>
              <w:spacing w:line="377" w:lineRule="auto"/>
              <w:rPr>
                <w:rFonts w:ascii="Arial"/>
                <w:sz w:val="21"/>
              </w:rPr>
            </w:pPr>
          </w:p>
          <w:p w14:paraId="55BFC1C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BC65090">
            <w:pPr>
              <w:pStyle w:val="6"/>
              <w:spacing w:line="231" w:lineRule="auto"/>
              <w:ind w:left="267"/>
            </w:pPr>
            <w:r>
              <w:rPr>
                <w:spacing w:val="4"/>
              </w:rPr>
              <w:t>或县级）</w:t>
            </w:r>
          </w:p>
        </w:tc>
        <w:tc>
          <w:tcPr>
            <w:tcW w:w="1259" w:type="dxa"/>
            <w:vAlign w:val="top"/>
          </w:tcPr>
          <w:p w14:paraId="09F86A29">
            <w:pPr>
              <w:spacing w:line="433" w:lineRule="auto"/>
              <w:rPr>
                <w:rFonts w:ascii="Arial"/>
                <w:sz w:val="21"/>
              </w:rPr>
            </w:pPr>
          </w:p>
          <w:p w14:paraId="78FC282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C1002D">
            <w:pPr>
              <w:pStyle w:val="6"/>
              <w:spacing w:before="6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4BE28BF">
            <w:pPr>
              <w:pStyle w:val="6"/>
              <w:spacing w:before="14" w:line="228" w:lineRule="auto"/>
              <w:ind w:left="22"/>
            </w:pPr>
            <w:r>
              <w:rPr>
                <w:spacing w:val="6"/>
              </w:rPr>
              <w:t>第二十二条：经营者违反本法第十条规定进行有奖销售的，</w:t>
            </w:r>
            <w:r>
              <w:rPr>
                <w:spacing w:val="-18"/>
              </w:rPr>
              <w:t xml:space="preserve"> </w:t>
            </w:r>
            <w:r>
              <w:rPr>
                <w:spacing w:val="6"/>
              </w:rPr>
              <w:t>由监督检查部门责令停止违法行为，处五万元以上五十万元以下的罚款。2.《规范促销行为暂行规</w:t>
            </w:r>
            <w:r>
              <w:rPr>
                <w:spacing w:val="5"/>
              </w:rPr>
              <w:t>定》（2020年10月29日国家市场监督管理总局令第32号公布）</w:t>
            </w:r>
          </w:p>
          <w:p w14:paraId="1EA8D1AC">
            <w:pPr>
              <w:pStyle w:val="6"/>
              <w:spacing w:before="15" w:line="251" w:lineRule="auto"/>
              <w:ind w:left="19" w:right="67" w:firstLine="2"/>
            </w:pPr>
            <w:r>
              <w:rPr>
                <w:spacing w:val="7"/>
              </w:rPr>
              <w:t>第十三条第一款：经营者在有奖销售前，应当明确公布奖项种类、参与条件、参与方式、开奖</w:t>
            </w:r>
            <w:r>
              <w:rPr>
                <w:spacing w:val="6"/>
              </w:rPr>
              <w:t>时间、开奖方式、奖金金额或者奖品价格、奖品品名、奖品种类、奖品数量或者中奖概率、兑奖时间、兑奖条件、兑奖方式、奖品交付方式、弃奖条件、主办方及其联系方式等信息，不得变更，</w:t>
            </w:r>
            <w:r>
              <w:t xml:space="preserve"> </w:t>
            </w:r>
            <w:r>
              <w:rPr>
                <w:spacing w:val="7"/>
              </w:rPr>
              <w:t>不得附加条件，不得影响兑奖，但有利于消费者的除外。第十四条：奖品为积分、礼券、兑换券、</w:t>
            </w:r>
            <w:r>
              <w:rPr>
                <w:spacing w:val="6"/>
              </w:rPr>
              <w:t>代金券等形式的，应当公布兑换规则、使用范围、有效期限以及其他限制性条件等详细内容；需要向其他经营者兑换的，应当公布其他经营者的名称、兑换地点或者兑换途径。第十五条：经</w:t>
            </w:r>
            <w:r>
              <w:t xml:space="preserve"> </w:t>
            </w:r>
            <w:r>
              <w:rPr>
                <w:spacing w:val="6"/>
              </w:rPr>
              <w:t>营者进行有奖销售，不得采用以下谎称有奖的方式</w:t>
            </w:r>
            <w:r>
              <w:rPr>
                <w:spacing w:val="-6"/>
              </w:rPr>
              <w:t>：（</w:t>
            </w:r>
            <w:r>
              <w:rPr>
                <w:spacing w:val="-3"/>
              </w:rPr>
              <w:t xml:space="preserve"> </w:t>
            </w:r>
            <w:r>
              <w:rPr>
                <w:spacing w:val="6"/>
              </w:rPr>
              <w:t>一）虚构奖项、奖品、奖金金额等</w:t>
            </w:r>
            <w:r>
              <w:rPr>
                <w:spacing w:val="-6"/>
              </w:rPr>
              <w:t>；（</w:t>
            </w:r>
            <w:r>
              <w:rPr>
                <w:spacing w:val="-8"/>
              </w:rPr>
              <w:t xml:space="preserve"> </w:t>
            </w:r>
            <w:r>
              <w:rPr>
                <w:spacing w:val="6"/>
              </w:rPr>
              <w:t>二）仅在活动范围中的特定区域投放奖品</w:t>
            </w:r>
            <w:r>
              <w:rPr>
                <w:spacing w:val="-6"/>
              </w:rPr>
              <w:t xml:space="preserve">；（ </w:t>
            </w:r>
            <w:r>
              <w:rPr>
                <w:spacing w:val="6"/>
              </w:rPr>
              <w:t>三）在活动期间将带有中奖标志的商品、奖券不投放、未全部投放市场</w:t>
            </w:r>
            <w:r>
              <w:rPr>
                <w:spacing w:val="-6"/>
              </w:rPr>
              <w:t>；（</w:t>
            </w:r>
            <w:r>
              <w:rPr>
                <w:spacing w:val="-2"/>
              </w:rPr>
              <w:t xml:space="preserve"> </w:t>
            </w:r>
            <w:r>
              <w:rPr>
                <w:spacing w:val="6"/>
              </w:rPr>
              <w:t>四）将带有不同奖金金额或者奖品标志的商品、奖券按不同时间投</w:t>
            </w:r>
            <w:r>
              <w:rPr>
                <w:spacing w:val="5"/>
              </w:rPr>
              <w:t>放市</w:t>
            </w:r>
          </w:p>
          <w:p w14:paraId="023316C3">
            <w:pPr>
              <w:pStyle w:val="6"/>
              <w:spacing w:before="15" w:line="245" w:lineRule="auto"/>
              <w:ind w:left="18" w:right="67" w:hanging="1"/>
            </w:pPr>
            <w:r>
              <w:rPr>
                <w:spacing w:val="7"/>
              </w:rPr>
              <w:t>场</w:t>
            </w:r>
            <w:r>
              <w:rPr>
                <w:spacing w:val="-6"/>
              </w:rPr>
              <w:t>；（</w:t>
            </w:r>
            <w:r>
              <w:rPr>
                <w:spacing w:val="-7"/>
              </w:rPr>
              <w:t xml:space="preserve"> </w:t>
            </w:r>
            <w:r>
              <w:rPr>
                <w:spacing w:val="7"/>
              </w:rPr>
              <w:t>五）未按照向消费者明示的信息兑奖</w:t>
            </w:r>
            <w:r>
              <w:rPr>
                <w:spacing w:val="-6"/>
              </w:rPr>
              <w:t>；（</w:t>
            </w:r>
            <w:r>
              <w:rPr>
                <w:spacing w:val="-9"/>
              </w:rPr>
              <w:t xml:space="preserve"> </w:t>
            </w:r>
            <w:r>
              <w:rPr>
                <w:spacing w:val="7"/>
              </w:rPr>
              <w:t>六）其他谎称有奖的方式。</w:t>
            </w:r>
            <w:r>
              <w:rPr>
                <w:spacing w:val="6"/>
              </w:rPr>
              <w:t>第十六条：经营者进行有奖销售，不得采用让内部员工、指定单位或者个人中奖等故意让内定人员中奖的欺骗方式。第十七条：抽奖式有奖销售最高奖的金额不得超过五万元。有下列情形之一的，认定为最高奖的</w:t>
            </w:r>
            <w:r>
              <w:t xml:space="preserve"> </w:t>
            </w:r>
            <w:r>
              <w:rPr>
                <w:spacing w:val="6"/>
              </w:rPr>
              <w:t>金额超过五万元</w:t>
            </w:r>
            <w:r>
              <w:rPr>
                <w:spacing w:val="-6"/>
              </w:rPr>
              <w:t>：（</w:t>
            </w:r>
            <w:r>
              <w:rPr>
                <w:spacing w:val="-3"/>
              </w:rPr>
              <w:t xml:space="preserve"> </w:t>
            </w:r>
            <w:r>
              <w:rPr>
                <w:spacing w:val="6"/>
              </w:rPr>
              <w:t>一</w:t>
            </w:r>
            <w:r>
              <w:rPr>
                <w:spacing w:val="-16"/>
              </w:rPr>
              <w:t xml:space="preserve"> </w:t>
            </w:r>
            <w:r>
              <w:rPr>
                <w:spacing w:val="6"/>
              </w:rPr>
              <w:t>）最高奖设置多个中奖者的，其中任意一个中奖者的最高奖金额超过五万元</w:t>
            </w:r>
            <w:r>
              <w:rPr>
                <w:spacing w:val="-6"/>
              </w:rPr>
              <w:t>；（</w:t>
            </w:r>
            <w:r>
              <w:rPr>
                <w:spacing w:val="-8"/>
              </w:rPr>
              <w:t xml:space="preserve"> </w:t>
            </w:r>
            <w:r>
              <w:rPr>
                <w:spacing w:val="6"/>
              </w:rPr>
              <w:t>二</w:t>
            </w:r>
            <w:r>
              <w:rPr>
                <w:spacing w:val="-16"/>
              </w:rPr>
              <w:t xml:space="preserve"> </w:t>
            </w:r>
            <w:r>
              <w:rPr>
                <w:spacing w:val="6"/>
              </w:rPr>
              <w:t>）同一奖券或者购买一次商品具有两次或</w:t>
            </w:r>
            <w:r>
              <w:rPr>
                <w:spacing w:val="5"/>
              </w:rPr>
              <w:t>者两次以上获奖机会的，累计金额超过五万元</w:t>
            </w:r>
            <w:r>
              <w:rPr>
                <w:spacing w:val="-6"/>
              </w:rPr>
              <w:t xml:space="preserve">；（ </w:t>
            </w:r>
            <w:r>
              <w:rPr>
                <w:spacing w:val="5"/>
              </w:rPr>
              <w:t>三</w:t>
            </w:r>
            <w:r>
              <w:rPr>
                <w:spacing w:val="-16"/>
              </w:rPr>
              <w:t xml:space="preserve"> </w:t>
            </w:r>
            <w:r>
              <w:rPr>
                <w:spacing w:val="5"/>
              </w:rPr>
              <w:t>）以物品使用权、服务等形式作为奖品的，该物品使用权、服务等的市场价格超过五万</w:t>
            </w:r>
          </w:p>
          <w:p w14:paraId="6313DBDC">
            <w:pPr>
              <w:pStyle w:val="6"/>
              <w:spacing w:before="15" w:line="244" w:lineRule="auto"/>
              <w:ind w:left="19" w:right="67" w:firstLine="1"/>
            </w:pPr>
            <w:r>
              <w:rPr>
                <w:spacing w:val="6"/>
              </w:rPr>
              <w:t>元</w:t>
            </w:r>
            <w:r>
              <w:rPr>
                <w:spacing w:val="-6"/>
              </w:rPr>
              <w:t>；（</w:t>
            </w:r>
            <w:r>
              <w:rPr>
                <w:spacing w:val="1"/>
              </w:rPr>
              <w:t xml:space="preserve"> </w:t>
            </w:r>
            <w:r>
              <w:rPr>
                <w:spacing w:val="6"/>
              </w:rPr>
              <w:t>四</w:t>
            </w:r>
            <w:r>
              <w:rPr>
                <w:spacing w:val="-16"/>
              </w:rPr>
              <w:t xml:space="preserve"> </w:t>
            </w:r>
            <w:r>
              <w:rPr>
                <w:spacing w:val="6"/>
              </w:rPr>
              <w:t>）以游戏装备、账户等网络虚拟物品作为奖品的，该物品市场价格超过五万</w:t>
            </w:r>
            <w:r>
              <w:rPr>
                <w:spacing w:val="5"/>
              </w:rPr>
              <w:t>元</w:t>
            </w:r>
            <w:r>
              <w:rPr>
                <w:spacing w:val="-6"/>
              </w:rPr>
              <w:t>；（</w:t>
            </w:r>
            <w:r>
              <w:rPr>
                <w:spacing w:val="-9"/>
              </w:rPr>
              <w:t xml:space="preserve"> </w:t>
            </w:r>
            <w:r>
              <w:rPr>
                <w:spacing w:val="5"/>
              </w:rPr>
              <w:t>五</w:t>
            </w:r>
            <w:r>
              <w:rPr>
                <w:spacing w:val="-16"/>
              </w:rPr>
              <w:t xml:space="preserve"> </w:t>
            </w:r>
            <w:r>
              <w:rPr>
                <w:spacing w:val="5"/>
              </w:rPr>
              <w:t>）以降、优惠、打折等方式作为奖品的，降价、优惠、打折等利益折算价格超过五万元</w:t>
            </w:r>
            <w:r>
              <w:rPr>
                <w:spacing w:val="-6"/>
              </w:rPr>
              <w:t>；（</w:t>
            </w:r>
            <w:r>
              <w:rPr>
                <w:spacing w:val="-9"/>
              </w:rPr>
              <w:t xml:space="preserve"> </w:t>
            </w:r>
            <w:r>
              <w:rPr>
                <w:spacing w:val="5"/>
              </w:rPr>
              <w:t>六</w:t>
            </w:r>
            <w:r>
              <w:rPr>
                <w:spacing w:val="-16"/>
              </w:rPr>
              <w:t xml:space="preserve"> </w:t>
            </w:r>
            <w:r>
              <w:rPr>
                <w:spacing w:val="5"/>
              </w:rPr>
              <w:t>）以彩票、抽奖券等作为奖品的，该彩票、抽奖券可能的最高奖金额超过五万元；七</w:t>
            </w:r>
            <w:r>
              <w:rPr>
                <w:spacing w:val="-16"/>
              </w:rPr>
              <w:t xml:space="preserve"> </w:t>
            </w:r>
            <w:r>
              <w:rPr>
                <w:spacing w:val="5"/>
              </w:rPr>
              <w:t>）以提供就业机</w:t>
            </w:r>
            <w:r>
              <w:t xml:space="preserve"> </w:t>
            </w:r>
            <w:r>
              <w:rPr>
                <w:spacing w:val="6"/>
              </w:rPr>
              <w:t>会、聘为顾问等名义，并以给付薪金等方式设置奖励，最高奖的金额超过五万元</w:t>
            </w:r>
            <w:r>
              <w:rPr>
                <w:spacing w:val="-6"/>
              </w:rPr>
              <w:t>；（</w:t>
            </w:r>
            <w:r>
              <w:rPr>
                <w:spacing w:val="-9"/>
              </w:rPr>
              <w:t xml:space="preserve"> </w:t>
            </w:r>
            <w:r>
              <w:rPr>
                <w:spacing w:val="6"/>
              </w:rPr>
              <w:t>八）</w:t>
            </w:r>
            <w:r>
              <w:rPr>
                <w:spacing w:val="-18"/>
              </w:rPr>
              <w:t xml:space="preserve"> </w:t>
            </w:r>
            <w:r>
              <w:rPr>
                <w:spacing w:val="6"/>
              </w:rPr>
              <w:t>以其他形式进行抽奖式</w:t>
            </w:r>
            <w:r>
              <w:rPr>
                <w:spacing w:val="5"/>
              </w:rPr>
              <w:t>有奖销售，最高奖金额超过五万元。</w:t>
            </w:r>
          </w:p>
        </w:tc>
        <w:tc>
          <w:tcPr>
            <w:tcW w:w="371" w:type="dxa"/>
            <w:vAlign w:val="top"/>
          </w:tcPr>
          <w:p w14:paraId="1D25CE46">
            <w:pPr>
              <w:rPr>
                <w:rFonts w:ascii="Arial"/>
                <w:sz w:val="21"/>
              </w:rPr>
            </w:pPr>
          </w:p>
        </w:tc>
      </w:tr>
      <w:tr w14:paraId="458B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8B3EA81">
            <w:pPr>
              <w:spacing w:line="367" w:lineRule="auto"/>
              <w:rPr>
                <w:rFonts w:ascii="Arial"/>
                <w:sz w:val="21"/>
              </w:rPr>
            </w:pPr>
          </w:p>
          <w:p w14:paraId="474433BD">
            <w:pPr>
              <w:pStyle w:val="6"/>
              <w:spacing w:before="26" w:line="108" w:lineRule="exact"/>
              <w:ind w:left="250"/>
            </w:pPr>
            <w:r>
              <w:rPr>
                <w:spacing w:val="-1"/>
                <w:position w:val="1"/>
              </w:rPr>
              <w:t>318</w:t>
            </w:r>
          </w:p>
        </w:tc>
        <w:tc>
          <w:tcPr>
            <w:tcW w:w="1682" w:type="dxa"/>
            <w:vAlign w:val="top"/>
          </w:tcPr>
          <w:p w14:paraId="076D64CB">
            <w:pPr>
              <w:spacing w:line="254" w:lineRule="auto"/>
              <w:rPr>
                <w:rFonts w:ascii="Arial"/>
                <w:sz w:val="21"/>
              </w:rPr>
            </w:pPr>
          </w:p>
          <w:p w14:paraId="45398E36">
            <w:pPr>
              <w:pStyle w:val="6"/>
              <w:spacing w:before="26" w:line="229" w:lineRule="auto"/>
              <w:ind w:left="21"/>
            </w:pPr>
            <w:r>
              <w:rPr>
                <w:spacing w:val="5"/>
              </w:rPr>
              <w:t>对违反《规范促销行为暂行规定》第六条、</w:t>
            </w:r>
          </w:p>
          <w:p w14:paraId="2E960A21">
            <w:pPr>
              <w:pStyle w:val="6"/>
              <w:spacing w:before="14" w:line="262" w:lineRule="auto"/>
              <w:ind w:left="241" w:right="14" w:hanging="218"/>
            </w:pPr>
            <w:r>
              <w:rPr>
                <w:spacing w:val="5"/>
              </w:rPr>
              <w:t>第七条、第八条、第十条、第十三条第二款</w:t>
            </w:r>
            <w:r>
              <w:rPr>
                <w:spacing w:val="17"/>
              </w:rPr>
              <w:t xml:space="preserve"> </w:t>
            </w:r>
            <w:r>
              <w:rPr>
                <w:spacing w:val="5"/>
              </w:rPr>
              <w:t>、第十九条规定行为的行政处罚</w:t>
            </w:r>
          </w:p>
        </w:tc>
        <w:tc>
          <w:tcPr>
            <w:tcW w:w="536" w:type="dxa"/>
            <w:vAlign w:val="top"/>
          </w:tcPr>
          <w:p w14:paraId="32762448">
            <w:pPr>
              <w:spacing w:line="367" w:lineRule="auto"/>
              <w:rPr>
                <w:rFonts w:ascii="Arial"/>
                <w:sz w:val="21"/>
              </w:rPr>
            </w:pPr>
          </w:p>
          <w:p w14:paraId="321F8F79">
            <w:pPr>
              <w:pStyle w:val="6"/>
              <w:spacing w:before="26" w:line="229" w:lineRule="auto"/>
              <w:ind w:left="95"/>
            </w:pPr>
            <w:r>
              <w:rPr>
                <w:spacing w:val="5"/>
              </w:rPr>
              <w:t>行政处罚</w:t>
            </w:r>
          </w:p>
        </w:tc>
        <w:tc>
          <w:tcPr>
            <w:tcW w:w="879" w:type="dxa"/>
            <w:vAlign w:val="top"/>
          </w:tcPr>
          <w:p w14:paraId="31BB0C2C">
            <w:pPr>
              <w:spacing w:line="254" w:lineRule="auto"/>
              <w:rPr>
                <w:rFonts w:ascii="Arial"/>
                <w:sz w:val="21"/>
              </w:rPr>
            </w:pPr>
          </w:p>
          <w:p w14:paraId="421D37A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1827014">
            <w:pPr>
              <w:pStyle w:val="6"/>
              <w:spacing w:line="231" w:lineRule="auto"/>
              <w:ind w:left="267"/>
            </w:pPr>
            <w:r>
              <w:rPr>
                <w:spacing w:val="4"/>
              </w:rPr>
              <w:t>或县级）</w:t>
            </w:r>
          </w:p>
        </w:tc>
        <w:tc>
          <w:tcPr>
            <w:tcW w:w="1259" w:type="dxa"/>
            <w:vAlign w:val="top"/>
          </w:tcPr>
          <w:p w14:paraId="0A49353C">
            <w:pPr>
              <w:spacing w:line="311" w:lineRule="auto"/>
              <w:rPr>
                <w:rFonts w:ascii="Arial"/>
                <w:sz w:val="21"/>
              </w:rPr>
            </w:pPr>
          </w:p>
          <w:p w14:paraId="4EEFCBCE">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C6680ED">
            <w:pPr>
              <w:pStyle w:val="6"/>
              <w:spacing w:before="54" w:line="228" w:lineRule="auto"/>
              <w:ind w:left="23"/>
            </w:pPr>
            <w:r>
              <w:rPr>
                <w:spacing w:val="5"/>
              </w:rPr>
              <w:t>1.《规范促销行为暂行规定》（2020年10月29日国家市场监督管理总局令第32号公布）</w:t>
            </w:r>
          </w:p>
          <w:p w14:paraId="740E3AA3">
            <w:pPr>
              <w:pStyle w:val="6"/>
              <w:spacing w:before="14" w:line="263" w:lineRule="auto"/>
              <w:ind w:left="17" w:right="67" w:firstLine="5"/>
            </w:pPr>
            <w:r>
              <w:rPr>
                <w:spacing w:val="6"/>
              </w:rPr>
              <w:t>第六条：经营者通过商业广告、产品说明、销售推介、实物样品或者通知、声明、店堂告示等方式作出优惠承诺的，应当履行承诺。第七条：卖场、商场、市场、电子商务平台经营者等交易场所提供者（</w:t>
            </w:r>
            <w:r>
              <w:rPr>
                <w:spacing w:val="1"/>
              </w:rPr>
              <w:t xml:space="preserve"> </w:t>
            </w:r>
            <w:r>
              <w:rPr>
                <w:spacing w:val="6"/>
              </w:rPr>
              <w:t>以下简称交易场所提供者）统一组织场所内（平台内）经营者开展促销的，应当制定</w:t>
            </w:r>
            <w:r>
              <w:t xml:space="preserve"> </w:t>
            </w:r>
            <w:r>
              <w:rPr>
                <w:spacing w:val="7"/>
              </w:rPr>
              <w:t>相应方案，公示促销规则、促销期限以及对消费者不利的限</w:t>
            </w:r>
            <w:r>
              <w:rPr>
                <w:spacing w:val="6"/>
              </w:rPr>
              <w:t>制性条件，</w:t>
            </w:r>
            <w:r>
              <w:rPr>
                <w:spacing w:val="-20"/>
              </w:rPr>
              <w:t xml:space="preserve"> </w:t>
            </w:r>
            <w:r>
              <w:rPr>
                <w:spacing w:val="6"/>
              </w:rPr>
              <w:t>向场所内（平台内）经营者提示促销行为注意事项。第八条：交易场所提供者发现场所内（平台内）经营者在统一组织的促销中出现违法行为的，应当依法采取必要处置措施，保存有关信息记录，依法承担相应义务和</w:t>
            </w:r>
            <w:r>
              <w:t xml:space="preserve"> </w:t>
            </w:r>
            <w:r>
              <w:rPr>
                <w:spacing w:val="7"/>
              </w:rPr>
              <w:t>责任，并协助市场监督管理部门查处违法行为。第十条：</w:t>
            </w:r>
            <w:r>
              <w:rPr>
                <w:spacing w:val="6"/>
              </w:rPr>
              <w:t>经营者在促销活动中提供的奖品或者赠品必须符合国家有关规定，不得以侵权或者不合格产品、国家明令淘汰并停止销售的商品等作为奖品或者赠品。</w:t>
            </w:r>
            <w:r>
              <w:rPr>
                <w:spacing w:val="-19"/>
              </w:rPr>
              <w:t xml:space="preserve"> </w:t>
            </w:r>
            <w:r>
              <w:rPr>
                <w:spacing w:val="6"/>
              </w:rPr>
              <w:t>国家对禁止用于促销活动的商品有规定的，依照其规定。第十三条第二款：在现</w:t>
            </w:r>
            <w:r>
              <w:t xml:space="preserve"> </w:t>
            </w:r>
            <w:r>
              <w:rPr>
                <w:spacing w:val="7"/>
              </w:rPr>
              <w:t>场即时开奖的有奖销售活动中，对超过五百元奖项的兑奖情况，应当随时公示。第十九条：经营者应当建</w:t>
            </w:r>
            <w:r>
              <w:rPr>
                <w:spacing w:val="6"/>
              </w:rPr>
              <w:t>立档案，如实、准确、完整地记录设奖规则、公示信息、兑奖结果、获奖人员等内容，妥善保存两年并依法接受监督检查。第二十四条：违反本规定第六条、第八条、第十条，法律法</w:t>
            </w:r>
            <w:r>
              <w:t xml:space="preserve"> </w:t>
            </w:r>
            <w:r>
              <w:rPr>
                <w:spacing w:val="7"/>
              </w:rPr>
              <w:t>规有规定的，从其规定；法律法规没有规定的，</w:t>
            </w:r>
            <w:r>
              <w:rPr>
                <w:spacing w:val="-19"/>
              </w:rPr>
              <w:t xml:space="preserve"> </w:t>
            </w:r>
            <w:r>
              <w:rPr>
                <w:spacing w:val="7"/>
              </w:rPr>
              <w:t>由县级以</w:t>
            </w:r>
            <w:r>
              <w:rPr>
                <w:spacing w:val="6"/>
              </w:rPr>
              <w:t>上市场监督管理部门责令改正；可处违法所得三倍以下罚款，但最高不超过三万元；没有违法所得的，可处一万元以下罚款。第二十五条：违反本规定第七条，未公示促销规则、促销期限以及对消费者不利的限制性条件，法律法规</w:t>
            </w:r>
            <w:r>
              <w:t xml:space="preserve"> </w:t>
            </w:r>
            <w:r>
              <w:rPr>
                <w:spacing w:val="6"/>
              </w:rPr>
              <w:t>有规定的，从其规定；法律法规没有规定的，</w:t>
            </w:r>
            <w:r>
              <w:rPr>
                <w:spacing w:val="-18"/>
              </w:rPr>
              <w:t xml:space="preserve"> </w:t>
            </w:r>
            <w:r>
              <w:rPr>
                <w:spacing w:val="6"/>
              </w:rPr>
              <w:t>由县级以上市场监督管理部门责令改正，可以处一万元以下罚款。第二十八条：违反本规定第十三条第二款、第十九条，</w:t>
            </w:r>
            <w:r>
              <w:rPr>
                <w:spacing w:val="-19"/>
              </w:rPr>
              <w:t xml:space="preserve"> </w:t>
            </w:r>
            <w:r>
              <w:rPr>
                <w:spacing w:val="6"/>
              </w:rPr>
              <w:t>由县级以上市场监督管理部门责令改</w:t>
            </w:r>
            <w:r>
              <w:rPr>
                <w:spacing w:val="5"/>
              </w:rPr>
              <w:t>正，可以处一万元以下罚款。</w:t>
            </w:r>
          </w:p>
        </w:tc>
        <w:tc>
          <w:tcPr>
            <w:tcW w:w="371" w:type="dxa"/>
            <w:vAlign w:val="top"/>
          </w:tcPr>
          <w:p w14:paraId="0E16261D">
            <w:pPr>
              <w:rPr>
                <w:rFonts w:ascii="Arial"/>
                <w:sz w:val="21"/>
              </w:rPr>
            </w:pPr>
          </w:p>
        </w:tc>
      </w:tr>
      <w:tr w14:paraId="4095F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B51015">
            <w:pPr>
              <w:pStyle w:val="6"/>
              <w:spacing w:before="146" w:line="108" w:lineRule="exact"/>
              <w:ind w:left="250"/>
            </w:pPr>
            <w:r>
              <w:rPr>
                <w:spacing w:val="-1"/>
                <w:position w:val="1"/>
              </w:rPr>
              <w:t>319</w:t>
            </w:r>
          </w:p>
        </w:tc>
        <w:tc>
          <w:tcPr>
            <w:tcW w:w="1682" w:type="dxa"/>
            <w:vAlign w:val="top"/>
          </w:tcPr>
          <w:p w14:paraId="0B8B5D10">
            <w:pPr>
              <w:pStyle w:val="6"/>
              <w:spacing w:before="32" w:line="229" w:lineRule="auto"/>
              <w:ind w:left="21"/>
            </w:pPr>
            <w:r>
              <w:rPr>
                <w:spacing w:val="6"/>
              </w:rPr>
              <w:t>对通过商业广告、产品说明、销售推介、实</w:t>
            </w:r>
          </w:p>
          <w:p w14:paraId="29C5B9EF">
            <w:pPr>
              <w:pStyle w:val="6"/>
              <w:spacing w:before="14" w:line="228" w:lineRule="auto"/>
              <w:ind w:left="22"/>
            </w:pPr>
            <w:r>
              <w:rPr>
                <w:spacing w:val="6"/>
              </w:rPr>
              <w:t>物样品或者通知、声明、店堂告示等方式作</w:t>
            </w:r>
          </w:p>
          <w:p w14:paraId="3023571B">
            <w:pPr>
              <w:pStyle w:val="6"/>
              <w:spacing w:before="15" w:line="216" w:lineRule="auto"/>
              <w:ind w:left="203"/>
            </w:pPr>
            <w:r>
              <w:rPr>
                <w:spacing w:val="5"/>
              </w:rPr>
              <w:t>出优惠承诺未履行承诺的行政处罚</w:t>
            </w:r>
          </w:p>
        </w:tc>
        <w:tc>
          <w:tcPr>
            <w:tcW w:w="536" w:type="dxa"/>
            <w:vAlign w:val="top"/>
          </w:tcPr>
          <w:p w14:paraId="49C98EC5">
            <w:pPr>
              <w:pStyle w:val="6"/>
              <w:spacing w:before="146" w:line="229" w:lineRule="auto"/>
              <w:ind w:left="95"/>
            </w:pPr>
            <w:r>
              <w:rPr>
                <w:spacing w:val="5"/>
              </w:rPr>
              <w:t>行政处罚</w:t>
            </w:r>
          </w:p>
        </w:tc>
        <w:tc>
          <w:tcPr>
            <w:tcW w:w="879" w:type="dxa"/>
            <w:vAlign w:val="top"/>
          </w:tcPr>
          <w:p w14:paraId="4E4DE50D">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2CCCD94">
            <w:pPr>
              <w:pStyle w:val="6"/>
              <w:spacing w:line="215" w:lineRule="auto"/>
              <w:ind w:left="267"/>
            </w:pPr>
            <w:r>
              <w:rPr>
                <w:spacing w:val="4"/>
              </w:rPr>
              <w:t>或县级）</w:t>
            </w:r>
          </w:p>
        </w:tc>
        <w:tc>
          <w:tcPr>
            <w:tcW w:w="1259" w:type="dxa"/>
            <w:vAlign w:val="top"/>
          </w:tcPr>
          <w:p w14:paraId="3F49A842">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32F96C">
            <w:pPr>
              <w:pStyle w:val="6"/>
              <w:spacing w:before="32" w:line="228" w:lineRule="auto"/>
              <w:ind w:left="23"/>
            </w:pPr>
            <w:r>
              <w:rPr>
                <w:spacing w:val="5"/>
              </w:rPr>
              <w:t>1.《规范促销行为暂行规定》（2020年10月29日国家市场监督管理总局令第32号公布）</w:t>
            </w:r>
          </w:p>
          <w:p w14:paraId="5CA74F81">
            <w:pPr>
              <w:pStyle w:val="6"/>
              <w:spacing w:before="14" w:line="228" w:lineRule="auto"/>
              <w:ind w:left="22"/>
            </w:pPr>
            <w:r>
              <w:rPr>
                <w:spacing w:val="6"/>
              </w:rPr>
              <w:t>第六条：经营者通过商业广告、产品说明、销售推介、实物样品或者通知、声明、店堂告示等方式作出优惠承诺的，应当履行承诺。</w:t>
            </w:r>
          </w:p>
          <w:p w14:paraId="22E4D5BD">
            <w:pPr>
              <w:pStyle w:val="6"/>
              <w:spacing w:before="15" w:line="216" w:lineRule="auto"/>
              <w:ind w:left="22"/>
            </w:pPr>
            <w:r>
              <w:rPr>
                <w:spacing w:val="6"/>
              </w:rPr>
              <w:t>第二十四条:违反本规定第六条、第八条、第十条，法律法规有规定的，从其规定；法律法规没有规定的，</w:t>
            </w:r>
            <w:r>
              <w:rPr>
                <w:spacing w:val="-17"/>
              </w:rPr>
              <w:t xml:space="preserve"> </w:t>
            </w:r>
            <w:r>
              <w:rPr>
                <w:spacing w:val="6"/>
              </w:rPr>
              <w:t>由县级以上市场监督管理部门责令改正；可处违法所得三倍以下罚款，但最高不超过三万元；没有违法所得的，可处一万元以下罚款。</w:t>
            </w:r>
          </w:p>
        </w:tc>
        <w:tc>
          <w:tcPr>
            <w:tcW w:w="371" w:type="dxa"/>
            <w:vAlign w:val="top"/>
          </w:tcPr>
          <w:p w14:paraId="7B6D2479">
            <w:pPr>
              <w:rPr>
                <w:rFonts w:ascii="Arial"/>
                <w:sz w:val="21"/>
              </w:rPr>
            </w:pPr>
          </w:p>
        </w:tc>
      </w:tr>
      <w:tr w14:paraId="2E2D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13E278">
            <w:pPr>
              <w:pStyle w:val="6"/>
              <w:spacing w:before="146" w:line="108" w:lineRule="exact"/>
              <w:ind w:left="250"/>
            </w:pPr>
            <w:r>
              <w:rPr>
                <w:spacing w:val="-1"/>
                <w:position w:val="1"/>
              </w:rPr>
              <w:t>320</w:t>
            </w:r>
          </w:p>
        </w:tc>
        <w:tc>
          <w:tcPr>
            <w:tcW w:w="1682" w:type="dxa"/>
            <w:vAlign w:val="top"/>
          </w:tcPr>
          <w:p w14:paraId="6D97959E">
            <w:pPr>
              <w:pStyle w:val="6"/>
              <w:spacing w:before="90" w:line="262" w:lineRule="auto"/>
              <w:ind w:left="18" w:right="14" w:firstLine="2"/>
            </w:pPr>
            <w:r>
              <w:rPr>
                <w:spacing w:val="6"/>
              </w:rPr>
              <w:t>对促销过程中未公示促销规则、促销期限以</w:t>
            </w:r>
            <w:r>
              <w:t xml:space="preserve"> </w:t>
            </w:r>
            <w:r>
              <w:rPr>
                <w:spacing w:val="6"/>
              </w:rPr>
              <w:t>及对消费者不利的限制性条件，的行政处罚</w:t>
            </w:r>
          </w:p>
        </w:tc>
        <w:tc>
          <w:tcPr>
            <w:tcW w:w="536" w:type="dxa"/>
            <w:vAlign w:val="top"/>
          </w:tcPr>
          <w:p w14:paraId="3DDA8764">
            <w:pPr>
              <w:pStyle w:val="6"/>
              <w:spacing w:before="146" w:line="229" w:lineRule="auto"/>
              <w:ind w:left="95"/>
            </w:pPr>
            <w:r>
              <w:rPr>
                <w:spacing w:val="5"/>
              </w:rPr>
              <w:t>行政处罚</w:t>
            </w:r>
          </w:p>
        </w:tc>
        <w:tc>
          <w:tcPr>
            <w:tcW w:w="879" w:type="dxa"/>
            <w:vAlign w:val="top"/>
          </w:tcPr>
          <w:p w14:paraId="5522CB77">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17BC006F">
            <w:pPr>
              <w:pStyle w:val="6"/>
              <w:spacing w:line="216" w:lineRule="auto"/>
              <w:ind w:left="267"/>
            </w:pPr>
            <w:r>
              <w:rPr>
                <w:spacing w:val="4"/>
              </w:rPr>
              <w:t>或县级）</w:t>
            </w:r>
          </w:p>
        </w:tc>
        <w:tc>
          <w:tcPr>
            <w:tcW w:w="1259" w:type="dxa"/>
            <w:vAlign w:val="top"/>
          </w:tcPr>
          <w:p w14:paraId="46514C5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B76B12">
            <w:pPr>
              <w:pStyle w:val="6"/>
              <w:spacing w:before="33" w:line="228" w:lineRule="auto"/>
              <w:ind w:left="23"/>
            </w:pPr>
            <w:r>
              <w:rPr>
                <w:spacing w:val="5"/>
              </w:rPr>
              <w:t>1.《规范促销行为暂行规定》（2020年10月29日国家市场监督管理总局令第32号公布）</w:t>
            </w:r>
          </w:p>
          <w:p w14:paraId="0192609F">
            <w:pPr>
              <w:pStyle w:val="6"/>
              <w:spacing w:before="13" w:line="228" w:lineRule="auto"/>
              <w:ind w:left="22"/>
            </w:pPr>
            <w:r>
              <w:rPr>
                <w:spacing w:val="6"/>
              </w:rPr>
              <w:t>第七条：卖场、商场、市场、电子商务平台经营者等交易场所提供者（</w:t>
            </w:r>
            <w:r>
              <w:rPr>
                <w:spacing w:val="-13"/>
              </w:rPr>
              <w:t xml:space="preserve"> </w:t>
            </w:r>
            <w:r>
              <w:rPr>
                <w:spacing w:val="6"/>
              </w:rPr>
              <w:t>以下简称交易场所提供者）统一组织场所内（平台内）经营者开展促销的，应当制定相应方案，公示促销规则、促销期限以及对消费者不利的限制性条件，</w:t>
            </w:r>
            <w:r>
              <w:rPr>
                <w:spacing w:val="-19"/>
              </w:rPr>
              <w:t xml:space="preserve"> </w:t>
            </w:r>
            <w:r>
              <w:rPr>
                <w:spacing w:val="6"/>
              </w:rPr>
              <w:t>向场所内（平台内</w:t>
            </w:r>
            <w:r>
              <w:rPr>
                <w:spacing w:val="5"/>
              </w:rPr>
              <w:t>）经营者提示促销行为注意事项。</w:t>
            </w:r>
          </w:p>
          <w:p w14:paraId="21418086">
            <w:pPr>
              <w:pStyle w:val="6"/>
              <w:spacing w:before="14" w:line="216" w:lineRule="auto"/>
              <w:ind w:left="22"/>
            </w:pPr>
            <w:r>
              <w:rPr>
                <w:spacing w:val="6"/>
              </w:rPr>
              <w:t>第二十五条：违反本规定第七条，未公示促销规则、促销期限以及对消费者不利的限制性条件，法律法规有规定的，从其规定；法律法规没有规定的，</w:t>
            </w:r>
            <w:r>
              <w:rPr>
                <w:spacing w:val="-18"/>
              </w:rPr>
              <w:t xml:space="preserve"> </w:t>
            </w:r>
            <w:r>
              <w:rPr>
                <w:spacing w:val="6"/>
              </w:rPr>
              <w:t>由县级以上市场监督管理部门责令改正，可以处一万元以下罚款。</w:t>
            </w:r>
          </w:p>
        </w:tc>
        <w:tc>
          <w:tcPr>
            <w:tcW w:w="371" w:type="dxa"/>
            <w:vAlign w:val="top"/>
          </w:tcPr>
          <w:p w14:paraId="3559ADDE">
            <w:pPr>
              <w:rPr>
                <w:rFonts w:ascii="Arial"/>
                <w:sz w:val="21"/>
              </w:rPr>
            </w:pPr>
          </w:p>
        </w:tc>
      </w:tr>
      <w:tr w14:paraId="271A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A04988">
            <w:pPr>
              <w:pStyle w:val="6"/>
              <w:spacing w:before="146" w:line="108" w:lineRule="exact"/>
              <w:ind w:left="250"/>
            </w:pPr>
            <w:r>
              <w:rPr>
                <w:spacing w:val="-1"/>
                <w:position w:val="1"/>
              </w:rPr>
              <w:t>321</w:t>
            </w:r>
          </w:p>
        </w:tc>
        <w:tc>
          <w:tcPr>
            <w:tcW w:w="1682" w:type="dxa"/>
            <w:vAlign w:val="top"/>
          </w:tcPr>
          <w:p w14:paraId="08C6500E">
            <w:pPr>
              <w:pStyle w:val="6"/>
              <w:spacing w:before="90" w:line="230" w:lineRule="auto"/>
              <w:ind w:left="21"/>
            </w:pPr>
            <w:r>
              <w:rPr>
                <w:spacing w:val="6"/>
              </w:rPr>
              <w:t>对交易场所提供者未依法承担相应义务和责</w:t>
            </w:r>
          </w:p>
          <w:p w14:paraId="5C3A4C65">
            <w:pPr>
              <w:pStyle w:val="6"/>
              <w:spacing w:before="14" w:line="229" w:lineRule="auto"/>
              <w:ind w:left="582"/>
            </w:pPr>
            <w:r>
              <w:rPr>
                <w:spacing w:val="5"/>
              </w:rPr>
              <w:t>任的行政处罚</w:t>
            </w:r>
          </w:p>
        </w:tc>
        <w:tc>
          <w:tcPr>
            <w:tcW w:w="536" w:type="dxa"/>
            <w:vAlign w:val="top"/>
          </w:tcPr>
          <w:p w14:paraId="458F7FB2">
            <w:pPr>
              <w:pStyle w:val="6"/>
              <w:spacing w:before="146" w:line="229" w:lineRule="auto"/>
              <w:ind w:left="95"/>
            </w:pPr>
            <w:r>
              <w:rPr>
                <w:spacing w:val="5"/>
              </w:rPr>
              <w:t>行政处罚</w:t>
            </w:r>
          </w:p>
        </w:tc>
        <w:tc>
          <w:tcPr>
            <w:tcW w:w="879" w:type="dxa"/>
            <w:vAlign w:val="top"/>
          </w:tcPr>
          <w:p w14:paraId="4C2C7FA1">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3643FEFF">
            <w:pPr>
              <w:pStyle w:val="6"/>
              <w:spacing w:line="216" w:lineRule="auto"/>
              <w:ind w:left="267"/>
            </w:pPr>
            <w:r>
              <w:rPr>
                <w:spacing w:val="4"/>
              </w:rPr>
              <w:t>或县级）</w:t>
            </w:r>
          </w:p>
        </w:tc>
        <w:tc>
          <w:tcPr>
            <w:tcW w:w="1259" w:type="dxa"/>
            <w:vAlign w:val="top"/>
          </w:tcPr>
          <w:p w14:paraId="2F0422A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99BA788">
            <w:pPr>
              <w:pStyle w:val="6"/>
              <w:spacing w:before="32" w:line="228" w:lineRule="auto"/>
              <w:ind w:left="23"/>
            </w:pPr>
            <w:r>
              <w:rPr>
                <w:spacing w:val="5"/>
              </w:rPr>
              <w:t>1.《规范促销行为暂行规定》（2020年10月29日国家市场监督管理总局令第32号公布）</w:t>
            </w:r>
          </w:p>
          <w:p w14:paraId="48D24093">
            <w:pPr>
              <w:pStyle w:val="6"/>
              <w:spacing w:before="14" w:line="228" w:lineRule="auto"/>
              <w:ind w:left="22"/>
            </w:pPr>
            <w:r>
              <w:rPr>
                <w:spacing w:val="7"/>
              </w:rPr>
              <w:t>第八条：交易场所提供者发现场所内（平台内）</w:t>
            </w:r>
            <w:r>
              <w:rPr>
                <w:spacing w:val="6"/>
              </w:rPr>
              <w:t>经营者在统一组织的促销中出现违法行为的，应当依法采取必要处置措施，保存有关信息记录，依法承担相应义务和责任，并协助市场监督管理部门查处违法行为。</w:t>
            </w:r>
          </w:p>
          <w:p w14:paraId="4A48F3D5">
            <w:pPr>
              <w:pStyle w:val="6"/>
              <w:spacing w:before="15" w:line="217" w:lineRule="auto"/>
              <w:ind w:left="22"/>
            </w:pPr>
            <w:r>
              <w:rPr>
                <w:spacing w:val="6"/>
              </w:rPr>
              <w:t>第二十四条:违反本规定第六条、第八条、第十条，法律法规有规定的，从其规定；法律法规没有规定的，</w:t>
            </w:r>
            <w:r>
              <w:rPr>
                <w:spacing w:val="-17"/>
              </w:rPr>
              <w:t xml:space="preserve"> </w:t>
            </w:r>
            <w:r>
              <w:rPr>
                <w:spacing w:val="6"/>
              </w:rPr>
              <w:t>由县级以上市场监督管理部门责令改正；可处违法所得三倍以下罚款，但最高不超过三万元；没有违法所得的，可处一万元以下罚款。</w:t>
            </w:r>
          </w:p>
        </w:tc>
        <w:tc>
          <w:tcPr>
            <w:tcW w:w="371" w:type="dxa"/>
            <w:vAlign w:val="top"/>
          </w:tcPr>
          <w:p w14:paraId="7D07779D">
            <w:pPr>
              <w:rPr>
                <w:rFonts w:ascii="Arial"/>
                <w:sz w:val="21"/>
              </w:rPr>
            </w:pPr>
          </w:p>
        </w:tc>
      </w:tr>
      <w:tr w14:paraId="00BE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5784F9D">
            <w:pPr>
              <w:pStyle w:val="6"/>
              <w:spacing w:before="146" w:line="108" w:lineRule="exact"/>
              <w:ind w:left="250"/>
            </w:pPr>
            <w:r>
              <w:rPr>
                <w:spacing w:val="-1"/>
                <w:position w:val="1"/>
              </w:rPr>
              <w:t>322</w:t>
            </w:r>
          </w:p>
        </w:tc>
        <w:tc>
          <w:tcPr>
            <w:tcW w:w="1682" w:type="dxa"/>
            <w:vAlign w:val="top"/>
          </w:tcPr>
          <w:p w14:paraId="4851A8B1">
            <w:pPr>
              <w:pStyle w:val="6"/>
              <w:spacing w:before="90" w:line="229" w:lineRule="auto"/>
              <w:ind w:left="21"/>
            </w:pPr>
            <w:r>
              <w:rPr>
                <w:spacing w:val="6"/>
              </w:rPr>
              <w:t>对促销活动中提供不合格奖品或赠品的行政</w:t>
            </w:r>
          </w:p>
          <w:p w14:paraId="0D09CD59">
            <w:pPr>
              <w:pStyle w:val="6"/>
              <w:spacing w:before="14" w:line="231" w:lineRule="auto"/>
              <w:ind w:left="757"/>
            </w:pPr>
            <w:r>
              <w:rPr>
                <w:spacing w:val="2"/>
              </w:rPr>
              <w:t>处罚</w:t>
            </w:r>
          </w:p>
        </w:tc>
        <w:tc>
          <w:tcPr>
            <w:tcW w:w="536" w:type="dxa"/>
            <w:vAlign w:val="top"/>
          </w:tcPr>
          <w:p w14:paraId="765D0133">
            <w:pPr>
              <w:pStyle w:val="6"/>
              <w:spacing w:before="146" w:line="229" w:lineRule="auto"/>
              <w:ind w:left="95"/>
            </w:pPr>
            <w:r>
              <w:rPr>
                <w:spacing w:val="5"/>
              </w:rPr>
              <w:t>行政处罚</w:t>
            </w:r>
          </w:p>
        </w:tc>
        <w:tc>
          <w:tcPr>
            <w:tcW w:w="879" w:type="dxa"/>
            <w:vAlign w:val="top"/>
          </w:tcPr>
          <w:p w14:paraId="05A347D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B73BD93">
            <w:pPr>
              <w:pStyle w:val="6"/>
              <w:spacing w:line="215" w:lineRule="auto"/>
              <w:ind w:left="267"/>
            </w:pPr>
            <w:r>
              <w:rPr>
                <w:spacing w:val="4"/>
              </w:rPr>
              <w:t>或县级）</w:t>
            </w:r>
          </w:p>
        </w:tc>
        <w:tc>
          <w:tcPr>
            <w:tcW w:w="1259" w:type="dxa"/>
            <w:vAlign w:val="top"/>
          </w:tcPr>
          <w:p w14:paraId="491A3E9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410D3F">
            <w:pPr>
              <w:pStyle w:val="6"/>
              <w:spacing w:before="33" w:line="228" w:lineRule="auto"/>
              <w:ind w:left="23"/>
            </w:pPr>
            <w:r>
              <w:rPr>
                <w:spacing w:val="5"/>
              </w:rPr>
              <w:t>1.《规范促销行为暂行规定》（2020年10月29日国家市场监督管理总局令第32号公布）</w:t>
            </w:r>
          </w:p>
          <w:p w14:paraId="783F0E32">
            <w:pPr>
              <w:pStyle w:val="6"/>
              <w:spacing w:before="14" w:line="228" w:lineRule="auto"/>
              <w:ind w:left="22"/>
            </w:pPr>
            <w:r>
              <w:rPr>
                <w:spacing w:val="6"/>
              </w:rPr>
              <w:t>第十条：经营者在促销活动中提供的奖品或者赠品必须符合国家有关规定，不得以侵权或者不合格产品、国家明令淘汰并停止销售的商品等作为奖品或者赠品。</w:t>
            </w:r>
            <w:r>
              <w:rPr>
                <w:spacing w:val="-18"/>
              </w:rPr>
              <w:t xml:space="preserve"> </w:t>
            </w:r>
            <w:r>
              <w:rPr>
                <w:spacing w:val="6"/>
              </w:rPr>
              <w:t>国家对禁止用于促销活动的商品有规定的，依照其规定。</w:t>
            </w:r>
          </w:p>
          <w:p w14:paraId="321AB9CD">
            <w:pPr>
              <w:pStyle w:val="6"/>
              <w:spacing w:before="15" w:line="216" w:lineRule="auto"/>
              <w:ind w:left="22"/>
            </w:pPr>
            <w:r>
              <w:rPr>
                <w:spacing w:val="6"/>
              </w:rPr>
              <w:t>第二十四条:违反本规定第六条、第八条、第十条，法律法规有规定的，从其规定；法律法规没有规定的，</w:t>
            </w:r>
            <w:r>
              <w:rPr>
                <w:spacing w:val="-17"/>
              </w:rPr>
              <w:t xml:space="preserve"> </w:t>
            </w:r>
            <w:r>
              <w:rPr>
                <w:spacing w:val="6"/>
              </w:rPr>
              <w:t>由县级以上市场监督管理部门责令改正；可处违法所得三倍以下罚款，但最高不超过三万元；没有违法所得的，可处一万元以下罚款。</w:t>
            </w:r>
          </w:p>
        </w:tc>
        <w:tc>
          <w:tcPr>
            <w:tcW w:w="371" w:type="dxa"/>
            <w:vAlign w:val="top"/>
          </w:tcPr>
          <w:p w14:paraId="4168ED41">
            <w:pPr>
              <w:rPr>
                <w:rFonts w:ascii="Arial"/>
                <w:sz w:val="21"/>
              </w:rPr>
            </w:pPr>
          </w:p>
        </w:tc>
      </w:tr>
      <w:tr w14:paraId="0BAC6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1F6FD93">
            <w:pPr>
              <w:pStyle w:val="6"/>
              <w:spacing w:before="146" w:line="108" w:lineRule="exact"/>
              <w:ind w:left="250"/>
            </w:pPr>
            <w:r>
              <w:rPr>
                <w:spacing w:val="-1"/>
                <w:position w:val="1"/>
              </w:rPr>
              <w:t>323</w:t>
            </w:r>
          </w:p>
        </w:tc>
        <w:tc>
          <w:tcPr>
            <w:tcW w:w="1682" w:type="dxa"/>
            <w:vAlign w:val="top"/>
          </w:tcPr>
          <w:p w14:paraId="34CE2C95">
            <w:pPr>
              <w:pStyle w:val="6"/>
              <w:spacing w:before="90" w:line="229" w:lineRule="auto"/>
              <w:ind w:left="21"/>
            </w:pPr>
            <w:r>
              <w:rPr>
                <w:spacing w:val="6"/>
              </w:rPr>
              <w:t>对即时开奖有奖销售活动未随时公示有关兑</w:t>
            </w:r>
          </w:p>
          <w:p w14:paraId="0723AFC6">
            <w:pPr>
              <w:pStyle w:val="6"/>
              <w:spacing w:before="14" w:line="229" w:lineRule="auto"/>
              <w:ind w:left="500"/>
            </w:pPr>
            <w:r>
              <w:rPr>
                <w:spacing w:val="5"/>
              </w:rPr>
              <w:t>奖情况的行政处罚</w:t>
            </w:r>
          </w:p>
        </w:tc>
        <w:tc>
          <w:tcPr>
            <w:tcW w:w="536" w:type="dxa"/>
            <w:vAlign w:val="top"/>
          </w:tcPr>
          <w:p w14:paraId="74016F18">
            <w:pPr>
              <w:pStyle w:val="6"/>
              <w:spacing w:before="146" w:line="229" w:lineRule="auto"/>
              <w:ind w:left="95"/>
            </w:pPr>
            <w:r>
              <w:rPr>
                <w:spacing w:val="5"/>
              </w:rPr>
              <w:t>行政处罚</w:t>
            </w:r>
          </w:p>
        </w:tc>
        <w:tc>
          <w:tcPr>
            <w:tcW w:w="879" w:type="dxa"/>
            <w:vAlign w:val="top"/>
          </w:tcPr>
          <w:p w14:paraId="13FF0ABE">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2496AA0C">
            <w:pPr>
              <w:pStyle w:val="6"/>
              <w:spacing w:line="216" w:lineRule="auto"/>
              <w:ind w:left="267"/>
            </w:pPr>
            <w:r>
              <w:rPr>
                <w:spacing w:val="4"/>
              </w:rPr>
              <w:t>或县级）</w:t>
            </w:r>
          </w:p>
        </w:tc>
        <w:tc>
          <w:tcPr>
            <w:tcW w:w="1259" w:type="dxa"/>
            <w:vAlign w:val="top"/>
          </w:tcPr>
          <w:p w14:paraId="285F8F38">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F67046">
            <w:pPr>
              <w:pStyle w:val="6"/>
              <w:spacing w:before="33" w:line="228" w:lineRule="auto"/>
              <w:ind w:left="23"/>
            </w:pPr>
            <w:r>
              <w:rPr>
                <w:spacing w:val="5"/>
              </w:rPr>
              <w:t>1.《规范促销行为暂行规定》（2020年10月29日国家市场监督管理总局令第32号公布）</w:t>
            </w:r>
          </w:p>
          <w:p w14:paraId="77305789">
            <w:pPr>
              <w:pStyle w:val="6"/>
              <w:spacing w:before="13" w:line="228" w:lineRule="auto"/>
              <w:ind w:left="22"/>
            </w:pPr>
            <w:r>
              <w:rPr>
                <w:spacing w:val="6"/>
              </w:rPr>
              <w:t>第十三条第二款：在现场即时开奖的有奖销售活动中，对超过五百元奖项的兑奖情况，应当随时公示。</w:t>
            </w:r>
          </w:p>
          <w:p w14:paraId="7CA04331">
            <w:pPr>
              <w:pStyle w:val="6"/>
              <w:spacing w:before="15" w:line="216" w:lineRule="auto"/>
              <w:ind w:left="22"/>
            </w:pPr>
            <w:r>
              <w:rPr>
                <w:spacing w:val="6"/>
              </w:rPr>
              <w:t>第二十八条:违反本规定第十三条第二款、第十九条，</w:t>
            </w:r>
            <w:r>
              <w:rPr>
                <w:spacing w:val="-18"/>
              </w:rPr>
              <w:t xml:space="preserve"> </w:t>
            </w:r>
            <w:r>
              <w:rPr>
                <w:spacing w:val="6"/>
              </w:rPr>
              <w:t>由县级以上市场监督</w:t>
            </w:r>
            <w:r>
              <w:rPr>
                <w:spacing w:val="5"/>
              </w:rPr>
              <w:t>管理部门责令改正，可以处一万元以下罚款。</w:t>
            </w:r>
          </w:p>
        </w:tc>
        <w:tc>
          <w:tcPr>
            <w:tcW w:w="371" w:type="dxa"/>
            <w:vAlign w:val="top"/>
          </w:tcPr>
          <w:p w14:paraId="3894AD62">
            <w:pPr>
              <w:rPr>
                <w:rFonts w:ascii="Arial"/>
                <w:sz w:val="21"/>
              </w:rPr>
            </w:pPr>
          </w:p>
        </w:tc>
      </w:tr>
      <w:tr w14:paraId="731C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DB7B88D">
            <w:pPr>
              <w:pStyle w:val="6"/>
              <w:spacing w:before="210" w:line="108" w:lineRule="exact"/>
              <w:ind w:left="250"/>
            </w:pPr>
            <w:r>
              <w:rPr>
                <w:spacing w:val="-1"/>
                <w:position w:val="1"/>
              </w:rPr>
              <w:t>324</w:t>
            </w:r>
          </w:p>
        </w:tc>
        <w:tc>
          <w:tcPr>
            <w:tcW w:w="1682" w:type="dxa"/>
            <w:vAlign w:val="top"/>
          </w:tcPr>
          <w:p w14:paraId="2D200EF1">
            <w:pPr>
              <w:pStyle w:val="6"/>
              <w:spacing w:before="152" w:line="229" w:lineRule="auto"/>
              <w:ind w:left="21"/>
            </w:pPr>
            <w:r>
              <w:rPr>
                <w:spacing w:val="6"/>
              </w:rPr>
              <w:t>对未按照规定建立、管理促销档案的行政处</w:t>
            </w:r>
          </w:p>
          <w:p w14:paraId="0286DC23">
            <w:pPr>
              <w:pStyle w:val="6"/>
              <w:spacing w:before="15" w:line="231" w:lineRule="auto"/>
              <w:ind w:left="801"/>
            </w:pPr>
            <w:r>
              <w:t>罚</w:t>
            </w:r>
          </w:p>
        </w:tc>
        <w:tc>
          <w:tcPr>
            <w:tcW w:w="536" w:type="dxa"/>
            <w:vAlign w:val="top"/>
          </w:tcPr>
          <w:p w14:paraId="22FD78C4">
            <w:pPr>
              <w:pStyle w:val="6"/>
              <w:spacing w:before="210" w:line="229" w:lineRule="auto"/>
              <w:ind w:left="95"/>
            </w:pPr>
            <w:r>
              <w:rPr>
                <w:spacing w:val="5"/>
              </w:rPr>
              <w:t>行政处罚</w:t>
            </w:r>
          </w:p>
        </w:tc>
        <w:tc>
          <w:tcPr>
            <w:tcW w:w="879" w:type="dxa"/>
            <w:vAlign w:val="top"/>
          </w:tcPr>
          <w:p w14:paraId="7333C555">
            <w:pPr>
              <w:pStyle w:val="6"/>
              <w:spacing w:before="96" w:line="261" w:lineRule="auto"/>
              <w:ind w:left="50" w:right="44" w:firstLine="47"/>
            </w:pPr>
            <w:r>
              <w:rPr>
                <w:spacing w:val="5"/>
              </w:rPr>
              <w:t>市场监督管理部门</w:t>
            </w:r>
            <w:r>
              <w:rPr>
                <w:spacing w:val="1"/>
              </w:rPr>
              <w:t xml:space="preserve">  </w:t>
            </w:r>
            <w:r>
              <w:rPr>
                <w:spacing w:val="6"/>
              </w:rPr>
              <w:t>（省级、设区的市级</w:t>
            </w:r>
          </w:p>
          <w:p w14:paraId="2CBCE19F">
            <w:pPr>
              <w:pStyle w:val="6"/>
              <w:spacing w:line="231" w:lineRule="auto"/>
              <w:ind w:left="267"/>
            </w:pPr>
            <w:r>
              <w:rPr>
                <w:spacing w:val="4"/>
              </w:rPr>
              <w:t>或县级）</w:t>
            </w:r>
          </w:p>
        </w:tc>
        <w:tc>
          <w:tcPr>
            <w:tcW w:w="1259" w:type="dxa"/>
            <w:vAlign w:val="top"/>
          </w:tcPr>
          <w:p w14:paraId="0005577B">
            <w:pPr>
              <w:pStyle w:val="6"/>
              <w:spacing w:before="15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60E242">
            <w:pPr>
              <w:pStyle w:val="6"/>
              <w:spacing w:before="152" w:line="228" w:lineRule="auto"/>
              <w:ind w:left="23"/>
            </w:pPr>
            <w:r>
              <w:rPr>
                <w:spacing w:val="5"/>
              </w:rPr>
              <w:t>1.《规范促销行为暂行规定》（2020年10月29日国家市场监督管理总局令第32号公布）</w:t>
            </w:r>
          </w:p>
          <w:p w14:paraId="7042F4F9">
            <w:pPr>
              <w:pStyle w:val="6"/>
              <w:spacing w:before="15" w:line="244" w:lineRule="auto"/>
              <w:ind w:left="22" w:right="5358"/>
            </w:pPr>
            <w:r>
              <w:rPr>
                <w:spacing w:val="6"/>
              </w:rPr>
              <w:t>第十九条：经营者应当建立档案，如实、准确、完整地记录设奖规则、公示信息、兑奖结果、获奖人员等内容，妥善保存两年并依法接受监</w:t>
            </w:r>
            <w:r>
              <w:rPr>
                <w:spacing w:val="5"/>
              </w:rPr>
              <w:t>督检查。</w:t>
            </w:r>
            <w:r>
              <w:t xml:space="preserve"> </w:t>
            </w:r>
            <w:r>
              <w:rPr>
                <w:spacing w:val="6"/>
              </w:rPr>
              <w:t>第二十八条:违反本规定第十三条第二款、第十九条，</w:t>
            </w:r>
            <w:r>
              <w:rPr>
                <w:spacing w:val="-18"/>
              </w:rPr>
              <w:t xml:space="preserve"> </w:t>
            </w:r>
            <w:r>
              <w:rPr>
                <w:spacing w:val="6"/>
              </w:rPr>
              <w:t>由县级以上市场监督</w:t>
            </w:r>
            <w:r>
              <w:rPr>
                <w:spacing w:val="5"/>
              </w:rPr>
              <w:t>管理部门责令改正，可以处一万元以下罚款。</w:t>
            </w:r>
          </w:p>
        </w:tc>
        <w:tc>
          <w:tcPr>
            <w:tcW w:w="371" w:type="dxa"/>
            <w:vAlign w:val="top"/>
          </w:tcPr>
          <w:p w14:paraId="07A58E90">
            <w:pPr>
              <w:rPr>
                <w:rFonts w:ascii="Arial"/>
                <w:sz w:val="21"/>
              </w:rPr>
            </w:pPr>
          </w:p>
        </w:tc>
      </w:tr>
      <w:tr w14:paraId="0FD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9FCB92F">
            <w:pPr>
              <w:pStyle w:val="6"/>
              <w:spacing w:before="211" w:line="108" w:lineRule="exact"/>
              <w:ind w:left="250"/>
            </w:pPr>
            <w:r>
              <w:rPr>
                <w:spacing w:val="-1"/>
                <w:position w:val="1"/>
              </w:rPr>
              <w:t>325</w:t>
            </w:r>
          </w:p>
        </w:tc>
        <w:tc>
          <w:tcPr>
            <w:tcW w:w="1682" w:type="dxa"/>
            <w:vAlign w:val="top"/>
          </w:tcPr>
          <w:p w14:paraId="600F90E8">
            <w:pPr>
              <w:pStyle w:val="6"/>
              <w:spacing w:before="153" w:line="262" w:lineRule="auto"/>
              <w:ind w:left="147" w:right="14" w:hanging="126"/>
            </w:pPr>
            <w:r>
              <w:rPr>
                <w:spacing w:val="6"/>
              </w:rPr>
              <w:t>对零售商开展促销活动未在经营场所的显著</w:t>
            </w:r>
            <w:r>
              <w:t xml:space="preserve"> </w:t>
            </w:r>
            <w:r>
              <w:rPr>
                <w:spacing w:val="6"/>
              </w:rPr>
              <w:t>位置明示促销内容等行为的行政处罚</w:t>
            </w:r>
          </w:p>
        </w:tc>
        <w:tc>
          <w:tcPr>
            <w:tcW w:w="536" w:type="dxa"/>
            <w:vAlign w:val="top"/>
          </w:tcPr>
          <w:p w14:paraId="5EDD61CC">
            <w:pPr>
              <w:pStyle w:val="6"/>
              <w:spacing w:before="211" w:line="229" w:lineRule="auto"/>
              <w:ind w:left="95"/>
            </w:pPr>
            <w:r>
              <w:rPr>
                <w:spacing w:val="5"/>
              </w:rPr>
              <w:t>行政处罚</w:t>
            </w:r>
          </w:p>
        </w:tc>
        <w:tc>
          <w:tcPr>
            <w:tcW w:w="879" w:type="dxa"/>
            <w:vAlign w:val="top"/>
          </w:tcPr>
          <w:p w14:paraId="7288C2D6">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53C74CE4">
            <w:pPr>
              <w:pStyle w:val="6"/>
              <w:spacing w:line="231" w:lineRule="auto"/>
              <w:ind w:left="267"/>
            </w:pPr>
            <w:r>
              <w:rPr>
                <w:spacing w:val="4"/>
              </w:rPr>
              <w:t>或县级）</w:t>
            </w:r>
          </w:p>
        </w:tc>
        <w:tc>
          <w:tcPr>
            <w:tcW w:w="1259" w:type="dxa"/>
            <w:vAlign w:val="top"/>
          </w:tcPr>
          <w:p w14:paraId="2AE2B7B0">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3D0A8A">
            <w:pPr>
              <w:pStyle w:val="6"/>
              <w:spacing w:before="39" w:line="229" w:lineRule="auto"/>
              <w:ind w:left="23"/>
            </w:pPr>
            <w:r>
              <w:rPr>
                <w:spacing w:val="6"/>
              </w:rPr>
              <w:t>1.《零售商促销行为管理办法》（商务部、发展改革委、</w:t>
            </w:r>
            <w:r>
              <w:rPr>
                <w:spacing w:val="5"/>
              </w:rPr>
              <w:t>公安部、税务总局、工商总局令(2006)第18号）</w:t>
            </w:r>
          </w:p>
          <w:p w14:paraId="4A9A66DF">
            <w:pPr>
              <w:pStyle w:val="6"/>
              <w:spacing w:before="14" w:line="250" w:lineRule="auto"/>
              <w:ind w:left="18" w:right="67" w:firstLine="4"/>
            </w:pPr>
            <w:r>
              <w:rPr>
                <w:spacing w:val="7"/>
              </w:rPr>
              <w:t>第七条：零售商开展促销活动，应当在经营</w:t>
            </w:r>
            <w:r>
              <w:rPr>
                <w:spacing w:val="6"/>
              </w:rPr>
              <w:t>场所的显著位置明示促销内容，促销内容应当包括促销原因、促销方式、促销规则、促销期限、促销商品的范围，</w:t>
            </w:r>
            <w:r>
              <w:rPr>
                <w:spacing w:val="-18"/>
              </w:rPr>
              <w:t xml:space="preserve"> </w:t>
            </w:r>
            <w:r>
              <w:rPr>
                <w:spacing w:val="6"/>
              </w:rPr>
              <w:t>以及相关限制性条件等。对不参加促销活动的柜台或商品，应当明示，并不得宣称全场促销；明示例外商品、含有限制性条件、附</w:t>
            </w:r>
            <w:r>
              <w:t xml:space="preserve"> </w:t>
            </w:r>
            <w:r>
              <w:rPr>
                <w:spacing w:val="7"/>
              </w:rPr>
              <w:t>加条件的促销规则时，其文字、图片应当醒目明确。零售</w:t>
            </w:r>
            <w:r>
              <w:rPr>
                <w:spacing w:val="6"/>
              </w:rPr>
              <w:t>商开展促销活动后在明示期限内不得变更促销内容，</w:t>
            </w:r>
            <w:r>
              <w:rPr>
                <w:spacing w:val="-20"/>
              </w:rPr>
              <w:t xml:space="preserve"> </w:t>
            </w:r>
            <w:r>
              <w:rPr>
                <w:spacing w:val="6"/>
              </w:rPr>
              <w:t>因不可抗力而导致的变更除外。第二十三条：零售商违反本办法规定，法律法规有规定的，从其规定；没有规定的，责令改正，有违法所得的，可处违法所得三倍以下罚款，但最</w:t>
            </w:r>
            <w:r>
              <w:t xml:space="preserve"> </w:t>
            </w:r>
            <w:r>
              <w:rPr>
                <w:spacing w:val="6"/>
              </w:rPr>
              <w:t>高不超过三万元；没有违法所得的，可处一万元以下罚款；并可予以公告。</w:t>
            </w:r>
          </w:p>
        </w:tc>
        <w:tc>
          <w:tcPr>
            <w:tcW w:w="371" w:type="dxa"/>
            <w:vAlign w:val="top"/>
          </w:tcPr>
          <w:p w14:paraId="042FA3DD">
            <w:pPr>
              <w:rPr>
                <w:rFonts w:ascii="Arial"/>
                <w:sz w:val="21"/>
              </w:rPr>
            </w:pPr>
          </w:p>
        </w:tc>
      </w:tr>
      <w:tr w14:paraId="25EA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4A2D45DB">
            <w:pPr>
              <w:pStyle w:val="6"/>
              <w:spacing w:before="147" w:line="108" w:lineRule="exact"/>
              <w:ind w:left="250"/>
            </w:pPr>
            <w:r>
              <w:rPr>
                <w:spacing w:val="-1"/>
                <w:position w:val="1"/>
              </w:rPr>
              <w:t>326</w:t>
            </w:r>
          </w:p>
        </w:tc>
        <w:tc>
          <w:tcPr>
            <w:tcW w:w="1682" w:type="dxa"/>
            <w:vAlign w:val="top"/>
          </w:tcPr>
          <w:p w14:paraId="700BB515">
            <w:pPr>
              <w:pStyle w:val="6"/>
              <w:spacing w:before="91" w:line="229" w:lineRule="auto"/>
              <w:ind w:left="21"/>
            </w:pPr>
            <w:r>
              <w:rPr>
                <w:spacing w:val="6"/>
              </w:rPr>
              <w:t>对零售商开展促销活动，利用虚构原价打折</w:t>
            </w:r>
          </w:p>
          <w:p w14:paraId="68359AF1">
            <w:pPr>
              <w:pStyle w:val="6"/>
              <w:spacing w:before="14" w:line="229" w:lineRule="auto"/>
              <w:ind w:left="498"/>
            </w:pPr>
            <w:r>
              <w:rPr>
                <w:spacing w:val="5"/>
              </w:rPr>
              <w:t>等行为的行政处罚</w:t>
            </w:r>
          </w:p>
        </w:tc>
        <w:tc>
          <w:tcPr>
            <w:tcW w:w="536" w:type="dxa"/>
            <w:vAlign w:val="top"/>
          </w:tcPr>
          <w:p w14:paraId="03B1ECD5">
            <w:pPr>
              <w:pStyle w:val="6"/>
              <w:spacing w:before="147" w:line="229" w:lineRule="auto"/>
              <w:ind w:left="95"/>
            </w:pPr>
            <w:r>
              <w:rPr>
                <w:spacing w:val="5"/>
              </w:rPr>
              <w:t>行政处罚</w:t>
            </w:r>
          </w:p>
        </w:tc>
        <w:tc>
          <w:tcPr>
            <w:tcW w:w="879" w:type="dxa"/>
            <w:vAlign w:val="top"/>
          </w:tcPr>
          <w:p w14:paraId="51BB6EC4">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73F1EC6">
            <w:pPr>
              <w:pStyle w:val="6"/>
              <w:spacing w:line="224" w:lineRule="auto"/>
              <w:ind w:left="267"/>
            </w:pPr>
            <w:r>
              <w:rPr>
                <w:spacing w:val="4"/>
              </w:rPr>
              <w:t>或县级）</w:t>
            </w:r>
          </w:p>
        </w:tc>
        <w:tc>
          <w:tcPr>
            <w:tcW w:w="1259" w:type="dxa"/>
            <w:vAlign w:val="top"/>
          </w:tcPr>
          <w:p w14:paraId="3132F8D4">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E7C29C">
            <w:pPr>
              <w:pStyle w:val="6"/>
              <w:spacing w:before="34" w:line="229" w:lineRule="auto"/>
              <w:ind w:left="23"/>
            </w:pPr>
            <w:r>
              <w:rPr>
                <w:spacing w:val="6"/>
              </w:rPr>
              <w:t>1.《零售商促销行为管理办法》（商务部、发展改革委、</w:t>
            </w:r>
            <w:r>
              <w:rPr>
                <w:spacing w:val="5"/>
              </w:rPr>
              <w:t>公安部、税务总局、工商总局令(2006)第18号）</w:t>
            </w:r>
          </w:p>
          <w:p w14:paraId="014339BC">
            <w:pPr>
              <w:pStyle w:val="6"/>
              <w:spacing w:before="14" w:line="244" w:lineRule="auto"/>
              <w:ind w:left="21" w:right="92"/>
            </w:pPr>
            <w:r>
              <w:rPr>
                <w:spacing w:val="6"/>
              </w:rPr>
              <w:t>第十一条：零售商开展促销活动，不得利用虚构原价打折或者使人误解的标价形式或价格手段欺骗、诱导消费者购买商品。第二十三条：零售商违反本办法规定，法律法规有规定的，从其规定；没有规定的，责令改正，有违法所得的，可处违法所得三倍以下罚款，但最高不超过三万元；</w:t>
            </w:r>
            <w:r>
              <w:rPr>
                <w:spacing w:val="15"/>
                <w:w w:val="101"/>
              </w:rPr>
              <w:t xml:space="preserve"> </w:t>
            </w:r>
            <w:r>
              <w:rPr>
                <w:spacing w:val="6"/>
              </w:rPr>
              <w:t>没有违法所得的，可处一万元以下罚款；并可</w:t>
            </w:r>
            <w:r>
              <w:rPr>
                <w:spacing w:val="5"/>
              </w:rPr>
              <w:t>予以公告。</w:t>
            </w:r>
          </w:p>
        </w:tc>
        <w:tc>
          <w:tcPr>
            <w:tcW w:w="371" w:type="dxa"/>
            <w:vAlign w:val="top"/>
          </w:tcPr>
          <w:p w14:paraId="15536266">
            <w:pPr>
              <w:rPr>
                <w:rFonts w:ascii="Arial"/>
                <w:sz w:val="21"/>
              </w:rPr>
            </w:pPr>
          </w:p>
        </w:tc>
      </w:tr>
    </w:tbl>
    <w:p w14:paraId="3DEC0220">
      <w:pPr>
        <w:pStyle w:val="2"/>
        <w:spacing w:line="14" w:lineRule="auto"/>
      </w:pPr>
    </w:p>
    <w:p w14:paraId="13FC6D40">
      <w:pPr>
        <w:spacing w:line="14" w:lineRule="auto"/>
        <w:sectPr>
          <w:pgSz w:w="16840" w:h="11900"/>
          <w:pgMar w:top="220" w:right="282" w:bottom="37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EFE4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9E032E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7F7AF63">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D52D59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2D762BE">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A7DFEE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573C23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81973F3">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B9D8C74">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254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D4EB56">
            <w:pPr>
              <w:pStyle w:val="6"/>
              <w:spacing w:before="138" w:line="108" w:lineRule="exact"/>
              <w:ind w:left="250"/>
            </w:pPr>
            <w:r>
              <w:rPr>
                <w:spacing w:val="-1"/>
                <w:position w:val="1"/>
              </w:rPr>
              <w:t>327</w:t>
            </w:r>
          </w:p>
        </w:tc>
        <w:tc>
          <w:tcPr>
            <w:tcW w:w="1682" w:type="dxa"/>
            <w:vAlign w:val="top"/>
          </w:tcPr>
          <w:p w14:paraId="28A60587">
            <w:pPr>
              <w:pStyle w:val="6"/>
              <w:spacing w:before="82" w:line="262" w:lineRule="auto"/>
              <w:ind w:left="193" w:right="14" w:hanging="172"/>
            </w:pPr>
            <w:r>
              <w:rPr>
                <w:spacing w:val="6"/>
              </w:rPr>
              <w:t>对零售商开展促销活动将质量不合格的物品</w:t>
            </w:r>
            <w:r>
              <w:t xml:space="preserve"> </w:t>
            </w:r>
            <w:r>
              <w:rPr>
                <w:spacing w:val="6"/>
              </w:rPr>
              <w:t>作为奖品、赠品等行为的行政处罚</w:t>
            </w:r>
          </w:p>
        </w:tc>
        <w:tc>
          <w:tcPr>
            <w:tcW w:w="536" w:type="dxa"/>
            <w:vAlign w:val="top"/>
          </w:tcPr>
          <w:p w14:paraId="3294508A">
            <w:pPr>
              <w:pStyle w:val="6"/>
              <w:spacing w:before="138" w:line="229" w:lineRule="auto"/>
              <w:ind w:left="95"/>
            </w:pPr>
            <w:r>
              <w:rPr>
                <w:spacing w:val="5"/>
              </w:rPr>
              <w:t>行政处罚</w:t>
            </w:r>
          </w:p>
        </w:tc>
        <w:tc>
          <w:tcPr>
            <w:tcW w:w="879" w:type="dxa"/>
            <w:vAlign w:val="top"/>
          </w:tcPr>
          <w:p w14:paraId="0D2DB5DC">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0BAB56F">
            <w:pPr>
              <w:pStyle w:val="6"/>
              <w:spacing w:line="231" w:lineRule="auto"/>
              <w:ind w:left="267"/>
            </w:pPr>
            <w:r>
              <w:rPr>
                <w:spacing w:val="4"/>
              </w:rPr>
              <w:t>或县级）</w:t>
            </w:r>
          </w:p>
        </w:tc>
        <w:tc>
          <w:tcPr>
            <w:tcW w:w="1259" w:type="dxa"/>
            <w:vAlign w:val="top"/>
          </w:tcPr>
          <w:p w14:paraId="32743A8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E7D67B">
            <w:pPr>
              <w:pStyle w:val="6"/>
              <w:spacing w:before="25" w:line="229" w:lineRule="auto"/>
              <w:ind w:left="23"/>
            </w:pPr>
            <w:r>
              <w:rPr>
                <w:spacing w:val="6"/>
              </w:rPr>
              <w:t>1.《零售商促销行为管理办法》（商务部、发展改革委、</w:t>
            </w:r>
            <w:r>
              <w:rPr>
                <w:spacing w:val="5"/>
              </w:rPr>
              <w:t>公安部、税务总局、工商总局令(2006)第18号）</w:t>
            </w:r>
          </w:p>
          <w:p w14:paraId="716EF637">
            <w:pPr>
              <w:pStyle w:val="6"/>
              <w:spacing w:before="13" w:line="249" w:lineRule="auto"/>
              <w:ind w:left="22" w:right="67"/>
            </w:pPr>
            <w:r>
              <w:rPr>
                <w:spacing w:val="7"/>
              </w:rPr>
              <w:t>第十二条：零售商开展促销活动，不得降低促销商品（包括有奖销售的奖品、赠品）的质量和</w:t>
            </w:r>
            <w:r>
              <w:rPr>
                <w:spacing w:val="6"/>
              </w:rPr>
              <w:t>售后服务水平，不得将质量不合格的物品作为奖品、赠品。第二十三条：零售商违反本办法规定，法律法规有规定的，从其规定；没有规定的，责令改正，有违法所得的，可处违法所得三倍以下</w:t>
            </w:r>
            <w:r>
              <w:t xml:space="preserve"> </w:t>
            </w:r>
            <w:r>
              <w:rPr>
                <w:spacing w:val="6"/>
              </w:rPr>
              <w:t>罚款，但最高不超过三万元；没有违法所得的，可处一万元以下罚款；并可予以公告。</w:t>
            </w:r>
          </w:p>
        </w:tc>
        <w:tc>
          <w:tcPr>
            <w:tcW w:w="371" w:type="dxa"/>
            <w:vAlign w:val="top"/>
          </w:tcPr>
          <w:p w14:paraId="5FD022ED">
            <w:pPr>
              <w:rPr>
                <w:rFonts w:ascii="Arial"/>
                <w:sz w:val="21"/>
              </w:rPr>
            </w:pPr>
          </w:p>
        </w:tc>
      </w:tr>
      <w:tr w14:paraId="446EB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E6AECB0">
            <w:pPr>
              <w:pStyle w:val="6"/>
              <w:spacing w:before="138" w:line="108" w:lineRule="exact"/>
              <w:ind w:left="250"/>
            </w:pPr>
            <w:r>
              <w:rPr>
                <w:spacing w:val="-1"/>
                <w:position w:val="1"/>
              </w:rPr>
              <w:t>328</w:t>
            </w:r>
          </w:p>
        </w:tc>
        <w:tc>
          <w:tcPr>
            <w:tcW w:w="1682" w:type="dxa"/>
            <w:vAlign w:val="top"/>
          </w:tcPr>
          <w:p w14:paraId="08A717D2">
            <w:pPr>
              <w:pStyle w:val="6"/>
              <w:spacing w:before="82" w:line="229" w:lineRule="auto"/>
              <w:ind w:left="21"/>
            </w:pPr>
            <w:r>
              <w:rPr>
                <w:spacing w:val="6"/>
              </w:rPr>
              <w:t>对零售商开展有奖销售活动未展示奖品等行</w:t>
            </w:r>
          </w:p>
          <w:p w14:paraId="104B4DB2">
            <w:pPr>
              <w:pStyle w:val="6"/>
              <w:spacing w:before="14" w:line="229" w:lineRule="auto"/>
              <w:ind w:left="583"/>
            </w:pPr>
            <w:r>
              <w:rPr>
                <w:spacing w:val="5"/>
              </w:rPr>
              <w:t>为的行政处罚</w:t>
            </w:r>
          </w:p>
        </w:tc>
        <w:tc>
          <w:tcPr>
            <w:tcW w:w="536" w:type="dxa"/>
            <w:vAlign w:val="top"/>
          </w:tcPr>
          <w:p w14:paraId="0ED8A934">
            <w:pPr>
              <w:pStyle w:val="6"/>
              <w:spacing w:before="138" w:line="229" w:lineRule="auto"/>
              <w:ind w:left="95"/>
            </w:pPr>
            <w:r>
              <w:rPr>
                <w:spacing w:val="5"/>
              </w:rPr>
              <w:t>行政处罚</w:t>
            </w:r>
          </w:p>
        </w:tc>
        <w:tc>
          <w:tcPr>
            <w:tcW w:w="879" w:type="dxa"/>
            <w:vAlign w:val="top"/>
          </w:tcPr>
          <w:p w14:paraId="57248747">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608AFB6A">
            <w:pPr>
              <w:pStyle w:val="6"/>
              <w:spacing w:line="231" w:lineRule="auto"/>
              <w:ind w:left="267"/>
            </w:pPr>
            <w:r>
              <w:rPr>
                <w:spacing w:val="4"/>
              </w:rPr>
              <w:t>或县级）</w:t>
            </w:r>
          </w:p>
        </w:tc>
        <w:tc>
          <w:tcPr>
            <w:tcW w:w="1259" w:type="dxa"/>
            <w:vAlign w:val="top"/>
          </w:tcPr>
          <w:p w14:paraId="39B7645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974A2A">
            <w:pPr>
              <w:pStyle w:val="6"/>
              <w:spacing w:before="24" w:line="229" w:lineRule="auto"/>
              <w:ind w:left="23"/>
            </w:pPr>
            <w:r>
              <w:rPr>
                <w:spacing w:val="6"/>
              </w:rPr>
              <w:t>1.《零售商促销行为管理办法》（商务部、发展改革委、</w:t>
            </w:r>
            <w:r>
              <w:rPr>
                <w:spacing w:val="5"/>
              </w:rPr>
              <w:t>公安部、税务总局、工商总局令(2006)第18号）</w:t>
            </w:r>
          </w:p>
          <w:p w14:paraId="182FAEC8">
            <w:pPr>
              <w:pStyle w:val="6"/>
              <w:spacing w:before="14" w:line="248" w:lineRule="auto"/>
              <w:ind w:left="21" w:right="153" w:firstLine="1"/>
            </w:pPr>
            <w:r>
              <w:rPr>
                <w:spacing w:val="7"/>
              </w:rPr>
              <w:t>第十三条：零售商开展有奖销售活动，应当展示奖品、赠品，不得以虚构的奖品、赠品价值</w:t>
            </w:r>
            <w:r>
              <w:rPr>
                <w:spacing w:val="6"/>
              </w:rPr>
              <w:t>额或含糊的语言文字误导消费者。第二十三条：零售商违反本办法规定，法律法规有规定的，从其规定；没有规定的，责令改正，有违法所得的，可处违法所得三倍以下罚款，但最高不超过三万</w:t>
            </w:r>
            <w:r>
              <w:t xml:space="preserve"> </w:t>
            </w:r>
            <w:r>
              <w:rPr>
                <w:spacing w:val="6"/>
              </w:rPr>
              <w:t>元；没有违法所得的，可处一万元以下罚款；并可予</w:t>
            </w:r>
            <w:r>
              <w:rPr>
                <w:spacing w:val="5"/>
              </w:rPr>
              <w:t>以公告。</w:t>
            </w:r>
          </w:p>
        </w:tc>
        <w:tc>
          <w:tcPr>
            <w:tcW w:w="371" w:type="dxa"/>
            <w:vAlign w:val="top"/>
          </w:tcPr>
          <w:p w14:paraId="02A097A4">
            <w:pPr>
              <w:rPr>
                <w:rFonts w:ascii="Arial"/>
                <w:sz w:val="21"/>
              </w:rPr>
            </w:pPr>
          </w:p>
        </w:tc>
      </w:tr>
      <w:tr w14:paraId="06E9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F0644E">
            <w:pPr>
              <w:pStyle w:val="6"/>
              <w:spacing w:before="139" w:line="108" w:lineRule="exact"/>
              <w:ind w:left="250"/>
            </w:pPr>
            <w:r>
              <w:rPr>
                <w:spacing w:val="-1"/>
                <w:position w:val="1"/>
              </w:rPr>
              <w:t>329</w:t>
            </w:r>
          </w:p>
        </w:tc>
        <w:tc>
          <w:tcPr>
            <w:tcW w:w="1682" w:type="dxa"/>
            <w:vAlign w:val="top"/>
          </w:tcPr>
          <w:p w14:paraId="416248D4">
            <w:pPr>
              <w:pStyle w:val="6"/>
              <w:spacing w:before="82" w:line="263" w:lineRule="auto"/>
              <w:ind w:left="197" w:right="14" w:hanging="176"/>
            </w:pPr>
            <w:r>
              <w:rPr>
                <w:spacing w:val="6"/>
              </w:rPr>
              <w:t>对零售商开展积分优惠卡促销活动未事先明</w:t>
            </w:r>
            <w:r>
              <w:t xml:space="preserve"> </w:t>
            </w:r>
            <w:r>
              <w:rPr>
                <w:spacing w:val="5"/>
              </w:rPr>
              <w:t>示获得积分方式等行为的行政处罚</w:t>
            </w:r>
          </w:p>
        </w:tc>
        <w:tc>
          <w:tcPr>
            <w:tcW w:w="536" w:type="dxa"/>
            <w:vAlign w:val="top"/>
          </w:tcPr>
          <w:p w14:paraId="3F8185C1">
            <w:pPr>
              <w:pStyle w:val="6"/>
              <w:spacing w:before="139" w:line="229" w:lineRule="auto"/>
              <w:ind w:left="95"/>
            </w:pPr>
            <w:r>
              <w:rPr>
                <w:spacing w:val="5"/>
              </w:rPr>
              <w:t>行政处罚</w:t>
            </w:r>
          </w:p>
        </w:tc>
        <w:tc>
          <w:tcPr>
            <w:tcW w:w="879" w:type="dxa"/>
            <w:vAlign w:val="top"/>
          </w:tcPr>
          <w:p w14:paraId="491A85DF">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5B275199">
            <w:pPr>
              <w:pStyle w:val="6"/>
              <w:spacing w:line="231" w:lineRule="auto"/>
              <w:ind w:left="267"/>
            </w:pPr>
            <w:r>
              <w:rPr>
                <w:spacing w:val="4"/>
              </w:rPr>
              <w:t>或县级）</w:t>
            </w:r>
          </w:p>
        </w:tc>
        <w:tc>
          <w:tcPr>
            <w:tcW w:w="1259" w:type="dxa"/>
            <w:vAlign w:val="top"/>
          </w:tcPr>
          <w:p w14:paraId="258FBE41">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C8D9251">
            <w:pPr>
              <w:pStyle w:val="6"/>
              <w:spacing w:before="25" w:line="229" w:lineRule="auto"/>
              <w:ind w:left="23"/>
            </w:pPr>
            <w:r>
              <w:rPr>
                <w:spacing w:val="6"/>
              </w:rPr>
              <w:t>1.《零售商促销行为管理办法》（商务部、发展改革委、</w:t>
            </w:r>
            <w:r>
              <w:rPr>
                <w:spacing w:val="5"/>
              </w:rPr>
              <w:t>公安部、税务总局、工商总局令(2006)第18号）</w:t>
            </w:r>
          </w:p>
          <w:p w14:paraId="2BA3D571">
            <w:pPr>
              <w:pStyle w:val="6"/>
              <w:spacing w:before="15" w:line="247" w:lineRule="auto"/>
              <w:ind w:left="20" w:right="67" w:firstLine="1"/>
            </w:pPr>
            <w:r>
              <w:rPr>
                <w:spacing w:val="7"/>
              </w:rPr>
              <w:t>第十五条：零售商开展积分优惠卡促销活动的，应当事先明示获得积分的方式、积分有效时间</w:t>
            </w:r>
            <w:r>
              <w:rPr>
                <w:spacing w:val="6"/>
              </w:rPr>
              <w:t>、可以获得的购物优惠等相关内容。消费者办理积分优惠卡后，零售商不得变更已明示的前款事项；增加消费者权益的变更除外。第二十三条：零售商违反本办法规定，法律法规有规定的，从其</w:t>
            </w:r>
            <w:r>
              <w:t xml:space="preserve"> </w:t>
            </w:r>
            <w:r>
              <w:rPr>
                <w:spacing w:val="6"/>
              </w:rPr>
              <w:t>规定；没有规定的，责令改正，有违法所得的，可处违法所得三倍以下罚款，但最高不超过三万元；没有违法所得的，可处一万元以下罚款；并可予以公告。</w:t>
            </w:r>
          </w:p>
        </w:tc>
        <w:tc>
          <w:tcPr>
            <w:tcW w:w="371" w:type="dxa"/>
            <w:vAlign w:val="top"/>
          </w:tcPr>
          <w:p w14:paraId="336E4585">
            <w:pPr>
              <w:rPr>
                <w:rFonts w:ascii="Arial"/>
                <w:sz w:val="21"/>
              </w:rPr>
            </w:pPr>
          </w:p>
        </w:tc>
      </w:tr>
      <w:tr w14:paraId="4A6A5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15DF49">
            <w:pPr>
              <w:pStyle w:val="6"/>
              <w:spacing w:before="139" w:line="108" w:lineRule="exact"/>
              <w:ind w:left="250"/>
            </w:pPr>
            <w:r>
              <w:rPr>
                <w:spacing w:val="-1"/>
                <w:position w:val="1"/>
              </w:rPr>
              <w:t>330</w:t>
            </w:r>
          </w:p>
        </w:tc>
        <w:tc>
          <w:tcPr>
            <w:tcW w:w="1682" w:type="dxa"/>
            <w:vAlign w:val="top"/>
          </w:tcPr>
          <w:p w14:paraId="5F3B9565">
            <w:pPr>
              <w:pStyle w:val="6"/>
              <w:spacing w:before="83" w:line="263" w:lineRule="auto"/>
              <w:ind w:left="105" w:right="14" w:hanging="84"/>
            </w:pPr>
            <w:r>
              <w:rPr>
                <w:spacing w:val="6"/>
              </w:rPr>
              <w:t>对零售商虚构清仓、拆迁、停业、歇业、转</w:t>
            </w:r>
            <w:r>
              <w:t xml:space="preserve"> </w:t>
            </w:r>
            <w:r>
              <w:rPr>
                <w:spacing w:val="6"/>
              </w:rPr>
              <w:t>行等事由开展促销活动行为的行政处罚</w:t>
            </w:r>
          </w:p>
        </w:tc>
        <w:tc>
          <w:tcPr>
            <w:tcW w:w="536" w:type="dxa"/>
            <w:vAlign w:val="top"/>
          </w:tcPr>
          <w:p w14:paraId="5DB64000">
            <w:pPr>
              <w:pStyle w:val="6"/>
              <w:spacing w:before="139" w:line="229" w:lineRule="auto"/>
              <w:ind w:left="95"/>
            </w:pPr>
            <w:r>
              <w:rPr>
                <w:spacing w:val="5"/>
              </w:rPr>
              <w:t>行政处罚</w:t>
            </w:r>
          </w:p>
        </w:tc>
        <w:tc>
          <w:tcPr>
            <w:tcW w:w="879" w:type="dxa"/>
            <w:vAlign w:val="top"/>
          </w:tcPr>
          <w:p w14:paraId="1E8C8E9B">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3F82D4FD">
            <w:pPr>
              <w:pStyle w:val="6"/>
              <w:spacing w:line="231" w:lineRule="auto"/>
              <w:ind w:left="267"/>
            </w:pPr>
            <w:r>
              <w:rPr>
                <w:spacing w:val="4"/>
              </w:rPr>
              <w:t>或县级）</w:t>
            </w:r>
          </w:p>
        </w:tc>
        <w:tc>
          <w:tcPr>
            <w:tcW w:w="1259" w:type="dxa"/>
            <w:vAlign w:val="top"/>
          </w:tcPr>
          <w:p w14:paraId="341C1DD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45811D7">
            <w:pPr>
              <w:pStyle w:val="6"/>
              <w:spacing w:before="26" w:line="229" w:lineRule="auto"/>
              <w:ind w:left="23"/>
            </w:pPr>
            <w:r>
              <w:rPr>
                <w:spacing w:val="6"/>
              </w:rPr>
              <w:t>1.《零售商促销行为管理办法》（商务部、发展改革委、</w:t>
            </w:r>
            <w:r>
              <w:rPr>
                <w:spacing w:val="5"/>
              </w:rPr>
              <w:t>公安部、税务总局、工商总局令(2006)第18号）</w:t>
            </w:r>
          </w:p>
          <w:p w14:paraId="32D2899C">
            <w:pPr>
              <w:pStyle w:val="6"/>
              <w:spacing w:before="13" w:line="247" w:lineRule="auto"/>
              <w:ind w:left="20" w:right="92" w:firstLine="1"/>
            </w:pPr>
            <w:r>
              <w:rPr>
                <w:spacing w:val="6"/>
              </w:rPr>
              <w:t>第十六条：零售商不得虚构清仓、拆迁、停业、歇业、转行等事由开展促销活动。第二十三条：零售商违反本办法规定，法律法规有规定的，从其规定；没有规定的，责令改正，有违法所得的，可处违法所得三倍以下罚款，但最高不超过三万元；没有违法所得的，可处一万元以下罚款；</w:t>
            </w:r>
            <w:r>
              <w:rPr>
                <w:spacing w:val="15"/>
                <w:w w:val="101"/>
              </w:rPr>
              <w:t xml:space="preserve"> </w:t>
            </w:r>
            <w:r>
              <w:rPr>
                <w:spacing w:val="4"/>
              </w:rPr>
              <w:t>并可予以公告。</w:t>
            </w:r>
          </w:p>
        </w:tc>
        <w:tc>
          <w:tcPr>
            <w:tcW w:w="371" w:type="dxa"/>
            <w:vAlign w:val="top"/>
          </w:tcPr>
          <w:p w14:paraId="0B404B9B">
            <w:pPr>
              <w:rPr>
                <w:rFonts w:ascii="Arial"/>
                <w:sz w:val="21"/>
              </w:rPr>
            </w:pPr>
          </w:p>
        </w:tc>
      </w:tr>
      <w:tr w14:paraId="678A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BF9C6E">
            <w:pPr>
              <w:pStyle w:val="6"/>
              <w:spacing w:before="139" w:line="109" w:lineRule="exact"/>
              <w:ind w:left="250"/>
            </w:pPr>
            <w:r>
              <w:rPr>
                <w:spacing w:val="-1"/>
                <w:position w:val="1"/>
              </w:rPr>
              <w:t>331</w:t>
            </w:r>
          </w:p>
        </w:tc>
        <w:tc>
          <w:tcPr>
            <w:tcW w:w="1682" w:type="dxa"/>
            <w:vAlign w:val="top"/>
          </w:tcPr>
          <w:p w14:paraId="577BA738">
            <w:pPr>
              <w:pStyle w:val="6"/>
              <w:spacing w:before="83" w:line="263" w:lineRule="auto"/>
              <w:ind w:left="147" w:right="14" w:hanging="126"/>
            </w:pPr>
            <w:r>
              <w:rPr>
                <w:spacing w:val="6"/>
              </w:rPr>
              <w:t>对零售商开展限时促销活动不能保证商品在</w:t>
            </w:r>
            <w:r>
              <w:t xml:space="preserve"> </w:t>
            </w:r>
            <w:r>
              <w:rPr>
                <w:spacing w:val="6"/>
              </w:rPr>
              <w:t>促销时段内充足供应行为的行政处罚</w:t>
            </w:r>
          </w:p>
        </w:tc>
        <w:tc>
          <w:tcPr>
            <w:tcW w:w="536" w:type="dxa"/>
            <w:vAlign w:val="top"/>
          </w:tcPr>
          <w:p w14:paraId="3A555E62">
            <w:pPr>
              <w:pStyle w:val="6"/>
              <w:spacing w:before="140" w:line="229" w:lineRule="auto"/>
              <w:ind w:left="95"/>
            </w:pPr>
            <w:r>
              <w:rPr>
                <w:spacing w:val="5"/>
              </w:rPr>
              <w:t>行政处罚</w:t>
            </w:r>
          </w:p>
        </w:tc>
        <w:tc>
          <w:tcPr>
            <w:tcW w:w="879" w:type="dxa"/>
            <w:vAlign w:val="top"/>
          </w:tcPr>
          <w:p w14:paraId="3171C7C6">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08ADCAC1">
            <w:pPr>
              <w:pStyle w:val="6"/>
              <w:spacing w:line="231" w:lineRule="auto"/>
              <w:ind w:left="267"/>
            </w:pPr>
            <w:r>
              <w:rPr>
                <w:spacing w:val="4"/>
              </w:rPr>
              <w:t>或县级）</w:t>
            </w:r>
          </w:p>
        </w:tc>
        <w:tc>
          <w:tcPr>
            <w:tcW w:w="1259" w:type="dxa"/>
            <w:vAlign w:val="top"/>
          </w:tcPr>
          <w:p w14:paraId="47A5B7D0">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CB177D">
            <w:pPr>
              <w:pStyle w:val="6"/>
              <w:spacing w:before="26" w:line="229" w:lineRule="auto"/>
              <w:ind w:left="23"/>
            </w:pPr>
            <w:r>
              <w:rPr>
                <w:spacing w:val="6"/>
              </w:rPr>
              <w:t>1.《零售商促销行为管理办法》（商务部、发展改革委、</w:t>
            </w:r>
            <w:r>
              <w:rPr>
                <w:spacing w:val="5"/>
              </w:rPr>
              <w:t>公安部、税务总局、工商总局令(2006)第18号）</w:t>
            </w:r>
          </w:p>
          <w:p w14:paraId="6364C406">
            <w:pPr>
              <w:pStyle w:val="6"/>
              <w:spacing w:before="14" w:line="247" w:lineRule="auto"/>
              <w:ind w:left="19" w:right="153" w:firstLine="3"/>
            </w:pPr>
            <w:r>
              <w:rPr>
                <w:spacing w:val="6"/>
              </w:rPr>
              <w:t>第十四条：零售商开展限时促销活动的，应当保证商品在促销时段内的充足供应。零售商开展限量促销活动的，应当明示促销商品的具体数量。连锁企业所属多家店铺同时开展限量促销活动的，应当明示各店铺促销商品的具体数量。</w:t>
            </w:r>
            <w:r>
              <w:t xml:space="preserve"> </w:t>
            </w:r>
            <w:r>
              <w:rPr>
                <w:spacing w:val="6"/>
              </w:rPr>
              <w:t>限量促销的，促销商品售完后应即时明示。第二十三</w:t>
            </w:r>
            <w:r>
              <w:t xml:space="preserve"> </w:t>
            </w:r>
            <w:r>
              <w:rPr>
                <w:spacing w:val="7"/>
              </w:rPr>
              <w:t>条：零售商违反本办法规定，法律法规有规定的，从其</w:t>
            </w:r>
            <w:r>
              <w:rPr>
                <w:spacing w:val="6"/>
              </w:rPr>
              <w:t>规定；没有规定的，责令改正，有违法所得的，可处违法所得三倍以下罚款，但最高不超过三万元；没有违法所得的，可处一万元以下罚款；并可予以公告。</w:t>
            </w:r>
          </w:p>
        </w:tc>
        <w:tc>
          <w:tcPr>
            <w:tcW w:w="371" w:type="dxa"/>
            <w:vAlign w:val="top"/>
          </w:tcPr>
          <w:p w14:paraId="2AA84DBD">
            <w:pPr>
              <w:rPr>
                <w:rFonts w:ascii="Arial"/>
                <w:sz w:val="21"/>
              </w:rPr>
            </w:pPr>
          </w:p>
        </w:tc>
      </w:tr>
      <w:tr w14:paraId="394A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AFC7EE">
            <w:pPr>
              <w:pStyle w:val="6"/>
              <w:spacing w:before="140" w:line="108" w:lineRule="exact"/>
              <w:ind w:left="250"/>
            </w:pPr>
            <w:r>
              <w:rPr>
                <w:spacing w:val="-1"/>
                <w:position w:val="1"/>
              </w:rPr>
              <w:t>332</w:t>
            </w:r>
          </w:p>
        </w:tc>
        <w:tc>
          <w:tcPr>
            <w:tcW w:w="1682" w:type="dxa"/>
            <w:vAlign w:val="top"/>
          </w:tcPr>
          <w:p w14:paraId="05536602">
            <w:pPr>
              <w:pStyle w:val="6"/>
              <w:spacing w:before="84" w:line="229" w:lineRule="auto"/>
              <w:ind w:left="21"/>
            </w:pPr>
            <w:r>
              <w:rPr>
                <w:spacing w:val="6"/>
              </w:rPr>
              <w:t>对经营者违反《合同行政监督管理办法》的</w:t>
            </w:r>
          </w:p>
          <w:p w14:paraId="0946AD78">
            <w:pPr>
              <w:pStyle w:val="6"/>
              <w:spacing w:before="14" w:line="229" w:lineRule="auto"/>
              <w:ind w:left="667"/>
            </w:pPr>
            <w:r>
              <w:rPr>
                <w:spacing w:val="5"/>
              </w:rPr>
              <w:t>行政处罚</w:t>
            </w:r>
          </w:p>
        </w:tc>
        <w:tc>
          <w:tcPr>
            <w:tcW w:w="536" w:type="dxa"/>
            <w:vAlign w:val="top"/>
          </w:tcPr>
          <w:p w14:paraId="50E82326">
            <w:pPr>
              <w:pStyle w:val="6"/>
              <w:spacing w:before="140" w:line="229" w:lineRule="auto"/>
              <w:ind w:left="95"/>
            </w:pPr>
            <w:r>
              <w:rPr>
                <w:spacing w:val="5"/>
              </w:rPr>
              <w:t>行政处罚</w:t>
            </w:r>
          </w:p>
        </w:tc>
        <w:tc>
          <w:tcPr>
            <w:tcW w:w="879" w:type="dxa"/>
            <w:vAlign w:val="top"/>
          </w:tcPr>
          <w:p w14:paraId="24FB750F">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FE0ED1E">
            <w:pPr>
              <w:pStyle w:val="6"/>
              <w:spacing w:line="229" w:lineRule="auto"/>
              <w:ind w:left="267"/>
            </w:pPr>
            <w:r>
              <w:rPr>
                <w:spacing w:val="4"/>
              </w:rPr>
              <w:t>或县级）</w:t>
            </w:r>
          </w:p>
        </w:tc>
        <w:tc>
          <w:tcPr>
            <w:tcW w:w="1259" w:type="dxa"/>
            <w:vAlign w:val="top"/>
          </w:tcPr>
          <w:p w14:paraId="656673E4">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48EFBB">
            <w:pPr>
              <w:pStyle w:val="6"/>
              <w:spacing w:before="84" w:line="229" w:lineRule="auto"/>
              <w:ind w:left="23"/>
            </w:pPr>
            <w:r>
              <w:rPr>
                <w:spacing w:val="4"/>
              </w:rPr>
              <w:t>1.《合同行政监督管理办法》（</w:t>
            </w:r>
            <w:r>
              <w:rPr>
                <w:spacing w:val="8"/>
              </w:rPr>
              <w:t xml:space="preserve"> </w:t>
            </w:r>
            <w:r>
              <w:rPr>
                <w:spacing w:val="4"/>
              </w:rPr>
              <w:t>国家市场监督管理总局令第77号）</w:t>
            </w:r>
          </w:p>
          <w:p w14:paraId="608F67EE">
            <w:pPr>
              <w:pStyle w:val="6"/>
              <w:spacing w:before="13" w:line="231" w:lineRule="auto"/>
              <w:ind w:left="22"/>
            </w:pPr>
            <w:r>
              <w:rPr>
                <w:spacing w:val="6"/>
              </w:rPr>
              <w:t>第十八条经营者违反本办法第五条、第六条第一款、第七条、第八条、第九条、第十二条规定，法律、行政法规有规定的，依照其规定；没有规定的，</w:t>
            </w:r>
            <w:r>
              <w:rPr>
                <w:spacing w:val="-15"/>
              </w:rPr>
              <w:t xml:space="preserve"> </w:t>
            </w:r>
            <w:r>
              <w:rPr>
                <w:spacing w:val="6"/>
              </w:rPr>
              <w:t>由县级以上市场监督管理部门责令限期改正，给予警告，并可以处十万元以下罚款。</w:t>
            </w:r>
          </w:p>
        </w:tc>
        <w:tc>
          <w:tcPr>
            <w:tcW w:w="371" w:type="dxa"/>
            <w:vAlign w:val="top"/>
          </w:tcPr>
          <w:p w14:paraId="4519B4D0">
            <w:pPr>
              <w:rPr>
                <w:rFonts w:ascii="Arial"/>
                <w:sz w:val="21"/>
              </w:rPr>
            </w:pPr>
          </w:p>
        </w:tc>
      </w:tr>
      <w:tr w14:paraId="552A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6BFF83">
            <w:pPr>
              <w:pStyle w:val="6"/>
              <w:spacing w:before="140" w:line="108" w:lineRule="exact"/>
              <w:ind w:left="250"/>
            </w:pPr>
            <w:r>
              <w:rPr>
                <w:spacing w:val="-1"/>
                <w:position w:val="1"/>
              </w:rPr>
              <w:t>333</w:t>
            </w:r>
          </w:p>
        </w:tc>
        <w:tc>
          <w:tcPr>
            <w:tcW w:w="1682" w:type="dxa"/>
            <w:vAlign w:val="top"/>
          </w:tcPr>
          <w:p w14:paraId="601EB5AD">
            <w:pPr>
              <w:pStyle w:val="6"/>
              <w:spacing w:before="27" w:line="228" w:lineRule="auto"/>
              <w:ind w:left="31"/>
            </w:pPr>
            <w:r>
              <w:rPr>
                <w:spacing w:val="5"/>
              </w:rPr>
              <w:t>以食用为目的交易、运输在野外环境自然生</w:t>
            </w:r>
          </w:p>
          <w:p w14:paraId="7214DB5C">
            <w:pPr>
              <w:pStyle w:val="6"/>
              <w:spacing w:before="14" w:line="229" w:lineRule="auto"/>
              <w:ind w:left="20"/>
            </w:pPr>
            <w:r>
              <w:rPr>
                <w:spacing w:val="6"/>
              </w:rPr>
              <w:t>长繁殖的其他陆生野生动物的行政处罚（市</w:t>
            </w:r>
          </w:p>
          <w:p w14:paraId="35F1F436">
            <w:pPr>
              <w:pStyle w:val="6"/>
              <w:spacing w:before="14" w:line="229" w:lineRule="auto"/>
              <w:ind w:left="278"/>
            </w:pPr>
            <w:r>
              <w:rPr>
                <w:spacing w:val="5"/>
              </w:rPr>
              <w:t>场监督管理部门职责范围内）</w:t>
            </w:r>
          </w:p>
        </w:tc>
        <w:tc>
          <w:tcPr>
            <w:tcW w:w="536" w:type="dxa"/>
            <w:vAlign w:val="top"/>
          </w:tcPr>
          <w:p w14:paraId="1E66B4C8">
            <w:pPr>
              <w:pStyle w:val="6"/>
              <w:spacing w:before="141" w:line="229" w:lineRule="auto"/>
              <w:ind w:left="95"/>
            </w:pPr>
            <w:r>
              <w:rPr>
                <w:spacing w:val="5"/>
              </w:rPr>
              <w:t>行政处罚</w:t>
            </w:r>
          </w:p>
        </w:tc>
        <w:tc>
          <w:tcPr>
            <w:tcW w:w="879" w:type="dxa"/>
            <w:vAlign w:val="top"/>
          </w:tcPr>
          <w:p w14:paraId="4E4147EF">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4BBE8440">
            <w:pPr>
              <w:pStyle w:val="6"/>
              <w:spacing w:line="229" w:lineRule="auto"/>
              <w:ind w:left="267"/>
            </w:pPr>
            <w:r>
              <w:rPr>
                <w:spacing w:val="4"/>
              </w:rPr>
              <w:t>或县级）</w:t>
            </w:r>
          </w:p>
        </w:tc>
        <w:tc>
          <w:tcPr>
            <w:tcW w:w="1259" w:type="dxa"/>
            <w:vAlign w:val="top"/>
          </w:tcPr>
          <w:p w14:paraId="09FFE67A">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03251CA">
            <w:pPr>
              <w:pStyle w:val="6"/>
              <w:spacing w:before="28"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47B174AA">
            <w:pPr>
              <w:pStyle w:val="6"/>
              <w:spacing w:before="13" w:line="246" w:lineRule="auto"/>
              <w:ind w:left="20" w:right="67" w:firstLine="2"/>
            </w:pPr>
            <w:r>
              <w:rPr>
                <w:spacing w:val="6"/>
              </w:rPr>
              <w:t>第五十条第三款：违反本法第三十一条第二款规定，</w:t>
            </w:r>
            <w:r>
              <w:rPr>
                <w:spacing w:val="-19"/>
              </w:rPr>
              <w:t xml:space="preserve"> </w:t>
            </w:r>
            <w:r>
              <w:rPr>
                <w:spacing w:val="6"/>
              </w:rPr>
              <w:t>以食用为目的交易、运输在野外环境自然生长繁殖的其他陆生野生动物的，</w:t>
            </w:r>
            <w:r>
              <w:rPr>
                <w:spacing w:val="-18"/>
              </w:rPr>
              <w:t xml:space="preserve"> </w:t>
            </w:r>
            <w:r>
              <w:rPr>
                <w:spacing w:val="6"/>
              </w:rPr>
              <w:t>由县级以上地方人民政府野生动物保护主管部门和市场监督管理部门按照职责分工没收野生动物；情节严重的，并处野生动物价值一倍以上五倍以下罚款；</w:t>
            </w:r>
            <w:r>
              <w:rPr>
                <w:spacing w:val="5"/>
              </w:rPr>
              <w:t>构成</w:t>
            </w:r>
            <w:r>
              <w:t xml:space="preserve"> </w:t>
            </w:r>
            <w:r>
              <w:rPr>
                <w:spacing w:val="5"/>
              </w:rPr>
              <w:t>犯罪的，依法追究刑事责任。</w:t>
            </w:r>
          </w:p>
        </w:tc>
        <w:tc>
          <w:tcPr>
            <w:tcW w:w="371" w:type="dxa"/>
            <w:vAlign w:val="top"/>
          </w:tcPr>
          <w:p w14:paraId="37ABBE2D">
            <w:pPr>
              <w:rPr>
                <w:rFonts w:ascii="Arial"/>
                <w:sz w:val="21"/>
              </w:rPr>
            </w:pPr>
          </w:p>
        </w:tc>
      </w:tr>
      <w:tr w14:paraId="1268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616" w:type="dxa"/>
            <w:vAlign w:val="top"/>
          </w:tcPr>
          <w:p w14:paraId="69B9E8FC">
            <w:pPr>
              <w:spacing w:line="244" w:lineRule="auto"/>
              <w:rPr>
                <w:rFonts w:ascii="Arial"/>
                <w:sz w:val="21"/>
              </w:rPr>
            </w:pPr>
          </w:p>
          <w:p w14:paraId="62DF1639">
            <w:pPr>
              <w:spacing w:line="245" w:lineRule="auto"/>
              <w:rPr>
                <w:rFonts w:ascii="Arial"/>
                <w:sz w:val="21"/>
              </w:rPr>
            </w:pPr>
          </w:p>
          <w:p w14:paraId="36F7308F">
            <w:pPr>
              <w:pStyle w:val="6"/>
              <w:spacing w:before="26" w:line="108" w:lineRule="exact"/>
              <w:ind w:left="250"/>
            </w:pPr>
            <w:r>
              <w:rPr>
                <w:spacing w:val="-1"/>
                <w:position w:val="1"/>
              </w:rPr>
              <w:t>334</w:t>
            </w:r>
          </w:p>
        </w:tc>
        <w:tc>
          <w:tcPr>
            <w:tcW w:w="1682" w:type="dxa"/>
            <w:vAlign w:val="top"/>
          </w:tcPr>
          <w:p w14:paraId="53F5654F">
            <w:pPr>
              <w:pStyle w:val="6"/>
              <w:spacing w:before="62" w:line="231" w:lineRule="auto"/>
              <w:ind w:left="19"/>
            </w:pPr>
            <w:r>
              <w:rPr>
                <w:spacing w:val="6"/>
              </w:rPr>
              <w:t>未经批准、未取得或者未按照规定使用专用</w:t>
            </w:r>
          </w:p>
          <w:p w14:paraId="4DD2F0CB">
            <w:pPr>
              <w:pStyle w:val="6"/>
              <w:spacing w:before="13" w:line="231" w:lineRule="auto"/>
              <w:ind w:left="18"/>
            </w:pPr>
            <w:r>
              <w:rPr>
                <w:spacing w:val="6"/>
              </w:rPr>
              <w:t>标识，或者未持有、未附有人工繁育许可证</w:t>
            </w:r>
          </w:p>
          <w:p w14:paraId="260482A2">
            <w:pPr>
              <w:pStyle w:val="6"/>
              <w:spacing w:before="14" w:line="229" w:lineRule="auto"/>
              <w:ind w:left="26"/>
            </w:pPr>
            <w:r>
              <w:rPr>
                <w:spacing w:val="5"/>
              </w:rPr>
              <w:t>、批准文件的副本或者专用标识出售、购买</w:t>
            </w:r>
          </w:p>
          <w:p w14:paraId="029C951A">
            <w:pPr>
              <w:pStyle w:val="6"/>
              <w:spacing w:before="14" w:line="228" w:lineRule="auto"/>
              <w:ind w:left="26"/>
            </w:pPr>
            <w:r>
              <w:rPr>
                <w:spacing w:val="5"/>
              </w:rPr>
              <w:t>、利用、运输、携带、寄递国家重点保护野</w:t>
            </w:r>
          </w:p>
          <w:p w14:paraId="7285CF4F">
            <w:pPr>
              <w:pStyle w:val="6"/>
              <w:spacing w:before="15" w:line="229" w:lineRule="auto"/>
              <w:ind w:left="24"/>
            </w:pPr>
            <w:r>
              <w:rPr>
                <w:spacing w:val="5"/>
              </w:rPr>
              <w:t>生动物及其制品或者依照本法第二十九条第</w:t>
            </w:r>
          </w:p>
          <w:p w14:paraId="141FFF48">
            <w:pPr>
              <w:pStyle w:val="6"/>
              <w:spacing w:before="13" w:line="229" w:lineRule="auto"/>
              <w:ind w:left="24"/>
            </w:pPr>
            <w:r>
              <w:rPr>
                <w:spacing w:val="5"/>
              </w:rPr>
              <w:t>二款规定调出国家重点保护野生动物名录的</w:t>
            </w:r>
          </w:p>
          <w:p w14:paraId="6525E869">
            <w:pPr>
              <w:pStyle w:val="6"/>
              <w:spacing w:before="15" w:line="229" w:lineRule="auto"/>
              <w:ind w:left="24"/>
            </w:pPr>
            <w:r>
              <w:rPr>
                <w:spacing w:val="5"/>
              </w:rPr>
              <w:t>野生动物及其制品的行政处罚（市场监督管</w:t>
            </w:r>
          </w:p>
          <w:p w14:paraId="360B784C">
            <w:pPr>
              <w:pStyle w:val="6"/>
              <w:spacing w:before="14" w:line="230" w:lineRule="auto"/>
              <w:ind w:left="452"/>
            </w:pPr>
            <w:r>
              <w:rPr>
                <w:spacing w:val="5"/>
              </w:rPr>
              <w:t>理部门职责范围内）</w:t>
            </w:r>
          </w:p>
        </w:tc>
        <w:tc>
          <w:tcPr>
            <w:tcW w:w="536" w:type="dxa"/>
            <w:vAlign w:val="top"/>
          </w:tcPr>
          <w:p w14:paraId="37D2B47E">
            <w:pPr>
              <w:spacing w:line="244" w:lineRule="auto"/>
              <w:rPr>
                <w:rFonts w:ascii="Arial"/>
                <w:sz w:val="21"/>
              </w:rPr>
            </w:pPr>
          </w:p>
          <w:p w14:paraId="6DCBE085">
            <w:pPr>
              <w:spacing w:line="245" w:lineRule="auto"/>
              <w:rPr>
                <w:rFonts w:ascii="Arial"/>
                <w:sz w:val="21"/>
              </w:rPr>
            </w:pPr>
          </w:p>
          <w:p w14:paraId="1A09368A">
            <w:pPr>
              <w:pStyle w:val="6"/>
              <w:spacing w:before="26" w:line="229" w:lineRule="auto"/>
              <w:ind w:left="95"/>
            </w:pPr>
            <w:r>
              <w:rPr>
                <w:spacing w:val="5"/>
              </w:rPr>
              <w:t>行政处罚</w:t>
            </w:r>
          </w:p>
        </w:tc>
        <w:tc>
          <w:tcPr>
            <w:tcW w:w="879" w:type="dxa"/>
            <w:vAlign w:val="top"/>
          </w:tcPr>
          <w:p w14:paraId="069C2584">
            <w:pPr>
              <w:spacing w:line="375" w:lineRule="auto"/>
              <w:rPr>
                <w:rFonts w:ascii="Arial"/>
                <w:sz w:val="21"/>
              </w:rPr>
            </w:pPr>
          </w:p>
          <w:p w14:paraId="6846347E">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16BD540B">
            <w:pPr>
              <w:pStyle w:val="6"/>
              <w:spacing w:line="231" w:lineRule="auto"/>
              <w:ind w:left="267"/>
            </w:pPr>
            <w:r>
              <w:rPr>
                <w:spacing w:val="4"/>
              </w:rPr>
              <w:t>或县级）</w:t>
            </w:r>
          </w:p>
        </w:tc>
        <w:tc>
          <w:tcPr>
            <w:tcW w:w="1259" w:type="dxa"/>
            <w:vAlign w:val="top"/>
          </w:tcPr>
          <w:p w14:paraId="739C0798">
            <w:pPr>
              <w:spacing w:line="431" w:lineRule="auto"/>
              <w:rPr>
                <w:rFonts w:ascii="Arial"/>
                <w:sz w:val="21"/>
              </w:rPr>
            </w:pPr>
          </w:p>
          <w:p w14:paraId="2B4898E6">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95BA23">
            <w:pPr>
              <w:spacing w:line="318" w:lineRule="auto"/>
              <w:rPr>
                <w:rFonts w:ascii="Arial"/>
                <w:sz w:val="21"/>
              </w:rPr>
            </w:pPr>
          </w:p>
          <w:p w14:paraId="20CE5399">
            <w:pPr>
              <w:pStyle w:val="6"/>
              <w:spacing w:before="26"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5E5A32F1">
            <w:pPr>
              <w:pStyle w:val="6"/>
              <w:spacing w:before="14" w:line="264" w:lineRule="auto"/>
              <w:ind w:left="18" w:right="67" w:firstLine="4"/>
            </w:pPr>
            <w:r>
              <w:rPr>
                <w:spacing w:val="7"/>
              </w:rPr>
              <w:t>第五十二条第一款：违反本法第二十八条第一款和第二款、第二十九条第一款、第三十四条第</w:t>
            </w:r>
            <w:r>
              <w:rPr>
                <w:spacing w:val="6"/>
              </w:rPr>
              <w:t>一款规定，未经批准、未取得或者未按照规定使用专用标识，或者未持有、未附有人工繁育许可证、批准文件的副本或者专用标识出售、购买、利用、运输、携带、寄递国家重点保护野生动物及</w:t>
            </w:r>
            <w:r>
              <w:t xml:space="preserve"> </w:t>
            </w:r>
            <w:r>
              <w:rPr>
                <w:spacing w:val="7"/>
              </w:rPr>
              <w:t>其制品或者依照本法第二十九条第二款规定调出国家重</w:t>
            </w:r>
            <w:r>
              <w:rPr>
                <w:spacing w:val="6"/>
              </w:rPr>
              <w:t>点保护野生动物名录的野生动物及其制品的，</w:t>
            </w:r>
            <w:r>
              <w:rPr>
                <w:spacing w:val="-19"/>
              </w:rPr>
              <w:t xml:space="preserve"> </w:t>
            </w:r>
            <w:r>
              <w:rPr>
                <w:spacing w:val="6"/>
              </w:rPr>
              <w:t>由县级以上人民政府野生动物保护主管部门和市场监督管理部门按照职责分工没收野生动物及其制品和违法所得，责令关闭违法经营场所，并处野生动物及其制品价值二倍以上二十倍以下</w:t>
            </w:r>
            <w:r>
              <w:t xml:space="preserve"> </w:t>
            </w:r>
            <w:r>
              <w:rPr>
                <w:spacing w:val="6"/>
              </w:rPr>
              <w:t>罚款；情节严重的，</w:t>
            </w:r>
            <w:r>
              <w:rPr>
                <w:spacing w:val="-19"/>
              </w:rPr>
              <w:t xml:space="preserve"> </w:t>
            </w:r>
            <w:r>
              <w:rPr>
                <w:spacing w:val="6"/>
              </w:rPr>
              <w:t>吊销人工繁育许可证、撤销批准文件、收回专用标识；构</w:t>
            </w:r>
            <w:r>
              <w:rPr>
                <w:spacing w:val="5"/>
              </w:rPr>
              <w:t>成犯罪的，依法追究刑事责任。</w:t>
            </w:r>
          </w:p>
        </w:tc>
        <w:tc>
          <w:tcPr>
            <w:tcW w:w="371" w:type="dxa"/>
            <w:vAlign w:val="top"/>
          </w:tcPr>
          <w:p w14:paraId="207541C5">
            <w:pPr>
              <w:rPr>
                <w:rFonts w:ascii="Arial"/>
                <w:sz w:val="21"/>
              </w:rPr>
            </w:pPr>
          </w:p>
        </w:tc>
      </w:tr>
      <w:tr w14:paraId="30D1C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08B4D2F8">
            <w:pPr>
              <w:spacing w:line="364" w:lineRule="auto"/>
              <w:rPr>
                <w:rFonts w:ascii="Arial"/>
                <w:sz w:val="21"/>
              </w:rPr>
            </w:pPr>
          </w:p>
          <w:p w14:paraId="33C00087">
            <w:pPr>
              <w:pStyle w:val="6"/>
              <w:spacing w:before="26" w:line="108" w:lineRule="exact"/>
              <w:ind w:left="250"/>
            </w:pPr>
            <w:r>
              <w:rPr>
                <w:spacing w:val="-1"/>
                <w:position w:val="1"/>
              </w:rPr>
              <w:t>335</w:t>
            </w:r>
          </w:p>
        </w:tc>
        <w:tc>
          <w:tcPr>
            <w:tcW w:w="1682" w:type="dxa"/>
            <w:vAlign w:val="top"/>
          </w:tcPr>
          <w:p w14:paraId="1638D151">
            <w:pPr>
              <w:pStyle w:val="6"/>
              <w:spacing w:before="51" w:line="229" w:lineRule="auto"/>
              <w:ind w:left="19"/>
            </w:pPr>
            <w:r>
              <w:rPr>
                <w:spacing w:val="6"/>
              </w:rPr>
              <w:t>未持有合法来源证明或者专用标识出售、利</w:t>
            </w:r>
          </w:p>
          <w:p w14:paraId="3323F747">
            <w:pPr>
              <w:pStyle w:val="6"/>
              <w:spacing w:before="13" w:line="228" w:lineRule="auto"/>
              <w:ind w:left="19"/>
            </w:pPr>
            <w:r>
              <w:rPr>
                <w:spacing w:val="5"/>
              </w:rPr>
              <w:t>用、运输、携带、寄递有重要生态、科学、</w:t>
            </w:r>
          </w:p>
          <w:p w14:paraId="18F9A879">
            <w:pPr>
              <w:pStyle w:val="6"/>
              <w:spacing w:before="15" w:line="229" w:lineRule="auto"/>
              <w:ind w:left="21"/>
            </w:pPr>
            <w:r>
              <w:rPr>
                <w:spacing w:val="6"/>
              </w:rPr>
              <w:t>社会价值的陆生野生动物、地方重点保护野</w:t>
            </w:r>
          </w:p>
          <w:p w14:paraId="0296BCD5">
            <w:pPr>
              <w:pStyle w:val="6"/>
              <w:spacing w:before="14" w:line="229" w:lineRule="auto"/>
              <w:ind w:left="24"/>
            </w:pPr>
            <w:r>
              <w:rPr>
                <w:spacing w:val="5"/>
              </w:rPr>
              <w:t>生动物或者依照本法第二十九条第二款规定</w:t>
            </w:r>
          </w:p>
          <w:p w14:paraId="47EBCCA0">
            <w:pPr>
              <w:pStyle w:val="6"/>
              <w:spacing w:before="14" w:line="231" w:lineRule="auto"/>
              <w:ind w:left="19"/>
            </w:pPr>
            <w:r>
              <w:rPr>
                <w:spacing w:val="6"/>
              </w:rPr>
              <w:t>调出有重要生态、科学、社会价值的陆生野</w:t>
            </w:r>
          </w:p>
          <w:p w14:paraId="68C8627A">
            <w:pPr>
              <w:pStyle w:val="6"/>
              <w:spacing w:before="14" w:line="229" w:lineRule="auto"/>
              <w:ind w:left="24"/>
            </w:pPr>
            <w:r>
              <w:rPr>
                <w:spacing w:val="5"/>
              </w:rPr>
              <w:t>生动物名录的野生动物及其制品的行政处罚</w:t>
            </w:r>
          </w:p>
          <w:p w14:paraId="0C2AFA88">
            <w:pPr>
              <w:pStyle w:val="6"/>
              <w:spacing w:before="16" w:line="230" w:lineRule="auto"/>
              <w:ind w:left="191"/>
            </w:pPr>
            <w:r>
              <w:rPr>
                <w:spacing w:val="5"/>
              </w:rPr>
              <w:t>（市场监督管理部门职责范围内）</w:t>
            </w:r>
          </w:p>
        </w:tc>
        <w:tc>
          <w:tcPr>
            <w:tcW w:w="536" w:type="dxa"/>
            <w:vAlign w:val="top"/>
          </w:tcPr>
          <w:p w14:paraId="15841F49">
            <w:pPr>
              <w:spacing w:line="364" w:lineRule="auto"/>
              <w:rPr>
                <w:rFonts w:ascii="Arial"/>
                <w:sz w:val="21"/>
              </w:rPr>
            </w:pPr>
          </w:p>
          <w:p w14:paraId="168C97C3">
            <w:pPr>
              <w:pStyle w:val="6"/>
              <w:spacing w:before="26" w:line="229" w:lineRule="auto"/>
              <w:ind w:left="95"/>
            </w:pPr>
            <w:r>
              <w:rPr>
                <w:spacing w:val="5"/>
              </w:rPr>
              <w:t>行政处罚</w:t>
            </w:r>
          </w:p>
        </w:tc>
        <w:tc>
          <w:tcPr>
            <w:tcW w:w="879" w:type="dxa"/>
            <w:vAlign w:val="top"/>
          </w:tcPr>
          <w:p w14:paraId="67FFF800">
            <w:pPr>
              <w:spacing w:line="251" w:lineRule="auto"/>
              <w:rPr>
                <w:rFonts w:ascii="Arial"/>
                <w:sz w:val="21"/>
              </w:rPr>
            </w:pPr>
          </w:p>
          <w:p w14:paraId="294591B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B3E28D6">
            <w:pPr>
              <w:pStyle w:val="6"/>
              <w:spacing w:line="231" w:lineRule="auto"/>
              <w:ind w:left="267"/>
            </w:pPr>
            <w:r>
              <w:rPr>
                <w:spacing w:val="4"/>
              </w:rPr>
              <w:t>或县级）</w:t>
            </w:r>
          </w:p>
        </w:tc>
        <w:tc>
          <w:tcPr>
            <w:tcW w:w="1259" w:type="dxa"/>
            <w:vAlign w:val="top"/>
          </w:tcPr>
          <w:p w14:paraId="3391AE26">
            <w:pPr>
              <w:spacing w:line="308" w:lineRule="auto"/>
              <w:rPr>
                <w:rFonts w:ascii="Arial"/>
                <w:sz w:val="21"/>
              </w:rPr>
            </w:pPr>
          </w:p>
          <w:p w14:paraId="6F3FED5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1A9FEFF">
            <w:pPr>
              <w:spacing w:line="251" w:lineRule="auto"/>
              <w:rPr>
                <w:rFonts w:ascii="Arial"/>
                <w:sz w:val="21"/>
              </w:rPr>
            </w:pPr>
          </w:p>
          <w:p w14:paraId="63D822BC">
            <w:pPr>
              <w:pStyle w:val="6"/>
              <w:spacing w:before="26"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12FBFD96">
            <w:pPr>
              <w:pStyle w:val="6"/>
              <w:spacing w:before="15" w:line="262" w:lineRule="auto"/>
              <w:ind w:left="17" w:right="86" w:firstLine="4"/>
            </w:pPr>
            <w:r>
              <w:rPr>
                <w:spacing w:val="7"/>
              </w:rPr>
              <w:t>第五十二条第二款：违反本法第二十八条第三款、</w:t>
            </w:r>
            <w:r>
              <w:rPr>
                <w:spacing w:val="6"/>
              </w:rPr>
              <w:t>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w:t>
            </w:r>
            <w:r>
              <w:t xml:space="preserve"> </w:t>
            </w:r>
            <w:r>
              <w:rPr>
                <w:spacing w:val="6"/>
              </w:rPr>
              <w:t>科学、社会价值的陆生野生动物名录的野生动物及其制品的，</w:t>
            </w:r>
            <w:r>
              <w:rPr>
                <w:spacing w:val="-10"/>
              </w:rPr>
              <w:t xml:space="preserve"> </w:t>
            </w:r>
            <w:r>
              <w:rPr>
                <w:spacing w:val="6"/>
              </w:rPr>
              <w:t>由县级以上地方人民政府野生动物保护主管部门和市场监督管理部门按照职责分工没收野生动物，并处野生动物价值一倍以上十倍以下罚款；构成犯罪的，依法追究刑事责任。</w:t>
            </w:r>
          </w:p>
        </w:tc>
        <w:tc>
          <w:tcPr>
            <w:tcW w:w="371" w:type="dxa"/>
            <w:vAlign w:val="top"/>
          </w:tcPr>
          <w:p w14:paraId="02DCFF8A">
            <w:pPr>
              <w:rPr>
                <w:rFonts w:ascii="Arial"/>
                <w:sz w:val="21"/>
              </w:rPr>
            </w:pPr>
          </w:p>
        </w:tc>
      </w:tr>
      <w:tr w14:paraId="0790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F11549">
            <w:pPr>
              <w:pStyle w:val="6"/>
              <w:spacing w:before="142" w:line="108" w:lineRule="exact"/>
              <w:ind w:left="250"/>
            </w:pPr>
            <w:r>
              <w:rPr>
                <w:spacing w:val="-1"/>
                <w:position w:val="1"/>
              </w:rPr>
              <w:t>336</w:t>
            </w:r>
          </w:p>
        </w:tc>
        <w:tc>
          <w:tcPr>
            <w:tcW w:w="1682" w:type="dxa"/>
            <w:vAlign w:val="top"/>
          </w:tcPr>
          <w:p w14:paraId="5FD397EF">
            <w:pPr>
              <w:pStyle w:val="6"/>
              <w:spacing w:before="30" w:line="229" w:lineRule="auto"/>
              <w:ind w:left="20"/>
            </w:pPr>
            <w:r>
              <w:rPr>
                <w:spacing w:val="6"/>
              </w:rPr>
              <w:t>食用或者为食用非法购买野生动物及其制品</w:t>
            </w:r>
          </w:p>
          <w:p w14:paraId="7A8E77BE">
            <w:pPr>
              <w:pStyle w:val="6"/>
              <w:spacing w:before="13" w:line="229" w:lineRule="auto"/>
              <w:ind w:left="26"/>
            </w:pPr>
            <w:r>
              <w:rPr>
                <w:spacing w:val="5"/>
              </w:rPr>
              <w:t>的的行政处罚（市场监督管理部门职责范围</w:t>
            </w:r>
          </w:p>
          <w:p w14:paraId="453EB422">
            <w:pPr>
              <w:pStyle w:val="6"/>
              <w:spacing w:before="14" w:line="224" w:lineRule="auto"/>
              <w:ind w:left="766"/>
            </w:pPr>
            <w:r>
              <w:rPr>
                <w:spacing w:val="-4"/>
              </w:rPr>
              <w:t>内）</w:t>
            </w:r>
          </w:p>
        </w:tc>
        <w:tc>
          <w:tcPr>
            <w:tcW w:w="536" w:type="dxa"/>
            <w:vAlign w:val="top"/>
          </w:tcPr>
          <w:p w14:paraId="437F287F">
            <w:pPr>
              <w:pStyle w:val="6"/>
              <w:spacing w:before="142" w:line="229" w:lineRule="auto"/>
              <w:ind w:left="95"/>
            </w:pPr>
            <w:r>
              <w:rPr>
                <w:spacing w:val="5"/>
              </w:rPr>
              <w:t>行政处罚</w:t>
            </w:r>
          </w:p>
        </w:tc>
        <w:tc>
          <w:tcPr>
            <w:tcW w:w="879" w:type="dxa"/>
            <w:vAlign w:val="top"/>
          </w:tcPr>
          <w:p w14:paraId="48D44873">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508DAC33">
            <w:pPr>
              <w:pStyle w:val="6"/>
              <w:spacing w:line="224" w:lineRule="auto"/>
              <w:ind w:left="267"/>
            </w:pPr>
            <w:r>
              <w:rPr>
                <w:spacing w:val="4"/>
              </w:rPr>
              <w:t>或县级）</w:t>
            </w:r>
          </w:p>
        </w:tc>
        <w:tc>
          <w:tcPr>
            <w:tcW w:w="1259" w:type="dxa"/>
            <w:vAlign w:val="top"/>
          </w:tcPr>
          <w:p w14:paraId="6B4A4ED3">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A95F560">
            <w:pPr>
              <w:pStyle w:val="6"/>
              <w:spacing w:before="30"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7B033936">
            <w:pPr>
              <w:pStyle w:val="6"/>
              <w:spacing w:before="13" w:line="244" w:lineRule="auto"/>
              <w:ind w:left="22" w:right="67"/>
            </w:pPr>
            <w:r>
              <w:rPr>
                <w:spacing w:val="7"/>
              </w:rPr>
              <w:t>第五十三条第一款：违反本法第三十一条第</w:t>
            </w:r>
            <w:r>
              <w:rPr>
                <w:spacing w:val="6"/>
              </w:rPr>
              <w:t>一款、第四款规定，食用或者为食用非法购买本法规定保护的野生动物及其制品的，</w:t>
            </w:r>
            <w:r>
              <w:rPr>
                <w:spacing w:val="-18"/>
              </w:rPr>
              <w:t xml:space="preserve"> </w:t>
            </w:r>
            <w:r>
              <w:rPr>
                <w:spacing w:val="6"/>
              </w:rPr>
              <w:t>由县级以上人民政府野生动物保护主管部门和市场监督管理部门按照职责分工责令停止违法行为，没收野生动物及其制品，并处野生动物及其制品价值二倍以上</w:t>
            </w:r>
            <w:r>
              <w:t xml:space="preserve"> </w:t>
            </w:r>
            <w:r>
              <w:rPr>
                <w:spacing w:val="7"/>
              </w:rPr>
              <w:t>二十倍以下罚款；食用或者为食用非法购买其他陆生野生</w:t>
            </w:r>
            <w:r>
              <w:rPr>
                <w:spacing w:val="6"/>
              </w:rPr>
              <w:t>动物及其制品的，责令停止违法行为，给予批评教育，没收野生动物及其制品，情节严重的，并处野生动物及其制品价值一倍以上五倍以下罚款；构成犯罪的，依法追究刑事责任。</w:t>
            </w:r>
          </w:p>
        </w:tc>
        <w:tc>
          <w:tcPr>
            <w:tcW w:w="371" w:type="dxa"/>
            <w:vAlign w:val="top"/>
          </w:tcPr>
          <w:p w14:paraId="49145100">
            <w:pPr>
              <w:rPr>
                <w:rFonts w:ascii="Arial"/>
                <w:sz w:val="21"/>
              </w:rPr>
            </w:pPr>
          </w:p>
        </w:tc>
      </w:tr>
      <w:tr w14:paraId="559C9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030A504">
            <w:pPr>
              <w:pStyle w:val="6"/>
              <w:spacing w:before="143" w:line="108" w:lineRule="exact"/>
              <w:ind w:left="250"/>
            </w:pPr>
            <w:r>
              <w:rPr>
                <w:spacing w:val="-1"/>
                <w:position w:val="1"/>
              </w:rPr>
              <w:t>337</w:t>
            </w:r>
          </w:p>
        </w:tc>
        <w:tc>
          <w:tcPr>
            <w:tcW w:w="1682" w:type="dxa"/>
            <w:vAlign w:val="top"/>
          </w:tcPr>
          <w:p w14:paraId="0F8F34EE">
            <w:pPr>
              <w:pStyle w:val="6"/>
              <w:spacing w:before="86" w:line="263" w:lineRule="auto"/>
              <w:ind w:left="115" w:right="14" w:hanging="91"/>
            </w:pPr>
            <w:r>
              <w:rPr>
                <w:spacing w:val="5"/>
              </w:rPr>
              <w:t>生产、经营使用野生动物及其制品制作的食</w:t>
            </w:r>
            <w:r>
              <w:rPr>
                <w:spacing w:val="16"/>
              </w:rPr>
              <w:t xml:space="preserve"> </w:t>
            </w:r>
            <w:r>
              <w:rPr>
                <w:spacing w:val="5"/>
              </w:rPr>
              <w:t>品的（市场监督管理部门职责范围内）</w:t>
            </w:r>
          </w:p>
        </w:tc>
        <w:tc>
          <w:tcPr>
            <w:tcW w:w="536" w:type="dxa"/>
            <w:vAlign w:val="top"/>
          </w:tcPr>
          <w:p w14:paraId="0E693250">
            <w:pPr>
              <w:pStyle w:val="6"/>
              <w:spacing w:before="143" w:line="229" w:lineRule="auto"/>
              <w:ind w:left="95"/>
            </w:pPr>
            <w:r>
              <w:rPr>
                <w:spacing w:val="5"/>
              </w:rPr>
              <w:t>行政处罚</w:t>
            </w:r>
          </w:p>
        </w:tc>
        <w:tc>
          <w:tcPr>
            <w:tcW w:w="879" w:type="dxa"/>
            <w:vAlign w:val="top"/>
          </w:tcPr>
          <w:p w14:paraId="3EAE4CE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1FD23A0">
            <w:pPr>
              <w:pStyle w:val="6"/>
              <w:spacing w:line="223" w:lineRule="auto"/>
              <w:ind w:left="267"/>
            </w:pPr>
            <w:r>
              <w:rPr>
                <w:spacing w:val="4"/>
              </w:rPr>
              <w:t>或县级）</w:t>
            </w:r>
          </w:p>
        </w:tc>
        <w:tc>
          <w:tcPr>
            <w:tcW w:w="1259" w:type="dxa"/>
            <w:vAlign w:val="top"/>
          </w:tcPr>
          <w:p w14:paraId="6694E6D3">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EAD4BC">
            <w:pPr>
              <w:pStyle w:val="6"/>
              <w:spacing w:before="29"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039A2EE9">
            <w:pPr>
              <w:pStyle w:val="6"/>
              <w:spacing w:before="15" w:line="243" w:lineRule="auto"/>
              <w:ind w:left="21" w:right="67" w:firstLine="1"/>
            </w:pPr>
            <w:r>
              <w:rPr>
                <w:spacing w:val="7"/>
              </w:rPr>
              <w:t>第五十三条第二款：违反本法第三十一条第</w:t>
            </w:r>
            <w:r>
              <w:rPr>
                <w:spacing w:val="6"/>
              </w:rPr>
              <w:t>三款规定，生产、经营使用本法规定保护的野生动物及其制品制作的食品的，</w:t>
            </w:r>
            <w:r>
              <w:rPr>
                <w:spacing w:val="-18"/>
              </w:rPr>
              <w:t xml:space="preserve"> </w:t>
            </w:r>
            <w:r>
              <w:rPr>
                <w:spacing w:val="6"/>
              </w:rPr>
              <w:t>由县级以上人民政府野生动物保护主管部门和市场监督管理部门按照职责分工责令停止违法行为，没收野生动物及其制品和违法所得，责令关闭违法经营场所，并处违</w:t>
            </w:r>
            <w:r>
              <w:t xml:space="preserve"> </w:t>
            </w:r>
            <w:r>
              <w:rPr>
                <w:spacing w:val="7"/>
              </w:rPr>
              <w:t>法所得十五倍以上三十倍以下罚款；生产、经营使用其他陆</w:t>
            </w:r>
            <w:r>
              <w:rPr>
                <w:spacing w:val="6"/>
              </w:rPr>
              <w:t>生野生动物及其制品制作的食品的，给予批评教育，没收野生动物及其制品和违法所得，情节严重的，并处违法所得一倍以上十倍以下罚款；构成犯罪的，依法追究刑事责任。</w:t>
            </w:r>
          </w:p>
        </w:tc>
        <w:tc>
          <w:tcPr>
            <w:tcW w:w="371" w:type="dxa"/>
            <w:vAlign w:val="top"/>
          </w:tcPr>
          <w:p w14:paraId="7B5689E5">
            <w:pPr>
              <w:rPr>
                <w:rFonts w:ascii="Arial"/>
                <w:sz w:val="21"/>
              </w:rPr>
            </w:pPr>
          </w:p>
        </w:tc>
      </w:tr>
      <w:tr w14:paraId="75C8C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3BB386">
            <w:pPr>
              <w:pStyle w:val="6"/>
              <w:spacing w:before="143" w:line="108" w:lineRule="exact"/>
              <w:ind w:left="250"/>
            </w:pPr>
            <w:r>
              <w:rPr>
                <w:spacing w:val="-1"/>
                <w:position w:val="1"/>
              </w:rPr>
              <w:t>338</w:t>
            </w:r>
          </w:p>
        </w:tc>
        <w:tc>
          <w:tcPr>
            <w:tcW w:w="1682" w:type="dxa"/>
            <w:vAlign w:val="top"/>
          </w:tcPr>
          <w:p w14:paraId="3600D1D7">
            <w:pPr>
              <w:pStyle w:val="6"/>
              <w:spacing w:before="30" w:line="229" w:lineRule="auto"/>
              <w:ind w:left="22"/>
            </w:pPr>
            <w:r>
              <w:rPr>
                <w:spacing w:val="6"/>
              </w:rPr>
              <w:t>为违法出售、购买、食用及利用野生动物及</w:t>
            </w:r>
          </w:p>
          <w:p w14:paraId="10B40998">
            <w:pPr>
              <w:pStyle w:val="6"/>
              <w:spacing w:before="14" w:line="230" w:lineRule="auto"/>
              <w:ind w:left="19"/>
            </w:pPr>
            <w:r>
              <w:rPr>
                <w:spacing w:val="5"/>
              </w:rPr>
              <w:t>其制品或者禁止使用的猎捕工具提供展示、</w:t>
            </w:r>
          </w:p>
          <w:p w14:paraId="7B8ECD17">
            <w:pPr>
              <w:pStyle w:val="6"/>
              <w:spacing w:before="14" w:line="222" w:lineRule="auto"/>
              <w:ind w:left="324"/>
            </w:pPr>
            <w:r>
              <w:rPr>
                <w:spacing w:val="5"/>
              </w:rPr>
              <w:t>交易、消费服务的行政处罚</w:t>
            </w:r>
          </w:p>
        </w:tc>
        <w:tc>
          <w:tcPr>
            <w:tcW w:w="536" w:type="dxa"/>
            <w:vAlign w:val="top"/>
          </w:tcPr>
          <w:p w14:paraId="6456950C">
            <w:pPr>
              <w:pStyle w:val="6"/>
              <w:spacing w:before="143" w:line="229" w:lineRule="auto"/>
              <w:ind w:left="95"/>
            </w:pPr>
            <w:r>
              <w:rPr>
                <w:spacing w:val="5"/>
              </w:rPr>
              <w:t>行政处罚</w:t>
            </w:r>
          </w:p>
        </w:tc>
        <w:tc>
          <w:tcPr>
            <w:tcW w:w="879" w:type="dxa"/>
            <w:vAlign w:val="top"/>
          </w:tcPr>
          <w:p w14:paraId="4173C158">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E661B8E">
            <w:pPr>
              <w:pStyle w:val="6"/>
              <w:spacing w:line="221" w:lineRule="auto"/>
              <w:ind w:left="267"/>
            </w:pPr>
            <w:r>
              <w:rPr>
                <w:spacing w:val="4"/>
              </w:rPr>
              <w:t>或县级）</w:t>
            </w:r>
          </w:p>
        </w:tc>
        <w:tc>
          <w:tcPr>
            <w:tcW w:w="1259" w:type="dxa"/>
            <w:vAlign w:val="top"/>
          </w:tcPr>
          <w:p w14:paraId="0A57711A">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E1D80BC">
            <w:pPr>
              <w:pStyle w:val="6"/>
              <w:spacing w:before="30"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54107705">
            <w:pPr>
              <w:pStyle w:val="6"/>
              <w:spacing w:before="15" w:line="242" w:lineRule="auto"/>
              <w:ind w:left="18" w:right="67" w:firstLine="4"/>
            </w:pPr>
            <w:r>
              <w:rPr>
                <w:spacing w:val="7"/>
              </w:rPr>
              <w:t>第五十五条：违反本法第三十三条规定，为</w:t>
            </w:r>
            <w:r>
              <w:rPr>
                <w:spacing w:val="6"/>
              </w:rPr>
              <w:t>违法出售、购买、食用及利用野生动物及其制品或者禁止使用的猎捕工具提供展示、交易、消费服务的，</w:t>
            </w:r>
            <w:r>
              <w:rPr>
                <w:spacing w:val="-18"/>
              </w:rPr>
              <w:t xml:space="preserve"> </w:t>
            </w:r>
            <w:r>
              <w:rPr>
                <w:spacing w:val="6"/>
              </w:rPr>
              <w:t>由县级以上人民政府市场监督管理部门责令停止违法行为，限期改正，没收违法所得，并处违法所得二倍以上十倍以下罚款；没有违法所得</w:t>
            </w:r>
            <w:r>
              <w:t xml:space="preserve"> </w:t>
            </w:r>
            <w:r>
              <w:rPr>
                <w:spacing w:val="6"/>
              </w:rPr>
              <w:t>或者违法所得不足五千元的，处一万元以上十万元以下罚款；构成犯罪的，依法追究刑事责任。</w:t>
            </w:r>
          </w:p>
        </w:tc>
        <w:tc>
          <w:tcPr>
            <w:tcW w:w="371" w:type="dxa"/>
            <w:vAlign w:val="top"/>
          </w:tcPr>
          <w:p w14:paraId="4BEB9956">
            <w:pPr>
              <w:rPr>
                <w:rFonts w:ascii="Arial"/>
                <w:sz w:val="21"/>
              </w:rPr>
            </w:pPr>
          </w:p>
        </w:tc>
      </w:tr>
      <w:tr w14:paraId="4F84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37129F">
            <w:pPr>
              <w:pStyle w:val="6"/>
              <w:spacing w:before="144" w:line="108" w:lineRule="exact"/>
              <w:ind w:left="250"/>
            </w:pPr>
            <w:r>
              <w:rPr>
                <w:spacing w:val="-1"/>
                <w:position w:val="1"/>
              </w:rPr>
              <w:t>339</w:t>
            </w:r>
          </w:p>
        </w:tc>
        <w:tc>
          <w:tcPr>
            <w:tcW w:w="1682" w:type="dxa"/>
            <w:vAlign w:val="top"/>
          </w:tcPr>
          <w:p w14:paraId="31031A6C">
            <w:pPr>
              <w:pStyle w:val="6"/>
              <w:spacing w:before="31" w:line="229" w:lineRule="auto"/>
              <w:ind w:left="21"/>
            </w:pPr>
            <w:r>
              <w:rPr>
                <w:spacing w:val="6"/>
              </w:rPr>
              <w:t>对违法出售、收购国家重点保护野生植物行</w:t>
            </w:r>
          </w:p>
          <w:p w14:paraId="29E21E04">
            <w:pPr>
              <w:pStyle w:val="6"/>
              <w:spacing w:before="13" w:line="229" w:lineRule="auto"/>
              <w:ind w:left="22"/>
            </w:pPr>
            <w:r>
              <w:rPr>
                <w:spacing w:val="6"/>
              </w:rPr>
              <w:t>为的行政处罚（市场监督管理部门职责范围</w:t>
            </w:r>
          </w:p>
          <w:p w14:paraId="0D6A9313">
            <w:pPr>
              <w:pStyle w:val="6"/>
              <w:spacing w:before="14" w:line="221" w:lineRule="auto"/>
              <w:ind w:left="766"/>
            </w:pPr>
            <w:r>
              <w:rPr>
                <w:spacing w:val="-4"/>
              </w:rPr>
              <w:t>内）</w:t>
            </w:r>
          </w:p>
        </w:tc>
        <w:tc>
          <w:tcPr>
            <w:tcW w:w="536" w:type="dxa"/>
            <w:vAlign w:val="top"/>
          </w:tcPr>
          <w:p w14:paraId="6AFC2E66">
            <w:pPr>
              <w:pStyle w:val="6"/>
              <w:spacing w:before="144" w:line="229" w:lineRule="auto"/>
              <w:ind w:left="95"/>
            </w:pPr>
            <w:r>
              <w:rPr>
                <w:spacing w:val="5"/>
              </w:rPr>
              <w:t>行政处罚</w:t>
            </w:r>
          </w:p>
        </w:tc>
        <w:tc>
          <w:tcPr>
            <w:tcW w:w="879" w:type="dxa"/>
            <w:vAlign w:val="top"/>
          </w:tcPr>
          <w:p w14:paraId="34C4100C">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1DE36B90">
            <w:pPr>
              <w:pStyle w:val="6"/>
              <w:spacing w:line="221" w:lineRule="auto"/>
              <w:ind w:left="267"/>
            </w:pPr>
            <w:r>
              <w:rPr>
                <w:spacing w:val="4"/>
              </w:rPr>
              <w:t>或县级）</w:t>
            </w:r>
          </w:p>
        </w:tc>
        <w:tc>
          <w:tcPr>
            <w:tcW w:w="1259" w:type="dxa"/>
            <w:vAlign w:val="top"/>
          </w:tcPr>
          <w:p w14:paraId="621FF47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FF9ACF">
            <w:pPr>
              <w:pStyle w:val="6"/>
              <w:spacing w:before="88" w:line="228" w:lineRule="auto"/>
              <w:ind w:left="23"/>
            </w:pPr>
            <w:r>
              <w:rPr>
                <w:spacing w:val="5"/>
              </w:rPr>
              <w:t>1.《中华人民共和国野生植物保护条例》（</w:t>
            </w:r>
            <w:r>
              <w:rPr>
                <w:spacing w:val="-6"/>
              </w:rPr>
              <w:t xml:space="preserve"> </w:t>
            </w:r>
            <w:r>
              <w:rPr>
                <w:spacing w:val="5"/>
              </w:rPr>
              <w:t>1996年9月30日中华人民共和国国务院令第204号发布  根据2017年10月7</w:t>
            </w:r>
            <w:r>
              <w:rPr>
                <w:spacing w:val="-21"/>
              </w:rPr>
              <w:t xml:space="preserve"> </w:t>
            </w:r>
            <w:r>
              <w:rPr>
                <w:spacing w:val="5"/>
              </w:rPr>
              <w:t>日《国务</w:t>
            </w:r>
            <w:r>
              <w:rPr>
                <w:spacing w:val="4"/>
              </w:rPr>
              <w:t>院关于修改部分行政法规的决定》修订）</w:t>
            </w:r>
          </w:p>
          <w:p w14:paraId="0F1C5698">
            <w:pPr>
              <w:pStyle w:val="6"/>
              <w:spacing w:before="15" w:line="228" w:lineRule="auto"/>
              <w:ind w:left="22"/>
            </w:pPr>
            <w:r>
              <w:rPr>
                <w:spacing w:val="6"/>
              </w:rPr>
              <w:t>第二十四条：违反本条例规定，</w:t>
            </w:r>
            <w:r>
              <w:rPr>
                <w:spacing w:val="-19"/>
              </w:rPr>
              <w:t xml:space="preserve"> </w:t>
            </w:r>
            <w:r>
              <w:rPr>
                <w:spacing w:val="6"/>
              </w:rPr>
              <w:t>出售、收购国家重点保护野生植物的，</w:t>
            </w:r>
            <w:r>
              <w:rPr>
                <w:spacing w:val="-19"/>
              </w:rPr>
              <w:t xml:space="preserve"> </w:t>
            </w:r>
            <w:r>
              <w:rPr>
                <w:spacing w:val="6"/>
              </w:rPr>
              <w:t>由工商行政管理部门或者野生植物行政主管部门按照职责分</w:t>
            </w:r>
            <w:r>
              <w:rPr>
                <w:spacing w:val="5"/>
              </w:rPr>
              <w:t>工没收野生植物和违法所得，可以并处违法所得10倍以下的罚款。</w:t>
            </w:r>
          </w:p>
        </w:tc>
        <w:tc>
          <w:tcPr>
            <w:tcW w:w="371" w:type="dxa"/>
            <w:vAlign w:val="top"/>
          </w:tcPr>
          <w:p w14:paraId="5E8A7F96">
            <w:pPr>
              <w:rPr>
                <w:rFonts w:ascii="Arial"/>
                <w:sz w:val="21"/>
              </w:rPr>
            </w:pPr>
          </w:p>
        </w:tc>
      </w:tr>
      <w:tr w14:paraId="5ADF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4C0C6C">
            <w:pPr>
              <w:pStyle w:val="6"/>
              <w:spacing w:before="144" w:line="108" w:lineRule="exact"/>
              <w:ind w:left="250"/>
            </w:pPr>
            <w:r>
              <w:rPr>
                <w:spacing w:val="-1"/>
                <w:position w:val="1"/>
              </w:rPr>
              <w:t>340</w:t>
            </w:r>
          </w:p>
        </w:tc>
        <w:tc>
          <w:tcPr>
            <w:tcW w:w="1682" w:type="dxa"/>
            <w:vAlign w:val="top"/>
          </w:tcPr>
          <w:p w14:paraId="1B22706E">
            <w:pPr>
              <w:pStyle w:val="6"/>
              <w:spacing w:before="30" w:line="227" w:lineRule="auto"/>
              <w:ind w:left="21"/>
            </w:pPr>
            <w:r>
              <w:rPr>
                <w:spacing w:val="6"/>
              </w:rPr>
              <w:t>对伪造、倒卖、转让采集证、允许进出口证</w:t>
            </w:r>
          </w:p>
          <w:p w14:paraId="56BAF3F4">
            <w:pPr>
              <w:pStyle w:val="6"/>
              <w:spacing w:before="15" w:line="229" w:lineRule="auto"/>
              <w:ind w:left="27"/>
            </w:pPr>
            <w:r>
              <w:rPr>
                <w:spacing w:val="5"/>
              </w:rPr>
              <w:t>明书等行为的行政处罚（市场监督管理部门</w:t>
            </w:r>
          </w:p>
          <w:p w14:paraId="5A761A19">
            <w:pPr>
              <w:pStyle w:val="6"/>
              <w:spacing w:before="14" w:line="221" w:lineRule="auto"/>
              <w:ind w:left="584"/>
            </w:pPr>
            <w:r>
              <w:rPr>
                <w:spacing w:val="4"/>
              </w:rPr>
              <w:t>职责范围内）</w:t>
            </w:r>
          </w:p>
        </w:tc>
        <w:tc>
          <w:tcPr>
            <w:tcW w:w="536" w:type="dxa"/>
            <w:vAlign w:val="top"/>
          </w:tcPr>
          <w:p w14:paraId="5C68E8CD">
            <w:pPr>
              <w:pStyle w:val="6"/>
              <w:spacing w:before="144" w:line="229" w:lineRule="auto"/>
              <w:ind w:left="95"/>
            </w:pPr>
            <w:r>
              <w:rPr>
                <w:spacing w:val="5"/>
              </w:rPr>
              <w:t>行政处罚</w:t>
            </w:r>
          </w:p>
        </w:tc>
        <w:tc>
          <w:tcPr>
            <w:tcW w:w="879" w:type="dxa"/>
            <w:vAlign w:val="top"/>
          </w:tcPr>
          <w:p w14:paraId="204933E3">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7FAB9FF">
            <w:pPr>
              <w:pStyle w:val="6"/>
              <w:spacing w:line="220" w:lineRule="auto"/>
              <w:ind w:left="267"/>
            </w:pPr>
            <w:r>
              <w:rPr>
                <w:spacing w:val="4"/>
              </w:rPr>
              <w:t>或县级）</w:t>
            </w:r>
          </w:p>
        </w:tc>
        <w:tc>
          <w:tcPr>
            <w:tcW w:w="1259" w:type="dxa"/>
            <w:vAlign w:val="top"/>
          </w:tcPr>
          <w:p w14:paraId="35BF59C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D7A852">
            <w:pPr>
              <w:pStyle w:val="6"/>
              <w:spacing w:before="88" w:line="228" w:lineRule="auto"/>
              <w:ind w:left="23"/>
            </w:pPr>
            <w:r>
              <w:rPr>
                <w:spacing w:val="5"/>
              </w:rPr>
              <w:t>1.《中华人民共和国野生植物保护条例》（</w:t>
            </w:r>
            <w:r>
              <w:rPr>
                <w:spacing w:val="-6"/>
              </w:rPr>
              <w:t xml:space="preserve"> </w:t>
            </w:r>
            <w:r>
              <w:rPr>
                <w:spacing w:val="5"/>
              </w:rPr>
              <w:t>1996年9月30日中华人民共和国国务院令第204号发布  根据2017年10月7</w:t>
            </w:r>
            <w:r>
              <w:rPr>
                <w:spacing w:val="-21"/>
              </w:rPr>
              <w:t xml:space="preserve"> </w:t>
            </w:r>
            <w:r>
              <w:rPr>
                <w:spacing w:val="5"/>
              </w:rPr>
              <w:t>日《国务</w:t>
            </w:r>
            <w:r>
              <w:rPr>
                <w:spacing w:val="4"/>
              </w:rPr>
              <w:t>院关于修改部分行政法规的决定》修订）</w:t>
            </w:r>
          </w:p>
          <w:p w14:paraId="17FF6EDA">
            <w:pPr>
              <w:pStyle w:val="6"/>
              <w:spacing w:before="14" w:line="227" w:lineRule="auto"/>
              <w:ind w:left="22"/>
            </w:pPr>
            <w:r>
              <w:rPr>
                <w:spacing w:val="6"/>
              </w:rPr>
              <w:t>第二十六条：伪造、倒卖、转让采集证、允许进出口证明书或者有关批准文件、标签的，</w:t>
            </w:r>
            <w:r>
              <w:rPr>
                <w:spacing w:val="-19"/>
              </w:rPr>
              <w:t xml:space="preserve"> </w:t>
            </w:r>
            <w:r>
              <w:rPr>
                <w:spacing w:val="6"/>
              </w:rPr>
              <w:t>由野生植物行政主管部门或者工商行政管理部门按照职责分工收缴，没收违法所得，可以并处5万元以</w:t>
            </w:r>
            <w:r>
              <w:rPr>
                <w:spacing w:val="5"/>
              </w:rPr>
              <w:t>下的罚款。</w:t>
            </w:r>
          </w:p>
        </w:tc>
        <w:tc>
          <w:tcPr>
            <w:tcW w:w="371" w:type="dxa"/>
            <w:vAlign w:val="top"/>
          </w:tcPr>
          <w:p w14:paraId="4D81DA7D">
            <w:pPr>
              <w:rPr>
                <w:rFonts w:ascii="Arial"/>
                <w:sz w:val="21"/>
              </w:rPr>
            </w:pPr>
          </w:p>
        </w:tc>
      </w:tr>
      <w:tr w14:paraId="197A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1161B61">
            <w:pPr>
              <w:pStyle w:val="6"/>
              <w:spacing w:before="145" w:line="108" w:lineRule="exact"/>
              <w:ind w:left="250"/>
            </w:pPr>
            <w:r>
              <w:rPr>
                <w:spacing w:val="-1"/>
                <w:position w:val="1"/>
              </w:rPr>
              <w:t>341</w:t>
            </w:r>
          </w:p>
        </w:tc>
        <w:tc>
          <w:tcPr>
            <w:tcW w:w="1682" w:type="dxa"/>
            <w:vAlign w:val="top"/>
          </w:tcPr>
          <w:p w14:paraId="1634DF36">
            <w:pPr>
              <w:pStyle w:val="6"/>
              <w:spacing w:before="88" w:line="263" w:lineRule="auto"/>
              <w:ind w:left="64" w:right="14" w:hanging="43"/>
            </w:pPr>
            <w:r>
              <w:rPr>
                <w:spacing w:val="6"/>
              </w:rPr>
              <w:t>对违反野生药材资源保护有关规定行为的行</w:t>
            </w:r>
            <w:r>
              <w:t xml:space="preserve"> </w:t>
            </w:r>
            <w:r>
              <w:rPr>
                <w:spacing w:val="5"/>
              </w:rPr>
              <w:t>政处罚（市场监督管理部门职责范围内）</w:t>
            </w:r>
          </w:p>
        </w:tc>
        <w:tc>
          <w:tcPr>
            <w:tcW w:w="536" w:type="dxa"/>
            <w:vAlign w:val="top"/>
          </w:tcPr>
          <w:p w14:paraId="18FDC586">
            <w:pPr>
              <w:pStyle w:val="6"/>
              <w:spacing w:before="145" w:line="229" w:lineRule="auto"/>
              <w:ind w:left="95"/>
            </w:pPr>
            <w:r>
              <w:rPr>
                <w:spacing w:val="5"/>
              </w:rPr>
              <w:t>行政处罚</w:t>
            </w:r>
          </w:p>
        </w:tc>
        <w:tc>
          <w:tcPr>
            <w:tcW w:w="879" w:type="dxa"/>
            <w:vAlign w:val="top"/>
          </w:tcPr>
          <w:p w14:paraId="013BDDB1">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03A5EA2B">
            <w:pPr>
              <w:pStyle w:val="6"/>
              <w:spacing w:line="219" w:lineRule="auto"/>
              <w:ind w:left="267"/>
            </w:pPr>
            <w:r>
              <w:rPr>
                <w:spacing w:val="4"/>
              </w:rPr>
              <w:t>或县级）</w:t>
            </w:r>
          </w:p>
        </w:tc>
        <w:tc>
          <w:tcPr>
            <w:tcW w:w="1259" w:type="dxa"/>
            <w:vAlign w:val="top"/>
          </w:tcPr>
          <w:p w14:paraId="183F1BD7">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13F8A81">
            <w:pPr>
              <w:pStyle w:val="6"/>
              <w:spacing w:before="14" w:line="228" w:lineRule="auto"/>
              <w:ind w:left="23"/>
            </w:pPr>
            <w:r>
              <w:rPr>
                <w:spacing w:val="5"/>
              </w:rPr>
              <w:t>1.《野生药材资源保护管理条例》（</w:t>
            </w:r>
            <w:r>
              <w:rPr>
                <w:spacing w:val="-7"/>
              </w:rPr>
              <w:t xml:space="preserve"> </w:t>
            </w:r>
            <w:r>
              <w:rPr>
                <w:spacing w:val="5"/>
              </w:rPr>
              <w:t>一九八七年十月三十</w:t>
            </w:r>
            <w:r>
              <w:rPr>
                <w:spacing w:val="4"/>
              </w:rPr>
              <w:t>日国务院发布）</w:t>
            </w:r>
          </w:p>
          <w:p w14:paraId="10AAD0AC">
            <w:pPr>
              <w:pStyle w:val="6"/>
              <w:spacing w:before="15" w:line="260" w:lineRule="auto"/>
              <w:ind w:left="21" w:right="67"/>
            </w:pPr>
            <w:r>
              <w:rPr>
                <w:spacing w:val="6"/>
              </w:rPr>
              <w:t>第十三条：一级保护野生药材物种属于自然淘汰的，其药用部分由各级药材公司负责经营管理，但不得出</w:t>
            </w:r>
            <w:r>
              <w:rPr>
                <w:spacing w:val="-21"/>
              </w:rPr>
              <w:t xml:space="preserve"> </w:t>
            </w:r>
            <w:r>
              <w:rPr>
                <w:spacing w:val="6"/>
              </w:rPr>
              <w:t>口。第十四条：二、三级保护野生药材物种属于国家计划管理的品种，</w:t>
            </w:r>
            <w:r>
              <w:rPr>
                <w:spacing w:val="-18"/>
              </w:rPr>
              <w:t xml:space="preserve"> </w:t>
            </w:r>
            <w:r>
              <w:rPr>
                <w:spacing w:val="6"/>
              </w:rPr>
              <w:t>由中国药材公司统一经营管理；其余品种由产地县药材公司或其委托单位按照计划收购。第十五条：二、三级保</w:t>
            </w:r>
            <w:r>
              <w:t xml:space="preserve"> </w:t>
            </w:r>
            <w:r>
              <w:rPr>
                <w:spacing w:val="6"/>
              </w:rPr>
              <w:t>护野生药材物种的药用部分，除国家另有规定外，实行限量出</w:t>
            </w:r>
            <w:r>
              <w:rPr>
                <w:spacing w:val="-21"/>
              </w:rPr>
              <w:t xml:space="preserve"> </w:t>
            </w:r>
            <w:r>
              <w:rPr>
                <w:spacing w:val="6"/>
              </w:rPr>
              <w:t>口。实行限量出口和出口许可证制度的品种，</w:t>
            </w:r>
            <w:r>
              <w:rPr>
                <w:spacing w:val="-18"/>
              </w:rPr>
              <w:t xml:space="preserve"> </w:t>
            </w:r>
            <w:r>
              <w:rPr>
                <w:spacing w:val="6"/>
              </w:rPr>
              <w:t>由国家医药管理部门会同国务院有关部门确定。第二十条：违反本条例第十三条、第十四条、第十五条规定的，</w:t>
            </w:r>
            <w:r>
              <w:rPr>
                <w:spacing w:val="-19"/>
              </w:rPr>
              <w:t xml:space="preserve"> </w:t>
            </w:r>
            <w:r>
              <w:rPr>
                <w:spacing w:val="6"/>
              </w:rPr>
              <w:t>由工商行政管理部门</w:t>
            </w:r>
            <w:r>
              <w:rPr>
                <w:spacing w:val="5"/>
              </w:rPr>
              <w:t>或有关部门没收其野生药材和全部违法所得，并</w:t>
            </w:r>
          </w:p>
        </w:tc>
        <w:tc>
          <w:tcPr>
            <w:tcW w:w="371" w:type="dxa"/>
            <w:vAlign w:val="top"/>
          </w:tcPr>
          <w:p w14:paraId="118B929B">
            <w:pPr>
              <w:rPr>
                <w:rFonts w:ascii="Arial"/>
                <w:sz w:val="21"/>
              </w:rPr>
            </w:pPr>
          </w:p>
        </w:tc>
      </w:tr>
      <w:tr w14:paraId="5756B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039A10">
            <w:pPr>
              <w:pStyle w:val="6"/>
              <w:spacing w:before="145" w:line="108" w:lineRule="exact"/>
              <w:ind w:left="250"/>
            </w:pPr>
            <w:r>
              <w:rPr>
                <w:spacing w:val="-1"/>
                <w:position w:val="1"/>
              </w:rPr>
              <w:t>342</w:t>
            </w:r>
          </w:p>
        </w:tc>
        <w:tc>
          <w:tcPr>
            <w:tcW w:w="1682" w:type="dxa"/>
            <w:vAlign w:val="top"/>
          </w:tcPr>
          <w:p w14:paraId="29B04E43">
            <w:pPr>
              <w:pStyle w:val="6"/>
              <w:spacing w:before="32" w:line="260" w:lineRule="auto"/>
              <w:ind w:left="23" w:right="14" w:hanging="2"/>
            </w:pPr>
            <w:r>
              <w:rPr>
                <w:spacing w:val="6"/>
              </w:rPr>
              <w:t>对擅自经营由邮政企业专营的信件寄递业务</w:t>
            </w:r>
            <w:r>
              <w:t xml:space="preserve"> </w:t>
            </w:r>
            <w:r>
              <w:rPr>
                <w:spacing w:val="5"/>
              </w:rPr>
              <w:t>等行为的行政处罚（市场监督管理部门职责</w:t>
            </w:r>
          </w:p>
          <w:p w14:paraId="712D5E83">
            <w:pPr>
              <w:pStyle w:val="6"/>
              <w:spacing w:before="1" w:line="219" w:lineRule="auto"/>
              <w:ind w:left="674"/>
            </w:pPr>
            <w:r>
              <w:rPr>
                <w:spacing w:val="2"/>
              </w:rPr>
              <w:t>范围内）</w:t>
            </w:r>
          </w:p>
        </w:tc>
        <w:tc>
          <w:tcPr>
            <w:tcW w:w="536" w:type="dxa"/>
            <w:vAlign w:val="top"/>
          </w:tcPr>
          <w:p w14:paraId="3AE37F5F">
            <w:pPr>
              <w:pStyle w:val="6"/>
              <w:spacing w:before="145" w:line="229" w:lineRule="auto"/>
              <w:ind w:left="95"/>
            </w:pPr>
            <w:r>
              <w:rPr>
                <w:spacing w:val="5"/>
              </w:rPr>
              <w:t>行政处罚</w:t>
            </w:r>
          </w:p>
        </w:tc>
        <w:tc>
          <w:tcPr>
            <w:tcW w:w="879" w:type="dxa"/>
            <w:vAlign w:val="top"/>
          </w:tcPr>
          <w:p w14:paraId="7B575815">
            <w:pPr>
              <w:pStyle w:val="6"/>
              <w:spacing w:before="32" w:line="261" w:lineRule="auto"/>
              <w:ind w:left="50" w:right="44" w:firstLine="47"/>
            </w:pPr>
            <w:r>
              <w:rPr>
                <w:spacing w:val="5"/>
              </w:rPr>
              <w:t>市场监督管理部门</w:t>
            </w:r>
            <w:r>
              <w:rPr>
                <w:spacing w:val="1"/>
              </w:rPr>
              <w:t xml:space="preserve">  </w:t>
            </w:r>
            <w:r>
              <w:rPr>
                <w:spacing w:val="6"/>
              </w:rPr>
              <w:t>（省级、设区的市级</w:t>
            </w:r>
          </w:p>
          <w:p w14:paraId="73634D6D">
            <w:pPr>
              <w:pStyle w:val="6"/>
              <w:spacing w:line="219" w:lineRule="auto"/>
              <w:ind w:left="267"/>
            </w:pPr>
            <w:r>
              <w:rPr>
                <w:spacing w:val="4"/>
              </w:rPr>
              <w:t>或县级）</w:t>
            </w:r>
          </w:p>
        </w:tc>
        <w:tc>
          <w:tcPr>
            <w:tcW w:w="1259" w:type="dxa"/>
            <w:vAlign w:val="top"/>
          </w:tcPr>
          <w:p w14:paraId="782D0699">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54A59F">
            <w:pPr>
              <w:pStyle w:val="6"/>
              <w:spacing w:line="67" w:lineRule="exact"/>
              <w:ind w:left="21"/>
            </w:pPr>
            <w:r>
              <w:pict>
                <v:shape id="_x0000_s1027" o:spid="_x0000_s1027" o:spt="202" type="#_x0000_t202" style="position:absolute;left:0pt;margin-left:0.15pt;margin-top:0.6pt;height:7pt;width:344.85pt;z-index:251660288;mso-width-relative:page;mso-height-relative:page;" filled="f" stroked="f" coordsize="21600,21600">
                  <v:path/>
                  <v:fill on="f" focussize="0,0"/>
                  <v:stroke on="f"/>
                  <v:imagedata o:title=""/>
                  <o:lock v:ext="edit" aspectratio="f"/>
                  <v:textbox inset="0mm,0mm,0mm,0mm">
                    <w:txbxContent>
                      <w:p w14:paraId="4F8918AA">
                        <w:pPr>
                          <w:pStyle w:val="6"/>
                          <w:spacing w:before="20" w:line="229" w:lineRule="auto"/>
                          <w:ind w:left="20"/>
                        </w:pPr>
                        <w:r>
                          <w:rPr>
                            <w:spacing w:val="6"/>
                          </w:rPr>
                          <w:t>1.《中华人民共和国邮政法》（根据2015年4月24日第十二届全国人民代表大会常务委员会第十四次会议《</w:t>
                        </w:r>
                        <w:r>
                          <w:rPr>
                            <w:spacing w:val="5"/>
                          </w:rPr>
                          <w:t>关于修改〈</w:t>
                        </w:r>
                        <w:r>
                          <w:rPr>
                            <w:spacing w:val="-16"/>
                          </w:rPr>
                          <w:t xml:space="preserve"> </w:t>
                        </w:r>
                        <w:r>
                          <w:rPr>
                            <w:spacing w:val="5"/>
                          </w:rPr>
                          <w:t>中华人民共和国义务教育法〉等五部法律的决定》第二次修正）</w:t>
                        </w:r>
                      </w:p>
                    </w:txbxContent>
                  </v:textbox>
                </v:shape>
              </w:pict>
            </w:r>
            <w:r>
              <w:rPr>
                <w:spacing w:val="4"/>
                <w:position w:val="-1"/>
              </w:rPr>
              <w:t>处以罚款</w:t>
            </w:r>
          </w:p>
          <w:p w14:paraId="6DCEA9F7">
            <w:pPr>
              <w:pStyle w:val="6"/>
              <w:spacing w:before="77" w:line="241" w:lineRule="auto"/>
              <w:ind w:left="29" w:right="67" w:hanging="7"/>
            </w:pPr>
            <w:r>
              <w:rPr>
                <w:spacing w:val="7"/>
              </w:rPr>
              <w:t>第七十二条第一款：未取得快递业务经营许</w:t>
            </w:r>
            <w:r>
              <w:rPr>
                <w:spacing w:val="6"/>
              </w:rPr>
              <w:t>可经营快递业务，或者邮政企业以外的单位或者个人经营由邮政企业专营的信件寄递业务或者寄递国家机关公文的，</w:t>
            </w:r>
            <w:r>
              <w:rPr>
                <w:spacing w:val="-18"/>
              </w:rPr>
              <w:t xml:space="preserve"> </w:t>
            </w:r>
            <w:r>
              <w:rPr>
                <w:spacing w:val="6"/>
              </w:rPr>
              <w:t>由邮政管理部门或者工商行政管理部门责令改正，没收违法所得，并处五万元以上十万元以下的罚款；情节严重的，并处十万元</w:t>
            </w:r>
            <w:r>
              <w:t xml:space="preserve"> </w:t>
            </w:r>
            <w:r>
              <w:rPr>
                <w:spacing w:val="6"/>
              </w:rPr>
              <w:t>以上二十万元以下的罚款；对快递企业，还可以责令停业整顿直至吊销其快递业</w:t>
            </w:r>
            <w:r>
              <w:rPr>
                <w:spacing w:val="5"/>
              </w:rPr>
              <w:t>务经营许可证。</w:t>
            </w:r>
          </w:p>
        </w:tc>
        <w:tc>
          <w:tcPr>
            <w:tcW w:w="371" w:type="dxa"/>
            <w:vAlign w:val="top"/>
          </w:tcPr>
          <w:p w14:paraId="0E5375A2">
            <w:pPr>
              <w:rPr>
                <w:rFonts w:ascii="Arial"/>
                <w:sz w:val="21"/>
              </w:rPr>
            </w:pPr>
          </w:p>
        </w:tc>
      </w:tr>
      <w:tr w14:paraId="57AC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0EC3BDC">
            <w:pPr>
              <w:pStyle w:val="6"/>
              <w:spacing w:before="145" w:line="108" w:lineRule="exact"/>
              <w:ind w:left="250"/>
            </w:pPr>
            <w:r>
              <w:rPr>
                <w:spacing w:val="-1"/>
                <w:position w:val="1"/>
              </w:rPr>
              <w:t>343</w:t>
            </w:r>
          </w:p>
        </w:tc>
        <w:tc>
          <w:tcPr>
            <w:tcW w:w="1682" w:type="dxa"/>
            <w:vAlign w:val="top"/>
          </w:tcPr>
          <w:p w14:paraId="1CA8EA3D">
            <w:pPr>
              <w:pStyle w:val="6"/>
              <w:spacing w:before="88" w:line="263" w:lineRule="auto"/>
              <w:ind w:left="19" w:right="14" w:firstLine="1"/>
            </w:pPr>
            <w:r>
              <w:rPr>
                <w:spacing w:val="6"/>
              </w:rPr>
              <w:t>对外商投资经营信件的国内快递业务行为的</w:t>
            </w:r>
            <w:r>
              <w:t xml:space="preserve"> </w:t>
            </w:r>
            <w:r>
              <w:rPr>
                <w:spacing w:val="6"/>
              </w:rPr>
              <w:t>行政处罚（市场监督管理部门职责范围内）</w:t>
            </w:r>
          </w:p>
        </w:tc>
        <w:tc>
          <w:tcPr>
            <w:tcW w:w="536" w:type="dxa"/>
            <w:vAlign w:val="top"/>
          </w:tcPr>
          <w:p w14:paraId="15587183">
            <w:pPr>
              <w:pStyle w:val="6"/>
              <w:spacing w:before="145" w:line="229" w:lineRule="auto"/>
              <w:ind w:left="95"/>
            </w:pPr>
            <w:r>
              <w:rPr>
                <w:spacing w:val="5"/>
              </w:rPr>
              <w:t>行政处罚</w:t>
            </w:r>
          </w:p>
        </w:tc>
        <w:tc>
          <w:tcPr>
            <w:tcW w:w="879" w:type="dxa"/>
            <w:vAlign w:val="top"/>
          </w:tcPr>
          <w:p w14:paraId="1E0A3B23">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6E725F1">
            <w:pPr>
              <w:pStyle w:val="6"/>
              <w:spacing w:line="218" w:lineRule="auto"/>
              <w:ind w:left="267"/>
            </w:pPr>
            <w:r>
              <w:rPr>
                <w:spacing w:val="4"/>
              </w:rPr>
              <w:t>或县级）</w:t>
            </w:r>
          </w:p>
        </w:tc>
        <w:tc>
          <w:tcPr>
            <w:tcW w:w="1259" w:type="dxa"/>
            <w:vAlign w:val="top"/>
          </w:tcPr>
          <w:p w14:paraId="52B884EE">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3C4911">
            <w:pPr>
              <w:pStyle w:val="6"/>
              <w:spacing w:before="31" w:line="229" w:lineRule="auto"/>
              <w:ind w:left="23"/>
            </w:pPr>
            <w:r>
              <w:rPr>
                <w:spacing w:val="6"/>
              </w:rPr>
              <w:t>1.《中华人民共和国邮政法》（根据2015年4月24日第十二届全国人民代表大会常务委员会第十四次会议《</w:t>
            </w:r>
            <w:r>
              <w:rPr>
                <w:spacing w:val="5"/>
              </w:rPr>
              <w:t>关于修改〈</w:t>
            </w:r>
            <w:r>
              <w:rPr>
                <w:spacing w:val="-16"/>
              </w:rPr>
              <w:t xml:space="preserve"> </w:t>
            </w:r>
            <w:r>
              <w:rPr>
                <w:spacing w:val="5"/>
              </w:rPr>
              <w:t>中华人民共和国义务教育法〉等五部法律的决定》第二次修正）</w:t>
            </w:r>
          </w:p>
          <w:p w14:paraId="6A4EAEB1">
            <w:pPr>
              <w:pStyle w:val="6"/>
              <w:spacing w:before="14" w:line="241" w:lineRule="auto"/>
              <w:ind w:left="22" w:right="67"/>
            </w:pPr>
            <w:r>
              <w:rPr>
                <w:spacing w:val="7"/>
              </w:rPr>
              <w:t>第五十一条第二款：外商不得投资经营信件</w:t>
            </w:r>
            <w:r>
              <w:rPr>
                <w:spacing w:val="6"/>
              </w:rPr>
              <w:t>的国内快递业务。第七十二条：未取得快递业务经营许可经营快递业务，或者邮政企业以外的单位或者个人经营由邮政企业专营的信件寄递业务或者寄递国家机关公文的，</w:t>
            </w:r>
            <w:r>
              <w:rPr>
                <w:spacing w:val="-18"/>
              </w:rPr>
              <w:t xml:space="preserve"> </w:t>
            </w:r>
            <w:r>
              <w:rPr>
                <w:spacing w:val="6"/>
              </w:rPr>
              <w:t>由邮政管理部门或者工商行政管理部门责令改正，没收违法所得，并处五</w:t>
            </w:r>
            <w:r>
              <w:t xml:space="preserve"> </w:t>
            </w:r>
            <w:r>
              <w:rPr>
                <w:spacing w:val="7"/>
              </w:rPr>
              <w:t>万元以上十万元以下的罚款；情节严重的，并处十万元以</w:t>
            </w:r>
            <w:r>
              <w:rPr>
                <w:spacing w:val="6"/>
              </w:rPr>
              <w:t>上二十万元以下的罚款；对快递企业，还可以责令停业整顿直至吊销其快递业务经营许可证。违反本法第五十一条第二款的规定，经营信件的国内快递业务的，依照前款规定处罚。</w:t>
            </w:r>
          </w:p>
        </w:tc>
        <w:tc>
          <w:tcPr>
            <w:tcW w:w="371" w:type="dxa"/>
            <w:vAlign w:val="top"/>
          </w:tcPr>
          <w:p w14:paraId="6D92CB70">
            <w:pPr>
              <w:rPr>
                <w:rFonts w:ascii="Arial"/>
                <w:sz w:val="21"/>
              </w:rPr>
            </w:pPr>
          </w:p>
        </w:tc>
      </w:tr>
      <w:tr w14:paraId="0814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368243E">
            <w:pPr>
              <w:pStyle w:val="6"/>
              <w:spacing w:before="208" w:line="108" w:lineRule="exact"/>
              <w:ind w:left="250"/>
            </w:pPr>
            <w:r>
              <w:rPr>
                <w:spacing w:val="-1"/>
                <w:position w:val="1"/>
              </w:rPr>
              <w:t>344</w:t>
            </w:r>
          </w:p>
        </w:tc>
        <w:tc>
          <w:tcPr>
            <w:tcW w:w="1682" w:type="dxa"/>
            <w:vAlign w:val="top"/>
          </w:tcPr>
          <w:p w14:paraId="6905B3A7">
            <w:pPr>
              <w:pStyle w:val="6"/>
              <w:spacing w:before="152" w:line="229" w:lineRule="auto"/>
              <w:ind w:left="21"/>
            </w:pPr>
            <w:r>
              <w:rPr>
                <w:spacing w:val="6"/>
              </w:rPr>
              <w:t>对制造、销售仿真枪行为的行政处罚（市场</w:t>
            </w:r>
          </w:p>
          <w:p w14:paraId="503092E4">
            <w:pPr>
              <w:pStyle w:val="6"/>
              <w:spacing w:before="14" w:line="230" w:lineRule="auto"/>
              <w:ind w:left="324"/>
            </w:pPr>
            <w:r>
              <w:rPr>
                <w:spacing w:val="5"/>
              </w:rPr>
              <w:t>监督管理部门职责范围内）</w:t>
            </w:r>
          </w:p>
        </w:tc>
        <w:tc>
          <w:tcPr>
            <w:tcW w:w="536" w:type="dxa"/>
            <w:vAlign w:val="top"/>
          </w:tcPr>
          <w:p w14:paraId="2422B5AD">
            <w:pPr>
              <w:pStyle w:val="6"/>
              <w:spacing w:before="208" w:line="229" w:lineRule="auto"/>
              <w:ind w:left="95"/>
            </w:pPr>
            <w:r>
              <w:rPr>
                <w:spacing w:val="5"/>
              </w:rPr>
              <w:t>行政处罚</w:t>
            </w:r>
          </w:p>
        </w:tc>
        <w:tc>
          <w:tcPr>
            <w:tcW w:w="879" w:type="dxa"/>
            <w:vAlign w:val="top"/>
          </w:tcPr>
          <w:p w14:paraId="3F335CE4">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269241C4">
            <w:pPr>
              <w:pStyle w:val="6"/>
              <w:spacing w:line="231" w:lineRule="auto"/>
              <w:ind w:left="267"/>
            </w:pPr>
            <w:r>
              <w:rPr>
                <w:spacing w:val="4"/>
              </w:rPr>
              <w:t>或县级）</w:t>
            </w:r>
          </w:p>
        </w:tc>
        <w:tc>
          <w:tcPr>
            <w:tcW w:w="1259" w:type="dxa"/>
            <w:vAlign w:val="top"/>
          </w:tcPr>
          <w:p w14:paraId="6E40CD75">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A103D4">
            <w:pPr>
              <w:pStyle w:val="6"/>
              <w:spacing w:before="38" w:line="229" w:lineRule="auto"/>
              <w:ind w:left="23"/>
            </w:pPr>
            <w:r>
              <w:rPr>
                <w:spacing w:val="6"/>
              </w:rPr>
              <w:t>1.《中华人民共和国枪支管理法》（根据2015年4月24日第十二届全国人民代表大会常务委员会第十四次会议《关于修改&lt;中华人民共和国港口法&gt;</w:t>
            </w:r>
            <w:r>
              <w:rPr>
                <w:spacing w:val="5"/>
              </w:rPr>
              <w:t>等七部法律的决定》第二次修正）</w:t>
            </w:r>
          </w:p>
          <w:p w14:paraId="66B1EEB6">
            <w:pPr>
              <w:pStyle w:val="6"/>
              <w:spacing w:before="13" w:line="252" w:lineRule="auto"/>
              <w:ind w:left="17" w:right="67" w:firstLine="4"/>
            </w:pPr>
            <w:r>
              <w:rPr>
                <w:spacing w:val="6"/>
              </w:rPr>
              <w:t>第四十四条第一款：违反本法规定，有下列行为之一的，</w:t>
            </w:r>
            <w:r>
              <w:rPr>
                <w:spacing w:val="-17"/>
              </w:rPr>
              <w:t xml:space="preserve"> </w:t>
            </w:r>
            <w:r>
              <w:rPr>
                <w:spacing w:val="6"/>
              </w:rPr>
              <w:t>由公安机关对个人或者单位负有直接责任的主管人员和其他直接责任人员处警告或者十五日以下拘留；构成犯罪的，依法追究刑事责任</w:t>
            </w:r>
            <w:r>
              <w:rPr>
                <w:spacing w:val="-6"/>
              </w:rPr>
              <w:t>：（</w:t>
            </w:r>
            <w:r>
              <w:rPr>
                <w:spacing w:val="-7"/>
              </w:rPr>
              <w:t xml:space="preserve"> </w:t>
            </w:r>
            <w:r>
              <w:rPr>
                <w:spacing w:val="6"/>
              </w:rPr>
              <w:t>一）未按照规定的技术标准制造民用枪支的</w:t>
            </w:r>
            <w:r>
              <w:rPr>
                <w:spacing w:val="-6"/>
              </w:rPr>
              <w:t>；（</w:t>
            </w:r>
            <w:r>
              <w:rPr>
                <w:spacing w:val="-7"/>
              </w:rPr>
              <w:t xml:space="preserve"> </w:t>
            </w:r>
            <w:r>
              <w:rPr>
                <w:spacing w:val="6"/>
              </w:rPr>
              <w:t>二）在禁止携带枪支的区域、场所携带枪支</w:t>
            </w:r>
            <w:r>
              <w:t xml:space="preserve"> </w:t>
            </w:r>
            <w:r>
              <w:rPr>
                <w:spacing w:val="5"/>
              </w:rPr>
              <w:t>的</w:t>
            </w:r>
            <w:r>
              <w:rPr>
                <w:spacing w:val="-3"/>
              </w:rPr>
              <w:t>；（</w:t>
            </w:r>
            <w:r>
              <w:rPr>
                <w:spacing w:val="-2"/>
              </w:rPr>
              <w:t xml:space="preserve"> </w:t>
            </w:r>
            <w:r>
              <w:rPr>
                <w:spacing w:val="5"/>
              </w:rPr>
              <w:t>三</w:t>
            </w:r>
            <w:r>
              <w:rPr>
                <w:spacing w:val="-17"/>
              </w:rPr>
              <w:t xml:space="preserve"> </w:t>
            </w:r>
            <w:r>
              <w:rPr>
                <w:spacing w:val="5"/>
              </w:rPr>
              <w:t>）不上缴报废枪支的</w:t>
            </w:r>
            <w:r>
              <w:rPr>
                <w:spacing w:val="-3"/>
              </w:rPr>
              <w:t>；（</w:t>
            </w:r>
            <w:r>
              <w:rPr>
                <w:spacing w:val="-2"/>
              </w:rPr>
              <w:t xml:space="preserve"> </w:t>
            </w:r>
            <w:r>
              <w:rPr>
                <w:spacing w:val="5"/>
              </w:rPr>
              <w:t>四）枪支被盗、被抢或者丢失，不及时报告的</w:t>
            </w:r>
            <w:r>
              <w:rPr>
                <w:spacing w:val="-3"/>
              </w:rPr>
              <w:t>；（</w:t>
            </w:r>
            <w:r>
              <w:rPr>
                <w:spacing w:val="-9"/>
              </w:rPr>
              <w:t xml:space="preserve"> </w:t>
            </w:r>
            <w:r>
              <w:rPr>
                <w:spacing w:val="5"/>
              </w:rPr>
              <w:t>五</w:t>
            </w:r>
            <w:r>
              <w:rPr>
                <w:spacing w:val="-16"/>
              </w:rPr>
              <w:t xml:space="preserve"> </w:t>
            </w:r>
            <w:r>
              <w:rPr>
                <w:spacing w:val="5"/>
              </w:rPr>
              <w:t>）制造、销售仿真枪的。第四十四条第二款：有前款第（</w:t>
            </w:r>
            <w:r>
              <w:rPr>
                <w:spacing w:val="-19"/>
              </w:rPr>
              <w:t xml:space="preserve"> </w:t>
            </w:r>
            <w:r>
              <w:rPr>
                <w:spacing w:val="5"/>
              </w:rPr>
              <w:t>一）项至第（</w:t>
            </w:r>
            <w:r>
              <w:rPr>
                <w:spacing w:val="-17"/>
              </w:rPr>
              <w:t xml:space="preserve"> </w:t>
            </w:r>
            <w:r>
              <w:rPr>
                <w:spacing w:val="5"/>
              </w:rPr>
              <w:t>三）项所列行为的，没收其枪支，可以并处五千元以下罚款；有前款第（五）项所列行为的，</w:t>
            </w:r>
            <w:r>
              <w:rPr>
                <w:spacing w:val="-19"/>
              </w:rPr>
              <w:t xml:space="preserve"> </w:t>
            </w:r>
            <w:r>
              <w:rPr>
                <w:spacing w:val="5"/>
              </w:rPr>
              <w:t>由公安机关、工商行政管理部门按照</w:t>
            </w:r>
            <w:r>
              <w:t xml:space="preserve"> </w:t>
            </w:r>
            <w:r>
              <w:rPr>
                <w:spacing w:val="6"/>
              </w:rPr>
              <w:t>各自职责范围没收其仿真枪，可以并处制造、销售金额五倍以下的罚款，情节严重的，</w:t>
            </w:r>
            <w:r>
              <w:rPr>
                <w:spacing w:val="-19"/>
              </w:rPr>
              <w:t xml:space="preserve"> </w:t>
            </w:r>
            <w:r>
              <w:rPr>
                <w:spacing w:val="6"/>
              </w:rPr>
              <w:t>由工商行政</w:t>
            </w:r>
            <w:r>
              <w:rPr>
                <w:spacing w:val="5"/>
              </w:rPr>
              <w:t>管理部门吊销营业执照。</w:t>
            </w:r>
          </w:p>
        </w:tc>
        <w:tc>
          <w:tcPr>
            <w:tcW w:w="371" w:type="dxa"/>
            <w:vAlign w:val="top"/>
          </w:tcPr>
          <w:p w14:paraId="2105219C">
            <w:pPr>
              <w:rPr>
                <w:rFonts w:ascii="Arial"/>
                <w:sz w:val="21"/>
              </w:rPr>
            </w:pPr>
          </w:p>
        </w:tc>
      </w:tr>
      <w:tr w14:paraId="6B50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23374688">
            <w:pPr>
              <w:spacing w:line="430" w:lineRule="auto"/>
              <w:rPr>
                <w:rFonts w:ascii="Arial"/>
                <w:sz w:val="21"/>
              </w:rPr>
            </w:pPr>
          </w:p>
          <w:p w14:paraId="58D9FECA">
            <w:pPr>
              <w:pStyle w:val="6"/>
              <w:spacing w:before="26" w:line="108" w:lineRule="exact"/>
              <w:ind w:left="250"/>
            </w:pPr>
            <w:r>
              <w:rPr>
                <w:spacing w:val="-1"/>
                <w:position w:val="1"/>
              </w:rPr>
              <w:t>345</w:t>
            </w:r>
          </w:p>
        </w:tc>
        <w:tc>
          <w:tcPr>
            <w:tcW w:w="1682" w:type="dxa"/>
            <w:vAlign w:val="top"/>
          </w:tcPr>
          <w:p w14:paraId="399DEDAD">
            <w:pPr>
              <w:spacing w:line="373" w:lineRule="auto"/>
              <w:rPr>
                <w:rFonts w:ascii="Arial"/>
                <w:sz w:val="21"/>
              </w:rPr>
            </w:pPr>
          </w:p>
          <w:p w14:paraId="0D4FFE51">
            <w:pPr>
              <w:pStyle w:val="6"/>
              <w:spacing w:before="26" w:line="229" w:lineRule="auto"/>
              <w:ind w:left="21"/>
            </w:pPr>
            <w:r>
              <w:rPr>
                <w:spacing w:val="6"/>
              </w:rPr>
              <w:t>对违法销售种畜禽的行政处罚（市场监督管</w:t>
            </w:r>
          </w:p>
          <w:p w14:paraId="4A7D96E2">
            <w:pPr>
              <w:pStyle w:val="6"/>
              <w:spacing w:before="15" w:line="230" w:lineRule="auto"/>
              <w:ind w:left="452"/>
            </w:pPr>
            <w:r>
              <w:rPr>
                <w:spacing w:val="5"/>
              </w:rPr>
              <w:t>理部门职责范围内）</w:t>
            </w:r>
          </w:p>
        </w:tc>
        <w:tc>
          <w:tcPr>
            <w:tcW w:w="536" w:type="dxa"/>
            <w:vAlign w:val="top"/>
          </w:tcPr>
          <w:p w14:paraId="560C37AB">
            <w:pPr>
              <w:spacing w:line="430" w:lineRule="auto"/>
              <w:rPr>
                <w:rFonts w:ascii="Arial"/>
                <w:sz w:val="21"/>
              </w:rPr>
            </w:pPr>
          </w:p>
          <w:p w14:paraId="076F458B">
            <w:pPr>
              <w:pStyle w:val="6"/>
              <w:spacing w:before="26" w:line="229" w:lineRule="auto"/>
              <w:ind w:left="95"/>
            </w:pPr>
            <w:r>
              <w:rPr>
                <w:spacing w:val="5"/>
              </w:rPr>
              <w:t>行政处罚</w:t>
            </w:r>
          </w:p>
        </w:tc>
        <w:tc>
          <w:tcPr>
            <w:tcW w:w="879" w:type="dxa"/>
            <w:vAlign w:val="top"/>
          </w:tcPr>
          <w:p w14:paraId="07B201F4">
            <w:pPr>
              <w:spacing w:line="317" w:lineRule="auto"/>
              <w:rPr>
                <w:rFonts w:ascii="Arial"/>
                <w:sz w:val="21"/>
              </w:rPr>
            </w:pPr>
          </w:p>
          <w:p w14:paraId="41E5A348">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107B8232">
            <w:pPr>
              <w:pStyle w:val="6"/>
              <w:spacing w:line="231" w:lineRule="auto"/>
              <w:ind w:left="267"/>
            </w:pPr>
            <w:r>
              <w:rPr>
                <w:spacing w:val="4"/>
              </w:rPr>
              <w:t>或县级）</w:t>
            </w:r>
          </w:p>
        </w:tc>
        <w:tc>
          <w:tcPr>
            <w:tcW w:w="1259" w:type="dxa"/>
            <w:vAlign w:val="top"/>
          </w:tcPr>
          <w:p w14:paraId="6FDD77B8">
            <w:pPr>
              <w:spacing w:line="373" w:lineRule="auto"/>
              <w:rPr>
                <w:rFonts w:ascii="Arial"/>
                <w:sz w:val="21"/>
              </w:rPr>
            </w:pPr>
          </w:p>
          <w:p w14:paraId="77ECAE52">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D9A06E">
            <w:pPr>
              <w:pStyle w:val="6"/>
              <w:spacing w:before="60" w:line="228" w:lineRule="auto"/>
              <w:ind w:left="23"/>
            </w:pPr>
            <w:r>
              <w:rPr>
                <w:spacing w:val="5"/>
              </w:rPr>
              <w:t>1.《中华人民共和国畜牧法》（</w:t>
            </w:r>
            <w:r>
              <w:rPr>
                <w:spacing w:val="-16"/>
              </w:rPr>
              <w:t xml:space="preserve"> </w:t>
            </w:r>
            <w:r>
              <w:rPr>
                <w:spacing w:val="5"/>
              </w:rPr>
              <w:t>《中华人民共和国畜牧法》</w:t>
            </w:r>
            <w:r>
              <w:rPr>
                <w:spacing w:val="-16"/>
              </w:rPr>
              <w:t xml:space="preserve"> </w:t>
            </w:r>
            <w:r>
              <w:rPr>
                <w:spacing w:val="5"/>
              </w:rPr>
              <w:t>已由中华人民共和国第十三届全国人民代表大会常务委员会第三十七次会议于2022年10月30日修订通过，现予公布</w:t>
            </w:r>
            <w:r>
              <w:rPr>
                <w:spacing w:val="4"/>
              </w:rPr>
              <w:t>，</w:t>
            </w:r>
            <w:r>
              <w:rPr>
                <w:spacing w:val="-14"/>
              </w:rPr>
              <w:t xml:space="preserve"> </w:t>
            </w:r>
            <w:r>
              <w:rPr>
                <w:spacing w:val="4"/>
              </w:rPr>
              <w:t>自2023年3月1日起施行。</w:t>
            </w:r>
            <w:r>
              <w:rPr>
                <w:spacing w:val="-18"/>
              </w:rPr>
              <w:t xml:space="preserve"> </w:t>
            </w:r>
            <w:r>
              <w:rPr>
                <w:spacing w:val="4"/>
              </w:rPr>
              <w:t>）</w:t>
            </w:r>
          </w:p>
          <w:p w14:paraId="2F2238F2">
            <w:pPr>
              <w:pStyle w:val="6"/>
              <w:spacing w:before="15" w:line="229" w:lineRule="auto"/>
              <w:ind w:left="22"/>
            </w:pPr>
            <w:r>
              <w:rPr>
                <w:spacing w:val="5"/>
              </w:rPr>
              <w:t>第三十一条：销售种畜禽，不得有下列行为：</w:t>
            </w:r>
          </w:p>
          <w:p w14:paraId="5CF3F2D5">
            <w:pPr>
              <w:pStyle w:val="6"/>
              <w:spacing w:before="14" w:line="229" w:lineRule="auto"/>
              <w:ind w:left="17"/>
            </w:pPr>
            <w:r>
              <w:rPr>
                <w:spacing w:val="4"/>
              </w:rPr>
              <w:t>（</w:t>
            </w:r>
            <w:r>
              <w:rPr>
                <w:spacing w:val="-3"/>
              </w:rPr>
              <w:t xml:space="preserve"> </w:t>
            </w:r>
            <w:r>
              <w:rPr>
                <w:spacing w:val="4"/>
              </w:rPr>
              <w:t>一</w:t>
            </w:r>
            <w:r>
              <w:rPr>
                <w:spacing w:val="-16"/>
              </w:rPr>
              <w:t xml:space="preserve"> </w:t>
            </w:r>
            <w:r>
              <w:rPr>
                <w:spacing w:val="4"/>
              </w:rPr>
              <w:t>）以其他畜禽品种、配套系冒充所销售的种畜禽品种、配套系；</w:t>
            </w:r>
          </w:p>
          <w:p w14:paraId="023990D3">
            <w:pPr>
              <w:pStyle w:val="6"/>
              <w:spacing w:before="14" w:line="229" w:lineRule="auto"/>
              <w:ind w:left="17"/>
            </w:pPr>
            <w:r>
              <w:rPr>
                <w:spacing w:val="3"/>
              </w:rPr>
              <w:t>（</w:t>
            </w:r>
            <w:r>
              <w:rPr>
                <w:spacing w:val="-11"/>
              </w:rPr>
              <w:t xml:space="preserve"> </w:t>
            </w:r>
            <w:r>
              <w:rPr>
                <w:spacing w:val="3"/>
              </w:rPr>
              <w:t>二</w:t>
            </w:r>
            <w:r>
              <w:rPr>
                <w:spacing w:val="-16"/>
              </w:rPr>
              <w:t xml:space="preserve"> </w:t>
            </w:r>
            <w:r>
              <w:rPr>
                <w:spacing w:val="3"/>
              </w:rPr>
              <w:t>）以低代别种畜禽冒充高代别种畜禽；</w:t>
            </w:r>
          </w:p>
          <w:p w14:paraId="3A88B677">
            <w:pPr>
              <w:pStyle w:val="6"/>
              <w:spacing w:before="15" w:line="229" w:lineRule="auto"/>
              <w:ind w:left="17"/>
            </w:pPr>
            <w:r>
              <w:rPr>
                <w:spacing w:val="3"/>
              </w:rPr>
              <w:t>（</w:t>
            </w:r>
            <w:r>
              <w:rPr>
                <w:spacing w:val="-7"/>
              </w:rPr>
              <w:t xml:space="preserve"> </w:t>
            </w:r>
            <w:r>
              <w:rPr>
                <w:spacing w:val="3"/>
              </w:rPr>
              <w:t>三</w:t>
            </w:r>
            <w:r>
              <w:rPr>
                <w:spacing w:val="-16"/>
              </w:rPr>
              <w:t xml:space="preserve"> </w:t>
            </w:r>
            <w:r>
              <w:rPr>
                <w:spacing w:val="3"/>
              </w:rPr>
              <w:t>）以不符合种用标准的畜禽冒充种畜禽；</w:t>
            </w:r>
          </w:p>
          <w:p w14:paraId="35D43B1F">
            <w:pPr>
              <w:pStyle w:val="6"/>
              <w:spacing w:before="14" w:line="229" w:lineRule="auto"/>
              <w:ind w:left="17"/>
            </w:pPr>
            <w:r>
              <w:rPr>
                <w:spacing w:val="4"/>
              </w:rPr>
              <w:t>（</w:t>
            </w:r>
            <w:r>
              <w:rPr>
                <w:spacing w:val="-13"/>
              </w:rPr>
              <w:t xml:space="preserve"> </w:t>
            </w:r>
            <w:r>
              <w:rPr>
                <w:spacing w:val="4"/>
              </w:rPr>
              <w:t>四）销售未经批准进口的种畜禽；</w:t>
            </w:r>
          </w:p>
          <w:p w14:paraId="6BFEF057">
            <w:pPr>
              <w:pStyle w:val="6"/>
              <w:spacing w:before="15" w:line="262" w:lineRule="auto"/>
              <w:ind w:left="18" w:right="67" w:firstLine="4"/>
            </w:pPr>
            <w:r>
              <w:rPr>
                <w:spacing w:val="7"/>
              </w:rPr>
              <w:t>第八十五条：销售种畜禽有本法第三十一条</w:t>
            </w:r>
            <w:r>
              <w:rPr>
                <w:spacing w:val="6"/>
              </w:rPr>
              <w:t>第一项至第四项违法行为之一的，</w:t>
            </w:r>
            <w:r>
              <w:rPr>
                <w:spacing w:val="-18"/>
              </w:rPr>
              <w:t xml:space="preserve"> </w:t>
            </w:r>
            <w:r>
              <w:rPr>
                <w:spacing w:val="6"/>
              </w:rPr>
              <w:t>由县级以上地方人民政府农业农村主管部门和市场监督管理部门按照职责分工责令停止销售，没收违法销售的（种）畜禽和违法所得；违法所得在五万元以上的，并处违法所得一倍以上五倍以下罚款；没有违法</w:t>
            </w:r>
            <w:r>
              <w:t xml:space="preserve"> </w:t>
            </w:r>
            <w:r>
              <w:rPr>
                <w:spacing w:val="6"/>
              </w:rPr>
              <w:t>所得或者违法所得不足五万元的，并处五千元以上五万元以下罚款；情节严重的，并处吊销种畜禽生产经营许可证或者营业执照。</w:t>
            </w:r>
          </w:p>
        </w:tc>
        <w:tc>
          <w:tcPr>
            <w:tcW w:w="371" w:type="dxa"/>
            <w:vAlign w:val="top"/>
          </w:tcPr>
          <w:p w14:paraId="0F85E9C2">
            <w:pPr>
              <w:rPr>
                <w:rFonts w:ascii="Arial"/>
                <w:sz w:val="21"/>
              </w:rPr>
            </w:pPr>
          </w:p>
        </w:tc>
      </w:tr>
      <w:tr w14:paraId="6032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712BA2D">
            <w:pPr>
              <w:spacing w:line="243" w:lineRule="auto"/>
              <w:rPr>
                <w:rFonts w:ascii="Arial"/>
                <w:sz w:val="21"/>
              </w:rPr>
            </w:pPr>
          </w:p>
          <w:p w14:paraId="7F880A44">
            <w:pPr>
              <w:pStyle w:val="6"/>
              <w:spacing w:before="26" w:line="109" w:lineRule="exact"/>
              <w:ind w:left="250"/>
            </w:pPr>
            <w:r>
              <w:rPr>
                <w:spacing w:val="-1"/>
                <w:position w:val="1"/>
              </w:rPr>
              <w:t>346</w:t>
            </w:r>
          </w:p>
        </w:tc>
        <w:tc>
          <w:tcPr>
            <w:tcW w:w="1682" w:type="dxa"/>
            <w:vAlign w:val="top"/>
          </w:tcPr>
          <w:p w14:paraId="043FCA8C">
            <w:pPr>
              <w:pStyle w:val="6"/>
              <w:spacing w:before="44" w:line="229" w:lineRule="auto"/>
              <w:ind w:left="18"/>
            </w:pPr>
            <w:r>
              <w:rPr>
                <w:spacing w:val="6"/>
              </w:rPr>
              <w:t>销售的种畜禽未附具种畜禽合格证明、家畜</w:t>
            </w:r>
          </w:p>
          <w:p w14:paraId="619643A3">
            <w:pPr>
              <w:pStyle w:val="6"/>
              <w:spacing w:before="13" w:line="229" w:lineRule="auto"/>
              <w:ind w:left="23"/>
            </w:pPr>
            <w:r>
              <w:rPr>
                <w:spacing w:val="5"/>
              </w:rPr>
              <w:t>系谱，销售、收购国务院农业农村主管部门</w:t>
            </w:r>
          </w:p>
          <w:p w14:paraId="224D519A">
            <w:pPr>
              <w:pStyle w:val="6"/>
              <w:spacing w:before="14" w:line="231" w:lineRule="auto"/>
              <w:ind w:left="22"/>
            </w:pPr>
            <w:r>
              <w:rPr>
                <w:spacing w:val="6"/>
              </w:rPr>
              <w:t>规定应当加施标识而没有标识的畜禽，或者</w:t>
            </w:r>
          </w:p>
          <w:p w14:paraId="48442621">
            <w:pPr>
              <w:pStyle w:val="6"/>
              <w:spacing w:before="14" w:line="229" w:lineRule="auto"/>
              <w:ind w:left="23"/>
            </w:pPr>
            <w:r>
              <w:rPr>
                <w:spacing w:val="6"/>
              </w:rPr>
              <w:t>重复使用畜禽标识的行政处罚（市场监督管</w:t>
            </w:r>
          </w:p>
          <w:p w14:paraId="1680BFCC">
            <w:pPr>
              <w:pStyle w:val="6"/>
              <w:spacing w:before="14" w:line="230" w:lineRule="auto"/>
              <w:ind w:left="452"/>
            </w:pPr>
            <w:r>
              <w:rPr>
                <w:spacing w:val="5"/>
              </w:rPr>
              <w:t>理部门职责范围内）</w:t>
            </w:r>
          </w:p>
        </w:tc>
        <w:tc>
          <w:tcPr>
            <w:tcW w:w="536" w:type="dxa"/>
            <w:vAlign w:val="top"/>
          </w:tcPr>
          <w:p w14:paraId="021581BB">
            <w:pPr>
              <w:spacing w:line="244" w:lineRule="auto"/>
              <w:rPr>
                <w:rFonts w:ascii="Arial"/>
                <w:sz w:val="21"/>
              </w:rPr>
            </w:pPr>
          </w:p>
          <w:p w14:paraId="61587504">
            <w:pPr>
              <w:pStyle w:val="6"/>
              <w:spacing w:before="26" w:line="229" w:lineRule="auto"/>
              <w:ind w:left="95"/>
            </w:pPr>
            <w:r>
              <w:rPr>
                <w:spacing w:val="5"/>
              </w:rPr>
              <w:t>行政处罚</w:t>
            </w:r>
          </w:p>
        </w:tc>
        <w:tc>
          <w:tcPr>
            <w:tcW w:w="879" w:type="dxa"/>
            <w:vAlign w:val="top"/>
          </w:tcPr>
          <w:p w14:paraId="1AEB459F">
            <w:pPr>
              <w:pStyle w:val="6"/>
              <w:spacing w:before="157" w:line="263" w:lineRule="auto"/>
              <w:ind w:left="50" w:right="44" w:firstLine="47"/>
            </w:pPr>
            <w:r>
              <w:rPr>
                <w:spacing w:val="5"/>
              </w:rPr>
              <w:t>市场监督管理部门</w:t>
            </w:r>
            <w:r>
              <w:rPr>
                <w:spacing w:val="1"/>
              </w:rPr>
              <w:t xml:space="preserve">  </w:t>
            </w:r>
            <w:r>
              <w:rPr>
                <w:spacing w:val="6"/>
              </w:rPr>
              <w:t>（省级、设区的市级</w:t>
            </w:r>
          </w:p>
          <w:p w14:paraId="3193D6C6">
            <w:pPr>
              <w:pStyle w:val="6"/>
              <w:spacing w:line="231" w:lineRule="auto"/>
              <w:ind w:left="267"/>
            </w:pPr>
            <w:r>
              <w:rPr>
                <w:spacing w:val="4"/>
              </w:rPr>
              <w:t>或县级）</w:t>
            </w:r>
          </w:p>
        </w:tc>
        <w:tc>
          <w:tcPr>
            <w:tcW w:w="1259" w:type="dxa"/>
            <w:vAlign w:val="top"/>
          </w:tcPr>
          <w:p w14:paraId="0979E2CF">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067D5C">
            <w:pPr>
              <w:pStyle w:val="6"/>
              <w:spacing w:before="157" w:line="228" w:lineRule="auto"/>
              <w:ind w:left="23"/>
            </w:pPr>
            <w:r>
              <w:rPr>
                <w:spacing w:val="5"/>
              </w:rPr>
              <w:t>1.《中华人民共和国畜牧法》（</w:t>
            </w:r>
            <w:r>
              <w:rPr>
                <w:spacing w:val="-16"/>
              </w:rPr>
              <w:t xml:space="preserve"> </w:t>
            </w:r>
            <w:r>
              <w:rPr>
                <w:spacing w:val="5"/>
              </w:rPr>
              <w:t>《中华人民共和国畜牧法》</w:t>
            </w:r>
            <w:r>
              <w:rPr>
                <w:spacing w:val="-16"/>
              </w:rPr>
              <w:t xml:space="preserve"> </w:t>
            </w:r>
            <w:r>
              <w:rPr>
                <w:spacing w:val="5"/>
              </w:rPr>
              <w:t>已由中华人民共和国第十三届全国人民代表大会常务委员会第三十七次会议于2022年10月30日修订通过，现予公布</w:t>
            </w:r>
            <w:r>
              <w:rPr>
                <w:spacing w:val="4"/>
              </w:rPr>
              <w:t>，</w:t>
            </w:r>
            <w:r>
              <w:rPr>
                <w:spacing w:val="-14"/>
              </w:rPr>
              <w:t xml:space="preserve"> </w:t>
            </w:r>
            <w:r>
              <w:rPr>
                <w:spacing w:val="4"/>
              </w:rPr>
              <w:t>自2023年3月1日起施行。</w:t>
            </w:r>
            <w:r>
              <w:rPr>
                <w:spacing w:val="-18"/>
              </w:rPr>
              <w:t xml:space="preserve"> </w:t>
            </w:r>
            <w:r>
              <w:rPr>
                <w:spacing w:val="4"/>
              </w:rPr>
              <w:t>）</w:t>
            </w:r>
          </w:p>
          <w:p w14:paraId="020077F9">
            <w:pPr>
              <w:pStyle w:val="6"/>
              <w:spacing w:before="15" w:line="263" w:lineRule="auto"/>
              <w:ind w:left="21" w:right="67"/>
            </w:pPr>
            <w:r>
              <w:rPr>
                <w:spacing w:val="7"/>
              </w:rPr>
              <w:t>第八十八条：违反本法规定，销售的种畜禽</w:t>
            </w:r>
            <w:r>
              <w:rPr>
                <w:spacing w:val="6"/>
              </w:rPr>
              <w:t>未附具种畜禽合格证明、家畜系谱，销售、收购国务院农业农村主管部门规定应当加施标识而没有标识的畜禽，或者重复使用畜禽标识的，</w:t>
            </w:r>
            <w:r>
              <w:rPr>
                <w:spacing w:val="-18"/>
              </w:rPr>
              <w:t xml:space="preserve"> </w:t>
            </w:r>
            <w:r>
              <w:rPr>
                <w:spacing w:val="6"/>
              </w:rPr>
              <w:t>由县级以上地方人民政府农业农村主管部门和市场监督管理部门按照职责分工责令改正，可以处二千元以</w:t>
            </w:r>
            <w:r>
              <w:t xml:space="preserve"> </w:t>
            </w:r>
            <w:r>
              <w:rPr>
                <w:spacing w:val="2"/>
              </w:rPr>
              <w:t>下罚款。</w:t>
            </w:r>
          </w:p>
        </w:tc>
        <w:tc>
          <w:tcPr>
            <w:tcW w:w="371" w:type="dxa"/>
            <w:vAlign w:val="top"/>
          </w:tcPr>
          <w:p w14:paraId="3EF355D2">
            <w:pPr>
              <w:rPr>
                <w:rFonts w:ascii="Arial"/>
                <w:sz w:val="21"/>
              </w:rPr>
            </w:pPr>
          </w:p>
        </w:tc>
      </w:tr>
      <w:tr w14:paraId="421BB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CAFA845">
            <w:pPr>
              <w:pStyle w:val="6"/>
              <w:spacing w:before="147" w:line="109" w:lineRule="exact"/>
              <w:ind w:left="250"/>
            </w:pPr>
            <w:r>
              <w:rPr>
                <w:spacing w:val="-1"/>
                <w:position w:val="1"/>
              </w:rPr>
              <w:t>347</w:t>
            </w:r>
          </w:p>
        </w:tc>
        <w:tc>
          <w:tcPr>
            <w:tcW w:w="1682" w:type="dxa"/>
            <w:vAlign w:val="top"/>
          </w:tcPr>
          <w:p w14:paraId="477628CF">
            <w:pPr>
              <w:pStyle w:val="6"/>
              <w:spacing w:before="91" w:line="229" w:lineRule="auto"/>
              <w:ind w:left="21"/>
            </w:pPr>
            <w:r>
              <w:rPr>
                <w:spacing w:val="6"/>
              </w:rPr>
              <w:t>对违反《中华人民共和国公务员法》行为的</w:t>
            </w:r>
          </w:p>
          <w:p w14:paraId="1069E248">
            <w:pPr>
              <w:pStyle w:val="6"/>
              <w:spacing w:before="14" w:line="229" w:lineRule="auto"/>
              <w:ind w:left="667"/>
            </w:pPr>
            <w:r>
              <w:rPr>
                <w:spacing w:val="5"/>
              </w:rPr>
              <w:t>行政处罚</w:t>
            </w:r>
          </w:p>
        </w:tc>
        <w:tc>
          <w:tcPr>
            <w:tcW w:w="536" w:type="dxa"/>
            <w:vAlign w:val="top"/>
          </w:tcPr>
          <w:p w14:paraId="44420CD5">
            <w:pPr>
              <w:pStyle w:val="6"/>
              <w:spacing w:before="148" w:line="229" w:lineRule="auto"/>
              <w:ind w:left="95"/>
            </w:pPr>
            <w:r>
              <w:rPr>
                <w:spacing w:val="5"/>
              </w:rPr>
              <w:t>行政处罚</w:t>
            </w:r>
          </w:p>
        </w:tc>
        <w:tc>
          <w:tcPr>
            <w:tcW w:w="879" w:type="dxa"/>
            <w:vAlign w:val="top"/>
          </w:tcPr>
          <w:p w14:paraId="44736EAF">
            <w:pPr>
              <w:pStyle w:val="6"/>
              <w:spacing w:before="33" w:line="264" w:lineRule="auto"/>
              <w:ind w:left="50" w:right="44" w:firstLine="47"/>
            </w:pPr>
            <w:r>
              <w:rPr>
                <w:spacing w:val="5"/>
              </w:rPr>
              <w:t>市场监督管理部门</w:t>
            </w:r>
            <w:r>
              <w:rPr>
                <w:spacing w:val="1"/>
              </w:rPr>
              <w:t xml:space="preserve">  </w:t>
            </w:r>
            <w:r>
              <w:rPr>
                <w:spacing w:val="6"/>
              </w:rPr>
              <w:t>（省级、设区的市级</w:t>
            </w:r>
          </w:p>
          <w:p w14:paraId="63D8AD55">
            <w:pPr>
              <w:pStyle w:val="6"/>
              <w:spacing w:line="212" w:lineRule="auto"/>
              <w:ind w:left="267"/>
            </w:pPr>
            <w:r>
              <w:rPr>
                <w:spacing w:val="4"/>
              </w:rPr>
              <w:t>或县级）</w:t>
            </w:r>
          </w:p>
        </w:tc>
        <w:tc>
          <w:tcPr>
            <w:tcW w:w="1259" w:type="dxa"/>
            <w:vAlign w:val="top"/>
          </w:tcPr>
          <w:p w14:paraId="6DA122F2">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53F94B">
            <w:pPr>
              <w:pStyle w:val="6"/>
              <w:spacing w:before="33" w:line="230" w:lineRule="auto"/>
              <w:ind w:left="23"/>
            </w:pPr>
            <w:r>
              <w:rPr>
                <w:spacing w:val="6"/>
              </w:rPr>
              <w:t>1.《中华人民共和国公务员法》（2018年12月29日</w:t>
            </w:r>
            <w:r>
              <w:rPr>
                <w:spacing w:val="5"/>
              </w:rPr>
              <w:t>第十三届全国人民代表大会常务委员会第七次会议修订）</w:t>
            </w:r>
          </w:p>
          <w:p w14:paraId="506CDD64">
            <w:pPr>
              <w:pStyle w:val="6"/>
              <w:spacing w:before="14" w:line="238" w:lineRule="auto"/>
              <w:ind w:left="19" w:right="67" w:firstLine="3"/>
            </w:pPr>
            <w:r>
              <w:rPr>
                <w:spacing w:val="7"/>
              </w:rPr>
              <w:t>第一百零七条：公务员辞去公职或者退休的，原系领导成员、县处级以上领导职务的公务员在</w:t>
            </w:r>
            <w:r>
              <w:rPr>
                <w:spacing w:val="6"/>
              </w:rPr>
              <w:t>离职三年内，其他公务员在离职两年内，不得到与原工作业务直接相关的企业或者其他营利性组织任职，不得从事与原工作业务直接相关的营利性活动。公务员辞去公职或者退休后有违反前款规</w:t>
            </w:r>
            <w:r>
              <w:t xml:space="preserve"> </w:t>
            </w:r>
            <w:r>
              <w:rPr>
                <w:spacing w:val="6"/>
              </w:rPr>
              <w:t>定行为的，</w:t>
            </w:r>
            <w:r>
              <w:rPr>
                <w:spacing w:val="-18"/>
              </w:rPr>
              <w:t xml:space="preserve"> </w:t>
            </w:r>
            <w:r>
              <w:rPr>
                <w:spacing w:val="6"/>
              </w:rPr>
              <w:t>由其原所在机关的同级公务员主管部门责令限期改正；逾期不改正的，</w:t>
            </w:r>
            <w:r>
              <w:rPr>
                <w:spacing w:val="-19"/>
              </w:rPr>
              <w:t xml:space="preserve"> </w:t>
            </w:r>
            <w:r>
              <w:rPr>
                <w:spacing w:val="6"/>
              </w:rPr>
              <w:t>由县级以上市场监管部门没收该人员从业期间的违法所得，责令接收单位将该人员予以清退，并根据情节轻重，对接收单位处以被处罚人员违法所得一</w:t>
            </w:r>
            <w:r>
              <w:rPr>
                <w:spacing w:val="5"/>
              </w:rPr>
              <w:t>倍以上五倍以下的罚款。</w:t>
            </w:r>
          </w:p>
        </w:tc>
        <w:tc>
          <w:tcPr>
            <w:tcW w:w="371" w:type="dxa"/>
            <w:vAlign w:val="top"/>
          </w:tcPr>
          <w:p w14:paraId="0C2259B7">
            <w:pPr>
              <w:rPr>
                <w:rFonts w:ascii="Arial"/>
                <w:sz w:val="21"/>
              </w:rPr>
            </w:pPr>
          </w:p>
        </w:tc>
      </w:tr>
      <w:tr w14:paraId="1BD0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32D9BF7">
            <w:pPr>
              <w:pStyle w:val="6"/>
              <w:spacing w:before="149" w:line="108" w:lineRule="exact"/>
              <w:ind w:left="250"/>
            </w:pPr>
            <w:r>
              <w:rPr>
                <w:spacing w:val="-1"/>
                <w:position w:val="1"/>
              </w:rPr>
              <w:t>348</w:t>
            </w:r>
          </w:p>
        </w:tc>
        <w:tc>
          <w:tcPr>
            <w:tcW w:w="1682" w:type="dxa"/>
            <w:vAlign w:val="top"/>
          </w:tcPr>
          <w:p w14:paraId="161FD980">
            <w:pPr>
              <w:pStyle w:val="6"/>
              <w:spacing w:before="91" w:line="264" w:lineRule="auto"/>
              <w:ind w:left="280" w:right="14" w:hanging="259"/>
            </w:pPr>
            <w:r>
              <w:rPr>
                <w:spacing w:val="6"/>
              </w:rPr>
              <w:t>对拆解或者处置电器电子产品过程中可能造</w:t>
            </w:r>
            <w:r>
              <w:t xml:space="preserve"> </w:t>
            </w:r>
            <w:r>
              <w:rPr>
                <w:spacing w:val="5"/>
              </w:rPr>
              <w:t>成环境污染等行为的行政处罚</w:t>
            </w:r>
          </w:p>
        </w:tc>
        <w:tc>
          <w:tcPr>
            <w:tcW w:w="536" w:type="dxa"/>
            <w:vAlign w:val="top"/>
          </w:tcPr>
          <w:p w14:paraId="7C94D610">
            <w:pPr>
              <w:pStyle w:val="6"/>
              <w:spacing w:before="149" w:line="229" w:lineRule="auto"/>
              <w:ind w:left="95"/>
            </w:pPr>
            <w:r>
              <w:rPr>
                <w:spacing w:val="5"/>
              </w:rPr>
              <w:t>行政处罚</w:t>
            </w:r>
          </w:p>
        </w:tc>
        <w:tc>
          <w:tcPr>
            <w:tcW w:w="879" w:type="dxa"/>
            <w:vAlign w:val="top"/>
          </w:tcPr>
          <w:p w14:paraId="22A820D2">
            <w:pPr>
              <w:pStyle w:val="6"/>
              <w:spacing w:before="35" w:line="262" w:lineRule="auto"/>
              <w:ind w:left="50" w:right="44" w:firstLine="47"/>
            </w:pPr>
            <w:r>
              <w:rPr>
                <w:spacing w:val="5"/>
              </w:rPr>
              <w:t>市场监督管理部门</w:t>
            </w:r>
            <w:r>
              <w:rPr>
                <w:spacing w:val="1"/>
              </w:rPr>
              <w:t xml:space="preserve">  </w:t>
            </w:r>
            <w:r>
              <w:rPr>
                <w:spacing w:val="6"/>
              </w:rPr>
              <w:t>（省级、设区的市级</w:t>
            </w:r>
          </w:p>
          <w:p w14:paraId="40439C4A">
            <w:pPr>
              <w:pStyle w:val="6"/>
              <w:spacing w:line="212" w:lineRule="auto"/>
              <w:ind w:left="267"/>
            </w:pPr>
            <w:r>
              <w:rPr>
                <w:spacing w:val="4"/>
              </w:rPr>
              <w:t>或县级）</w:t>
            </w:r>
          </w:p>
        </w:tc>
        <w:tc>
          <w:tcPr>
            <w:tcW w:w="1259" w:type="dxa"/>
            <w:vAlign w:val="top"/>
          </w:tcPr>
          <w:p w14:paraId="725D3A30">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759F4A">
            <w:pPr>
              <w:pStyle w:val="6"/>
              <w:spacing w:before="35" w:line="229" w:lineRule="auto"/>
              <w:ind w:left="23"/>
            </w:pPr>
            <w:r>
              <w:rPr>
                <w:spacing w:val="6"/>
              </w:rPr>
              <w:t>1.《中华人民共和国循环经济促进法》（根据2018年10月26日第十三届全国人民代表大会常务委员会第六次会</w:t>
            </w:r>
            <w:r>
              <w:rPr>
                <w:spacing w:val="5"/>
              </w:rPr>
              <w:t>议《关于修改〈</w:t>
            </w:r>
            <w:r>
              <w:rPr>
                <w:spacing w:val="-16"/>
              </w:rPr>
              <w:t xml:space="preserve"> </w:t>
            </w:r>
            <w:r>
              <w:rPr>
                <w:spacing w:val="5"/>
              </w:rPr>
              <w:t>中华人民共和国野生动物保护法〉等十五部法律的决定》修正）</w:t>
            </w:r>
          </w:p>
          <w:p w14:paraId="5F70EE72">
            <w:pPr>
              <w:pStyle w:val="6"/>
              <w:spacing w:before="14" w:line="236" w:lineRule="auto"/>
              <w:ind w:left="23" w:right="67" w:hanging="1"/>
            </w:pPr>
            <w:r>
              <w:rPr>
                <w:spacing w:val="7"/>
              </w:rPr>
              <w:t>第五十一条：违反本法规定，对在拆解或者</w:t>
            </w:r>
            <w:r>
              <w:rPr>
                <w:spacing w:val="6"/>
              </w:rPr>
              <w:t>处置过程中可能造成环境污染的电器电子等产品，设计使用列入国家禁止使用名录的有毒有害物质的，</w:t>
            </w:r>
            <w:r>
              <w:rPr>
                <w:spacing w:val="-18"/>
              </w:rPr>
              <w:t xml:space="preserve"> </w:t>
            </w:r>
            <w:r>
              <w:rPr>
                <w:spacing w:val="6"/>
              </w:rPr>
              <w:t>由县级以上地方人民政府市场监督管理部门责令限期改正；逾期不改正的，处二万元以上二十万元以下的罚款；情节严重的，依法吊销营业执</w:t>
            </w:r>
            <w:r>
              <w:t xml:space="preserve"> </w:t>
            </w:r>
            <w:r>
              <w:rPr>
                <w:spacing w:val="-2"/>
              </w:rPr>
              <w:t>照。</w:t>
            </w:r>
          </w:p>
        </w:tc>
        <w:tc>
          <w:tcPr>
            <w:tcW w:w="371" w:type="dxa"/>
            <w:vAlign w:val="top"/>
          </w:tcPr>
          <w:p w14:paraId="34748D0E">
            <w:pPr>
              <w:rPr>
                <w:rFonts w:ascii="Arial"/>
                <w:sz w:val="21"/>
              </w:rPr>
            </w:pPr>
          </w:p>
        </w:tc>
      </w:tr>
      <w:tr w14:paraId="4A410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0B3D1BE6">
            <w:pPr>
              <w:pStyle w:val="6"/>
              <w:spacing w:before="148" w:line="108" w:lineRule="exact"/>
              <w:ind w:left="250"/>
            </w:pPr>
            <w:r>
              <w:rPr>
                <w:spacing w:val="-1"/>
                <w:position w:val="1"/>
              </w:rPr>
              <w:t>349</w:t>
            </w:r>
          </w:p>
        </w:tc>
        <w:tc>
          <w:tcPr>
            <w:tcW w:w="1682" w:type="dxa"/>
            <w:vAlign w:val="top"/>
          </w:tcPr>
          <w:p w14:paraId="73737FAB">
            <w:pPr>
              <w:pStyle w:val="6"/>
              <w:spacing w:before="92" w:line="229" w:lineRule="auto"/>
              <w:ind w:left="21"/>
            </w:pPr>
            <w:r>
              <w:rPr>
                <w:spacing w:val="6"/>
              </w:rPr>
              <w:t>对非法生产、销售或者使用粘土砖行为的行</w:t>
            </w:r>
          </w:p>
          <w:p w14:paraId="5639DF05">
            <w:pPr>
              <w:pStyle w:val="6"/>
              <w:spacing w:before="14" w:line="231" w:lineRule="auto"/>
              <w:ind w:left="712"/>
            </w:pPr>
            <w:r>
              <w:rPr>
                <w:spacing w:val="4"/>
              </w:rPr>
              <w:t>政处罚</w:t>
            </w:r>
          </w:p>
        </w:tc>
        <w:tc>
          <w:tcPr>
            <w:tcW w:w="536" w:type="dxa"/>
            <w:vAlign w:val="top"/>
          </w:tcPr>
          <w:p w14:paraId="3932C788">
            <w:pPr>
              <w:pStyle w:val="6"/>
              <w:spacing w:before="148" w:line="229" w:lineRule="auto"/>
              <w:ind w:left="95"/>
            </w:pPr>
            <w:r>
              <w:rPr>
                <w:spacing w:val="5"/>
              </w:rPr>
              <w:t>行政处罚</w:t>
            </w:r>
          </w:p>
        </w:tc>
        <w:tc>
          <w:tcPr>
            <w:tcW w:w="879" w:type="dxa"/>
            <w:vAlign w:val="top"/>
          </w:tcPr>
          <w:p w14:paraId="5A392DEB">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02D5CF75">
            <w:pPr>
              <w:pStyle w:val="6"/>
              <w:spacing w:line="223" w:lineRule="auto"/>
              <w:ind w:left="267"/>
            </w:pPr>
            <w:r>
              <w:rPr>
                <w:spacing w:val="4"/>
              </w:rPr>
              <w:t>或县级）</w:t>
            </w:r>
          </w:p>
        </w:tc>
        <w:tc>
          <w:tcPr>
            <w:tcW w:w="1259" w:type="dxa"/>
            <w:vAlign w:val="top"/>
          </w:tcPr>
          <w:p w14:paraId="4B0BEBEC">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E3CE64">
            <w:pPr>
              <w:pStyle w:val="6"/>
              <w:spacing w:before="34" w:line="229" w:lineRule="auto"/>
              <w:ind w:left="23"/>
            </w:pPr>
            <w:r>
              <w:rPr>
                <w:spacing w:val="6"/>
              </w:rPr>
              <w:t>1.《中华人民共和国循环经济促进法》（根据2018年10月26日第十三届全国人民代表大会常务委员会第六次会</w:t>
            </w:r>
            <w:r>
              <w:rPr>
                <w:spacing w:val="5"/>
              </w:rPr>
              <w:t>议《关于修改〈</w:t>
            </w:r>
            <w:r>
              <w:rPr>
                <w:spacing w:val="-16"/>
              </w:rPr>
              <w:t xml:space="preserve"> </w:t>
            </w:r>
            <w:r>
              <w:rPr>
                <w:spacing w:val="5"/>
              </w:rPr>
              <w:t>中华人民共和国野生动物保护法〉等十五部法律的决定》修正）</w:t>
            </w:r>
          </w:p>
          <w:p w14:paraId="5CDEE901">
            <w:pPr>
              <w:pStyle w:val="6"/>
              <w:spacing w:before="14" w:line="243" w:lineRule="auto"/>
              <w:ind w:left="20" w:right="67" w:firstLine="1"/>
            </w:pPr>
            <w:r>
              <w:rPr>
                <w:spacing w:val="6"/>
              </w:rPr>
              <w:t>第五十四条：违反本法规定，在国务院或者省、</w:t>
            </w:r>
            <w:r>
              <w:rPr>
                <w:spacing w:val="-14"/>
              </w:rPr>
              <w:t xml:space="preserve"> </w:t>
            </w:r>
            <w:r>
              <w:rPr>
                <w:spacing w:val="6"/>
              </w:rPr>
              <w:t>自治区、直辖市人民政府规定禁止生产、销售、使用粘土砖的期限或者区域内生产、销售或者使用粘土砖的，</w:t>
            </w:r>
            <w:r>
              <w:rPr>
                <w:spacing w:val="-19"/>
              </w:rPr>
              <w:t xml:space="preserve"> </w:t>
            </w:r>
            <w:r>
              <w:rPr>
                <w:spacing w:val="6"/>
              </w:rPr>
              <w:t>由县级以上地方人民政府指定的部门责令限期改正；有违法所得的</w:t>
            </w:r>
            <w:r>
              <w:rPr>
                <w:spacing w:val="5"/>
              </w:rPr>
              <w:t>，没收违法所得；逾期继续生产、销售的，</w:t>
            </w:r>
            <w:r>
              <w:rPr>
                <w:spacing w:val="-18"/>
              </w:rPr>
              <w:t xml:space="preserve"> </w:t>
            </w:r>
            <w:r>
              <w:rPr>
                <w:spacing w:val="5"/>
              </w:rPr>
              <w:t>由地方人民政府市场</w:t>
            </w:r>
            <w:r>
              <w:t xml:space="preserve"> </w:t>
            </w:r>
            <w:r>
              <w:rPr>
                <w:spacing w:val="5"/>
              </w:rPr>
              <w:t>监督管理部门依法吊销营业执照。</w:t>
            </w:r>
          </w:p>
        </w:tc>
        <w:tc>
          <w:tcPr>
            <w:tcW w:w="371" w:type="dxa"/>
            <w:vAlign w:val="top"/>
          </w:tcPr>
          <w:p w14:paraId="76B23D55">
            <w:pPr>
              <w:rPr>
                <w:rFonts w:ascii="Arial"/>
                <w:sz w:val="21"/>
              </w:rPr>
            </w:pPr>
          </w:p>
        </w:tc>
      </w:tr>
    </w:tbl>
    <w:p w14:paraId="4734AEB3">
      <w:pPr>
        <w:pStyle w:val="2"/>
        <w:spacing w:line="98" w:lineRule="exact"/>
        <w:rPr>
          <w:sz w:val="8"/>
        </w:rPr>
      </w:pPr>
    </w:p>
    <w:p w14:paraId="2187CED8">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065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5CC6623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3BBFDC2">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A31BD7A">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01C129F">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FFEBDF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12FAAD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5ACBAC6">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E0D7A1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5CAA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379AD8">
            <w:pPr>
              <w:pStyle w:val="6"/>
              <w:spacing w:before="139" w:line="108" w:lineRule="exact"/>
              <w:ind w:left="250"/>
            </w:pPr>
            <w:r>
              <w:rPr>
                <w:spacing w:val="-1"/>
                <w:position w:val="1"/>
              </w:rPr>
              <w:t>350</w:t>
            </w:r>
          </w:p>
        </w:tc>
        <w:tc>
          <w:tcPr>
            <w:tcW w:w="1682" w:type="dxa"/>
            <w:vAlign w:val="top"/>
          </w:tcPr>
          <w:p w14:paraId="59B95AAA">
            <w:pPr>
              <w:pStyle w:val="6"/>
              <w:spacing w:before="82" w:line="229" w:lineRule="auto"/>
              <w:ind w:left="21"/>
            </w:pPr>
            <w:r>
              <w:rPr>
                <w:spacing w:val="6"/>
              </w:rPr>
              <w:t>对销售没有再利用产品标识的再利用电器电</w:t>
            </w:r>
          </w:p>
          <w:p w14:paraId="2BB28B43">
            <w:pPr>
              <w:pStyle w:val="6"/>
              <w:spacing w:before="14" w:line="229" w:lineRule="auto"/>
              <w:ind w:left="367"/>
            </w:pPr>
            <w:r>
              <w:rPr>
                <w:spacing w:val="5"/>
              </w:rPr>
              <w:t>子产品等行为的行政处罚</w:t>
            </w:r>
          </w:p>
        </w:tc>
        <w:tc>
          <w:tcPr>
            <w:tcW w:w="536" w:type="dxa"/>
            <w:vAlign w:val="top"/>
          </w:tcPr>
          <w:p w14:paraId="08391650">
            <w:pPr>
              <w:pStyle w:val="6"/>
              <w:spacing w:before="139" w:line="229" w:lineRule="auto"/>
              <w:ind w:left="95"/>
            </w:pPr>
            <w:r>
              <w:rPr>
                <w:spacing w:val="5"/>
              </w:rPr>
              <w:t>行政处罚</w:t>
            </w:r>
          </w:p>
        </w:tc>
        <w:tc>
          <w:tcPr>
            <w:tcW w:w="879" w:type="dxa"/>
            <w:vAlign w:val="top"/>
          </w:tcPr>
          <w:p w14:paraId="681706EB">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AD86A00">
            <w:pPr>
              <w:pStyle w:val="6"/>
              <w:spacing w:line="231" w:lineRule="auto"/>
              <w:ind w:left="267"/>
            </w:pPr>
            <w:r>
              <w:rPr>
                <w:spacing w:val="4"/>
              </w:rPr>
              <w:t>或县级）</w:t>
            </w:r>
          </w:p>
        </w:tc>
        <w:tc>
          <w:tcPr>
            <w:tcW w:w="1259" w:type="dxa"/>
            <w:vAlign w:val="top"/>
          </w:tcPr>
          <w:p w14:paraId="1761797C">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4BD7A15">
            <w:pPr>
              <w:pStyle w:val="6"/>
              <w:spacing w:before="26" w:line="229" w:lineRule="auto"/>
              <w:ind w:left="23"/>
            </w:pPr>
            <w:r>
              <w:rPr>
                <w:spacing w:val="6"/>
              </w:rPr>
              <w:t>1.《中华人民共和国循环经济促进法》（根据2018年10月26日第十三届全国人民代表大会常务委员会第六次会</w:t>
            </w:r>
            <w:r>
              <w:rPr>
                <w:spacing w:val="5"/>
              </w:rPr>
              <w:t>议《关于修改〈</w:t>
            </w:r>
            <w:r>
              <w:rPr>
                <w:spacing w:val="-16"/>
              </w:rPr>
              <w:t xml:space="preserve"> </w:t>
            </w:r>
            <w:r>
              <w:rPr>
                <w:spacing w:val="5"/>
              </w:rPr>
              <w:t>中华人民共和国野生动物保护法〉等十五部法律的决定》修正）</w:t>
            </w:r>
          </w:p>
          <w:p w14:paraId="512D250E">
            <w:pPr>
              <w:pStyle w:val="6"/>
              <w:spacing w:before="13" w:line="248" w:lineRule="auto"/>
              <w:ind w:left="20" w:right="67" w:firstLine="1"/>
            </w:pPr>
            <w:r>
              <w:rPr>
                <w:spacing w:val="6"/>
              </w:rPr>
              <w:t>第五十六条：违反本法规定，有下列行为之一的，</w:t>
            </w:r>
            <w:r>
              <w:rPr>
                <w:spacing w:val="-17"/>
              </w:rPr>
              <w:t xml:space="preserve"> </w:t>
            </w:r>
            <w:r>
              <w:rPr>
                <w:spacing w:val="6"/>
              </w:rPr>
              <w:t>由地方人民政府市场监督管理部门责令限期改正，可以处五千元以上五万元以下的罚款；逾期不改正的，依法吊销营业执照；造成损失的，依法承担赔偿责任</w:t>
            </w:r>
            <w:r>
              <w:rPr>
                <w:spacing w:val="-6"/>
              </w:rPr>
              <w:t>：（</w:t>
            </w:r>
            <w:r>
              <w:rPr>
                <w:spacing w:val="-7"/>
              </w:rPr>
              <w:t xml:space="preserve"> </w:t>
            </w:r>
            <w:r>
              <w:rPr>
                <w:spacing w:val="6"/>
              </w:rPr>
              <w:t>一）销售没有再利用产品标识的再利用电器电子产品的</w:t>
            </w:r>
            <w:r>
              <w:rPr>
                <w:spacing w:val="-6"/>
              </w:rPr>
              <w:t>；（</w:t>
            </w:r>
            <w:r>
              <w:rPr>
                <w:spacing w:val="-7"/>
              </w:rPr>
              <w:t xml:space="preserve"> </w:t>
            </w:r>
            <w:r>
              <w:rPr>
                <w:spacing w:val="6"/>
              </w:rPr>
              <w:t>二）销售没有再</w:t>
            </w:r>
            <w:r>
              <w:t xml:space="preserve"> </w:t>
            </w:r>
            <w:r>
              <w:rPr>
                <w:spacing w:val="5"/>
              </w:rPr>
              <w:t>制造或者翻新产品标识的再制造或者翻新产品的。</w:t>
            </w:r>
          </w:p>
        </w:tc>
        <w:tc>
          <w:tcPr>
            <w:tcW w:w="371" w:type="dxa"/>
            <w:vAlign w:val="top"/>
          </w:tcPr>
          <w:p w14:paraId="2EDC82E8">
            <w:pPr>
              <w:rPr>
                <w:rFonts w:ascii="Arial"/>
                <w:sz w:val="21"/>
              </w:rPr>
            </w:pPr>
          </w:p>
        </w:tc>
      </w:tr>
      <w:tr w14:paraId="32F6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825925D">
            <w:pPr>
              <w:pStyle w:val="6"/>
              <w:spacing w:before="138" w:line="108" w:lineRule="exact"/>
              <w:ind w:left="250"/>
            </w:pPr>
            <w:r>
              <w:rPr>
                <w:spacing w:val="-1"/>
                <w:position w:val="1"/>
              </w:rPr>
              <w:t>351</w:t>
            </w:r>
          </w:p>
        </w:tc>
        <w:tc>
          <w:tcPr>
            <w:tcW w:w="1682" w:type="dxa"/>
            <w:vAlign w:val="top"/>
          </w:tcPr>
          <w:p w14:paraId="13B2DC9E">
            <w:pPr>
              <w:pStyle w:val="6"/>
              <w:spacing w:before="82" w:line="229" w:lineRule="auto"/>
              <w:ind w:left="21"/>
            </w:pPr>
            <w:r>
              <w:rPr>
                <w:spacing w:val="6"/>
              </w:rPr>
              <w:t>对单位或者个人违反规定买卖重点保护古生</w:t>
            </w:r>
          </w:p>
          <w:p w14:paraId="7518E21A">
            <w:pPr>
              <w:pStyle w:val="6"/>
              <w:spacing w:before="14" w:line="229" w:lineRule="auto"/>
              <w:ind w:left="410"/>
            </w:pPr>
            <w:r>
              <w:rPr>
                <w:spacing w:val="5"/>
              </w:rPr>
              <w:t>物化石行为的行政处罚</w:t>
            </w:r>
          </w:p>
        </w:tc>
        <w:tc>
          <w:tcPr>
            <w:tcW w:w="536" w:type="dxa"/>
            <w:vAlign w:val="top"/>
          </w:tcPr>
          <w:p w14:paraId="1A491F90">
            <w:pPr>
              <w:pStyle w:val="6"/>
              <w:spacing w:before="138" w:line="229" w:lineRule="auto"/>
              <w:ind w:left="95"/>
            </w:pPr>
            <w:r>
              <w:rPr>
                <w:spacing w:val="5"/>
              </w:rPr>
              <w:t>行政处罚</w:t>
            </w:r>
          </w:p>
        </w:tc>
        <w:tc>
          <w:tcPr>
            <w:tcW w:w="879" w:type="dxa"/>
            <w:vAlign w:val="top"/>
          </w:tcPr>
          <w:p w14:paraId="5AABB4D7">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7EA8160F">
            <w:pPr>
              <w:pStyle w:val="6"/>
              <w:spacing w:line="231" w:lineRule="auto"/>
              <w:ind w:left="267"/>
            </w:pPr>
            <w:r>
              <w:rPr>
                <w:spacing w:val="4"/>
              </w:rPr>
              <w:t>或县级）</w:t>
            </w:r>
          </w:p>
        </w:tc>
        <w:tc>
          <w:tcPr>
            <w:tcW w:w="1259" w:type="dxa"/>
            <w:vAlign w:val="top"/>
          </w:tcPr>
          <w:p w14:paraId="41083DF8">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A25CC6">
            <w:pPr>
              <w:pStyle w:val="6"/>
              <w:spacing w:before="82" w:line="228" w:lineRule="auto"/>
              <w:ind w:left="23"/>
            </w:pPr>
            <w:r>
              <w:rPr>
                <w:spacing w:val="5"/>
              </w:rPr>
              <w:t>1.《古生物化石保护条例》（2010年9月5</w:t>
            </w:r>
            <w:r>
              <w:rPr>
                <w:spacing w:val="-20"/>
              </w:rPr>
              <w:t xml:space="preserve"> </w:t>
            </w:r>
            <w:r>
              <w:rPr>
                <w:spacing w:val="5"/>
              </w:rPr>
              <w:t>日中华人民共和国国务院令第580号公布  根据2019年3月2</w:t>
            </w:r>
            <w:r>
              <w:rPr>
                <w:spacing w:val="-21"/>
              </w:rPr>
              <w:t xml:space="preserve"> </w:t>
            </w:r>
            <w:r>
              <w:rPr>
                <w:spacing w:val="5"/>
              </w:rPr>
              <w:t>日《国务院关于修改部分行政</w:t>
            </w:r>
            <w:r>
              <w:rPr>
                <w:spacing w:val="4"/>
              </w:rPr>
              <w:t>法规的决定》修订）</w:t>
            </w:r>
          </w:p>
          <w:p w14:paraId="6061EC03">
            <w:pPr>
              <w:pStyle w:val="6"/>
              <w:spacing w:before="15" w:line="228" w:lineRule="auto"/>
              <w:ind w:left="22"/>
            </w:pPr>
            <w:r>
              <w:rPr>
                <w:spacing w:val="6"/>
              </w:rPr>
              <w:t>第四十条：单位或者个人违反规定买卖重点保护古生物化石的，</w:t>
            </w:r>
            <w:r>
              <w:rPr>
                <w:spacing w:val="-19"/>
              </w:rPr>
              <w:t xml:space="preserve"> </w:t>
            </w:r>
            <w:r>
              <w:rPr>
                <w:spacing w:val="6"/>
              </w:rPr>
              <w:t>由市场监督管理部门责令限期改正，没收违法所得，并处5万元以上20万元以下的罚款；构成违反治安管理行为的，</w:t>
            </w:r>
            <w:r>
              <w:rPr>
                <w:spacing w:val="-18"/>
              </w:rPr>
              <w:t xml:space="preserve"> </w:t>
            </w:r>
            <w:r>
              <w:rPr>
                <w:spacing w:val="6"/>
              </w:rPr>
              <w:t>由公安机关依法</w:t>
            </w:r>
            <w:r>
              <w:rPr>
                <w:spacing w:val="5"/>
              </w:rPr>
              <w:t>给予治安管理处罚；构成犯罪的，依法追究刑事责任。</w:t>
            </w:r>
          </w:p>
        </w:tc>
        <w:tc>
          <w:tcPr>
            <w:tcW w:w="371" w:type="dxa"/>
            <w:vAlign w:val="top"/>
          </w:tcPr>
          <w:p w14:paraId="47D95DC9">
            <w:pPr>
              <w:rPr>
                <w:rFonts w:ascii="Arial"/>
                <w:sz w:val="21"/>
              </w:rPr>
            </w:pPr>
          </w:p>
        </w:tc>
      </w:tr>
      <w:tr w14:paraId="3A40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FF4E5FD">
            <w:pPr>
              <w:pStyle w:val="6"/>
              <w:spacing w:before="202" w:line="108" w:lineRule="exact"/>
              <w:ind w:left="250"/>
            </w:pPr>
            <w:r>
              <w:rPr>
                <w:spacing w:val="-1"/>
                <w:position w:val="1"/>
              </w:rPr>
              <w:t>352</w:t>
            </w:r>
          </w:p>
        </w:tc>
        <w:tc>
          <w:tcPr>
            <w:tcW w:w="1682" w:type="dxa"/>
            <w:vAlign w:val="top"/>
          </w:tcPr>
          <w:p w14:paraId="7BC94A7F">
            <w:pPr>
              <w:pStyle w:val="6"/>
              <w:spacing w:before="146" w:line="228" w:lineRule="auto"/>
              <w:ind w:left="21"/>
            </w:pPr>
            <w:r>
              <w:rPr>
                <w:spacing w:val="6"/>
              </w:rPr>
              <w:t>对不符合法定条件经营饲料、饲料添加剂行</w:t>
            </w:r>
          </w:p>
          <w:p w14:paraId="2F3E0899">
            <w:pPr>
              <w:pStyle w:val="6"/>
              <w:spacing w:before="14" w:line="229" w:lineRule="auto"/>
              <w:ind w:left="238"/>
            </w:pPr>
            <w:r>
              <w:rPr>
                <w:spacing w:val="3"/>
              </w:rPr>
              <w:t>为的行政处罚（</w:t>
            </w:r>
            <w:r>
              <w:rPr>
                <w:spacing w:val="-3"/>
              </w:rPr>
              <w:t xml:space="preserve"> </w:t>
            </w:r>
            <w:r>
              <w:rPr>
                <w:spacing w:val="3"/>
              </w:rPr>
              <w:t>吊销营业执照）</w:t>
            </w:r>
          </w:p>
        </w:tc>
        <w:tc>
          <w:tcPr>
            <w:tcW w:w="536" w:type="dxa"/>
            <w:vAlign w:val="top"/>
          </w:tcPr>
          <w:p w14:paraId="6BD23050">
            <w:pPr>
              <w:pStyle w:val="6"/>
              <w:spacing w:before="202" w:line="229" w:lineRule="auto"/>
              <w:ind w:left="95"/>
            </w:pPr>
            <w:r>
              <w:rPr>
                <w:spacing w:val="5"/>
              </w:rPr>
              <w:t>行政处罚</w:t>
            </w:r>
          </w:p>
        </w:tc>
        <w:tc>
          <w:tcPr>
            <w:tcW w:w="879" w:type="dxa"/>
            <w:vAlign w:val="top"/>
          </w:tcPr>
          <w:p w14:paraId="4C48A1AB">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50F2DB77">
            <w:pPr>
              <w:pStyle w:val="6"/>
              <w:spacing w:line="231" w:lineRule="auto"/>
              <w:ind w:left="267"/>
            </w:pPr>
            <w:r>
              <w:rPr>
                <w:spacing w:val="4"/>
              </w:rPr>
              <w:t>或县级）</w:t>
            </w:r>
          </w:p>
        </w:tc>
        <w:tc>
          <w:tcPr>
            <w:tcW w:w="1259" w:type="dxa"/>
            <w:vAlign w:val="top"/>
          </w:tcPr>
          <w:p w14:paraId="49F1249C">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C033D9">
            <w:pPr>
              <w:pStyle w:val="6"/>
              <w:spacing w:before="32" w:line="228" w:lineRule="auto"/>
              <w:ind w:left="23"/>
            </w:pPr>
            <w:r>
              <w:rPr>
                <w:spacing w:val="5"/>
              </w:rPr>
              <w:t>1.《饲料和饲料添加剂管理条例》（根据2017年3月1</w:t>
            </w:r>
            <w:r>
              <w:rPr>
                <w:spacing w:val="-2"/>
              </w:rPr>
              <w:t xml:space="preserve"> </w:t>
            </w:r>
            <w:r>
              <w:rPr>
                <w:spacing w:val="5"/>
              </w:rPr>
              <w:t>日《国务院关于修改和废止部分行政法规的决定》第四次修订）</w:t>
            </w:r>
          </w:p>
          <w:p w14:paraId="1005B420">
            <w:pPr>
              <w:pStyle w:val="6"/>
              <w:spacing w:before="15" w:line="255" w:lineRule="auto"/>
              <w:ind w:left="20" w:right="24" w:firstLine="2"/>
            </w:pPr>
            <w:r>
              <w:rPr>
                <w:spacing w:val="6"/>
              </w:rPr>
              <w:t>第二十二条：饲料、饲料添加剂经营者应当符合下列条件</w:t>
            </w:r>
            <w:r>
              <w:rPr>
                <w:spacing w:val="-6"/>
              </w:rPr>
              <w:t>：（</w:t>
            </w:r>
            <w:r>
              <w:rPr>
                <w:spacing w:val="-4"/>
              </w:rPr>
              <w:t xml:space="preserve"> </w:t>
            </w:r>
            <w:r>
              <w:rPr>
                <w:spacing w:val="6"/>
              </w:rPr>
              <w:t>一</w:t>
            </w:r>
            <w:r>
              <w:rPr>
                <w:spacing w:val="-16"/>
              </w:rPr>
              <w:t xml:space="preserve"> </w:t>
            </w:r>
            <w:r>
              <w:rPr>
                <w:spacing w:val="6"/>
              </w:rPr>
              <w:t>）有与经营饲料、饲料添加剂相适应的经营场所和仓储设施</w:t>
            </w:r>
            <w:r>
              <w:rPr>
                <w:spacing w:val="-6"/>
              </w:rPr>
              <w:t>；（</w:t>
            </w:r>
            <w:r>
              <w:rPr>
                <w:spacing w:val="-7"/>
              </w:rPr>
              <w:t xml:space="preserve"> </w:t>
            </w:r>
            <w:r>
              <w:rPr>
                <w:spacing w:val="6"/>
              </w:rPr>
              <w:t>二</w:t>
            </w:r>
            <w:r>
              <w:rPr>
                <w:spacing w:val="-16"/>
              </w:rPr>
              <w:t xml:space="preserve"> </w:t>
            </w:r>
            <w:r>
              <w:rPr>
                <w:spacing w:val="6"/>
              </w:rPr>
              <w:t>）有具备饲</w:t>
            </w:r>
            <w:r>
              <w:rPr>
                <w:spacing w:val="5"/>
              </w:rPr>
              <w:t>料、饲料添加剂使用、贮存等知识的技术人员</w:t>
            </w:r>
            <w:r>
              <w:rPr>
                <w:spacing w:val="-6"/>
              </w:rPr>
              <w:t xml:space="preserve">；（ </w:t>
            </w:r>
            <w:r>
              <w:rPr>
                <w:spacing w:val="5"/>
              </w:rPr>
              <w:t>三</w:t>
            </w:r>
            <w:r>
              <w:rPr>
                <w:spacing w:val="-16"/>
              </w:rPr>
              <w:t xml:space="preserve"> </w:t>
            </w:r>
            <w:r>
              <w:rPr>
                <w:spacing w:val="5"/>
              </w:rPr>
              <w:t>）有必要的产品质量管理和安全管理制度。第四十二条：不符合本条例第二十二条规定的条件</w:t>
            </w:r>
            <w:r>
              <w:t xml:space="preserve">  </w:t>
            </w:r>
            <w:r>
              <w:rPr>
                <w:spacing w:val="6"/>
              </w:rPr>
              <w:t>经营饲料、饲料添加剂的，</w:t>
            </w:r>
            <w:r>
              <w:rPr>
                <w:spacing w:val="-19"/>
              </w:rPr>
              <w:t xml:space="preserve"> </w:t>
            </w:r>
            <w:r>
              <w:rPr>
                <w:spacing w:val="6"/>
              </w:rPr>
              <w:t>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w:t>
            </w:r>
            <w:r>
              <w:rPr>
                <w:spacing w:val="5"/>
              </w:rPr>
              <w:t>止经营，并</w:t>
            </w:r>
            <w:r>
              <w:t xml:space="preserve"> </w:t>
            </w:r>
            <w:r>
              <w:rPr>
                <w:spacing w:val="5"/>
              </w:rPr>
              <w:t>通知工商行政管理部门，</w:t>
            </w:r>
            <w:r>
              <w:rPr>
                <w:spacing w:val="-16"/>
              </w:rPr>
              <w:t xml:space="preserve"> </w:t>
            </w:r>
            <w:r>
              <w:rPr>
                <w:spacing w:val="5"/>
              </w:rPr>
              <w:t>由工商行政管理部门吊销营业执照。</w:t>
            </w:r>
          </w:p>
        </w:tc>
        <w:tc>
          <w:tcPr>
            <w:tcW w:w="371" w:type="dxa"/>
            <w:vAlign w:val="top"/>
          </w:tcPr>
          <w:p w14:paraId="3019DDA3">
            <w:pPr>
              <w:rPr>
                <w:rFonts w:ascii="Arial"/>
                <w:sz w:val="21"/>
              </w:rPr>
            </w:pPr>
          </w:p>
        </w:tc>
      </w:tr>
      <w:tr w14:paraId="6FDB3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021F0DE">
            <w:pPr>
              <w:pStyle w:val="6"/>
              <w:spacing w:before="265" w:line="108" w:lineRule="exact"/>
              <w:ind w:left="250"/>
            </w:pPr>
            <w:r>
              <w:rPr>
                <w:spacing w:val="-1"/>
                <w:position w:val="1"/>
              </w:rPr>
              <w:t>353</w:t>
            </w:r>
          </w:p>
        </w:tc>
        <w:tc>
          <w:tcPr>
            <w:tcW w:w="1682" w:type="dxa"/>
            <w:vAlign w:val="top"/>
          </w:tcPr>
          <w:p w14:paraId="3DC3198E">
            <w:pPr>
              <w:pStyle w:val="6"/>
              <w:spacing w:before="209" w:line="228" w:lineRule="auto"/>
              <w:ind w:left="21"/>
            </w:pPr>
            <w:r>
              <w:rPr>
                <w:spacing w:val="6"/>
              </w:rPr>
              <w:t>对饲料、饲料添加剂进行再加工等行为的行</w:t>
            </w:r>
          </w:p>
          <w:p w14:paraId="296F1453">
            <w:pPr>
              <w:pStyle w:val="6"/>
              <w:spacing w:before="15" w:line="230" w:lineRule="auto"/>
              <w:ind w:left="366"/>
            </w:pPr>
            <w:r>
              <w:rPr>
                <w:spacing w:val="3"/>
              </w:rPr>
              <w:t>政处罚（</w:t>
            </w:r>
            <w:r>
              <w:rPr>
                <w:spacing w:val="-13"/>
              </w:rPr>
              <w:t xml:space="preserve"> </w:t>
            </w:r>
            <w:r>
              <w:rPr>
                <w:spacing w:val="3"/>
              </w:rPr>
              <w:t>吊销营业执照）</w:t>
            </w:r>
          </w:p>
        </w:tc>
        <w:tc>
          <w:tcPr>
            <w:tcW w:w="536" w:type="dxa"/>
            <w:vAlign w:val="top"/>
          </w:tcPr>
          <w:p w14:paraId="4319878D">
            <w:pPr>
              <w:pStyle w:val="6"/>
              <w:spacing w:before="265" w:line="229" w:lineRule="auto"/>
              <w:ind w:left="95"/>
            </w:pPr>
            <w:r>
              <w:rPr>
                <w:spacing w:val="5"/>
              </w:rPr>
              <w:t>行政处罚</w:t>
            </w:r>
          </w:p>
        </w:tc>
        <w:tc>
          <w:tcPr>
            <w:tcW w:w="879" w:type="dxa"/>
            <w:vAlign w:val="top"/>
          </w:tcPr>
          <w:p w14:paraId="7D0AFBA1">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24880054">
            <w:pPr>
              <w:pStyle w:val="6"/>
              <w:spacing w:line="231" w:lineRule="auto"/>
              <w:ind w:left="267"/>
            </w:pPr>
            <w:r>
              <w:rPr>
                <w:spacing w:val="4"/>
              </w:rPr>
              <w:t>或县级）</w:t>
            </w:r>
          </w:p>
        </w:tc>
        <w:tc>
          <w:tcPr>
            <w:tcW w:w="1259" w:type="dxa"/>
            <w:vAlign w:val="top"/>
          </w:tcPr>
          <w:p w14:paraId="67F712E1">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103098">
            <w:pPr>
              <w:pStyle w:val="6"/>
              <w:spacing w:before="37" w:line="228" w:lineRule="auto"/>
              <w:ind w:left="23"/>
            </w:pPr>
            <w:r>
              <w:rPr>
                <w:spacing w:val="5"/>
              </w:rPr>
              <w:t>1.《饲料和饲料添加剂管理条例》（根据2017年3月1</w:t>
            </w:r>
            <w:r>
              <w:rPr>
                <w:spacing w:val="-2"/>
              </w:rPr>
              <w:t xml:space="preserve"> </w:t>
            </w:r>
            <w:r>
              <w:rPr>
                <w:spacing w:val="5"/>
              </w:rPr>
              <w:t>日《国务院关于修改和废止部分行政法规的决定》第四次修订）</w:t>
            </w:r>
          </w:p>
          <w:p w14:paraId="266249D3">
            <w:pPr>
              <w:pStyle w:val="6"/>
              <w:spacing w:before="15" w:line="260" w:lineRule="auto"/>
              <w:ind w:left="18" w:right="24" w:firstLine="4"/>
            </w:pPr>
            <w:r>
              <w:rPr>
                <w:spacing w:val="6"/>
              </w:rPr>
              <w:t>第四十三条：饲料、饲料添加剂经营者有下列行为之一的，</w:t>
            </w:r>
            <w:r>
              <w:rPr>
                <w:spacing w:val="-18"/>
              </w:rPr>
              <w:t xml:space="preserve"> </w:t>
            </w:r>
            <w:r>
              <w:rPr>
                <w:spacing w:val="6"/>
              </w:rPr>
              <w:t>由县级人民政府饲料管理部门责令改正，没收违法所得和违法经营的产品，违法经营的产品货值金额不足1万元的，并处2000元以上2万元以下罚款，货值金额1万元以上的，并处货值金额2倍以上5倍以下罚款；情</w:t>
            </w:r>
            <w:r>
              <w:rPr>
                <w:spacing w:val="5"/>
              </w:rPr>
              <w:t>节严重的，责令停</w:t>
            </w:r>
            <w:r>
              <w:t xml:space="preserve"> </w:t>
            </w:r>
            <w:r>
              <w:rPr>
                <w:spacing w:val="6"/>
              </w:rPr>
              <w:t>止经营，并通知工商行政管理部门，</w:t>
            </w:r>
            <w:r>
              <w:rPr>
                <w:spacing w:val="-16"/>
              </w:rPr>
              <w:t xml:space="preserve"> </w:t>
            </w:r>
            <w:r>
              <w:rPr>
                <w:spacing w:val="6"/>
              </w:rPr>
              <w:t>由工商行政管理部门吊销营业执照；构成犯罪的，依法追</w:t>
            </w:r>
            <w:r>
              <w:rPr>
                <w:spacing w:val="5"/>
              </w:rPr>
              <w:t>究刑事责任</w:t>
            </w:r>
            <w:r>
              <w:rPr>
                <w:spacing w:val="-6"/>
              </w:rPr>
              <w:t>：（</w:t>
            </w:r>
            <w:r>
              <w:rPr>
                <w:spacing w:val="-7"/>
              </w:rPr>
              <w:t xml:space="preserve"> </w:t>
            </w:r>
            <w:r>
              <w:rPr>
                <w:spacing w:val="5"/>
              </w:rPr>
              <w:t>一</w:t>
            </w:r>
            <w:r>
              <w:rPr>
                <w:spacing w:val="-16"/>
              </w:rPr>
              <w:t xml:space="preserve"> </w:t>
            </w:r>
            <w:r>
              <w:rPr>
                <w:spacing w:val="5"/>
              </w:rPr>
              <w:t>）对饲料、饲料添加剂进行再加工或者添加物质的</w:t>
            </w:r>
            <w:r>
              <w:rPr>
                <w:spacing w:val="-6"/>
              </w:rPr>
              <w:t>；（</w:t>
            </w:r>
            <w:r>
              <w:rPr>
                <w:spacing w:val="-7"/>
              </w:rPr>
              <w:t xml:space="preserve"> </w:t>
            </w:r>
            <w:r>
              <w:rPr>
                <w:spacing w:val="5"/>
              </w:rPr>
              <w:t>二</w:t>
            </w:r>
            <w:r>
              <w:rPr>
                <w:spacing w:val="-16"/>
              </w:rPr>
              <w:t xml:space="preserve"> </w:t>
            </w:r>
            <w:r>
              <w:rPr>
                <w:spacing w:val="5"/>
              </w:rPr>
              <w:t>）经营无产品标签、无生产许可证、无产品质量检验合格证的饲料、饲料添加剂的</w:t>
            </w:r>
            <w:r>
              <w:rPr>
                <w:spacing w:val="-6"/>
              </w:rPr>
              <w:t xml:space="preserve">；（ </w:t>
            </w:r>
            <w:r>
              <w:rPr>
                <w:spacing w:val="5"/>
              </w:rPr>
              <w:t>三</w:t>
            </w:r>
            <w:r>
              <w:rPr>
                <w:spacing w:val="-16"/>
              </w:rPr>
              <w:t xml:space="preserve"> </w:t>
            </w:r>
            <w:r>
              <w:rPr>
                <w:spacing w:val="5"/>
              </w:rPr>
              <w:t>）经营无产品批准文号的饲料</w:t>
            </w:r>
            <w:r>
              <w:t xml:space="preserve">  </w:t>
            </w:r>
            <w:r>
              <w:rPr>
                <w:spacing w:val="6"/>
              </w:rPr>
              <w:t>添加剂、添加剂预混合饲料的</w:t>
            </w:r>
            <w:r>
              <w:rPr>
                <w:spacing w:val="-6"/>
              </w:rPr>
              <w:t>；（</w:t>
            </w:r>
            <w:r>
              <w:t xml:space="preserve"> </w:t>
            </w:r>
            <w:r>
              <w:rPr>
                <w:spacing w:val="6"/>
              </w:rPr>
              <w:t>四</w:t>
            </w:r>
            <w:r>
              <w:rPr>
                <w:spacing w:val="-16"/>
              </w:rPr>
              <w:t xml:space="preserve"> </w:t>
            </w:r>
            <w:r>
              <w:rPr>
                <w:spacing w:val="6"/>
              </w:rPr>
              <w:t>）经营用国务院农业行政主管部门公布的饲料原料目录、饲料添加剂品种目录和药物饲料添加剂品种目录以外的物质生产的饲料的</w:t>
            </w:r>
            <w:r>
              <w:rPr>
                <w:spacing w:val="-6"/>
              </w:rPr>
              <w:t>；（</w:t>
            </w:r>
            <w:r>
              <w:rPr>
                <w:spacing w:val="-10"/>
              </w:rPr>
              <w:t xml:space="preserve"> </w:t>
            </w:r>
            <w:r>
              <w:rPr>
                <w:spacing w:val="6"/>
              </w:rPr>
              <w:t>五</w:t>
            </w:r>
            <w:r>
              <w:rPr>
                <w:spacing w:val="-16"/>
              </w:rPr>
              <w:t xml:space="preserve"> </w:t>
            </w:r>
            <w:r>
              <w:rPr>
                <w:spacing w:val="6"/>
              </w:rPr>
              <w:t>）经营未取</w:t>
            </w:r>
            <w:r>
              <w:rPr>
                <w:spacing w:val="5"/>
              </w:rPr>
              <w:t>得新饲料、新饲料添加剂证书的新饲料、新饲料添加剂或者未取得饲料、饲料添加剂进口登记证的进</w:t>
            </w:r>
            <w:r>
              <w:rPr>
                <w:spacing w:val="-20"/>
              </w:rPr>
              <w:t xml:space="preserve"> </w:t>
            </w:r>
            <w:r>
              <w:rPr>
                <w:spacing w:val="5"/>
              </w:rPr>
              <w:t>口</w:t>
            </w:r>
            <w:r>
              <w:t xml:space="preserve">  </w:t>
            </w:r>
            <w:r>
              <w:rPr>
                <w:spacing w:val="6"/>
              </w:rPr>
              <w:t>饲料、进口饲料添加剂以及禁用的饲料、饲料添加剂</w:t>
            </w:r>
            <w:r>
              <w:rPr>
                <w:spacing w:val="5"/>
              </w:rPr>
              <w:t>的。</w:t>
            </w:r>
          </w:p>
        </w:tc>
        <w:tc>
          <w:tcPr>
            <w:tcW w:w="371" w:type="dxa"/>
            <w:vAlign w:val="top"/>
          </w:tcPr>
          <w:p w14:paraId="37D2B84B">
            <w:pPr>
              <w:rPr>
                <w:rFonts w:ascii="Arial"/>
                <w:sz w:val="21"/>
              </w:rPr>
            </w:pPr>
          </w:p>
        </w:tc>
      </w:tr>
      <w:tr w14:paraId="5FD3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08EACC7">
            <w:pPr>
              <w:pStyle w:val="6"/>
              <w:spacing w:before="203" w:line="108" w:lineRule="exact"/>
              <w:ind w:left="250"/>
            </w:pPr>
            <w:r>
              <w:rPr>
                <w:spacing w:val="-1"/>
                <w:position w:val="1"/>
              </w:rPr>
              <w:t>354</w:t>
            </w:r>
          </w:p>
        </w:tc>
        <w:tc>
          <w:tcPr>
            <w:tcW w:w="1682" w:type="dxa"/>
            <w:vAlign w:val="top"/>
          </w:tcPr>
          <w:p w14:paraId="771650B5">
            <w:pPr>
              <w:pStyle w:val="6"/>
              <w:spacing w:before="147" w:line="228" w:lineRule="auto"/>
              <w:ind w:left="21"/>
            </w:pPr>
            <w:r>
              <w:rPr>
                <w:spacing w:val="6"/>
              </w:rPr>
              <w:t>对不停止销售不符合规定的饲料、饲料添加</w:t>
            </w:r>
          </w:p>
          <w:p w14:paraId="7F8B8E61">
            <w:pPr>
              <w:pStyle w:val="6"/>
              <w:spacing w:before="14" w:line="229" w:lineRule="auto"/>
              <w:ind w:left="149"/>
            </w:pPr>
            <w:r>
              <w:rPr>
                <w:spacing w:val="4"/>
              </w:rPr>
              <w:t>剂行为的行政处罚（</w:t>
            </w:r>
            <w:r>
              <w:rPr>
                <w:spacing w:val="-10"/>
              </w:rPr>
              <w:t xml:space="preserve"> </w:t>
            </w:r>
            <w:r>
              <w:rPr>
                <w:spacing w:val="4"/>
              </w:rPr>
              <w:t>吊销营业执照）</w:t>
            </w:r>
          </w:p>
        </w:tc>
        <w:tc>
          <w:tcPr>
            <w:tcW w:w="536" w:type="dxa"/>
            <w:vAlign w:val="top"/>
          </w:tcPr>
          <w:p w14:paraId="088E830D">
            <w:pPr>
              <w:pStyle w:val="6"/>
              <w:spacing w:before="203" w:line="229" w:lineRule="auto"/>
              <w:ind w:left="95"/>
            </w:pPr>
            <w:r>
              <w:rPr>
                <w:spacing w:val="5"/>
              </w:rPr>
              <w:t>行政处罚</w:t>
            </w:r>
          </w:p>
        </w:tc>
        <w:tc>
          <w:tcPr>
            <w:tcW w:w="879" w:type="dxa"/>
            <w:vAlign w:val="top"/>
          </w:tcPr>
          <w:p w14:paraId="63214FD4">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7E56A735">
            <w:pPr>
              <w:pStyle w:val="6"/>
              <w:spacing w:line="231" w:lineRule="auto"/>
              <w:ind w:left="267"/>
            </w:pPr>
            <w:r>
              <w:rPr>
                <w:spacing w:val="4"/>
              </w:rPr>
              <w:t>或县级）</w:t>
            </w:r>
          </w:p>
        </w:tc>
        <w:tc>
          <w:tcPr>
            <w:tcW w:w="1259" w:type="dxa"/>
            <w:vAlign w:val="top"/>
          </w:tcPr>
          <w:p w14:paraId="7D6E02B9">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A23EF7">
            <w:pPr>
              <w:pStyle w:val="6"/>
              <w:spacing w:before="10" w:line="228" w:lineRule="auto"/>
              <w:ind w:left="23"/>
            </w:pPr>
            <w:r>
              <w:rPr>
                <w:spacing w:val="5"/>
              </w:rPr>
              <w:t>1.《饲料和饲料添加剂管理条例》（根据2017年3月1</w:t>
            </w:r>
            <w:r>
              <w:rPr>
                <w:spacing w:val="-2"/>
              </w:rPr>
              <w:t xml:space="preserve"> </w:t>
            </w:r>
            <w:r>
              <w:rPr>
                <w:spacing w:val="5"/>
              </w:rPr>
              <w:t>日《国务院关于修改和废止部分行政法规的决定》第四次修订）</w:t>
            </w:r>
          </w:p>
          <w:p w14:paraId="00C3282F">
            <w:pPr>
              <w:pStyle w:val="6"/>
              <w:spacing w:before="15" w:line="262" w:lineRule="auto"/>
              <w:ind w:left="18" w:right="24" w:firstLine="3"/>
            </w:pPr>
            <w:r>
              <w:rPr>
                <w:spacing w:val="7"/>
              </w:rPr>
              <w:t>第二十八条：饲料、饲料添加剂生产企业发现</w:t>
            </w:r>
            <w:r>
              <w:rPr>
                <w:spacing w:val="6"/>
              </w:rPr>
              <w:t>其生产的饲料、饲料添加剂对养殖动物、人体健康有害或者存在其他安全隐患的，应当立即停止生产，通知经营者、使用者，</w:t>
            </w:r>
            <w:r>
              <w:rPr>
                <w:spacing w:val="-19"/>
              </w:rPr>
              <w:t xml:space="preserve"> </w:t>
            </w:r>
            <w:r>
              <w:rPr>
                <w:spacing w:val="6"/>
              </w:rPr>
              <w:t>向饲料管理部门报告，主动召回产品，并记录召回和通知情况。召回的产品应当在饲料管理部门监督下予以无害化处</w:t>
            </w:r>
            <w:r>
              <w:t xml:space="preserve">  </w:t>
            </w:r>
            <w:r>
              <w:rPr>
                <w:spacing w:val="7"/>
              </w:rPr>
              <w:t>理或者销毁。饲料、饲料添加剂经营者发现其销售的饲</w:t>
            </w:r>
            <w:r>
              <w:rPr>
                <w:spacing w:val="6"/>
              </w:rPr>
              <w:t>料、饲料添加剂具有前款规定情形的，应当立即停止销售，通知生产企业、供货者和使用者，</w:t>
            </w:r>
            <w:r>
              <w:rPr>
                <w:spacing w:val="-20"/>
              </w:rPr>
              <w:t xml:space="preserve"> </w:t>
            </w:r>
            <w:r>
              <w:rPr>
                <w:spacing w:val="6"/>
              </w:rPr>
              <w:t>向饲料管理部门报告，并记录通知情况。养殖者发现其使用的饲料、饲料添加剂具有本条第一款规定情形的，应当立即停止使用，通知供货</w:t>
            </w:r>
            <w:r>
              <w:t xml:space="preserve">  </w:t>
            </w:r>
            <w:r>
              <w:rPr>
                <w:spacing w:val="6"/>
              </w:rPr>
              <w:t>者，并向饲料管理部门报告。第四十五条第二款：对本条例第二十八条规定的饲料、饲料添加剂，经营者不停止销售的，</w:t>
            </w:r>
            <w:r>
              <w:rPr>
                <w:spacing w:val="-10"/>
              </w:rPr>
              <w:t xml:space="preserve"> </w:t>
            </w:r>
            <w:r>
              <w:rPr>
                <w:spacing w:val="6"/>
              </w:rPr>
              <w:t>由县级以上地方人民政府饲料管理部门责令停止销售；拒不停止销售的，没收违法所得，处1000元以上5万元以下罚款；情节严重的，责令停止经营，并通知工商行政管</w:t>
            </w:r>
          </w:p>
        </w:tc>
        <w:tc>
          <w:tcPr>
            <w:tcW w:w="371" w:type="dxa"/>
            <w:vAlign w:val="top"/>
          </w:tcPr>
          <w:p w14:paraId="7C11B4EA">
            <w:pPr>
              <w:rPr>
                <w:rFonts w:ascii="Arial"/>
                <w:sz w:val="21"/>
              </w:rPr>
            </w:pPr>
          </w:p>
        </w:tc>
      </w:tr>
      <w:tr w14:paraId="1013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37B325">
            <w:pPr>
              <w:pStyle w:val="6"/>
              <w:spacing w:before="141" w:line="108" w:lineRule="exact"/>
              <w:ind w:left="250"/>
            </w:pPr>
            <w:r>
              <w:rPr>
                <w:spacing w:val="-1"/>
                <w:position w:val="1"/>
              </w:rPr>
              <w:t>355</w:t>
            </w:r>
          </w:p>
        </w:tc>
        <w:tc>
          <w:tcPr>
            <w:tcW w:w="1682" w:type="dxa"/>
            <w:vAlign w:val="top"/>
          </w:tcPr>
          <w:p w14:paraId="228DB507">
            <w:pPr>
              <w:pStyle w:val="6"/>
              <w:spacing w:before="85" w:line="262" w:lineRule="auto"/>
              <w:ind w:left="290" w:right="14" w:hanging="269"/>
            </w:pPr>
            <w:r>
              <w:rPr>
                <w:spacing w:val="6"/>
              </w:rPr>
              <w:t>对依据《中华人民共和国建筑法》等依法被</w:t>
            </w:r>
            <w:r>
              <w:t xml:space="preserve"> </w:t>
            </w:r>
            <w:r>
              <w:rPr>
                <w:spacing w:val="5"/>
              </w:rPr>
              <w:t>吊销资质证书行为的行政处罚</w:t>
            </w:r>
          </w:p>
        </w:tc>
        <w:tc>
          <w:tcPr>
            <w:tcW w:w="536" w:type="dxa"/>
            <w:vAlign w:val="top"/>
          </w:tcPr>
          <w:p w14:paraId="4160397E">
            <w:pPr>
              <w:pStyle w:val="6"/>
              <w:spacing w:before="141" w:line="229" w:lineRule="auto"/>
              <w:ind w:left="95"/>
            </w:pPr>
            <w:r>
              <w:rPr>
                <w:spacing w:val="5"/>
              </w:rPr>
              <w:t>行政处罚</w:t>
            </w:r>
          </w:p>
        </w:tc>
        <w:tc>
          <w:tcPr>
            <w:tcW w:w="879" w:type="dxa"/>
            <w:vAlign w:val="top"/>
          </w:tcPr>
          <w:p w14:paraId="232E65A9">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402FFF91">
            <w:pPr>
              <w:pStyle w:val="6"/>
              <w:spacing w:line="226" w:lineRule="auto"/>
              <w:ind w:left="267"/>
            </w:pPr>
            <w:r>
              <w:rPr>
                <w:spacing w:val="4"/>
              </w:rPr>
              <w:t>或县级）</w:t>
            </w:r>
          </w:p>
        </w:tc>
        <w:tc>
          <w:tcPr>
            <w:tcW w:w="1259" w:type="dxa"/>
            <w:vAlign w:val="top"/>
          </w:tcPr>
          <w:p w14:paraId="4AE5C0B4">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48EBD0E">
            <w:pPr>
              <w:pStyle w:val="6"/>
              <w:spacing w:line="188" w:lineRule="auto"/>
              <w:ind w:left="19"/>
              <w:rPr>
                <w:sz w:val="4"/>
                <w:szCs w:val="4"/>
              </w:rPr>
            </w:pPr>
            <w:r>
              <w:rPr>
                <w:spacing w:val="21"/>
                <w:w w:val="160"/>
                <w:sz w:val="4"/>
                <w:szCs w:val="4"/>
              </w:rPr>
              <w:t>理部门</w:t>
            </w:r>
            <w:r>
              <w:rPr>
                <w:spacing w:val="1"/>
                <w:sz w:val="4"/>
                <w:szCs w:val="4"/>
              </w:rPr>
              <w:t xml:space="preserve">     </w:t>
            </w:r>
            <w:r>
              <w:rPr>
                <w:spacing w:val="21"/>
                <w:w w:val="160"/>
                <w:sz w:val="4"/>
                <w:szCs w:val="4"/>
              </w:rPr>
              <w:t>由工商行政管理部门吊销营业执照</w:t>
            </w:r>
          </w:p>
          <w:p w14:paraId="04751686">
            <w:pPr>
              <w:pStyle w:val="6"/>
              <w:spacing w:line="199" w:lineRule="auto"/>
              <w:ind w:left="23"/>
            </w:pPr>
            <w:r>
              <w:rPr>
                <w:spacing w:val="6"/>
              </w:rPr>
              <w:t>1.《中华人民共和国建筑法》（根据2019年4月23日第十三届全国人民代表大会常务委员会第十次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中华人民共和国建筑法〉等八部法律的决定》第二次修正）</w:t>
            </w:r>
          </w:p>
          <w:p w14:paraId="71FF8E38">
            <w:pPr>
              <w:pStyle w:val="6"/>
              <w:spacing w:before="14" w:line="245" w:lineRule="auto"/>
              <w:ind w:left="19" w:right="67" w:firstLine="3"/>
            </w:pPr>
            <w:r>
              <w:rPr>
                <w:spacing w:val="6"/>
              </w:rPr>
              <w:t>第七十六条第二款：依照本法规定被吊销资质证书的，</w:t>
            </w:r>
            <w:r>
              <w:rPr>
                <w:spacing w:val="-18"/>
              </w:rPr>
              <w:t xml:space="preserve"> </w:t>
            </w:r>
            <w:r>
              <w:rPr>
                <w:spacing w:val="6"/>
              </w:rPr>
              <w:t>由工商行政管理部门吊销其营业执照。2.《建设工程质量管理条例》第七十五条第二款：依照本条例规定被吊销资质证书的，</w:t>
            </w:r>
            <w:r>
              <w:rPr>
                <w:spacing w:val="-19"/>
              </w:rPr>
              <w:t xml:space="preserve"> </w:t>
            </w:r>
            <w:r>
              <w:rPr>
                <w:spacing w:val="6"/>
              </w:rPr>
              <w:t>由工商行政管理部门吊销其营</w:t>
            </w:r>
            <w:r>
              <w:rPr>
                <w:spacing w:val="5"/>
              </w:rPr>
              <w:t>业执照。</w:t>
            </w:r>
            <w:r>
              <w:rPr>
                <w:spacing w:val="-19"/>
              </w:rPr>
              <w:t xml:space="preserve"> </w:t>
            </w:r>
            <w:r>
              <w:rPr>
                <w:spacing w:val="5"/>
              </w:rPr>
              <w:t>3.《建设工程勘察设计管理条例》第四十二条第二款：依照本条例规</w:t>
            </w:r>
            <w:r>
              <w:t xml:space="preserve"> </w:t>
            </w:r>
            <w:r>
              <w:rPr>
                <w:spacing w:val="5"/>
              </w:rPr>
              <w:t>定被吊销资质证书的，</w:t>
            </w:r>
            <w:r>
              <w:rPr>
                <w:spacing w:val="-15"/>
              </w:rPr>
              <w:t xml:space="preserve"> </w:t>
            </w:r>
            <w:r>
              <w:rPr>
                <w:spacing w:val="5"/>
              </w:rPr>
              <w:t>由工商行政管理部门吊销其营业执照。</w:t>
            </w:r>
          </w:p>
        </w:tc>
        <w:tc>
          <w:tcPr>
            <w:tcW w:w="371" w:type="dxa"/>
            <w:vAlign w:val="top"/>
          </w:tcPr>
          <w:p w14:paraId="62E4DA62">
            <w:pPr>
              <w:rPr>
                <w:rFonts w:ascii="Arial"/>
                <w:sz w:val="21"/>
              </w:rPr>
            </w:pPr>
          </w:p>
        </w:tc>
      </w:tr>
      <w:tr w14:paraId="6D0B6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138C91">
            <w:pPr>
              <w:pStyle w:val="6"/>
              <w:spacing w:before="141" w:line="108" w:lineRule="exact"/>
              <w:ind w:left="250"/>
            </w:pPr>
            <w:r>
              <w:rPr>
                <w:spacing w:val="-1"/>
                <w:position w:val="1"/>
              </w:rPr>
              <w:t>356</w:t>
            </w:r>
          </w:p>
        </w:tc>
        <w:tc>
          <w:tcPr>
            <w:tcW w:w="1682" w:type="dxa"/>
            <w:vAlign w:val="top"/>
          </w:tcPr>
          <w:p w14:paraId="6ACF4D35">
            <w:pPr>
              <w:pStyle w:val="6"/>
              <w:spacing w:before="85" w:line="228" w:lineRule="auto"/>
              <w:ind w:left="21"/>
            </w:pPr>
            <w:r>
              <w:rPr>
                <w:spacing w:val="6"/>
              </w:rPr>
              <w:t>对未经工商登记以评估机构名义从事评估业</w:t>
            </w:r>
          </w:p>
          <w:p w14:paraId="55D3E0C9">
            <w:pPr>
              <w:pStyle w:val="6"/>
              <w:spacing w:before="14" w:line="229" w:lineRule="auto"/>
              <w:ind w:left="496"/>
            </w:pPr>
            <w:r>
              <w:rPr>
                <w:spacing w:val="5"/>
              </w:rPr>
              <w:t>务行为的行政处罚</w:t>
            </w:r>
          </w:p>
        </w:tc>
        <w:tc>
          <w:tcPr>
            <w:tcW w:w="536" w:type="dxa"/>
            <w:vAlign w:val="top"/>
          </w:tcPr>
          <w:p w14:paraId="307E3184">
            <w:pPr>
              <w:pStyle w:val="6"/>
              <w:spacing w:before="141" w:line="229" w:lineRule="auto"/>
              <w:ind w:left="95"/>
            </w:pPr>
            <w:r>
              <w:rPr>
                <w:spacing w:val="5"/>
              </w:rPr>
              <w:t>行政处罚</w:t>
            </w:r>
          </w:p>
        </w:tc>
        <w:tc>
          <w:tcPr>
            <w:tcW w:w="879" w:type="dxa"/>
            <w:vAlign w:val="top"/>
          </w:tcPr>
          <w:p w14:paraId="22DBEAE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03B806AA">
            <w:pPr>
              <w:pStyle w:val="6"/>
              <w:spacing w:line="226" w:lineRule="auto"/>
              <w:ind w:left="267"/>
            </w:pPr>
            <w:r>
              <w:rPr>
                <w:spacing w:val="4"/>
              </w:rPr>
              <w:t>或县级）</w:t>
            </w:r>
          </w:p>
        </w:tc>
        <w:tc>
          <w:tcPr>
            <w:tcW w:w="1259" w:type="dxa"/>
            <w:vAlign w:val="top"/>
          </w:tcPr>
          <w:p w14:paraId="36C685D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4FBF1C">
            <w:pPr>
              <w:pStyle w:val="6"/>
              <w:spacing w:before="85" w:line="228" w:lineRule="auto"/>
              <w:ind w:left="23"/>
            </w:pPr>
            <w:r>
              <w:rPr>
                <w:spacing w:val="6"/>
              </w:rPr>
              <w:t>1.《中华人民共和国资产评估法》（2016年7月2日第十二届全国人民代</w:t>
            </w:r>
            <w:r>
              <w:rPr>
                <w:spacing w:val="5"/>
              </w:rPr>
              <w:t>表大会常务委员会第二十一次会议通过）</w:t>
            </w:r>
          </w:p>
          <w:p w14:paraId="58988C83">
            <w:pPr>
              <w:pStyle w:val="6"/>
              <w:spacing w:before="15" w:line="228" w:lineRule="auto"/>
              <w:ind w:left="22"/>
            </w:pPr>
            <w:r>
              <w:rPr>
                <w:spacing w:val="6"/>
              </w:rPr>
              <w:t>第四十六条：违反本法规定，未经工商登记以评估机构名义从事评估业务的，</w:t>
            </w:r>
            <w:r>
              <w:rPr>
                <w:spacing w:val="-19"/>
              </w:rPr>
              <w:t xml:space="preserve"> </w:t>
            </w:r>
            <w:r>
              <w:rPr>
                <w:spacing w:val="6"/>
              </w:rPr>
              <w:t>由工商行政管理部门责令停止违法活动；有违法所得的，没收违法所得，并处违法所得一倍以上五倍以</w:t>
            </w:r>
            <w:r>
              <w:rPr>
                <w:spacing w:val="5"/>
              </w:rPr>
              <w:t>下罚款。</w:t>
            </w:r>
          </w:p>
        </w:tc>
        <w:tc>
          <w:tcPr>
            <w:tcW w:w="371" w:type="dxa"/>
            <w:vAlign w:val="top"/>
          </w:tcPr>
          <w:p w14:paraId="41F32694">
            <w:pPr>
              <w:rPr>
                <w:rFonts w:ascii="Arial"/>
                <w:sz w:val="21"/>
              </w:rPr>
            </w:pPr>
          </w:p>
        </w:tc>
      </w:tr>
      <w:tr w14:paraId="387E1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trPr>
        <w:tc>
          <w:tcPr>
            <w:tcW w:w="616" w:type="dxa"/>
            <w:vAlign w:val="top"/>
          </w:tcPr>
          <w:p w14:paraId="6EBD20DD">
            <w:pPr>
              <w:pStyle w:val="6"/>
              <w:spacing w:before="205" w:line="108" w:lineRule="exact"/>
              <w:ind w:left="250"/>
            </w:pPr>
            <w:r>
              <w:rPr>
                <w:spacing w:val="-1"/>
                <w:position w:val="1"/>
              </w:rPr>
              <w:t>357</w:t>
            </w:r>
          </w:p>
        </w:tc>
        <w:tc>
          <w:tcPr>
            <w:tcW w:w="1682" w:type="dxa"/>
            <w:vAlign w:val="top"/>
          </w:tcPr>
          <w:p w14:paraId="30E0FE15">
            <w:pPr>
              <w:pStyle w:val="6"/>
              <w:spacing w:before="148" w:line="262" w:lineRule="auto"/>
              <w:ind w:left="61" w:right="14" w:hanging="40"/>
            </w:pPr>
            <w:r>
              <w:rPr>
                <w:spacing w:val="6"/>
              </w:rPr>
              <w:t>对评估机构利用开展业务之便，谋取不正当</w:t>
            </w:r>
            <w:r>
              <w:t xml:space="preserve"> </w:t>
            </w:r>
            <w:r>
              <w:rPr>
                <w:spacing w:val="4"/>
              </w:rPr>
              <w:t>利益等行为的行政处罚（</w:t>
            </w:r>
            <w:r>
              <w:rPr>
                <w:spacing w:val="-4"/>
              </w:rPr>
              <w:t xml:space="preserve"> </w:t>
            </w:r>
            <w:r>
              <w:rPr>
                <w:spacing w:val="4"/>
              </w:rPr>
              <w:t>吊销营业执照）</w:t>
            </w:r>
          </w:p>
        </w:tc>
        <w:tc>
          <w:tcPr>
            <w:tcW w:w="536" w:type="dxa"/>
            <w:vAlign w:val="top"/>
          </w:tcPr>
          <w:p w14:paraId="6F2166ED">
            <w:pPr>
              <w:pStyle w:val="6"/>
              <w:spacing w:before="205" w:line="229" w:lineRule="auto"/>
              <w:ind w:left="95"/>
            </w:pPr>
            <w:r>
              <w:rPr>
                <w:spacing w:val="5"/>
              </w:rPr>
              <w:t>行政处罚</w:t>
            </w:r>
          </w:p>
        </w:tc>
        <w:tc>
          <w:tcPr>
            <w:tcW w:w="879" w:type="dxa"/>
            <w:vAlign w:val="top"/>
          </w:tcPr>
          <w:p w14:paraId="084126ED">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2023B430">
            <w:pPr>
              <w:pStyle w:val="6"/>
              <w:spacing w:line="231" w:lineRule="auto"/>
              <w:ind w:left="267"/>
            </w:pPr>
            <w:r>
              <w:rPr>
                <w:spacing w:val="4"/>
              </w:rPr>
              <w:t>或县级）</w:t>
            </w:r>
          </w:p>
        </w:tc>
        <w:tc>
          <w:tcPr>
            <w:tcW w:w="1259" w:type="dxa"/>
            <w:vAlign w:val="top"/>
          </w:tcPr>
          <w:p w14:paraId="76372EB8">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EFB59B">
            <w:pPr>
              <w:pStyle w:val="6"/>
              <w:spacing w:before="34" w:line="228" w:lineRule="auto"/>
              <w:ind w:left="23"/>
            </w:pPr>
            <w:r>
              <w:rPr>
                <w:spacing w:val="6"/>
              </w:rPr>
              <w:t>1.《中华人民共和国资产评估法》（2016年7月2日第十二届全国人民代</w:t>
            </w:r>
            <w:r>
              <w:rPr>
                <w:spacing w:val="5"/>
              </w:rPr>
              <w:t>表大会常务委员会第二十一次会议通过）</w:t>
            </w:r>
          </w:p>
          <w:p w14:paraId="5CE6530B">
            <w:pPr>
              <w:pStyle w:val="6"/>
              <w:spacing w:before="13" w:line="255" w:lineRule="auto"/>
              <w:ind w:left="18" w:right="67" w:firstLine="3"/>
            </w:pPr>
            <w:r>
              <w:rPr>
                <w:spacing w:val="6"/>
              </w:rPr>
              <w:t>第四十七条第一款：评估机构违反本法规定，有下列情形之一的，</w:t>
            </w:r>
            <w:r>
              <w:rPr>
                <w:spacing w:val="-19"/>
              </w:rPr>
              <w:t xml:space="preserve"> </w:t>
            </w:r>
            <w:r>
              <w:rPr>
                <w:spacing w:val="6"/>
              </w:rPr>
              <w:t>由有关评估行政管理部门予以警告，可以责令停业一个月以上六个月以下；有违法所得的，没收违法所得，并处违法所得一倍以上五倍以下罚款；情节严重的，</w:t>
            </w:r>
            <w:r>
              <w:rPr>
                <w:spacing w:val="-18"/>
              </w:rPr>
              <w:t xml:space="preserve"> </w:t>
            </w:r>
            <w:r>
              <w:rPr>
                <w:spacing w:val="6"/>
              </w:rPr>
              <w:t>由工商行政管理部门吊销营业执照；构成犯罪的，依法追</w:t>
            </w:r>
            <w:r>
              <w:rPr>
                <w:spacing w:val="5"/>
              </w:rPr>
              <w:t>究刑</w:t>
            </w:r>
            <w:r>
              <w:t xml:space="preserve"> </w:t>
            </w:r>
            <w:r>
              <w:rPr>
                <w:spacing w:val="6"/>
              </w:rPr>
              <w:t>事责任</w:t>
            </w:r>
            <w:r>
              <w:rPr>
                <w:spacing w:val="-6"/>
              </w:rPr>
              <w:t>：（</w:t>
            </w:r>
            <w:r>
              <w:rPr>
                <w:spacing w:val="-1"/>
              </w:rPr>
              <w:t xml:space="preserve"> </w:t>
            </w:r>
            <w:r>
              <w:rPr>
                <w:spacing w:val="6"/>
              </w:rPr>
              <w:t>一）利用开展业务之便，谋取不正当利益的</w:t>
            </w:r>
            <w:r>
              <w:rPr>
                <w:spacing w:val="-6"/>
              </w:rPr>
              <w:t>；（</w:t>
            </w:r>
            <w:r>
              <w:rPr>
                <w:spacing w:val="-8"/>
              </w:rPr>
              <w:t xml:space="preserve"> </w:t>
            </w:r>
            <w:r>
              <w:rPr>
                <w:spacing w:val="6"/>
              </w:rPr>
              <w:t>二</w:t>
            </w:r>
            <w:r>
              <w:rPr>
                <w:spacing w:val="-16"/>
              </w:rPr>
              <w:t xml:space="preserve"> </w:t>
            </w:r>
            <w:r>
              <w:rPr>
                <w:spacing w:val="6"/>
              </w:rPr>
              <w:t>）允许其他机构以本机构名</w:t>
            </w:r>
            <w:r>
              <w:rPr>
                <w:spacing w:val="5"/>
              </w:rPr>
              <w:t>义开展业务，或者冒用其他机构名义开展业务的</w:t>
            </w:r>
            <w:r>
              <w:rPr>
                <w:spacing w:val="-6"/>
              </w:rPr>
              <w:t xml:space="preserve">；（ </w:t>
            </w:r>
            <w:r>
              <w:rPr>
                <w:spacing w:val="5"/>
              </w:rPr>
              <w:t>三</w:t>
            </w:r>
            <w:r>
              <w:rPr>
                <w:spacing w:val="-16"/>
              </w:rPr>
              <w:t xml:space="preserve"> </w:t>
            </w:r>
            <w:r>
              <w:rPr>
                <w:spacing w:val="5"/>
              </w:rPr>
              <w:t>）以恶性压价、支付回扣、虚假宣传，或者贬损、诋毁其他评估机构等不正当手段招揽业务的</w:t>
            </w:r>
            <w:r>
              <w:rPr>
                <w:spacing w:val="-6"/>
              </w:rPr>
              <w:t>；（</w:t>
            </w:r>
            <w:r>
              <w:rPr>
                <w:spacing w:val="-2"/>
              </w:rPr>
              <w:t xml:space="preserve"> </w:t>
            </w:r>
            <w:r>
              <w:rPr>
                <w:spacing w:val="5"/>
              </w:rPr>
              <w:t>四</w:t>
            </w:r>
            <w:r>
              <w:rPr>
                <w:spacing w:val="-16"/>
              </w:rPr>
              <w:t xml:space="preserve"> </w:t>
            </w:r>
            <w:r>
              <w:rPr>
                <w:spacing w:val="5"/>
              </w:rPr>
              <w:t>）受理与自身有利害关系的业务的</w:t>
            </w:r>
            <w:r>
              <w:rPr>
                <w:spacing w:val="-6"/>
              </w:rPr>
              <w:t>；（</w:t>
            </w:r>
            <w:r>
              <w:rPr>
                <w:spacing w:val="-10"/>
              </w:rPr>
              <w:t xml:space="preserve"> </w:t>
            </w:r>
            <w:r>
              <w:rPr>
                <w:spacing w:val="5"/>
              </w:rPr>
              <w:t>五）</w:t>
            </w:r>
            <w:r>
              <w:t xml:space="preserve"> </w:t>
            </w:r>
            <w:r>
              <w:rPr>
                <w:spacing w:val="7"/>
              </w:rPr>
              <w:t>分别接受利益冲突双方的委托，对同一评估对象进行评估的</w:t>
            </w:r>
            <w:r>
              <w:rPr>
                <w:spacing w:val="-6"/>
              </w:rPr>
              <w:t>；（</w:t>
            </w:r>
            <w:r>
              <w:rPr>
                <w:spacing w:val="-5"/>
              </w:rPr>
              <w:t xml:space="preserve"> </w:t>
            </w:r>
            <w:r>
              <w:rPr>
                <w:spacing w:val="7"/>
              </w:rPr>
              <w:t>六</w:t>
            </w:r>
            <w:r>
              <w:rPr>
                <w:spacing w:val="-16"/>
              </w:rPr>
              <w:t xml:space="preserve"> </w:t>
            </w:r>
            <w:r>
              <w:rPr>
                <w:spacing w:val="7"/>
              </w:rPr>
              <w:t>）出具有重大遗漏的评估报告的</w:t>
            </w:r>
            <w:r>
              <w:rPr>
                <w:spacing w:val="-6"/>
              </w:rPr>
              <w:t>；（</w:t>
            </w:r>
            <w:r>
              <w:rPr>
                <w:spacing w:val="7"/>
              </w:rPr>
              <w:t>七</w:t>
            </w:r>
            <w:r>
              <w:rPr>
                <w:spacing w:val="6"/>
              </w:rPr>
              <w:t>）未按本法规定的期限保存评估档案的</w:t>
            </w:r>
            <w:r>
              <w:rPr>
                <w:spacing w:val="-6"/>
              </w:rPr>
              <w:t>；（</w:t>
            </w:r>
            <w:r>
              <w:rPr>
                <w:spacing w:val="-10"/>
              </w:rPr>
              <w:t xml:space="preserve"> </w:t>
            </w:r>
            <w:r>
              <w:rPr>
                <w:spacing w:val="6"/>
              </w:rPr>
              <w:t>八）聘用或者指定不符合本法规定的人员从事评估业务的</w:t>
            </w:r>
            <w:r>
              <w:rPr>
                <w:spacing w:val="-6"/>
              </w:rPr>
              <w:t>；（</w:t>
            </w:r>
            <w:r>
              <w:rPr>
                <w:spacing w:val="6"/>
              </w:rPr>
              <w:t>九）对本机构的评估专业人员疏于管理，造成不良后果的。</w:t>
            </w:r>
          </w:p>
        </w:tc>
        <w:tc>
          <w:tcPr>
            <w:tcW w:w="371" w:type="dxa"/>
            <w:vAlign w:val="top"/>
          </w:tcPr>
          <w:p w14:paraId="7F2639C8">
            <w:pPr>
              <w:rPr>
                <w:rFonts w:ascii="Arial"/>
                <w:sz w:val="21"/>
              </w:rPr>
            </w:pPr>
          </w:p>
        </w:tc>
      </w:tr>
      <w:tr w14:paraId="01F7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85AE1A">
            <w:pPr>
              <w:pStyle w:val="6"/>
              <w:spacing w:before="142" w:line="108" w:lineRule="exact"/>
              <w:ind w:left="250"/>
            </w:pPr>
            <w:r>
              <w:rPr>
                <w:spacing w:val="-1"/>
                <w:position w:val="1"/>
              </w:rPr>
              <w:t>358</w:t>
            </w:r>
          </w:p>
        </w:tc>
        <w:tc>
          <w:tcPr>
            <w:tcW w:w="1682" w:type="dxa"/>
            <w:vAlign w:val="top"/>
          </w:tcPr>
          <w:p w14:paraId="5299312C">
            <w:pPr>
              <w:pStyle w:val="6"/>
              <w:spacing w:before="86" w:line="228" w:lineRule="auto"/>
              <w:ind w:left="21"/>
            </w:pPr>
            <w:r>
              <w:rPr>
                <w:spacing w:val="6"/>
              </w:rPr>
              <w:t>对评估机构出具虚假评估报告行为的行政处</w:t>
            </w:r>
          </w:p>
          <w:p w14:paraId="52AC13AF">
            <w:pPr>
              <w:pStyle w:val="6"/>
              <w:spacing w:before="15" w:line="230" w:lineRule="auto"/>
              <w:ind w:left="456"/>
            </w:pPr>
            <w:r>
              <w:rPr>
                <w:spacing w:val="2"/>
              </w:rPr>
              <w:t>罚（</w:t>
            </w:r>
            <w:r>
              <w:rPr>
                <w:spacing w:val="-13"/>
              </w:rPr>
              <w:t xml:space="preserve"> </w:t>
            </w:r>
            <w:r>
              <w:rPr>
                <w:spacing w:val="2"/>
              </w:rPr>
              <w:t>吊销营业执照）</w:t>
            </w:r>
          </w:p>
        </w:tc>
        <w:tc>
          <w:tcPr>
            <w:tcW w:w="536" w:type="dxa"/>
            <w:vAlign w:val="top"/>
          </w:tcPr>
          <w:p w14:paraId="09ADF6D6">
            <w:pPr>
              <w:pStyle w:val="6"/>
              <w:spacing w:before="142" w:line="229" w:lineRule="auto"/>
              <w:ind w:left="95"/>
            </w:pPr>
            <w:r>
              <w:rPr>
                <w:spacing w:val="5"/>
              </w:rPr>
              <w:t>行政处罚</w:t>
            </w:r>
          </w:p>
        </w:tc>
        <w:tc>
          <w:tcPr>
            <w:tcW w:w="879" w:type="dxa"/>
            <w:vAlign w:val="top"/>
          </w:tcPr>
          <w:p w14:paraId="6E0FF2DB">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26809E93">
            <w:pPr>
              <w:pStyle w:val="6"/>
              <w:spacing w:line="225" w:lineRule="auto"/>
              <w:ind w:left="267"/>
            </w:pPr>
            <w:r>
              <w:rPr>
                <w:spacing w:val="4"/>
              </w:rPr>
              <w:t>或县级）</w:t>
            </w:r>
          </w:p>
        </w:tc>
        <w:tc>
          <w:tcPr>
            <w:tcW w:w="1259" w:type="dxa"/>
            <w:vAlign w:val="top"/>
          </w:tcPr>
          <w:p w14:paraId="2E3DDBD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A2FB10">
            <w:pPr>
              <w:pStyle w:val="6"/>
              <w:spacing w:before="86" w:line="228" w:lineRule="auto"/>
              <w:ind w:left="23"/>
            </w:pPr>
            <w:r>
              <w:rPr>
                <w:spacing w:val="6"/>
              </w:rPr>
              <w:t>1.《中华人民共和国资产评估法》（2016年7月2日第十二届全国人民代</w:t>
            </w:r>
            <w:r>
              <w:rPr>
                <w:spacing w:val="5"/>
              </w:rPr>
              <w:t>表大会常务委员会第二十一次会议通过）</w:t>
            </w:r>
          </w:p>
          <w:p w14:paraId="64B3B2F3">
            <w:pPr>
              <w:pStyle w:val="6"/>
              <w:spacing w:before="15" w:line="228" w:lineRule="auto"/>
              <w:ind w:left="22"/>
            </w:pPr>
            <w:r>
              <w:rPr>
                <w:spacing w:val="6"/>
              </w:rPr>
              <w:t>第四十八条：评估机构违反本法规定，</w:t>
            </w:r>
            <w:r>
              <w:rPr>
                <w:spacing w:val="-19"/>
              </w:rPr>
              <w:t xml:space="preserve"> </w:t>
            </w:r>
            <w:r>
              <w:rPr>
                <w:spacing w:val="6"/>
              </w:rPr>
              <w:t>出具虚假评估报告的，</w:t>
            </w:r>
            <w:r>
              <w:rPr>
                <w:spacing w:val="-19"/>
              </w:rPr>
              <w:t xml:space="preserve"> </w:t>
            </w:r>
            <w:r>
              <w:rPr>
                <w:spacing w:val="6"/>
              </w:rPr>
              <w:t>由有关评估行政管理部门责令停业六个月以上一年以下；有违法所得的，没收违法所得，并处违法所得一倍以上五倍以下罚款；情节严重的</w:t>
            </w:r>
            <w:r>
              <w:rPr>
                <w:spacing w:val="5"/>
              </w:rPr>
              <w:t>，</w:t>
            </w:r>
            <w:r>
              <w:rPr>
                <w:spacing w:val="-18"/>
              </w:rPr>
              <w:t xml:space="preserve"> </w:t>
            </w:r>
            <w:r>
              <w:rPr>
                <w:spacing w:val="5"/>
              </w:rPr>
              <w:t>由工商行政管理部门吊销营业执照；构成犯罪的，依法追究刑事责任。</w:t>
            </w:r>
          </w:p>
        </w:tc>
        <w:tc>
          <w:tcPr>
            <w:tcW w:w="371" w:type="dxa"/>
            <w:vAlign w:val="top"/>
          </w:tcPr>
          <w:p w14:paraId="759B97A3">
            <w:pPr>
              <w:rPr>
                <w:rFonts w:ascii="Arial"/>
                <w:sz w:val="21"/>
              </w:rPr>
            </w:pPr>
          </w:p>
        </w:tc>
      </w:tr>
      <w:tr w14:paraId="0A7C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2366147">
            <w:pPr>
              <w:pStyle w:val="6"/>
              <w:spacing w:before="204" w:line="108" w:lineRule="exact"/>
              <w:ind w:left="250"/>
            </w:pPr>
            <w:r>
              <w:rPr>
                <w:spacing w:val="-1"/>
                <w:position w:val="1"/>
              </w:rPr>
              <w:t>359</w:t>
            </w:r>
          </w:p>
        </w:tc>
        <w:tc>
          <w:tcPr>
            <w:tcW w:w="1682" w:type="dxa"/>
            <w:vAlign w:val="top"/>
          </w:tcPr>
          <w:p w14:paraId="1B9D12E6">
            <w:pPr>
              <w:pStyle w:val="6"/>
              <w:spacing w:before="35" w:line="230" w:lineRule="auto"/>
              <w:ind w:left="64"/>
            </w:pPr>
            <w:r>
              <w:rPr>
                <w:spacing w:val="6"/>
              </w:rPr>
              <w:t>对承接含有损害我国国家尊严、荣誉、利</w:t>
            </w:r>
          </w:p>
          <w:p w14:paraId="56E27DB8">
            <w:pPr>
              <w:pStyle w:val="6"/>
              <w:spacing w:before="13" w:line="228" w:lineRule="auto"/>
              <w:ind w:left="24"/>
            </w:pPr>
            <w:r>
              <w:rPr>
                <w:spacing w:val="5"/>
              </w:rPr>
              <w:t>益，危害社会稳定，伤害民族感情等内容的</w:t>
            </w:r>
          </w:p>
          <w:p w14:paraId="3A2B0038">
            <w:pPr>
              <w:pStyle w:val="6"/>
              <w:spacing w:before="15" w:line="228" w:lineRule="auto"/>
              <w:ind w:left="17"/>
            </w:pPr>
            <w:r>
              <w:rPr>
                <w:spacing w:val="6"/>
              </w:rPr>
              <w:t>境外电影的洗印、加工、后期制作等业务行</w:t>
            </w:r>
          </w:p>
          <w:p w14:paraId="52146164">
            <w:pPr>
              <w:pStyle w:val="6"/>
              <w:spacing w:before="14" w:line="229" w:lineRule="auto"/>
              <w:ind w:left="238"/>
            </w:pPr>
            <w:r>
              <w:rPr>
                <w:spacing w:val="3"/>
              </w:rPr>
              <w:t>为的行政处罚（</w:t>
            </w:r>
            <w:r>
              <w:rPr>
                <w:spacing w:val="-3"/>
              </w:rPr>
              <w:t xml:space="preserve"> </w:t>
            </w:r>
            <w:r>
              <w:rPr>
                <w:spacing w:val="3"/>
              </w:rPr>
              <w:t>吊销营业执照）</w:t>
            </w:r>
          </w:p>
        </w:tc>
        <w:tc>
          <w:tcPr>
            <w:tcW w:w="536" w:type="dxa"/>
            <w:vAlign w:val="top"/>
          </w:tcPr>
          <w:p w14:paraId="62B9BE22">
            <w:pPr>
              <w:pStyle w:val="6"/>
              <w:spacing w:before="204" w:line="229" w:lineRule="auto"/>
              <w:ind w:left="95"/>
            </w:pPr>
            <w:r>
              <w:rPr>
                <w:spacing w:val="5"/>
              </w:rPr>
              <w:t>行政处罚</w:t>
            </w:r>
          </w:p>
        </w:tc>
        <w:tc>
          <w:tcPr>
            <w:tcW w:w="879" w:type="dxa"/>
            <w:vAlign w:val="top"/>
          </w:tcPr>
          <w:p w14:paraId="31B53AAA">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0D38493">
            <w:pPr>
              <w:pStyle w:val="6"/>
              <w:spacing w:line="231" w:lineRule="auto"/>
              <w:ind w:left="267"/>
            </w:pPr>
            <w:r>
              <w:rPr>
                <w:spacing w:val="4"/>
              </w:rPr>
              <w:t>或县级）</w:t>
            </w:r>
          </w:p>
        </w:tc>
        <w:tc>
          <w:tcPr>
            <w:tcW w:w="1259" w:type="dxa"/>
            <w:vAlign w:val="top"/>
          </w:tcPr>
          <w:p w14:paraId="7BC2B397">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F22BAD">
            <w:pPr>
              <w:pStyle w:val="6"/>
              <w:spacing w:before="91" w:line="230" w:lineRule="auto"/>
              <w:ind w:left="23"/>
            </w:pPr>
            <w:r>
              <w:rPr>
                <w:spacing w:val="6"/>
              </w:rPr>
              <w:t>1.《中华人民共和国电影产业促进法》（2016年11月7日第十二届全国人</w:t>
            </w:r>
            <w:r>
              <w:rPr>
                <w:spacing w:val="5"/>
              </w:rPr>
              <w:t>民代表大会常务委员会第二十四次会议通过）</w:t>
            </w:r>
          </w:p>
          <w:p w14:paraId="3C9EFF81">
            <w:pPr>
              <w:pStyle w:val="6"/>
              <w:spacing w:before="14" w:line="262" w:lineRule="auto"/>
              <w:ind w:left="20" w:right="67" w:firstLine="2"/>
            </w:pPr>
            <w:r>
              <w:rPr>
                <w:spacing w:val="7"/>
              </w:rPr>
              <w:t>第五十条：承接含有损害我国国家尊严、荣</w:t>
            </w:r>
            <w:r>
              <w:rPr>
                <w:spacing w:val="6"/>
              </w:rPr>
              <w:t>誉和利益，危害社会稳定，伤害民族感情等内容的境外电影的洗印、加工、后期制作等业务的，</w:t>
            </w:r>
            <w:r>
              <w:rPr>
                <w:spacing w:val="-18"/>
              </w:rPr>
              <w:t xml:space="preserve"> </w:t>
            </w:r>
            <w:r>
              <w:rPr>
                <w:spacing w:val="6"/>
              </w:rPr>
              <w:t>由县级以上人民政府电影主管部门责令停止违法活动，没收电影片和违法所得；违法所得五万元以上的，并处违法所得三倍以上五倍以下的罚款；没</w:t>
            </w:r>
            <w:r>
              <w:t xml:space="preserve"> </w:t>
            </w:r>
            <w:r>
              <w:rPr>
                <w:spacing w:val="6"/>
              </w:rPr>
              <w:t>有违法所得或者违法所得不足五万元的，可以并处十五万元以下的罚款。情节严重的，</w:t>
            </w:r>
            <w:r>
              <w:rPr>
                <w:spacing w:val="-19"/>
              </w:rPr>
              <w:t xml:space="preserve"> </w:t>
            </w:r>
            <w:r>
              <w:rPr>
                <w:spacing w:val="6"/>
              </w:rPr>
              <w:t>由电影主管部</w:t>
            </w:r>
            <w:r>
              <w:rPr>
                <w:spacing w:val="5"/>
              </w:rPr>
              <w:t>门通报工商行政管理部门，</w:t>
            </w:r>
            <w:r>
              <w:rPr>
                <w:spacing w:val="-18"/>
              </w:rPr>
              <w:t xml:space="preserve"> </w:t>
            </w:r>
            <w:r>
              <w:rPr>
                <w:spacing w:val="5"/>
              </w:rPr>
              <w:t>由工商行政管理部门吊销营业执照。</w:t>
            </w:r>
          </w:p>
        </w:tc>
        <w:tc>
          <w:tcPr>
            <w:tcW w:w="371" w:type="dxa"/>
            <w:vAlign w:val="top"/>
          </w:tcPr>
          <w:p w14:paraId="68A3FB36">
            <w:pPr>
              <w:rPr>
                <w:rFonts w:ascii="Arial"/>
                <w:sz w:val="21"/>
              </w:rPr>
            </w:pPr>
          </w:p>
        </w:tc>
      </w:tr>
      <w:tr w14:paraId="3B50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4792DA7">
            <w:pPr>
              <w:rPr>
                <w:rFonts w:ascii="Arial"/>
                <w:sz w:val="21"/>
              </w:rPr>
            </w:pPr>
          </w:p>
          <w:p w14:paraId="66588724">
            <w:pPr>
              <w:pStyle w:val="6"/>
              <w:spacing w:before="26" w:line="108" w:lineRule="exact"/>
              <w:ind w:left="250"/>
            </w:pPr>
            <w:r>
              <w:rPr>
                <w:spacing w:val="-1"/>
                <w:position w:val="1"/>
              </w:rPr>
              <w:t>360</w:t>
            </w:r>
          </w:p>
        </w:tc>
        <w:tc>
          <w:tcPr>
            <w:tcW w:w="1682" w:type="dxa"/>
            <w:vAlign w:val="top"/>
          </w:tcPr>
          <w:p w14:paraId="639FCAFE">
            <w:pPr>
              <w:rPr>
                <w:rFonts w:ascii="Arial"/>
                <w:sz w:val="21"/>
              </w:rPr>
            </w:pPr>
          </w:p>
          <w:p w14:paraId="1BDFBE67">
            <w:pPr>
              <w:pStyle w:val="6"/>
              <w:spacing w:before="26" w:line="229" w:lineRule="auto"/>
              <w:ind w:left="107"/>
            </w:pPr>
            <w:r>
              <w:rPr>
                <w:spacing w:val="6"/>
              </w:rPr>
              <w:t>对未经许可经营旅行社业务的行政处罚</w:t>
            </w:r>
          </w:p>
        </w:tc>
        <w:tc>
          <w:tcPr>
            <w:tcW w:w="536" w:type="dxa"/>
            <w:vAlign w:val="top"/>
          </w:tcPr>
          <w:p w14:paraId="23727FA3">
            <w:pPr>
              <w:rPr>
                <w:rFonts w:ascii="Arial"/>
                <w:sz w:val="21"/>
              </w:rPr>
            </w:pPr>
          </w:p>
          <w:p w14:paraId="7705E9AA">
            <w:pPr>
              <w:pStyle w:val="6"/>
              <w:spacing w:before="26" w:line="229" w:lineRule="auto"/>
              <w:ind w:left="95"/>
            </w:pPr>
            <w:r>
              <w:rPr>
                <w:spacing w:val="5"/>
              </w:rPr>
              <w:t>行政处罚</w:t>
            </w:r>
          </w:p>
        </w:tc>
        <w:tc>
          <w:tcPr>
            <w:tcW w:w="879" w:type="dxa"/>
            <w:vAlign w:val="top"/>
          </w:tcPr>
          <w:p w14:paraId="105E5A5A">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17905BC8">
            <w:pPr>
              <w:pStyle w:val="6"/>
              <w:spacing w:line="231" w:lineRule="auto"/>
              <w:ind w:left="267"/>
            </w:pPr>
            <w:r>
              <w:rPr>
                <w:spacing w:val="4"/>
              </w:rPr>
              <w:t>或县级）</w:t>
            </w:r>
          </w:p>
        </w:tc>
        <w:tc>
          <w:tcPr>
            <w:tcW w:w="1259" w:type="dxa"/>
            <w:vAlign w:val="top"/>
          </w:tcPr>
          <w:p w14:paraId="012D9661">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CE3B2F3">
            <w:pPr>
              <w:pStyle w:val="6"/>
              <w:spacing w:before="41" w:line="229" w:lineRule="auto"/>
              <w:ind w:left="23"/>
            </w:pPr>
            <w:r>
              <w:rPr>
                <w:spacing w:val="6"/>
              </w:rPr>
              <w:t>1.《中华人民共和国旅游法》（根据2018年10月26日第十三届全国人民代表大会常务委员会第六次会议《关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中华人民共和国野生动物保护法〉等十五部法律的决定》第二次修正）</w:t>
            </w:r>
          </w:p>
          <w:p w14:paraId="6E1E0948">
            <w:pPr>
              <w:pStyle w:val="6"/>
              <w:spacing w:before="13" w:line="228" w:lineRule="auto"/>
              <w:ind w:left="22"/>
            </w:pPr>
            <w:r>
              <w:rPr>
                <w:spacing w:val="6"/>
              </w:rPr>
              <w:t>第九十五条第一款：未经许可经营旅行社业务的，</w:t>
            </w:r>
            <w:r>
              <w:rPr>
                <w:spacing w:val="-10"/>
              </w:rPr>
              <w:t xml:space="preserve"> </w:t>
            </w:r>
            <w:r>
              <w:rPr>
                <w:spacing w:val="6"/>
              </w:rPr>
              <w:t>由旅游主管部门或者市场监督管理部门责令改正，没收违法所得，并处一万元以上十万元以下罚款；违法所得十万元以上的，并处违法所得一倍以上五倍以下罚款；对有关责任人员，处二千元以上二万元以下罚款。</w:t>
            </w:r>
          </w:p>
          <w:p w14:paraId="10734A4B">
            <w:pPr>
              <w:pStyle w:val="6"/>
              <w:spacing w:before="14" w:line="229" w:lineRule="auto"/>
              <w:ind w:left="21"/>
            </w:pPr>
            <w:r>
              <w:rPr>
                <w:spacing w:val="5"/>
              </w:rPr>
              <w:t>2.《旅行社条例》（</w:t>
            </w:r>
            <w:r>
              <w:rPr>
                <w:spacing w:val="30"/>
              </w:rPr>
              <w:t xml:space="preserve"> </w:t>
            </w:r>
            <w:r>
              <w:rPr>
                <w:spacing w:val="5"/>
              </w:rPr>
              <w:t>根据2020年11月29日《国务院关于修改和废止部分行政法规的决定》第三次修订)</w:t>
            </w:r>
          </w:p>
          <w:p w14:paraId="7869C8D1">
            <w:pPr>
              <w:pStyle w:val="6"/>
              <w:spacing w:before="14" w:line="255" w:lineRule="auto"/>
              <w:ind w:left="25" w:right="67" w:hanging="3"/>
            </w:pPr>
            <w:r>
              <w:rPr>
                <w:spacing w:val="6"/>
              </w:rPr>
              <w:t>第四十六条：违反本条例的规定，有下列情形之一的，</w:t>
            </w:r>
            <w:r>
              <w:rPr>
                <w:spacing w:val="-17"/>
              </w:rPr>
              <w:t xml:space="preserve"> </w:t>
            </w:r>
            <w:r>
              <w:rPr>
                <w:spacing w:val="6"/>
              </w:rPr>
              <w:t>由旅游行政管理部门或者工商行政管理部门责令改正，没收违法所得，违法所得10万元以上的，并处违法所得1倍以上5倍以下的罚款；违法所得不足10万元或者没有违法所得的，并处1</w:t>
            </w:r>
            <w:r>
              <w:rPr>
                <w:spacing w:val="5"/>
              </w:rPr>
              <w:t>0万元以上50万元以下的罚款</w:t>
            </w:r>
            <w:r>
              <w:rPr>
                <w:spacing w:val="-6"/>
              </w:rPr>
              <w:t>：（</w:t>
            </w:r>
            <w:r>
              <w:rPr>
                <w:spacing w:val="-7"/>
              </w:rPr>
              <w:t xml:space="preserve"> </w:t>
            </w:r>
            <w:r>
              <w:rPr>
                <w:spacing w:val="5"/>
              </w:rPr>
              <w:t>一）未取得相应</w:t>
            </w:r>
            <w:r>
              <w:t xml:space="preserve"> </w:t>
            </w:r>
            <w:r>
              <w:rPr>
                <w:spacing w:val="5"/>
              </w:rPr>
              <w:t>的旅行社业务经营许可，经营国内旅游业务、入境旅游业务、</w:t>
            </w:r>
            <w:r>
              <w:rPr>
                <w:spacing w:val="-10"/>
              </w:rPr>
              <w:t xml:space="preserve"> </w:t>
            </w:r>
            <w:r>
              <w:rPr>
                <w:spacing w:val="5"/>
              </w:rPr>
              <w:t>出境旅游业务的；</w:t>
            </w:r>
          </w:p>
        </w:tc>
        <w:tc>
          <w:tcPr>
            <w:tcW w:w="371" w:type="dxa"/>
            <w:vAlign w:val="top"/>
          </w:tcPr>
          <w:p w14:paraId="3E3FB435">
            <w:pPr>
              <w:rPr>
                <w:rFonts w:ascii="Arial"/>
                <w:sz w:val="21"/>
              </w:rPr>
            </w:pPr>
          </w:p>
        </w:tc>
      </w:tr>
      <w:tr w14:paraId="5EF2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ADAB93">
            <w:pPr>
              <w:pStyle w:val="6"/>
              <w:spacing w:before="144" w:line="107" w:lineRule="exact"/>
              <w:ind w:left="250"/>
            </w:pPr>
            <w:r>
              <w:rPr>
                <w:spacing w:val="-1"/>
                <w:position w:val="1"/>
              </w:rPr>
              <w:t>361</w:t>
            </w:r>
          </w:p>
        </w:tc>
        <w:tc>
          <w:tcPr>
            <w:tcW w:w="1682" w:type="dxa"/>
            <w:vAlign w:val="top"/>
          </w:tcPr>
          <w:p w14:paraId="1943E4D0">
            <w:pPr>
              <w:pStyle w:val="6"/>
              <w:spacing w:before="87" w:line="229" w:lineRule="auto"/>
              <w:ind w:left="21"/>
            </w:pPr>
            <w:r>
              <w:rPr>
                <w:spacing w:val="6"/>
              </w:rPr>
              <w:t>对分社的经营范围超出设立分社的旅行社的</w:t>
            </w:r>
          </w:p>
          <w:p w14:paraId="00FBD2F8">
            <w:pPr>
              <w:pStyle w:val="6"/>
              <w:spacing w:before="14" w:line="229" w:lineRule="auto"/>
              <w:ind w:left="367"/>
            </w:pPr>
            <w:r>
              <w:rPr>
                <w:spacing w:val="5"/>
              </w:rPr>
              <w:t>经营范围行为的行政处罚</w:t>
            </w:r>
          </w:p>
        </w:tc>
        <w:tc>
          <w:tcPr>
            <w:tcW w:w="536" w:type="dxa"/>
            <w:vAlign w:val="top"/>
          </w:tcPr>
          <w:p w14:paraId="7BD2AFA5">
            <w:pPr>
              <w:pStyle w:val="6"/>
              <w:spacing w:before="144" w:line="229" w:lineRule="auto"/>
              <w:ind w:left="95"/>
            </w:pPr>
            <w:r>
              <w:rPr>
                <w:spacing w:val="5"/>
              </w:rPr>
              <w:t>行政处罚</w:t>
            </w:r>
          </w:p>
        </w:tc>
        <w:tc>
          <w:tcPr>
            <w:tcW w:w="879" w:type="dxa"/>
            <w:vAlign w:val="top"/>
          </w:tcPr>
          <w:p w14:paraId="4F1A2974">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1AFB82C">
            <w:pPr>
              <w:pStyle w:val="6"/>
              <w:spacing w:line="221" w:lineRule="auto"/>
              <w:ind w:left="267"/>
            </w:pPr>
            <w:r>
              <w:rPr>
                <w:spacing w:val="4"/>
              </w:rPr>
              <w:t>或县级）</w:t>
            </w:r>
          </w:p>
        </w:tc>
        <w:tc>
          <w:tcPr>
            <w:tcW w:w="1259" w:type="dxa"/>
            <w:vAlign w:val="top"/>
          </w:tcPr>
          <w:p w14:paraId="19E62AE8">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BC5225">
            <w:pPr>
              <w:pStyle w:val="6"/>
              <w:spacing w:before="12" w:line="229" w:lineRule="auto"/>
              <w:ind w:left="23"/>
            </w:pPr>
            <w:r>
              <w:rPr>
                <w:spacing w:val="5"/>
              </w:rPr>
              <w:t>1.《旅行社条例》（</w:t>
            </w:r>
            <w:r>
              <w:rPr>
                <w:spacing w:val="29"/>
                <w:w w:val="102"/>
              </w:rPr>
              <w:t xml:space="preserve"> </w:t>
            </w:r>
            <w:r>
              <w:rPr>
                <w:spacing w:val="5"/>
              </w:rPr>
              <w:t>根据2020年11月29日《国务院关于修改和废止部分行政法规的决定》第三次修</w:t>
            </w:r>
            <w:r>
              <w:rPr>
                <w:spacing w:val="4"/>
              </w:rPr>
              <w:t>订)</w:t>
            </w:r>
          </w:p>
          <w:p w14:paraId="6E81EF09">
            <w:pPr>
              <w:pStyle w:val="6"/>
              <w:spacing w:before="14" w:line="262" w:lineRule="auto"/>
              <w:ind w:left="19" w:right="24" w:firstLine="3"/>
            </w:pPr>
            <w:r>
              <w:rPr>
                <w:spacing w:val="7"/>
              </w:rPr>
              <w:t>第十条：旅行社设立分社的，应当持旅行社业务经营许可证副本向分社所在地的工商行</w:t>
            </w:r>
            <w:r>
              <w:rPr>
                <w:spacing w:val="6"/>
              </w:rPr>
              <w:t>政管理部门办理设立登记，并自设立登记之日起3个工作日内向分社所在地的旅游行政管理部门备案。旅行社分社的设立不受地域限制。分社的经营范围不得超出设立分社的旅行社的经营范围。第四十六</w:t>
            </w:r>
            <w:r>
              <w:t xml:space="preserve"> </w:t>
            </w:r>
            <w:r>
              <w:rPr>
                <w:spacing w:val="6"/>
              </w:rPr>
              <w:t>条：违反本条例的规定，有下列情形之一的，</w:t>
            </w:r>
            <w:r>
              <w:rPr>
                <w:spacing w:val="-17"/>
              </w:rPr>
              <w:t xml:space="preserve"> </w:t>
            </w:r>
            <w:r>
              <w:rPr>
                <w:spacing w:val="6"/>
              </w:rPr>
              <w:t>由旅游行政管理部门或者工商行政管理部门责令改正，没收违法所得，违法所得10万元以上的，并处违法所得1倍以上5倍以下的罚款；违法所得不足10万元或者没有违法所得的，并处10万元以上50万</w:t>
            </w:r>
            <w:r>
              <w:rPr>
                <w:spacing w:val="5"/>
              </w:rPr>
              <w:t>元以下的罚款</w:t>
            </w:r>
            <w:r>
              <w:rPr>
                <w:spacing w:val="-6"/>
              </w:rPr>
              <w:t>：（</w:t>
            </w:r>
            <w:r>
              <w:rPr>
                <w:spacing w:val="-8"/>
              </w:rPr>
              <w:t xml:space="preserve"> </w:t>
            </w:r>
            <w:r>
              <w:rPr>
                <w:spacing w:val="5"/>
              </w:rPr>
              <w:t>二）分社超出设立分社的</w:t>
            </w:r>
          </w:p>
        </w:tc>
        <w:tc>
          <w:tcPr>
            <w:tcW w:w="371" w:type="dxa"/>
            <w:vAlign w:val="top"/>
          </w:tcPr>
          <w:p w14:paraId="176D4F08">
            <w:pPr>
              <w:rPr>
                <w:rFonts w:ascii="Arial"/>
                <w:sz w:val="21"/>
              </w:rPr>
            </w:pPr>
          </w:p>
        </w:tc>
      </w:tr>
      <w:tr w14:paraId="3BC5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8907BA">
            <w:pPr>
              <w:pStyle w:val="6"/>
              <w:spacing w:before="144" w:line="108" w:lineRule="exact"/>
              <w:ind w:left="250"/>
            </w:pPr>
            <w:r>
              <w:rPr>
                <w:spacing w:val="-1"/>
                <w:position w:val="1"/>
              </w:rPr>
              <w:t>362</w:t>
            </w:r>
          </w:p>
        </w:tc>
        <w:tc>
          <w:tcPr>
            <w:tcW w:w="1682" w:type="dxa"/>
            <w:vAlign w:val="top"/>
          </w:tcPr>
          <w:p w14:paraId="1EFA3D65">
            <w:pPr>
              <w:pStyle w:val="6"/>
              <w:spacing w:before="87" w:line="229" w:lineRule="auto"/>
              <w:ind w:left="21"/>
            </w:pPr>
            <w:r>
              <w:rPr>
                <w:spacing w:val="6"/>
              </w:rPr>
              <w:t>对旅行社服务网点从事招徕、咨询以外的活</w:t>
            </w:r>
          </w:p>
          <w:p w14:paraId="0FDBA048">
            <w:pPr>
              <w:pStyle w:val="6"/>
              <w:spacing w:before="15" w:line="229" w:lineRule="auto"/>
              <w:ind w:left="456"/>
            </w:pPr>
            <w:r>
              <w:rPr>
                <w:spacing w:val="5"/>
              </w:rPr>
              <w:t>动的行为的行政处罚</w:t>
            </w:r>
          </w:p>
        </w:tc>
        <w:tc>
          <w:tcPr>
            <w:tcW w:w="536" w:type="dxa"/>
            <w:vAlign w:val="top"/>
          </w:tcPr>
          <w:p w14:paraId="30C40C95">
            <w:pPr>
              <w:pStyle w:val="6"/>
              <w:spacing w:before="144" w:line="229" w:lineRule="auto"/>
              <w:ind w:left="95"/>
            </w:pPr>
            <w:r>
              <w:rPr>
                <w:spacing w:val="5"/>
              </w:rPr>
              <w:t>行政处罚</w:t>
            </w:r>
          </w:p>
        </w:tc>
        <w:tc>
          <w:tcPr>
            <w:tcW w:w="879" w:type="dxa"/>
            <w:vAlign w:val="top"/>
          </w:tcPr>
          <w:p w14:paraId="3B2CBFA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6907DD69">
            <w:pPr>
              <w:pStyle w:val="6"/>
              <w:spacing w:line="222" w:lineRule="auto"/>
              <w:ind w:left="267"/>
            </w:pPr>
            <w:r>
              <w:rPr>
                <w:spacing w:val="4"/>
              </w:rPr>
              <w:t>或县级）</w:t>
            </w:r>
          </w:p>
        </w:tc>
        <w:tc>
          <w:tcPr>
            <w:tcW w:w="1259" w:type="dxa"/>
            <w:vAlign w:val="top"/>
          </w:tcPr>
          <w:p w14:paraId="478456E1">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6575BD">
            <w:pPr>
              <w:pStyle w:val="6"/>
              <w:spacing w:line="99" w:lineRule="exact"/>
              <w:ind w:left="17"/>
            </w:pPr>
            <w:r>
              <w:rPr>
                <w:spacing w:val="1"/>
                <w:position w:val="1"/>
                <w:em w:val="dot"/>
              </w:rPr>
              <w:t>旅</w:t>
            </w:r>
            <w:r>
              <w:rPr>
                <w:spacing w:val="1"/>
                <w:position w:val="-1"/>
              </w:rPr>
              <w:t>1</w:t>
            </w:r>
            <w:r>
              <w:rPr>
                <w:spacing w:val="-36"/>
                <w:position w:val="-1"/>
              </w:rPr>
              <w:t xml:space="preserve"> </w:t>
            </w:r>
            <w:r>
              <w:rPr>
                <w:position w:val="-2"/>
              </w:rPr>
              <w:drawing>
                <wp:inline distT="0" distB="0" distL="0" distR="0">
                  <wp:extent cx="53975" cy="628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4527" cy="63334"/>
                          </a:xfrm>
                          <a:prstGeom prst="rect">
                            <a:avLst/>
                          </a:prstGeom>
                        </pic:spPr>
                      </pic:pic>
                    </a:graphicData>
                  </a:graphic>
                </wp:inline>
              </w:drawing>
            </w:r>
            <w:r>
              <w:rPr>
                <w:position w:val="-2"/>
              </w:rPr>
              <w:drawing>
                <wp:inline distT="0" distB="0" distL="0" distR="0">
                  <wp:extent cx="54610" cy="628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54982" cy="63334"/>
                          </a:xfrm>
                          <a:prstGeom prst="rect">
                            <a:avLst/>
                          </a:prstGeom>
                        </pic:spPr>
                      </pic:pic>
                    </a:graphicData>
                  </a:graphic>
                </wp:inline>
              </w:drawing>
            </w:r>
            <w:r>
              <w:rPr>
                <w:position w:val="-2"/>
              </w:rPr>
              <w:drawing>
                <wp:inline distT="0" distB="0" distL="0" distR="0">
                  <wp:extent cx="53975" cy="628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54527" cy="63334"/>
                          </a:xfrm>
                          <a:prstGeom prst="rect">
                            <a:avLst/>
                          </a:prstGeom>
                        </pic:spPr>
                      </pic:pic>
                    </a:graphicData>
                  </a:graphic>
                </wp:inline>
              </w:drawing>
            </w:r>
            <w:r>
              <w:rPr>
                <w:position w:val="-2"/>
              </w:rPr>
              <w:drawing>
                <wp:inline distT="0" distB="0" distL="0" distR="0">
                  <wp:extent cx="53340" cy="628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53392" cy="63334"/>
                          </a:xfrm>
                          <a:prstGeom prst="rect">
                            <a:avLst/>
                          </a:prstGeom>
                        </pic:spPr>
                      </pic:pic>
                    </a:graphicData>
                  </a:graphic>
                </wp:inline>
              </w:drawing>
            </w:r>
            <w:r>
              <w:rPr>
                <w:position w:val="-2"/>
              </w:rPr>
              <w:drawing>
                <wp:inline distT="0" distB="0" distL="0" distR="0">
                  <wp:extent cx="53340" cy="628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53847" cy="63334"/>
                          </a:xfrm>
                          <a:prstGeom prst="rect">
                            <a:avLst/>
                          </a:prstGeom>
                        </pic:spPr>
                      </pic:pic>
                    </a:graphicData>
                  </a:graphic>
                </wp:inline>
              </w:drawing>
            </w:r>
            <w:r>
              <w:rPr>
                <w:position w:val="-2"/>
              </w:rPr>
              <w:drawing>
                <wp:inline distT="0" distB="0" distL="0" distR="0">
                  <wp:extent cx="55245" cy="628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55436" cy="63334"/>
                          </a:xfrm>
                          <a:prstGeom prst="rect">
                            <a:avLst/>
                          </a:prstGeom>
                        </pic:spPr>
                      </pic:pic>
                    </a:graphicData>
                  </a:graphic>
                </wp:inline>
              </w:drawing>
            </w:r>
            <w:r>
              <w:rPr>
                <w:spacing w:val="1"/>
              </w:rPr>
              <w:t xml:space="preserve">》围的（ </w:t>
            </w:r>
            <w:r>
              <w:rPr>
                <w:spacing w:val="1"/>
                <w:position w:val="-1"/>
              </w:rPr>
              <w:t>根据2020年11月29日《国务院关于修改和废止部分行政法规的决定》第三次修</w:t>
            </w:r>
            <w:r>
              <w:rPr>
                <w:position w:val="-1"/>
              </w:rPr>
              <w:t>订)</w:t>
            </w:r>
          </w:p>
          <w:p w14:paraId="2E5EE2E7">
            <w:pPr>
              <w:pStyle w:val="6"/>
              <w:spacing w:before="28" w:line="261" w:lineRule="auto"/>
              <w:ind w:left="25" w:right="67" w:hanging="3"/>
            </w:pPr>
            <w:r>
              <w:rPr>
                <w:spacing w:val="6"/>
              </w:rPr>
              <w:t>第十一条：旅行社设立专门招徕旅游者、提供旅游咨询的服务网点（</w:t>
            </w:r>
            <w:r>
              <w:rPr>
                <w:spacing w:val="1"/>
              </w:rPr>
              <w:t xml:space="preserve"> </w:t>
            </w:r>
            <w:r>
              <w:rPr>
                <w:spacing w:val="6"/>
              </w:rPr>
              <w:t>以下简称旅行社服务网点）应当依法向工商行政管理部门办理设立登记手续，并向所在地的旅游行政管理部门备案。旅行社服务网点应当接受旅行社的统一管理，不得从事招徕、咨询以外的活动。第四十六条违反本条例</w:t>
            </w:r>
            <w:r>
              <w:t xml:space="preserve"> </w:t>
            </w:r>
            <w:r>
              <w:rPr>
                <w:spacing w:val="6"/>
              </w:rPr>
              <w:t>的规定，有下列情形之一的，</w:t>
            </w:r>
            <w:r>
              <w:rPr>
                <w:spacing w:val="-17"/>
              </w:rPr>
              <w:t xml:space="preserve"> </w:t>
            </w:r>
            <w:r>
              <w:rPr>
                <w:spacing w:val="6"/>
              </w:rPr>
              <w:t>由旅游行政管理部门或者工商行政管理部门责令改正，没收违法所得，违法所得10万元以上的，并处违法所得1倍以上5倍以下的罚款；违法所得不足10万元或者没有违法所得的，并处10万元以上50</w:t>
            </w:r>
            <w:r>
              <w:rPr>
                <w:spacing w:val="5"/>
              </w:rPr>
              <w:t>万元以下的罚款</w:t>
            </w:r>
            <w:r>
              <w:rPr>
                <w:spacing w:val="-6"/>
              </w:rPr>
              <w:t xml:space="preserve">：（ </w:t>
            </w:r>
            <w:r>
              <w:rPr>
                <w:spacing w:val="5"/>
              </w:rPr>
              <w:t>三）旅行社服务网点从事招徕、咨询以外</w:t>
            </w:r>
          </w:p>
        </w:tc>
        <w:tc>
          <w:tcPr>
            <w:tcW w:w="371" w:type="dxa"/>
            <w:vAlign w:val="top"/>
          </w:tcPr>
          <w:p w14:paraId="0E58191F">
            <w:pPr>
              <w:rPr>
                <w:rFonts w:ascii="Arial"/>
                <w:sz w:val="21"/>
              </w:rPr>
            </w:pPr>
          </w:p>
        </w:tc>
      </w:tr>
      <w:tr w14:paraId="4B04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4DCCFDC">
            <w:pPr>
              <w:pStyle w:val="6"/>
              <w:spacing w:before="207" w:line="108" w:lineRule="exact"/>
              <w:ind w:left="250"/>
            </w:pPr>
            <w:r>
              <w:rPr>
                <w:spacing w:val="-1"/>
                <w:position w:val="1"/>
              </w:rPr>
              <w:t>363</w:t>
            </w:r>
          </w:p>
        </w:tc>
        <w:tc>
          <w:tcPr>
            <w:tcW w:w="1682" w:type="dxa"/>
            <w:vAlign w:val="top"/>
          </w:tcPr>
          <w:p w14:paraId="486A71A5">
            <w:pPr>
              <w:pStyle w:val="6"/>
              <w:spacing w:before="149" w:line="229" w:lineRule="auto"/>
              <w:ind w:left="21"/>
            </w:pPr>
            <w:r>
              <w:rPr>
                <w:spacing w:val="6"/>
              </w:rPr>
              <w:t>对旅游经营者给予或者收受贿赂的行为的行</w:t>
            </w:r>
          </w:p>
          <w:p w14:paraId="17D58DF7">
            <w:pPr>
              <w:pStyle w:val="6"/>
              <w:spacing w:before="14" w:line="231" w:lineRule="auto"/>
              <w:ind w:left="712"/>
            </w:pPr>
            <w:r>
              <w:rPr>
                <w:spacing w:val="4"/>
              </w:rPr>
              <w:t>政处罚</w:t>
            </w:r>
          </w:p>
        </w:tc>
        <w:tc>
          <w:tcPr>
            <w:tcW w:w="536" w:type="dxa"/>
            <w:vAlign w:val="top"/>
          </w:tcPr>
          <w:p w14:paraId="15315E1E">
            <w:pPr>
              <w:pStyle w:val="6"/>
              <w:spacing w:before="207" w:line="229" w:lineRule="auto"/>
              <w:ind w:left="95"/>
            </w:pPr>
            <w:r>
              <w:rPr>
                <w:spacing w:val="5"/>
              </w:rPr>
              <w:t>行政处罚</w:t>
            </w:r>
          </w:p>
        </w:tc>
        <w:tc>
          <w:tcPr>
            <w:tcW w:w="879" w:type="dxa"/>
            <w:vAlign w:val="top"/>
          </w:tcPr>
          <w:p w14:paraId="416BC812">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749A47AA">
            <w:pPr>
              <w:pStyle w:val="6"/>
              <w:spacing w:line="231" w:lineRule="auto"/>
              <w:ind w:left="267"/>
            </w:pPr>
            <w:r>
              <w:rPr>
                <w:spacing w:val="4"/>
              </w:rPr>
              <w:t>或县级）</w:t>
            </w:r>
          </w:p>
        </w:tc>
        <w:tc>
          <w:tcPr>
            <w:tcW w:w="1259" w:type="dxa"/>
            <w:vAlign w:val="top"/>
          </w:tcPr>
          <w:p w14:paraId="16EFF0BB">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4E3294">
            <w:pPr>
              <w:pStyle w:val="6"/>
              <w:spacing w:line="66" w:lineRule="exact"/>
              <w:ind w:left="25"/>
            </w:pPr>
            <w:r>
              <w:pict>
                <v:shape id="_x0000_s1028" o:spid="_x0000_s1028" o:spt="202" type="#_x0000_t202" style="position:absolute;left:0pt;margin-left:0.05pt;margin-top:0.75pt;height:18.35pt;width:355.75pt;z-index:251661312;mso-width-relative:page;mso-height-relative:page;" filled="f" stroked="f" coordsize="21600,21600">
                  <v:path/>
                  <v:fill on="f" focussize="0,0"/>
                  <v:stroke on="f"/>
                  <v:imagedata o:title=""/>
                  <o:lock v:ext="edit" aspectratio="f"/>
                  <v:textbox inset="0mm,0mm,0mm,0mm">
                    <w:txbxContent>
                      <w:p w14:paraId="5027334C">
                        <w:pPr>
                          <w:pStyle w:val="6"/>
                          <w:spacing w:before="20" w:line="245" w:lineRule="auto"/>
                          <w:ind w:left="21" w:right="20" w:firstLine="1"/>
                        </w:pPr>
                        <w:r>
                          <w:rPr>
                            <w:spacing w:val="6"/>
                          </w:rPr>
                          <w:t>1.《中华人民共和国旅游法》（根据2018年10月26日第十三届全国人民代表大会常务委员会第六次会议《关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中华人民共和国野生动物保护法〉等十五部法律的决定》第二次修正）</w:t>
                        </w:r>
                        <w:r>
                          <w:t xml:space="preserve"> </w:t>
                        </w:r>
                        <w:r>
                          <w:rPr>
                            <w:spacing w:val="6"/>
                          </w:rPr>
                          <w:t>第一百零四条：旅游经营者违反本法规定，给予或者收受贿赂的，</w:t>
                        </w:r>
                        <w:r>
                          <w:rPr>
                            <w:spacing w:val="-18"/>
                          </w:rPr>
                          <w:t xml:space="preserve"> </w:t>
                        </w:r>
                        <w:r>
                          <w:rPr>
                            <w:spacing w:val="6"/>
                          </w:rPr>
                          <w:t>由市场监督管理部门依照有关法律、法规的规定处罚；情节严重的，并由旅游主管部门吊销旅行社业务</w:t>
                        </w:r>
                        <w:r>
                          <w:rPr>
                            <w:spacing w:val="5"/>
                          </w:rPr>
                          <w:t>经营许可证。</w:t>
                        </w:r>
                      </w:p>
                      <w:p w14:paraId="202CB721">
                        <w:pPr>
                          <w:pStyle w:val="6"/>
                          <w:spacing w:before="14" w:line="229" w:lineRule="auto"/>
                          <w:ind w:left="20"/>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txbxContent>
                  </v:textbox>
                </v:shape>
              </w:pict>
            </w:r>
            <w:r>
              <w:rPr>
                <w:spacing w:val="3"/>
                <w:position w:val="-1"/>
              </w:rPr>
              <w:t>的活动的</w:t>
            </w:r>
          </w:p>
          <w:p w14:paraId="71526029">
            <w:pPr>
              <w:spacing w:line="284" w:lineRule="auto"/>
              <w:rPr>
                <w:rFonts w:ascii="Arial"/>
                <w:sz w:val="21"/>
              </w:rPr>
            </w:pPr>
          </w:p>
          <w:p w14:paraId="631F044E">
            <w:pPr>
              <w:pStyle w:val="6"/>
              <w:spacing w:before="26" w:line="228" w:lineRule="auto"/>
              <w:ind w:left="22"/>
            </w:pPr>
            <w:r>
              <w:rPr>
                <w:spacing w:val="6"/>
              </w:rPr>
              <w:t>第十九条：经营者违反本法第七条规定贿赂他人的，</w:t>
            </w:r>
            <w:r>
              <w:rPr>
                <w:spacing w:val="-18"/>
              </w:rPr>
              <w:t xml:space="preserve"> </w:t>
            </w:r>
            <w:r>
              <w:rPr>
                <w:spacing w:val="6"/>
              </w:rPr>
              <w:t>由监督检查部门没收违</w:t>
            </w:r>
            <w:r>
              <w:rPr>
                <w:spacing w:val="5"/>
              </w:rPr>
              <w:t>法所得，处十万元以上三百万元以下的罚款。情节严重的，</w:t>
            </w:r>
            <w:r>
              <w:rPr>
                <w:spacing w:val="-19"/>
              </w:rPr>
              <w:t xml:space="preserve"> </w:t>
            </w:r>
            <w:r>
              <w:rPr>
                <w:spacing w:val="5"/>
              </w:rPr>
              <w:t>吊销营业执照。</w:t>
            </w:r>
          </w:p>
        </w:tc>
        <w:tc>
          <w:tcPr>
            <w:tcW w:w="371" w:type="dxa"/>
            <w:vAlign w:val="top"/>
          </w:tcPr>
          <w:p w14:paraId="1CAFD9DB">
            <w:pPr>
              <w:rPr>
                <w:rFonts w:ascii="Arial"/>
                <w:sz w:val="21"/>
              </w:rPr>
            </w:pPr>
          </w:p>
        </w:tc>
      </w:tr>
      <w:tr w14:paraId="469A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E145F13">
            <w:pPr>
              <w:pStyle w:val="6"/>
              <w:spacing w:before="206" w:line="108" w:lineRule="exact"/>
              <w:ind w:left="250"/>
            </w:pPr>
            <w:r>
              <w:rPr>
                <w:spacing w:val="-1"/>
                <w:position w:val="1"/>
              </w:rPr>
              <w:t>364</w:t>
            </w:r>
          </w:p>
        </w:tc>
        <w:tc>
          <w:tcPr>
            <w:tcW w:w="1682" w:type="dxa"/>
            <w:vAlign w:val="top"/>
          </w:tcPr>
          <w:p w14:paraId="55440D51">
            <w:pPr>
              <w:pStyle w:val="6"/>
              <w:spacing w:before="150" w:line="229" w:lineRule="auto"/>
              <w:ind w:left="21"/>
            </w:pPr>
            <w:r>
              <w:rPr>
                <w:spacing w:val="6"/>
              </w:rPr>
              <w:t>对旅行社、导游人员、领队人员违反合同约</w:t>
            </w:r>
          </w:p>
          <w:p w14:paraId="54DC586D">
            <w:pPr>
              <w:pStyle w:val="6"/>
              <w:spacing w:before="14" w:line="229" w:lineRule="auto"/>
              <w:ind w:left="495"/>
            </w:pPr>
            <w:r>
              <w:rPr>
                <w:spacing w:val="5"/>
              </w:rPr>
              <w:t>定行为的行政处罚</w:t>
            </w:r>
          </w:p>
        </w:tc>
        <w:tc>
          <w:tcPr>
            <w:tcW w:w="536" w:type="dxa"/>
            <w:vAlign w:val="top"/>
          </w:tcPr>
          <w:p w14:paraId="69E5156C">
            <w:pPr>
              <w:pStyle w:val="6"/>
              <w:spacing w:before="206" w:line="229" w:lineRule="auto"/>
              <w:ind w:left="95"/>
            </w:pPr>
            <w:r>
              <w:rPr>
                <w:spacing w:val="5"/>
              </w:rPr>
              <w:t>行政处罚</w:t>
            </w:r>
          </w:p>
        </w:tc>
        <w:tc>
          <w:tcPr>
            <w:tcW w:w="879" w:type="dxa"/>
            <w:vAlign w:val="top"/>
          </w:tcPr>
          <w:p w14:paraId="085ECA11">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0DA7C577">
            <w:pPr>
              <w:pStyle w:val="6"/>
              <w:spacing w:line="231" w:lineRule="auto"/>
              <w:ind w:left="267"/>
            </w:pPr>
            <w:r>
              <w:rPr>
                <w:spacing w:val="4"/>
              </w:rPr>
              <w:t>或县级）</w:t>
            </w:r>
          </w:p>
        </w:tc>
        <w:tc>
          <w:tcPr>
            <w:tcW w:w="1259" w:type="dxa"/>
            <w:vAlign w:val="top"/>
          </w:tcPr>
          <w:p w14:paraId="701F11D2">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0D8EE6">
            <w:pPr>
              <w:pStyle w:val="6"/>
              <w:spacing w:before="36" w:line="229" w:lineRule="auto"/>
              <w:ind w:left="23"/>
            </w:pPr>
            <w:r>
              <w:rPr>
                <w:spacing w:val="5"/>
              </w:rPr>
              <w:t>1.《旅行社条例》（</w:t>
            </w:r>
            <w:r>
              <w:rPr>
                <w:spacing w:val="29"/>
                <w:w w:val="102"/>
              </w:rPr>
              <w:t xml:space="preserve"> </w:t>
            </w:r>
            <w:r>
              <w:rPr>
                <w:spacing w:val="5"/>
              </w:rPr>
              <w:t>根据2020年11月29日《国务院关于修改和废止部分行政法规的决定》第三次修</w:t>
            </w:r>
            <w:r>
              <w:rPr>
                <w:spacing w:val="4"/>
              </w:rPr>
              <w:t>订)</w:t>
            </w:r>
          </w:p>
          <w:p w14:paraId="7D42DB95">
            <w:pPr>
              <w:pStyle w:val="6"/>
              <w:spacing w:before="14" w:line="252" w:lineRule="auto"/>
              <w:ind w:left="22" w:right="67"/>
            </w:pPr>
            <w:r>
              <w:rPr>
                <w:spacing w:val="6"/>
              </w:rPr>
              <w:t>第五十九条：违反本条例的规定，有下列情形之一的，对旅行社，</w:t>
            </w:r>
            <w:r>
              <w:rPr>
                <w:spacing w:val="-18"/>
              </w:rPr>
              <w:t xml:space="preserve"> </w:t>
            </w:r>
            <w:r>
              <w:rPr>
                <w:spacing w:val="6"/>
              </w:rPr>
              <w:t>由旅游行政管理部门或者工商行政管理部门责令改正，处10万元以上50万元以下的罚款；对导游人员、领队人员，</w:t>
            </w:r>
            <w:r>
              <w:rPr>
                <w:spacing w:val="-19"/>
              </w:rPr>
              <w:t xml:space="preserve"> </w:t>
            </w:r>
            <w:r>
              <w:rPr>
                <w:spacing w:val="6"/>
              </w:rPr>
              <w:t>由旅游行政管</w:t>
            </w:r>
            <w:r>
              <w:rPr>
                <w:spacing w:val="5"/>
              </w:rPr>
              <w:t>理部门责令改正，处1万元以上5万元以下的罚款；情节严重的，</w:t>
            </w:r>
            <w:r>
              <w:rPr>
                <w:spacing w:val="-18"/>
              </w:rPr>
              <w:t xml:space="preserve"> </w:t>
            </w:r>
            <w:r>
              <w:rPr>
                <w:spacing w:val="5"/>
              </w:rPr>
              <w:t>吊销旅行社业务经营许可证、</w:t>
            </w:r>
            <w:r>
              <w:t xml:space="preserve"> </w:t>
            </w:r>
            <w:r>
              <w:rPr>
                <w:spacing w:val="6"/>
              </w:rPr>
              <w:t>导游证</w:t>
            </w:r>
            <w:r>
              <w:rPr>
                <w:spacing w:val="-6"/>
              </w:rPr>
              <w:t>：（</w:t>
            </w:r>
            <w:r>
              <w:rPr>
                <w:spacing w:val="-4"/>
              </w:rPr>
              <w:t xml:space="preserve"> </w:t>
            </w:r>
            <w:r>
              <w:rPr>
                <w:spacing w:val="6"/>
              </w:rPr>
              <w:t>一</w:t>
            </w:r>
            <w:r>
              <w:rPr>
                <w:spacing w:val="-16"/>
              </w:rPr>
              <w:t xml:space="preserve"> </w:t>
            </w:r>
            <w:r>
              <w:rPr>
                <w:spacing w:val="6"/>
              </w:rPr>
              <w:t>）拒不履行旅游合同约定的义务的</w:t>
            </w:r>
            <w:r>
              <w:rPr>
                <w:spacing w:val="-6"/>
              </w:rPr>
              <w:t>；（</w:t>
            </w:r>
            <w:r>
              <w:rPr>
                <w:spacing w:val="-8"/>
              </w:rPr>
              <w:t xml:space="preserve"> </w:t>
            </w:r>
            <w:r>
              <w:rPr>
                <w:spacing w:val="6"/>
              </w:rPr>
              <w:t>二</w:t>
            </w:r>
            <w:r>
              <w:rPr>
                <w:spacing w:val="-16"/>
              </w:rPr>
              <w:t xml:space="preserve"> </w:t>
            </w:r>
            <w:r>
              <w:rPr>
                <w:spacing w:val="6"/>
              </w:rPr>
              <w:t>）非因不可抗力改变旅游合同安排的行程的</w:t>
            </w:r>
            <w:r>
              <w:rPr>
                <w:spacing w:val="-6"/>
              </w:rPr>
              <w:t xml:space="preserve">；（ </w:t>
            </w:r>
            <w:r>
              <w:rPr>
                <w:spacing w:val="6"/>
              </w:rPr>
              <w:t>三）欺骗、胁迫旅游者购物或者参加需要另行付费</w:t>
            </w:r>
            <w:r>
              <w:rPr>
                <w:spacing w:val="5"/>
              </w:rPr>
              <w:t>的游览项目的。第六十一条：旅行社违反旅游合同约定，造成旅游者合法权益受到损害，不采取必要的补救措施的，</w:t>
            </w:r>
            <w:r>
              <w:rPr>
                <w:spacing w:val="-18"/>
              </w:rPr>
              <w:t xml:space="preserve"> </w:t>
            </w:r>
            <w:r>
              <w:rPr>
                <w:spacing w:val="5"/>
              </w:rPr>
              <w:t>由旅游行政管理部</w:t>
            </w:r>
            <w:r>
              <w:t xml:space="preserve"> </w:t>
            </w:r>
            <w:r>
              <w:rPr>
                <w:spacing w:val="6"/>
              </w:rPr>
              <w:t>门或者工商行政管理部门责令改正，处1万元以上5万元以下的罚款；情节严重的，</w:t>
            </w:r>
            <w:r>
              <w:rPr>
                <w:spacing w:val="-19"/>
              </w:rPr>
              <w:t xml:space="preserve"> </w:t>
            </w:r>
            <w:r>
              <w:rPr>
                <w:spacing w:val="6"/>
              </w:rPr>
              <w:t>由旅</w:t>
            </w:r>
            <w:r>
              <w:rPr>
                <w:spacing w:val="5"/>
              </w:rPr>
              <w:t>游行政管理部门吊销旅行社业务经营许可证。</w:t>
            </w:r>
          </w:p>
        </w:tc>
        <w:tc>
          <w:tcPr>
            <w:tcW w:w="371" w:type="dxa"/>
            <w:vAlign w:val="top"/>
          </w:tcPr>
          <w:p w14:paraId="6070070D">
            <w:pPr>
              <w:rPr>
                <w:rFonts w:ascii="Arial"/>
                <w:sz w:val="21"/>
              </w:rPr>
            </w:pPr>
          </w:p>
        </w:tc>
      </w:tr>
      <w:tr w14:paraId="0D315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C147B27">
            <w:pPr>
              <w:pStyle w:val="6"/>
              <w:spacing w:before="208" w:line="108" w:lineRule="exact"/>
              <w:ind w:left="250"/>
            </w:pPr>
            <w:r>
              <w:rPr>
                <w:spacing w:val="-1"/>
                <w:position w:val="1"/>
              </w:rPr>
              <w:t>365</w:t>
            </w:r>
          </w:p>
        </w:tc>
        <w:tc>
          <w:tcPr>
            <w:tcW w:w="1682" w:type="dxa"/>
            <w:vAlign w:val="top"/>
          </w:tcPr>
          <w:p w14:paraId="367030F0">
            <w:pPr>
              <w:pStyle w:val="6"/>
              <w:spacing w:before="37" w:line="229" w:lineRule="auto"/>
              <w:ind w:left="21"/>
            </w:pPr>
            <w:r>
              <w:rPr>
                <w:spacing w:val="6"/>
              </w:rPr>
              <w:t>对未经中国人民银行指定研制、仿制、引进</w:t>
            </w:r>
          </w:p>
          <w:p w14:paraId="227CBC02">
            <w:pPr>
              <w:pStyle w:val="6"/>
              <w:spacing w:before="14" w:line="229" w:lineRule="auto"/>
              <w:ind w:left="26"/>
            </w:pPr>
            <w:r>
              <w:rPr>
                <w:spacing w:val="5"/>
              </w:rPr>
              <w:t>、销售、购买和使用印制人民币所特有的防</w:t>
            </w:r>
          </w:p>
          <w:p w14:paraId="43C2267A">
            <w:pPr>
              <w:pStyle w:val="6"/>
              <w:spacing w:before="14" w:line="228" w:lineRule="auto"/>
              <w:ind w:left="20"/>
            </w:pPr>
            <w:r>
              <w:rPr>
                <w:spacing w:val="6"/>
              </w:rPr>
              <w:t>伪材料、防伪技术、防伪工艺和专用设备行</w:t>
            </w:r>
          </w:p>
          <w:p w14:paraId="2DF8C1B3">
            <w:pPr>
              <w:pStyle w:val="6"/>
              <w:spacing w:before="14" w:line="229" w:lineRule="auto"/>
              <w:ind w:left="583"/>
            </w:pPr>
            <w:r>
              <w:rPr>
                <w:spacing w:val="5"/>
              </w:rPr>
              <w:t>为的行政处罚</w:t>
            </w:r>
          </w:p>
        </w:tc>
        <w:tc>
          <w:tcPr>
            <w:tcW w:w="536" w:type="dxa"/>
            <w:vAlign w:val="top"/>
          </w:tcPr>
          <w:p w14:paraId="52E23795">
            <w:pPr>
              <w:pStyle w:val="6"/>
              <w:spacing w:before="208" w:line="229" w:lineRule="auto"/>
              <w:ind w:left="95"/>
            </w:pPr>
            <w:r>
              <w:rPr>
                <w:spacing w:val="5"/>
              </w:rPr>
              <w:t>行政处罚</w:t>
            </w:r>
          </w:p>
        </w:tc>
        <w:tc>
          <w:tcPr>
            <w:tcW w:w="879" w:type="dxa"/>
            <w:vAlign w:val="top"/>
          </w:tcPr>
          <w:p w14:paraId="079D67C8">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21196A7C">
            <w:pPr>
              <w:pStyle w:val="6"/>
              <w:spacing w:line="231" w:lineRule="auto"/>
              <w:ind w:left="267"/>
            </w:pPr>
            <w:r>
              <w:rPr>
                <w:spacing w:val="4"/>
              </w:rPr>
              <w:t>或县级）</w:t>
            </w:r>
          </w:p>
        </w:tc>
        <w:tc>
          <w:tcPr>
            <w:tcW w:w="1259" w:type="dxa"/>
            <w:vAlign w:val="top"/>
          </w:tcPr>
          <w:p w14:paraId="66A0D25C">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06CF13">
            <w:pPr>
              <w:pStyle w:val="6"/>
              <w:spacing w:before="151" w:line="260" w:lineRule="auto"/>
              <w:ind w:left="21" w:right="67" w:firstLine="1"/>
            </w:pPr>
            <w:r>
              <w:rPr>
                <w:spacing w:val="7"/>
              </w:rPr>
              <w:t>1.《中华人民共和国人民币管理条例》第十三条：除中国人民银行指定的印</w:t>
            </w:r>
            <w:r>
              <w:rPr>
                <w:spacing w:val="6"/>
              </w:rPr>
              <w:t>制人民币的企业外，任何单位和个人不得研制、仿制、引进、销售、购买和使用印制人民币所特有的防伪材料、防伪技术、防伪工艺和专用设备。有关管理办法由中国人民银行另行制定。第四十条：违反本条例第</w:t>
            </w:r>
            <w:r>
              <w:t xml:space="preserve"> </w:t>
            </w:r>
            <w:r>
              <w:rPr>
                <w:spacing w:val="6"/>
              </w:rPr>
              <w:t>十三条规定的，</w:t>
            </w:r>
            <w:r>
              <w:rPr>
                <w:spacing w:val="-18"/>
              </w:rPr>
              <w:t xml:space="preserve"> </w:t>
            </w:r>
            <w:r>
              <w:rPr>
                <w:spacing w:val="6"/>
              </w:rPr>
              <w:t>由工商行政管理机关和其他有关行政执法机关给予警告，没收违法所得和非法财物，并处违法所得1倍以上3倍以下的罚款；没有违法所</w:t>
            </w:r>
            <w:r>
              <w:rPr>
                <w:spacing w:val="5"/>
              </w:rPr>
              <w:t>得的，处2万元以上20万元以下的罚款。</w:t>
            </w:r>
          </w:p>
        </w:tc>
        <w:tc>
          <w:tcPr>
            <w:tcW w:w="371" w:type="dxa"/>
            <w:vAlign w:val="top"/>
          </w:tcPr>
          <w:p w14:paraId="01401442">
            <w:pPr>
              <w:rPr>
                <w:rFonts w:ascii="Arial"/>
                <w:sz w:val="21"/>
              </w:rPr>
            </w:pPr>
          </w:p>
        </w:tc>
      </w:tr>
      <w:tr w14:paraId="5269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0D3D261">
            <w:pPr>
              <w:pStyle w:val="6"/>
              <w:spacing w:before="208" w:line="108" w:lineRule="exact"/>
              <w:ind w:left="250"/>
            </w:pPr>
            <w:r>
              <w:rPr>
                <w:spacing w:val="-1"/>
                <w:position w:val="1"/>
              </w:rPr>
              <w:t>366</w:t>
            </w:r>
          </w:p>
        </w:tc>
        <w:tc>
          <w:tcPr>
            <w:tcW w:w="1682" w:type="dxa"/>
            <w:vAlign w:val="top"/>
          </w:tcPr>
          <w:p w14:paraId="67585151">
            <w:pPr>
              <w:pStyle w:val="6"/>
              <w:spacing w:before="152" w:line="229" w:lineRule="auto"/>
              <w:ind w:left="21"/>
            </w:pPr>
            <w:r>
              <w:rPr>
                <w:spacing w:val="6"/>
              </w:rPr>
              <w:t>对非法买卖流通人民币、损害人民币行为的</w:t>
            </w:r>
          </w:p>
          <w:p w14:paraId="75E822BD">
            <w:pPr>
              <w:pStyle w:val="6"/>
              <w:spacing w:before="14" w:line="229" w:lineRule="auto"/>
              <w:ind w:left="667"/>
            </w:pPr>
            <w:r>
              <w:rPr>
                <w:spacing w:val="5"/>
              </w:rPr>
              <w:t>行政处罚</w:t>
            </w:r>
          </w:p>
        </w:tc>
        <w:tc>
          <w:tcPr>
            <w:tcW w:w="536" w:type="dxa"/>
            <w:vAlign w:val="top"/>
          </w:tcPr>
          <w:p w14:paraId="51350C49">
            <w:pPr>
              <w:pStyle w:val="6"/>
              <w:spacing w:before="208" w:line="229" w:lineRule="auto"/>
              <w:ind w:left="95"/>
            </w:pPr>
            <w:r>
              <w:rPr>
                <w:spacing w:val="5"/>
              </w:rPr>
              <w:t>行政处罚</w:t>
            </w:r>
          </w:p>
        </w:tc>
        <w:tc>
          <w:tcPr>
            <w:tcW w:w="879" w:type="dxa"/>
            <w:vAlign w:val="top"/>
          </w:tcPr>
          <w:p w14:paraId="0761B10B">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51A0C117">
            <w:pPr>
              <w:pStyle w:val="6"/>
              <w:spacing w:line="231" w:lineRule="auto"/>
              <w:ind w:left="267"/>
            </w:pPr>
            <w:r>
              <w:rPr>
                <w:spacing w:val="4"/>
              </w:rPr>
              <w:t>或县级）</w:t>
            </w:r>
          </w:p>
        </w:tc>
        <w:tc>
          <w:tcPr>
            <w:tcW w:w="1259" w:type="dxa"/>
            <w:vAlign w:val="top"/>
          </w:tcPr>
          <w:p w14:paraId="6193CE31">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F7612F">
            <w:pPr>
              <w:pStyle w:val="6"/>
              <w:spacing w:before="38" w:line="229" w:lineRule="auto"/>
              <w:ind w:left="23"/>
            </w:pPr>
            <w:r>
              <w:rPr>
                <w:spacing w:val="6"/>
              </w:rPr>
              <w:t>1.《中华人民共和国人民币管理条例》（根据2018年3月19日《国务院关于修改</w:t>
            </w:r>
            <w:r>
              <w:rPr>
                <w:spacing w:val="5"/>
              </w:rPr>
              <w:t>和废止部分行政法规的决定》第二次修订）</w:t>
            </w:r>
          </w:p>
          <w:p w14:paraId="45B7B574">
            <w:pPr>
              <w:pStyle w:val="6"/>
              <w:spacing w:before="14" w:line="251" w:lineRule="auto"/>
              <w:ind w:left="19" w:right="67" w:firstLine="3"/>
            </w:pPr>
            <w:r>
              <w:rPr>
                <w:spacing w:val="6"/>
              </w:rPr>
              <w:t>第二十五条：禁止非法买卖流通人民币。纪念币的买卖，应当遵守中国人民银行的有关规定。第二十六条第一款：禁止下列损害人民币的行</w:t>
            </w:r>
            <w:r>
              <w:rPr>
                <w:spacing w:val="5"/>
              </w:rPr>
              <w:t>为</w:t>
            </w:r>
            <w:r>
              <w:rPr>
                <w:spacing w:val="-6"/>
              </w:rPr>
              <w:t>：（</w:t>
            </w:r>
            <w:r>
              <w:rPr>
                <w:spacing w:val="-4"/>
              </w:rPr>
              <w:t xml:space="preserve"> </w:t>
            </w:r>
            <w:r>
              <w:rPr>
                <w:spacing w:val="5"/>
              </w:rPr>
              <w:t>一</w:t>
            </w:r>
            <w:r>
              <w:rPr>
                <w:spacing w:val="-16"/>
              </w:rPr>
              <w:t xml:space="preserve"> </w:t>
            </w:r>
            <w:r>
              <w:rPr>
                <w:spacing w:val="5"/>
              </w:rPr>
              <w:t>）故意毁损人民币</w:t>
            </w:r>
            <w:r>
              <w:rPr>
                <w:spacing w:val="-6"/>
              </w:rPr>
              <w:t>；（</w:t>
            </w:r>
            <w:r>
              <w:rPr>
                <w:spacing w:val="-7"/>
              </w:rPr>
              <w:t xml:space="preserve"> </w:t>
            </w:r>
            <w:r>
              <w:rPr>
                <w:spacing w:val="5"/>
              </w:rPr>
              <w:t>二</w:t>
            </w:r>
            <w:r>
              <w:rPr>
                <w:spacing w:val="-16"/>
              </w:rPr>
              <w:t xml:space="preserve"> </w:t>
            </w:r>
            <w:r>
              <w:rPr>
                <w:spacing w:val="5"/>
              </w:rPr>
              <w:t>）制作、仿制、买卖人民币图样</w:t>
            </w:r>
            <w:r>
              <w:rPr>
                <w:spacing w:val="-6"/>
              </w:rPr>
              <w:t xml:space="preserve">；（ </w:t>
            </w:r>
            <w:r>
              <w:rPr>
                <w:spacing w:val="5"/>
              </w:rPr>
              <w:t>三）未经中国人民银行批准，在宣传品、</w:t>
            </w:r>
            <w:r>
              <w:rPr>
                <w:spacing w:val="-19"/>
              </w:rPr>
              <w:t xml:space="preserve"> </w:t>
            </w:r>
            <w:r>
              <w:rPr>
                <w:spacing w:val="5"/>
              </w:rPr>
              <w:t>出版物或者其他商品上使用人民币图</w:t>
            </w:r>
            <w:r>
              <w:t xml:space="preserve"> </w:t>
            </w:r>
            <w:r>
              <w:rPr>
                <w:spacing w:val="6"/>
              </w:rPr>
              <w:t>样</w:t>
            </w:r>
            <w:r>
              <w:rPr>
                <w:spacing w:val="-6"/>
              </w:rPr>
              <w:t>；（</w:t>
            </w:r>
            <w:r>
              <w:rPr>
                <w:spacing w:val="-1"/>
              </w:rPr>
              <w:t xml:space="preserve"> </w:t>
            </w:r>
            <w:r>
              <w:rPr>
                <w:spacing w:val="6"/>
              </w:rPr>
              <w:t>四</w:t>
            </w:r>
            <w:r>
              <w:rPr>
                <w:spacing w:val="-16"/>
              </w:rPr>
              <w:t xml:space="preserve"> </w:t>
            </w:r>
            <w:r>
              <w:rPr>
                <w:spacing w:val="6"/>
              </w:rPr>
              <w:t>）中国人民银行规定的其他损害人民币的行为。第四十三条：违反本条例第二十五条、第二十六条第一款第二项和第四项规定的，</w:t>
            </w:r>
            <w:r>
              <w:rPr>
                <w:spacing w:val="-19"/>
              </w:rPr>
              <w:t xml:space="preserve"> </w:t>
            </w:r>
            <w:r>
              <w:rPr>
                <w:spacing w:val="6"/>
              </w:rPr>
              <w:t>由工商行政管理机关和其他有关行政执法机关给予警告，没收违法所得和非法</w:t>
            </w:r>
            <w:r>
              <w:rPr>
                <w:spacing w:val="5"/>
              </w:rPr>
              <w:t>财物，并处违法所得1倍以上3倍以下的罚款；没有违法所得的，处1000</w:t>
            </w:r>
            <w:r>
              <w:t xml:space="preserve"> </w:t>
            </w:r>
            <w:r>
              <w:rPr>
                <w:spacing w:val="6"/>
              </w:rPr>
              <w:t>元以上5万元以下的罚款。工商行政管理机关和其他有关行政执法机关应当销毁非法使用的人民币图样。</w:t>
            </w:r>
          </w:p>
        </w:tc>
        <w:tc>
          <w:tcPr>
            <w:tcW w:w="371" w:type="dxa"/>
            <w:vAlign w:val="top"/>
          </w:tcPr>
          <w:p w14:paraId="337566D6">
            <w:pPr>
              <w:rPr>
                <w:rFonts w:ascii="Arial"/>
                <w:sz w:val="21"/>
              </w:rPr>
            </w:pPr>
          </w:p>
        </w:tc>
      </w:tr>
      <w:tr w14:paraId="6C40D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718A40">
            <w:pPr>
              <w:pStyle w:val="6"/>
              <w:spacing w:before="146" w:line="108" w:lineRule="exact"/>
              <w:ind w:left="250"/>
            </w:pPr>
            <w:r>
              <w:rPr>
                <w:spacing w:val="-1"/>
                <w:position w:val="1"/>
              </w:rPr>
              <w:t>367</w:t>
            </w:r>
          </w:p>
        </w:tc>
        <w:tc>
          <w:tcPr>
            <w:tcW w:w="1682" w:type="dxa"/>
            <w:vAlign w:val="top"/>
          </w:tcPr>
          <w:p w14:paraId="3B07B898">
            <w:pPr>
              <w:pStyle w:val="6"/>
              <w:spacing w:before="90" w:line="228" w:lineRule="auto"/>
              <w:ind w:left="21"/>
            </w:pPr>
            <w:r>
              <w:rPr>
                <w:spacing w:val="6"/>
              </w:rPr>
              <w:t>对著作权集体管理组织从事营利性经营活动</w:t>
            </w:r>
          </w:p>
          <w:p w14:paraId="1E6253FB">
            <w:pPr>
              <w:pStyle w:val="6"/>
              <w:spacing w:before="14" w:line="229" w:lineRule="auto"/>
              <w:ind w:left="537"/>
            </w:pPr>
            <w:r>
              <w:rPr>
                <w:spacing w:val="5"/>
              </w:rPr>
              <w:t>行为的行政处罚</w:t>
            </w:r>
          </w:p>
        </w:tc>
        <w:tc>
          <w:tcPr>
            <w:tcW w:w="536" w:type="dxa"/>
            <w:vAlign w:val="top"/>
          </w:tcPr>
          <w:p w14:paraId="61222E74">
            <w:pPr>
              <w:pStyle w:val="6"/>
              <w:spacing w:before="146" w:line="229" w:lineRule="auto"/>
              <w:ind w:left="95"/>
            </w:pPr>
            <w:r>
              <w:rPr>
                <w:spacing w:val="5"/>
              </w:rPr>
              <w:t>行政处罚</w:t>
            </w:r>
          </w:p>
        </w:tc>
        <w:tc>
          <w:tcPr>
            <w:tcW w:w="879" w:type="dxa"/>
            <w:vAlign w:val="top"/>
          </w:tcPr>
          <w:p w14:paraId="3C1E827D">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2C9E8032">
            <w:pPr>
              <w:pStyle w:val="6"/>
              <w:spacing w:line="216" w:lineRule="auto"/>
              <w:ind w:left="267"/>
            </w:pPr>
            <w:r>
              <w:rPr>
                <w:spacing w:val="4"/>
              </w:rPr>
              <w:t>或县级）</w:t>
            </w:r>
          </w:p>
        </w:tc>
        <w:tc>
          <w:tcPr>
            <w:tcW w:w="1259" w:type="dxa"/>
            <w:vAlign w:val="top"/>
          </w:tcPr>
          <w:p w14:paraId="73E5E651">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D8A46B">
            <w:pPr>
              <w:pStyle w:val="6"/>
              <w:spacing w:before="90" w:line="228" w:lineRule="auto"/>
              <w:ind w:left="23"/>
            </w:pPr>
            <w:r>
              <w:rPr>
                <w:spacing w:val="5"/>
              </w:rPr>
              <w:t>1.《著作权集体管理条例》（</w:t>
            </w:r>
            <w:r>
              <w:rPr>
                <w:spacing w:val="30"/>
                <w:w w:val="101"/>
              </w:rPr>
              <w:t xml:space="preserve"> </w:t>
            </w:r>
            <w:r>
              <w:rPr>
                <w:spacing w:val="5"/>
              </w:rPr>
              <w:t>根据2013年12月7</w:t>
            </w:r>
            <w:r>
              <w:rPr>
                <w:spacing w:val="-21"/>
              </w:rPr>
              <w:t xml:space="preserve"> </w:t>
            </w:r>
            <w:r>
              <w:rPr>
                <w:spacing w:val="5"/>
              </w:rPr>
              <w:t>日《国务院关</w:t>
            </w:r>
            <w:r>
              <w:rPr>
                <w:spacing w:val="4"/>
              </w:rPr>
              <w:t>于修改部分行政法规的决定》第二次修订）</w:t>
            </w:r>
          </w:p>
          <w:p w14:paraId="66B495EA">
            <w:pPr>
              <w:pStyle w:val="6"/>
              <w:spacing w:before="15" w:line="228" w:lineRule="auto"/>
              <w:ind w:left="22"/>
            </w:pPr>
            <w:r>
              <w:rPr>
                <w:spacing w:val="6"/>
              </w:rPr>
              <w:t>第四十二条：著作权集体管理组织从事营利性经营活动的，</w:t>
            </w:r>
            <w:r>
              <w:rPr>
                <w:spacing w:val="-19"/>
              </w:rPr>
              <w:t xml:space="preserve"> </w:t>
            </w:r>
            <w:r>
              <w:rPr>
                <w:spacing w:val="6"/>
              </w:rPr>
              <w:t>由工商行政管理部门依法予以取缔，没收违法所得；构成犯</w:t>
            </w:r>
            <w:r>
              <w:rPr>
                <w:spacing w:val="5"/>
              </w:rPr>
              <w:t>罪的，依法追究刑事责任。</w:t>
            </w:r>
          </w:p>
        </w:tc>
        <w:tc>
          <w:tcPr>
            <w:tcW w:w="371" w:type="dxa"/>
            <w:vAlign w:val="top"/>
          </w:tcPr>
          <w:p w14:paraId="4F04E3B5">
            <w:pPr>
              <w:rPr>
                <w:rFonts w:ascii="Arial"/>
                <w:sz w:val="21"/>
              </w:rPr>
            </w:pPr>
          </w:p>
        </w:tc>
      </w:tr>
      <w:tr w14:paraId="0DA4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1C5A35">
            <w:pPr>
              <w:pStyle w:val="6"/>
              <w:spacing w:before="146" w:line="108" w:lineRule="exact"/>
              <w:ind w:left="250"/>
            </w:pPr>
            <w:r>
              <w:rPr>
                <w:spacing w:val="-1"/>
                <w:position w:val="1"/>
              </w:rPr>
              <w:t>368</w:t>
            </w:r>
          </w:p>
        </w:tc>
        <w:tc>
          <w:tcPr>
            <w:tcW w:w="1682" w:type="dxa"/>
            <w:vAlign w:val="top"/>
          </w:tcPr>
          <w:p w14:paraId="3992DE18">
            <w:pPr>
              <w:pStyle w:val="6"/>
              <w:spacing w:before="90" w:line="262" w:lineRule="auto"/>
              <w:ind w:left="20" w:right="14" w:firstLine="1"/>
            </w:pPr>
            <w:r>
              <w:rPr>
                <w:spacing w:val="6"/>
              </w:rPr>
              <w:t>对用人单位非法招用未满十六周岁的未成年</w:t>
            </w:r>
            <w:r>
              <w:t xml:space="preserve"> </w:t>
            </w:r>
            <w:r>
              <w:rPr>
                <w:spacing w:val="4"/>
              </w:rPr>
              <w:t>人且情节严重的行政处罚（</w:t>
            </w:r>
            <w:r>
              <w:rPr>
                <w:spacing w:val="-3"/>
              </w:rPr>
              <w:t xml:space="preserve"> </w:t>
            </w:r>
            <w:r>
              <w:rPr>
                <w:spacing w:val="4"/>
              </w:rPr>
              <w:t>吊销营业执照）</w:t>
            </w:r>
          </w:p>
        </w:tc>
        <w:tc>
          <w:tcPr>
            <w:tcW w:w="536" w:type="dxa"/>
            <w:vAlign w:val="top"/>
          </w:tcPr>
          <w:p w14:paraId="21798EF8">
            <w:pPr>
              <w:pStyle w:val="6"/>
              <w:spacing w:before="146" w:line="229" w:lineRule="auto"/>
              <w:ind w:left="95"/>
            </w:pPr>
            <w:r>
              <w:rPr>
                <w:spacing w:val="5"/>
              </w:rPr>
              <w:t>行政处罚</w:t>
            </w:r>
          </w:p>
        </w:tc>
        <w:tc>
          <w:tcPr>
            <w:tcW w:w="879" w:type="dxa"/>
            <w:vAlign w:val="top"/>
          </w:tcPr>
          <w:p w14:paraId="61438A05">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3BF570DC">
            <w:pPr>
              <w:pStyle w:val="6"/>
              <w:spacing w:line="216" w:lineRule="auto"/>
              <w:ind w:left="227"/>
            </w:pPr>
            <w:r>
              <w:rPr>
                <w:spacing w:val="4"/>
              </w:rPr>
              <w:t>级或县级）</w:t>
            </w:r>
          </w:p>
        </w:tc>
        <w:tc>
          <w:tcPr>
            <w:tcW w:w="1259" w:type="dxa"/>
            <w:vAlign w:val="top"/>
          </w:tcPr>
          <w:p w14:paraId="5A39F349">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471C2D">
            <w:pPr>
              <w:pStyle w:val="6"/>
              <w:spacing w:before="90" w:line="229" w:lineRule="auto"/>
              <w:ind w:left="23"/>
            </w:pPr>
            <w:r>
              <w:rPr>
                <w:spacing w:val="5"/>
              </w:rPr>
              <w:t>1.《中华人民共和国劳动法》</w:t>
            </w:r>
            <w:r>
              <w:rPr>
                <w:spacing w:val="2"/>
              </w:rPr>
              <w:t xml:space="preserve"> </w:t>
            </w:r>
            <w:r>
              <w:rPr>
                <w:spacing w:val="5"/>
              </w:rPr>
              <w:t>(根据2018年12月29日第十三届全国人民代表大会常务委员会第七次会议《关于修改〈</w:t>
            </w:r>
            <w:r>
              <w:rPr>
                <w:spacing w:val="-16"/>
              </w:rPr>
              <w:t xml:space="preserve"> </w:t>
            </w:r>
            <w:r>
              <w:rPr>
                <w:spacing w:val="5"/>
              </w:rPr>
              <w:t>中华人民共和国劳动法〉等七部法律的决定》第二次修正）</w:t>
            </w:r>
          </w:p>
          <w:p w14:paraId="2A136891">
            <w:pPr>
              <w:pStyle w:val="6"/>
              <w:spacing w:before="14" w:line="229" w:lineRule="auto"/>
              <w:ind w:left="22"/>
            </w:pPr>
            <w:r>
              <w:rPr>
                <w:spacing w:val="6"/>
              </w:rPr>
              <w:t>第九十四条：用人单位非法招用未满十六周岁的未成年人的，</w:t>
            </w:r>
            <w:r>
              <w:rPr>
                <w:spacing w:val="-18"/>
              </w:rPr>
              <w:t xml:space="preserve"> </w:t>
            </w:r>
            <w:r>
              <w:rPr>
                <w:spacing w:val="6"/>
              </w:rPr>
              <w:t>由劳动行政部</w:t>
            </w:r>
            <w:r>
              <w:rPr>
                <w:spacing w:val="5"/>
              </w:rPr>
              <w:t>门责令改正，处以罚款；情节严重的，</w:t>
            </w:r>
            <w:r>
              <w:rPr>
                <w:spacing w:val="-19"/>
              </w:rPr>
              <w:t xml:space="preserve"> </w:t>
            </w:r>
            <w:r>
              <w:rPr>
                <w:spacing w:val="5"/>
              </w:rPr>
              <w:t>由市场监督管理部门吊销营业执照。</w:t>
            </w:r>
          </w:p>
        </w:tc>
        <w:tc>
          <w:tcPr>
            <w:tcW w:w="371" w:type="dxa"/>
            <w:vAlign w:val="top"/>
          </w:tcPr>
          <w:p w14:paraId="260766CF">
            <w:pPr>
              <w:rPr>
                <w:rFonts w:ascii="Arial"/>
                <w:sz w:val="21"/>
              </w:rPr>
            </w:pPr>
          </w:p>
        </w:tc>
      </w:tr>
      <w:tr w14:paraId="29DB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B236C4B">
            <w:pPr>
              <w:pStyle w:val="6"/>
              <w:spacing w:before="208" w:line="108" w:lineRule="exact"/>
              <w:ind w:left="250"/>
            </w:pPr>
            <w:r>
              <w:rPr>
                <w:spacing w:val="-1"/>
                <w:position w:val="1"/>
              </w:rPr>
              <w:t>369</w:t>
            </w:r>
          </w:p>
        </w:tc>
        <w:tc>
          <w:tcPr>
            <w:tcW w:w="1682" w:type="dxa"/>
            <w:vAlign w:val="top"/>
          </w:tcPr>
          <w:p w14:paraId="1E96E510">
            <w:pPr>
              <w:pStyle w:val="6"/>
              <w:spacing w:before="38" w:line="229" w:lineRule="auto"/>
              <w:ind w:left="21"/>
            </w:pPr>
            <w:r>
              <w:rPr>
                <w:spacing w:val="6"/>
              </w:rPr>
              <w:t>对用人单位招用已满十六周岁的未成年人从</w:t>
            </w:r>
          </w:p>
          <w:p w14:paraId="0EA21873">
            <w:pPr>
              <w:pStyle w:val="6"/>
              <w:spacing w:before="14" w:line="230" w:lineRule="auto"/>
              <w:ind w:left="22"/>
            </w:pPr>
            <w:r>
              <w:rPr>
                <w:spacing w:val="6"/>
              </w:rPr>
              <w:t>事过重、有毒、有害等危害未成年人身心健</w:t>
            </w:r>
          </w:p>
          <w:p w14:paraId="2EFBE229">
            <w:pPr>
              <w:pStyle w:val="6"/>
              <w:spacing w:before="14" w:line="228" w:lineRule="auto"/>
              <w:ind w:left="16"/>
            </w:pPr>
            <w:r>
              <w:rPr>
                <w:spacing w:val="6"/>
              </w:rPr>
              <w:t>康的劳动或者危险作业且情节严重的行政处</w:t>
            </w:r>
          </w:p>
          <w:p w14:paraId="0AC2A1A4">
            <w:pPr>
              <w:pStyle w:val="6"/>
              <w:spacing w:before="14" w:line="225" w:lineRule="auto"/>
              <w:ind w:left="240"/>
            </w:pPr>
            <w:r>
              <w:rPr>
                <w:spacing w:val="5"/>
              </w:rPr>
              <w:t>罚（市场监管部门职责范围内）</w:t>
            </w:r>
          </w:p>
        </w:tc>
        <w:tc>
          <w:tcPr>
            <w:tcW w:w="536" w:type="dxa"/>
            <w:vAlign w:val="top"/>
          </w:tcPr>
          <w:p w14:paraId="60096EE8">
            <w:pPr>
              <w:pStyle w:val="6"/>
              <w:spacing w:before="208" w:line="229" w:lineRule="auto"/>
              <w:ind w:left="95"/>
            </w:pPr>
            <w:r>
              <w:rPr>
                <w:spacing w:val="5"/>
              </w:rPr>
              <w:t>行政处罚</w:t>
            </w:r>
          </w:p>
        </w:tc>
        <w:tc>
          <w:tcPr>
            <w:tcW w:w="879" w:type="dxa"/>
            <w:vAlign w:val="top"/>
          </w:tcPr>
          <w:p w14:paraId="5D63F33B">
            <w:pPr>
              <w:pStyle w:val="6"/>
              <w:spacing w:before="94" w:line="263" w:lineRule="auto"/>
              <w:ind w:left="60" w:right="44" w:firstLine="166"/>
            </w:pPr>
            <w:r>
              <w:rPr>
                <w:spacing w:val="5"/>
              </w:rPr>
              <w:t>市场监督管理部</w:t>
            </w:r>
            <w:r>
              <w:rPr>
                <w:spacing w:val="1"/>
              </w:rPr>
              <w:t xml:space="preserve"> </w:t>
            </w:r>
            <w:r>
              <w:rPr>
                <w:spacing w:val="4"/>
              </w:rPr>
              <w:t>门（省级、设区的市</w:t>
            </w:r>
          </w:p>
          <w:p w14:paraId="1647275C">
            <w:pPr>
              <w:pStyle w:val="6"/>
              <w:spacing w:line="231" w:lineRule="auto"/>
              <w:ind w:left="227"/>
            </w:pPr>
            <w:r>
              <w:rPr>
                <w:spacing w:val="4"/>
              </w:rPr>
              <w:t>级或县级）</w:t>
            </w:r>
          </w:p>
        </w:tc>
        <w:tc>
          <w:tcPr>
            <w:tcW w:w="1259" w:type="dxa"/>
            <w:vAlign w:val="top"/>
          </w:tcPr>
          <w:p w14:paraId="60AD489A">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55D618">
            <w:pPr>
              <w:pStyle w:val="6"/>
              <w:spacing w:before="38" w:line="229" w:lineRule="auto"/>
              <w:ind w:left="23"/>
            </w:pPr>
            <w:r>
              <w:rPr>
                <w:spacing w:val="5"/>
              </w:rPr>
              <w:t>1.《中华人民共和国未成年人保护法》 (根据2024年4月26日第十四届全国人民代表大会常务委员会第九次会议《关于修改〈</w:t>
            </w:r>
            <w:r>
              <w:rPr>
                <w:spacing w:val="-16"/>
              </w:rPr>
              <w:t xml:space="preserve"> </w:t>
            </w:r>
            <w:r>
              <w:rPr>
                <w:spacing w:val="5"/>
              </w:rPr>
              <w:t>中华人民共和国农业技术推广法〉、〈</w:t>
            </w:r>
            <w:r>
              <w:rPr>
                <w:spacing w:val="-16"/>
              </w:rPr>
              <w:t xml:space="preserve"> </w:t>
            </w:r>
            <w:r>
              <w:rPr>
                <w:spacing w:val="5"/>
              </w:rPr>
              <w:t>中华人民共和国未成年人保护法〉、〈</w:t>
            </w:r>
            <w:r>
              <w:rPr>
                <w:spacing w:val="-16"/>
              </w:rPr>
              <w:t xml:space="preserve"> </w:t>
            </w:r>
            <w:r>
              <w:rPr>
                <w:spacing w:val="5"/>
              </w:rPr>
              <w:t>中华人民共和国生物安全法〉的决定》第二次修正）</w:t>
            </w:r>
          </w:p>
          <w:p w14:paraId="296AEF37">
            <w:pPr>
              <w:pStyle w:val="6"/>
              <w:spacing w:before="14" w:line="228" w:lineRule="auto"/>
              <w:ind w:left="22"/>
            </w:pPr>
            <w:r>
              <w:rPr>
                <w:spacing w:val="7"/>
              </w:rPr>
              <w:t>第六十一条第三款：招用已满十六周岁未成年人</w:t>
            </w:r>
            <w:r>
              <w:rPr>
                <w:spacing w:val="6"/>
              </w:rPr>
              <w:t>的单位和个人应当执行国家在工种、劳动时间、劳动强度和保护措施等方面的规定，不得安排其从事过重、有毒、有害等危害未成年人身心健康的劳动或者危险作业。</w:t>
            </w:r>
          </w:p>
          <w:p w14:paraId="66949585">
            <w:pPr>
              <w:pStyle w:val="6"/>
              <w:spacing w:before="14" w:line="245" w:lineRule="auto"/>
              <w:ind w:left="23" w:right="67" w:hanging="1"/>
            </w:pPr>
            <w:r>
              <w:rPr>
                <w:spacing w:val="6"/>
              </w:rPr>
              <w:t>第一百二十五条：违反本法第六十一条规定的，</w:t>
            </w:r>
            <w:r>
              <w:rPr>
                <w:spacing w:val="-19"/>
              </w:rPr>
              <w:t xml:space="preserve"> </w:t>
            </w:r>
            <w:r>
              <w:rPr>
                <w:spacing w:val="6"/>
              </w:rPr>
              <w:t>由文化和旅游、人力资源和社会保障、市场监督管理等部门按照职责分工责令限期改正，给予警告，没收违法所得，可以并处十万元以下罚款；拒不改正或者情节严重的，责令停产停业或者吊销营业执照、</w:t>
            </w:r>
            <w:r>
              <w:rPr>
                <w:spacing w:val="-18"/>
              </w:rPr>
              <w:t xml:space="preserve"> </w:t>
            </w:r>
            <w:r>
              <w:rPr>
                <w:spacing w:val="6"/>
              </w:rPr>
              <w:t>吊销相关许可证，并处十万元</w:t>
            </w:r>
            <w:r>
              <w:rPr>
                <w:spacing w:val="5"/>
              </w:rPr>
              <w:t>以上</w:t>
            </w:r>
            <w:r>
              <w:t xml:space="preserve"> </w:t>
            </w:r>
            <w:r>
              <w:rPr>
                <w:spacing w:val="4"/>
              </w:rPr>
              <w:t>一百万元以下罚款。</w:t>
            </w:r>
          </w:p>
        </w:tc>
        <w:tc>
          <w:tcPr>
            <w:tcW w:w="371" w:type="dxa"/>
            <w:vAlign w:val="top"/>
          </w:tcPr>
          <w:p w14:paraId="5324B9CD">
            <w:pPr>
              <w:rPr>
                <w:rFonts w:ascii="Arial"/>
                <w:sz w:val="21"/>
              </w:rPr>
            </w:pPr>
          </w:p>
        </w:tc>
      </w:tr>
      <w:tr w14:paraId="26BA8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8B4023">
            <w:pPr>
              <w:pStyle w:val="6"/>
              <w:spacing w:before="147" w:line="108" w:lineRule="exact"/>
              <w:ind w:left="250"/>
            </w:pPr>
            <w:r>
              <w:rPr>
                <w:spacing w:val="-1"/>
                <w:position w:val="1"/>
              </w:rPr>
              <w:t>370</w:t>
            </w:r>
          </w:p>
        </w:tc>
        <w:tc>
          <w:tcPr>
            <w:tcW w:w="1682" w:type="dxa"/>
            <w:vAlign w:val="top"/>
          </w:tcPr>
          <w:p w14:paraId="046F0D72">
            <w:pPr>
              <w:pStyle w:val="6"/>
              <w:spacing w:before="33" w:line="229" w:lineRule="auto"/>
              <w:ind w:left="21"/>
            </w:pPr>
            <w:r>
              <w:rPr>
                <w:spacing w:val="6"/>
              </w:rPr>
              <w:t>对经营单位采取暴力、威胁等手段，欺行霸</w:t>
            </w:r>
          </w:p>
          <w:p w14:paraId="5379E10D">
            <w:pPr>
              <w:pStyle w:val="6"/>
              <w:spacing w:before="14" w:line="230" w:lineRule="auto"/>
              <w:ind w:left="23"/>
            </w:pPr>
            <w:r>
              <w:rPr>
                <w:spacing w:val="6"/>
              </w:rPr>
              <w:t>市、强买强卖，阻碍外地产品或者服务进入</w:t>
            </w:r>
          </w:p>
          <w:p w14:paraId="1F172737">
            <w:pPr>
              <w:pStyle w:val="6"/>
              <w:spacing w:before="14" w:line="214" w:lineRule="auto"/>
              <w:ind w:left="365"/>
            </w:pPr>
            <w:r>
              <w:rPr>
                <w:spacing w:val="6"/>
              </w:rPr>
              <w:t>本地市场行为的行政处罚</w:t>
            </w:r>
          </w:p>
        </w:tc>
        <w:tc>
          <w:tcPr>
            <w:tcW w:w="536" w:type="dxa"/>
            <w:vAlign w:val="top"/>
          </w:tcPr>
          <w:p w14:paraId="2A99D77E">
            <w:pPr>
              <w:pStyle w:val="6"/>
              <w:spacing w:before="147" w:line="229" w:lineRule="auto"/>
              <w:ind w:left="95"/>
            </w:pPr>
            <w:r>
              <w:rPr>
                <w:spacing w:val="5"/>
              </w:rPr>
              <w:t>行政处罚</w:t>
            </w:r>
          </w:p>
        </w:tc>
        <w:tc>
          <w:tcPr>
            <w:tcW w:w="879" w:type="dxa"/>
            <w:vAlign w:val="top"/>
          </w:tcPr>
          <w:p w14:paraId="1EA253D5">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73065342">
            <w:pPr>
              <w:pStyle w:val="6"/>
              <w:spacing w:line="214" w:lineRule="auto"/>
              <w:ind w:left="227"/>
            </w:pPr>
            <w:r>
              <w:rPr>
                <w:spacing w:val="4"/>
              </w:rPr>
              <w:t>级或县级）</w:t>
            </w:r>
          </w:p>
        </w:tc>
        <w:tc>
          <w:tcPr>
            <w:tcW w:w="1259" w:type="dxa"/>
            <w:vAlign w:val="top"/>
          </w:tcPr>
          <w:p w14:paraId="4F2418BF">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C8B308">
            <w:pPr>
              <w:pStyle w:val="6"/>
              <w:spacing w:before="33" w:line="228" w:lineRule="auto"/>
              <w:ind w:left="23"/>
            </w:pPr>
            <w:r>
              <w:rPr>
                <w:spacing w:val="6"/>
              </w:rPr>
              <w:t>1.《国务院关于禁止在市场经济活动中实行地区封锁的规定》（2001年4月</w:t>
            </w:r>
            <w:r>
              <w:rPr>
                <w:spacing w:val="5"/>
              </w:rPr>
              <w:t>21日中华人民共和国国务院令第303号公布 根据2011年1月8</w:t>
            </w:r>
            <w:r>
              <w:rPr>
                <w:spacing w:val="-20"/>
              </w:rPr>
              <w:t xml:space="preserve"> </w:t>
            </w:r>
            <w:r>
              <w:rPr>
                <w:spacing w:val="5"/>
              </w:rPr>
              <w:t>日《国务院关于废止和修改部分行政法规的决定》修订）</w:t>
            </w:r>
          </w:p>
          <w:p w14:paraId="4B7E45DB">
            <w:pPr>
              <w:pStyle w:val="6"/>
              <w:spacing w:before="15" w:line="238" w:lineRule="auto"/>
              <w:ind w:left="21" w:right="67" w:firstLine="1"/>
            </w:pPr>
            <w:r>
              <w:rPr>
                <w:spacing w:val="7"/>
              </w:rPr>
              <w:t>第二十四条：采取暴力、威胁等手段，欺行</w:t>
            </w:r>
            <w:r>
              <w:rPr>
                <w:spacing w:val="6"/>
              </w:rPr>
              <w:t>霸市、强买强卖，阻碍外地产品或者服务进入本地市场，构成违反治安管理行为的，</w:t>
            </w:r>
            <w:r>
              <w:rPr>
                <w:spacing w:val="-18"/>
              </w:rPr>
              <w:t xml:space="preserve"> </w:t>
            </w:r>
            <w:r>
              <w:rPr>
                <w:spacing w:val="6"/>
              </w:rPr>
              <w:t>由公安机关依照《中华人民共和国治安管理处罚法》的规定予以处罚；构成犯罪的，依法追究刑事责任。经营单位有前款规定行为的，并由工商行政管理部门依</w:t>
            </w:r>
            <w:r>
              <w:t xml:space="preserve"> </w:t>
            </w:r>
            <w:r>
              <w:rPr>
                <w:spacing w:val="6"/>
              </w:rPr>
              <w:t>法对该经营单位予以处罚，直至责令停产停业、予以查封并吊销其营业执照。</w:t>
            </w:r>
          </w:p>
        </w:tc>
        <w:tc>
          <w:tcPr>
            <w:tcW w:w="371" w:type="dxa"/>
            <w:vAlign w:val="top"/>
          </w:tcPr>
          <w:p w14:paraId="5691054A">
            <w:pPr>
              <w:rPr>
                <w:rFonts w:ascii="Arial"/>
                <w:sz w:val="21"/>
              </w:rPr>
            </w:pPr>
          </w:p>
        </w:tc>
      </w:tr>
      <w:tr w14:paraId="1A4B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0DC9552">
            <w:pPr>
              <w:pStyle w:val="6"/>
              <w:spacing w:before="147" w:line="108" w:lineRule="exact"/>
              <w:ind w:left="250"/>
            </w:pPr>
            <w:r>
              <w:rPr>
                <w:spacing w:val="-1"/>
                <w:position w:val="1"/>
              </w:rPr>
              <w:t>371</w:t>
            </w:r>
          </w:p>
        </w:tc>
        <w:tc>
          <w:tcPr>
            <w:tcW w:w="1682" w:type="dxa"/>
            <w:vAlign w:val="top"/>
          </w:tcPr>
          <w:p w14:paraId="2F3694C5">
            <w:pPr>
              <w:pStyle w:val="6"/>
              <w:spacing w:before="33" w:line="228" w:lineRule="auto"/>
              <w:ind w:left="21"/>
            </w:pPr>
            <w:r>
              <w:rPr>
                <w:spacing w:val="6"/>
              </w:rPr>
              <w:t>对违反《法规汇编编辑出版管理规定》，擅</w:t>
            </w:r>
          </w:p>
          <w:p w14:paraId="221C8749">
            <w:pPr>
              <w:pStyle w:val="6"/>
              <w:spacing w:before="15" w:line="229" w:lineRule="auto"/>
              <w:ind w:left="34"/>
            </w:pPr>
            <w:r>
              <w:rPr>
                <w:spacing w:val="5"/>
              </w:rPr>
              <w:t>自出版法规汇编行为的行政处罚（市场监管</w:t>
            </w:r>
          </w:p>
          <w:p w14:paraId="78462CFB">
            <w:pPr>
              <w:pStyle w:val="6"/>
              <w:spacing w:before="15" w:line="213" w:lineRule="auto"/>
              <w:ind w:left="494"/>
            </w:pPr>
            <w:r>
              <w:rPr>
                <w:spacing w:val="5"/>
              </w:rPr>
              <w:t>部门职责范围内）</w:t>
            </w:r>
          </w:p>
        </w:tc>
        <w:tc>
          <w:tcPr>
            <w:tcW w:w="536" w:type="dxa"/>
            <w:vAlign w:val="top"/>
          </w:tcPr>
          <w:p w14:paraId="4AC53421">
            <w:pPr>
              <w:pStyle w:val="6"/>
              <w:spacing w:before="147" w:line="229" w:lineRule="auto"/>
              <w:ind w:left="95"/>
            </w:pPr>
            <w:r>
              <w:rPr>
                <w:spacing w:val="5"/>
              </w:rPr>
              <w:t>行政处罚</w:t>
            </w:r>
          </w:p>
        </w:tc>
        <w:tc>
          <w:tcPr>
            <w:tcW w:w="879" w:type="dxa"/>
            <w:vAlign w:val="top"/>
          </w:tcPr>
          <w:p w14:paraId="68C8735B">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6C6B3230">
            <w:pPr>
              <w:pStyle w:val="6"/>
              <w:spacing w:line="213" w:lineRule="auto"/>
              <w:ind w:left="227"/>
            </w:pPr>
            <w:r>
              <w:rPr>
                <w:spacing w:val="4"/>
              </w:rPr>
              <w:t>级或县级）</w:t>
            </w:r>
          </w:p>
        </w:tc>
        <w:tc>
          <w:tcPr>
            <w:tcW w:w="1259" w:type="dxa"/>
            <w:vAlign w:val="top"/>
          </w:tcPr>
          <w:p w14:paraId="4E73452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24D087E">
            <w:pPr>
              <w:pStyle w:val="6"/>
              <w:spacing w:before="33" w:line="228" w:lineRule="auto"/>
              <w:ind w:left="23"/>
            </w:pPr>
            <w:r>
              <w:rPr>
                <w:spacing w:val="5"/>
              </w:rPr>
              <w:t>1.《法规汇编编辑出版管理规定》（</w:t>
            </w:r>
            <w:r>
              <w:rPr>
                <w:spacing w:val="-7"/>
              </w:rPr>
              <w:t xml:space="preserve"> </w:t>
            </w:r>
            <w:r>
              <w:rPr>
                <w:spacing w:val="5"/>
              </w:rPr>
              <w:t>1990年7月29日中华人民共和国国务院令第63号发布  根据2019年3月2</w:t>
            </w:r>
            <w:r>
              <w:rPr>
                <w:spacing w:val="-20"/>
              </w:rPr>
              <w:t xml:space="preserve"> </w:t>
            </w:r>
            <w:r>
              <w:rPr>
                <w:spacing w:val="5"/>
              </w:rPr>
              <w:t>日《国务</w:t>
            </w:r>
            <w:r>
              <w:rPr>
                <w:spacing w:val="4"/>
              </w:rPr>
              <w:t>院关于修改部分行政法规的决定》修订）</w:t>
            </w:r>
          </w:p>
          <w:p w14:paraId="306F4E44">
            <w:pPr>
              <w:pStyle w:val="6"/>
              <w:spacing w:before="14"/>
              <w:ind w:left="17" w:right="265" w:firstLine="4"/>
            </w:pPr>
            <w:r>
              <w:rPr>
                <w:spacing w:val="5"/>
              </w:rPr>
              <w:t>第十三条：违反本规定，擅自出版法规汇编的，根据不同情况出版行政管理部门或者工商行政管理部门依照职权划分可以给予当事人下列行政处罚</w:t>
            </w:r>
            <w:r>
              <w:rPr>
                <w:spacing w:val="-5"/>
              </w:rPr>
              <w:t>：（</w:t>
            </w:r>
            <w:r>
              <w:t xml:space="preserve"> </w:t>
            </w:r>
            <w:r>
              <w:rPr>
                <w:spacing w:val="5"/>
              </w:rPr>
              <w:t>一）警告</w:t>
            </w:r>
            <w:r>
              <w:rPr>
                <w:spacing w:val="-5"/>
              </w:rPr>
              <w:t>；（</w:t>
            </w:r>
            <w:r>
              <w:rPr>
                <w:spacing w:val="-7"/>
              </w:rPr>
              <w:t xml:space="preserve"> </w:t>
            </w:r>
            <w:r>
              <w:rPr>
                <w:spacing w:val="5"/>
              </w:rPr>
              <w:t>二）停止出售</w:t>
            </w:r>
            <w:r>
              <w:rPr>
                <w:spacing w:val="-5"/>
              </w:rPr>
              <w:t>；（</w:t>
            </w:r>
            <w:r>
              <w:rPr>
                <w:spacing w:val="-6"/>
              </w:rPr>
              <w:t xml:space="preserve"> </w:t>
            </w:r>
            <w:r>
              <w:rPr>
                <w:spacing w:val="5"/>
              </w:rPr>
              <w:t>三</w:t>
            </w:r>
            <w:r>
              <w:rPr>
                <w:spacing w:val="-16"/>
              </w:rPr>
              <w:t xml:space="preserve"> </w:t>
            </w:r>
            <w:r>
              <w:rPr>
                <w:spacing w:val="5"/>
              </w:rPr>
              <w:t>）没收或者销毁</w:t>
            </w:r>
            <w:r>
              <w:rPr>
                <w:spacing w:val="-5"/>
              </w:rPr>
              <w:t>；（</w:t>
            </w:r>
            <w:r>
              <w:rPr>
                <w:spacing w:val="-3"/>
              </w:rPr>
              <w:t xml:space="preserve"> </w:t>
            </w:r>
            <w:r>
              <w:rPr>
                <w:spacing w:val="5"/>
              </w:rPr>
              <w:t>四</w:t>
            </w:r>
            <w:r>
              <w:rPr>
                <w:spacing w:val="-16"/>
              </w:rPr>
              <w:t xml:space="preserve"> </w:t>
            </w:r>
            <w:r>
              <w:rPr>
                <w:spacing w:val="5"/>
              </w:rPr>
              <w:t>）没收非法收入</w:t>
            </w:r>
            <w:r>
              <w:rPr>
                <w:spacing w:val="-5"/>
              </w:rPr>
              <w:t>；（</w:t>
            </w:r>
            <w:r>
              <w:rPr>
                <w:spacing w:val="-9"/>
              </w:rPr>
              <w:t xml:space="preserve"> </w:t>
            </w:r>
            <w:r>
              <w:rPr>
                <w:spacing w:val="5"/>
              </w:rPr>
              <w:t>五</w:t>
            </w:r>
            <w:r>
              <w:rPr>
                <w:spacing w:val="-16"/>
              </w:rPr>
              <w:t xml:space="preserve"> </w:t>
            </w:r>
            <w:r>
              <w:rPr>
                <w:spacing w:val="5"/>
              </w:rPr>
              <w:t>）罚款</w:t>
            </w:r>
            <w:r>
              <w:rPr>
                <w:spacing w:val="-5"/>
              </w:rPr>
              <w:t>；（</w:t>
            </w:r>
            <w:r>
              <w:rPr>
                <w:spacing w:val="-9"/>
              </w:rPr>
              <w:t xml:space="preserve"> </w:t>
            </w:r>
            <w:r>
              <w:rPr>
                <w:spacing w:val="5"/>
              </w:rPr>
              <w:t>六）停业整顿</w:t>
            </w:r>
            <w:r>
              <w:rPr>
                <w:spacing w:val="-5"/>
              </w:rPr>
              <w:t>；（</w:t>
            </w:r>
            <w:r>
              <w:rPr>
                <w:spacing w:val="5"/>
              </w:rPr>
              <w:t>七）撤销出版社登记；</w:t>
            </w:r>
            <w:r>
              <w:t xml:space="preserve"> </w:t>
            </w:r>
            <w:r>
              <w:rPr>
                <w:spacing w:val="3"/>
              </w:rPr>
              <w:t>（八）</w:t>
            </w:r>
            <w:r>
              <w:rPr>
                <w:spacing w:val="-17"/>
              </w:rPr>
              <w:t xml:space="preserve"> </w:t>
            </w:r>
            <w:r>
              <w:rPr>
                <w:spacing w:val="3"/>
              </w:rPr>
              <w:t>吊销营业执照。</w:t>
            </w:r>
          </w:p>
        </w:tc>
        <w:tc>
          <w:tcPr>
            <w:tcW w:w="371" w:type="dxa"/>
            <w:vAlign w:val="top"/>
          </w:tcPr>
          <w:p w14:paraId="32E32FA3">
            <w:pPr>
              <w:rPr>
                <w:rFonts w:ascii="Arial"/>
                <w:sz w:val="21"/>
              </w:rPr>
            </w:pPr>
          </w:p>
        </w:tc>
      </w:tr>
      <w:tr w14:paraId="04F1F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695FAF">
            <w:pPr>
              <w:pStyle w:val="6"/>
              <w:spacing w:before="148" w:line="108" w:lineRule="exact"/>
              <w:ind w:left="250"/>
            </w:pPr>
            <w:r>
              <w:rPr>
                <w:spacing w:val="-1"/>
                <w:position w:val="1"/>
              </w:rPr>
              <w:t>372</w:t>
            </w:r>
          </w:p>
        </w:tc>
        <w:tc>
          <w:tcPr>
            <w:tcW w:w="1682" w:type="dxa"/>
            <w:vAlign w:val="top"/>
          </w:tcPr>
          <w:p w14:paraId="37440ECA">
            <w:pPr>
              <w:pStyle w:val="6"/>
              <w:spacing w:before="34" w:line="231" w:lineRule="auto"/>
              <w:ind w:left="21"/>
            </w:pPr>
            <w:r>
              <w:rPr>
                <w:spacing w:val="6"/>
              </w:rPr>
              <w:t>对违反《卫星电视广播地面接收设施管理规</w:t>
            </w:r>
          </w:p>
          <w:p w14:paraId="12E5A56F">
            <w:pPr>
              <w:pStyle w:val="6"/>
              <w:spacing w:before="13" w:line="229" w:lineRule="auto"/>
              <w:ind w:left="20"/>
            </w:pPr>
            <w:r>
              <w:rPr>
                <w:spacing w:val="6"/>
              </w:rPr>
              <w:t>定》，擅自销售卫星地面接收设施行为的行</w:t>
            </w:r>
          </w:p>
          <w:p w14:paraId="1E12E17E">
            <w:pPr>
              <w:pStyle w:val="6"/>
              <w:spacing w:before="14" w:line="211" w:lineRule="auto"/>
              <w:ind w:left="712"/>
            </w:pPr>
            <w:r>
              <w:rPr>
                <w:spacing w:val="4"/>
              </w:rPr>
              <w:t>政处罚</w:t>
            </w:r>
          </w:p>
        </w:tc>
        <w:tc>
          <w:tcPr>
            <w:tcW w:w="536" w:type="dxa"/>
            <w:vAlign w:val="top"/>
          </w:tcPr>
          <w:p w14:paraId="5FF37738">
            <w:pPr>
              <w:pStyle w:val="6"/>
              <w:spacing w:before="148" w:line="229" w:lineRule="auto"/>
              <w:ind w:left="95"/>
            </w:pPr>
            <w:r>
              <w:rPr>
                <w:spacing w:val="5"/>
              </w:rPr>
              <w:t>行政处罚</w:t>
            </w:r>
          </w:p>
        </w:tc>
        <w:tc>
          <w:tcPr>
            <w:tcW w:w="879" w:type="dxa"/>
            <w:vAlign w:val="top"/>
          </w:tcPr>
          <w:p w14:paraId="13D87170">
            <w:pPr>
              <w:pStyle w:val="6"/>
              <w:spacing w:before="34" w:line="263" w:lineRule="auto"/>
              <w:ind w:left="60" w:right="44" w:firstLine="166"/>
            </w:pPr>
            <w:r>
              <w:rPr>
                <w:spacing w:val="5"/>
              </w:rPr>
              <w:t>市场监督管理部</w:t>
            </w:r>
            <w:r>
              <w:rPr>
                <w:spacing w:val="1"/>
              </w:rPr>
              <w:t xml:space="preserve"> </w:t>
            </w:r>
            <w:r>
              <w:rPr>
                <w:spacing w:val="4"/>
              </w:rPr>
              <w:t>门（省级、设区的市</w:t>
            </w:r>
          </w:p>
          <w:p w14:paraId="26DCAD96">
            <w:pPr>
              <w:pStyle w:val="6"/>
              <w:spacing w:line="211" w:lineRule="auto"/>
              <w:ind w:left="227"/>
            </w:pPr>
            <w:r>
              <w:rPr>
                <w:spacing w:val="4"/>
              </w:rPr>
              <w:t>级或县级）</w:t>
            </w:r>
          </w:p>
        </w:tc>
        <w:tc>
          <w:tcPr>
            <w:tcW w:w="1259" w:type="dxa"/>
            <w:vAlign w:val="top"/>
          </w:tcPr>
          <w:p w14:paraId="1D8A6E26">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EDC33B6">
            <w:pPr>
              <w:pStyle w:val="6"/>
              <w:spacing w:before="90" w:line="229" w:lineRule="auto"/>
              <w:ind w:left="23"/>
            </w:pPr>
            <w:r>
              <w:rPr>
                <w:spacing w:val="5"/>
              </w:rPr>
              <w:t>1.《卫星电视广播地面接收设施管理规定》</w:t>
            </w:r>
            <w:r>
              <w:rPr>
                <w:spacing w:val="-6"/>
              </w:rPr>
              <w:t xml:space="preserve"> </w:t>
            </w:r>
            <w:r>
              <w:rPr>
                <w:spacing w:val="5"/>
              </w:rPr>
              <w:t>(根据2018年9月18日《国务院关于修改部分行政法规的决定》第二次修订）</w:t>
            </w:r>
          </w:p>
          <w:p w14:paraId="15AF51F0">
            <w:pPr>
              <w:pStyle w:val="6"/>
              <w:spacing w:before="14" w:line="228" w:lineRule="auto"/>
              <w:ind w:left="22"/>
            </w:pPr>
            <w:r>
              <w:rPr>
                <w:spacing w:val="6"/>
              </w:rPr>
              <w:t>第十条第二款：违反本规定，擅自销售卫星地面接收设施的，</w:t>
            </w:r>
            <w:r>
              <w:rPr>
                <w:spacing w:val="-19"/>
              </w:rPr>
              <w:t xml:space="preserve"> </w:t>
            </w:r>
            <w:r>
              <w:rPr>
                <w:spacing w:val="6"/>
              </w:rPr>
              <w:t>由市场监督管理部门责令停止销售，没收其卫星地面接收设施，并可以处以相当于</w:t>
            </w:r>
            <w:r>
              <w:rPr>
                <w:spacing w:val="5"/>
              </w:rPr>
              <w:t>销售额2倍以下的罚款。</w:t>
            </w:r>
          </w:p>
        </w:tc>
        <w:tc>
          <w:tcPr>
            <w:tcW w:w="371" w:type="dxa"/>
            <w:vAlign w:val="top"/>
          </w:tcPr>
          <w:p w14:paraId="46A3BE74">
            <w:pPr>
              <w:rPr>
                <w:rFonts w:ascii="Arial"/>
                <w:sz w:val="21"/>
              </w:rPr>
            </w:pPr>
          </w:p>
        </w:tc>
      </w:tr>
      <w:tr w14:paraId="6EAF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8848C08">
            <w:pPr>
              <w:pStyle w:val="6"/>
              <w:spacing w:before="211" w:line="108" w:lineRule="exact"/>
              <w:ind w:left="250"/>
            </w:pPr>
            <w:r>
              <w:rPr>
                <w:spacing w:val="-1"/>
                <w:position w:val="1"/>
              </w:rPr>
              <w:t>373</w:t>
            </w:r>
          </w:p>
        </w:tc>
        <w:tc>
          <w:tcPr>
            <w:tcW w:w="1682" w:type="dxa"/>
            <w:vAlign w:val="top"/>
          </w:tcPr>
          <w:p w14:paraId="5DC2D3E1">
            <w:pPr>
              <w:pStyle w:val="6"/>
              <w:spacing w:before="39" w:line="230" w:lineRule="auto"/>
              <w:ind w:left="21"/>
            </w:pPr>
            <w:r>
              <w:rPr>
                <w:spacing w:val="6"/>
              </w:rPr>
              <w:t>对违反《电影管理条例》被处以吊销许可证</w:t>
            </w:r>
          </w:p>
          <w:p w14:paraId="7C240E53">
            <w:pPr>
              <w:pStyle w:val="6"/>
              <w:spacing w:before="13" w:line="229" w:lineRule="auto"/>
              <w:ind w:left="19"/>
            </w:pPr>
            <w:r>
              <w:rPr>
                <w:spacing w:val="6"/>
              </w:rPr>
              <w:t>行政处罚，应当按照国家有关规定到工商行</w:t>
            </w:r>
          </w:p>
          <w:p w14:paraId="742801C7">
            <w:pPr>
              <w:pStyle w:val="6"/>
              <w:spacing w:before="14" w:line="230" w:lineRule="auto"/>
              <w:ind w:left="21"/>
            </w:pPr>
            <w:r>
              <w:rPr>
                <w:spacing w:val="6"/>
              </w:rPr>
              <w:t>政管理部门办理变更登记或者注销登记而逾</w:t>
            </w:r>
          </w:p>
          <w:p w14:paraId="6579A1F5">
            <w:pPr>
              <w:pStyle w:val="6"/>
              <w:spacing w:before="14" w:line="224" w:lineRule="auto"/>
              <w:ind w:left="452"/>
            </w:pPr>
            <w:r>
              <w:rPr>
                <w:spacing w:val="5"/>
              </w:rPr>
              <w:t>期未办理的行政处罚</w:t>
            </w:r>
          </w:p>
        </w:tc>
        <w:tc>
          <w:tcPr>
            <w:tcW w:w="536" w:type="dxa"/>
            <w:vAlign w:val="top"/>
          </w:tcPr>
          <w:p w14:paraId="014BFD0F">
            <w:pPr>
              <w:pStyle w:val="6"/>
              <w:spacing w:before="211" w:line="229" w:lineRule="auto"/>
              <w:ind w:left="95"/>
            </w:pPr>
            <w:r>
              <w:rPr>
                <w:spacing w:val="5"/>
              </w:rPr>
              <w:t>行政处罚</w:t>
            </w:r>
          </w:p>
        </w:tc>
        <w:tc>
          <w:tcPr>
            <w:tcW w:w="879" w:type="dxa"/>
            <w:vAlign w:val="top"/>
          </w:tcPr>
          <w:p w14:paraId="3E48EF0F">
            <w:pPr>
              <w:pStyle w:val="6"/>
              <w:spacing w:before="96" w:line="263" w:lineRule="auto"/>
              <w:ind w:left="60" w:right="44" w:firstLine="166"/>
            </w:pPr>
            <w:r>
              <w:rPr>
                <w:spacing w:val="5"/>
              </w:rPr>
              <w:t>市场监督管理部</w:t>
            </w:r>
            <w:r>
              <w:rPr>
                <w:spacing w:val="1"/>
              </w:rPr>
              <w:t xml:space="preserve"> </w:t>
            </w:r>
            <w:r>
              <w:rPr>
                <w:spacing w:val="4"/>
              </w:rPr>
              <w:t>门（省级、设区的市</w:t>
            </w:r>
          </w:p>
          <w:p w14:paraId="60D3A5B2">
            <w:pPr>
              <w:pStyle w:val="6"/>
              <w:spacing w:line="231" w:lineRule="auto"/>
              <w:ind w:left="227"/>
            </w:pPr>
            <w:r>
              <w:rPr>
                <w:spacing w:val="4"/>
              </w:rPr>
              <w:t>级或县级）</w:t>
            </w:r>
          </w:p>
        </w:tc>
        <w:tc>
          <w:tcPr>
            <w:tcW w:w="1259" w:type="dxa"/>
            <w:vAlign w:val="top"/>
          </w:tcPr>
          <w:p w14:paraId="5F0BB3D8">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7FB0796">
            <w:pPr>
              <w:pStyle w:val="6"/>
              <w:spacing w:before="153" w:line="228" w:lineRule="auto"/>
              <w:ind w:left="23"/>
            </w:pPr>
            <w:r>
              <w:rPr>
                <w:spacing w:val="4"/>
              </w:rPr>
              <w:t>1.《电影管理条例》</w:t>
            </w:r>
            <w:r>
              <w:rPr>
                <w:spacing w:val="-8"/>
              </w:rPr>
              <w:t xml:space="preserve"> </w:t>
            </w:r>
            <w:r>
              <w:rPr>
                <w:spacing w:val="4"/>
              </w:rPr>
              <w:t>(国务院令第三百四十二号)</w:t>
            </w:r>
          </w:p>
          <w:p w14:paraId="1D4292A4">
            <w:pPr>
              <w:pStyle w:val="6"/>
              <w:spacing w:before="14" w:line="229" w:lineRule="auto"/>
              <w:ind w:left="22"/>
            </w:pPr>
            <w:r>
              <w:rPr>
                <w:spacing w:val="6"/>
              </w:rPr>
              <w:t>第六十三条：单位违反本条例，被处以吊销许可证行政处罚的，应当按照国家有关规定到工商行政管理部门办理变更登记或者注销登记；逾期未办理的，</w:t>
            </w:r>
            <w:r>
              <w:rPr>
                <w:spacing w:val="-19"/>
              </w:rPr>
              <w:t xml:space="preserve"> </w:t>
            </w:r>
            <w:r>
              <w:rPr>
                <w:spacing w:val="6"/>
              </w:rPr>
              <w:t>由工商行政管理部门吊销营</w:t>
            </w:r>
            <w:r>
              <w:rPr>
                <w:spacing w:val="5"/>
              </w:rPr>
              <w:t>业执照。</w:t>
            </w:r>
          </w:p>
        </w:tc>
        <w:tc>
          <w:tcPr>
            <w:tcW w:w="371" w:type="dxa"/>
            <w:vAlign w:val="top"/>
          </w:tcPr>
          <w:p w14:paraId="280BFCE7">
            <w:pPr>
              <w:rPr>
                <w:rFonts w:ascii="Arial"/>
                <w:sz w:val="21"/>
              </w:rPr>
            </w:pPr>
          </w:p>
        </w:tc>
      </w:tr>
      <w:tr w14:paraId="3792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45D36185">
            <w:pPr>
              <w:pStyle w:val="6"/>
              <w:spacing w:before="148" w:line="108" w:lineRule="exact"/>
              <w:ind w:left="250"/>
            </w:pPr>
            <w:r>
              <w:rPr>
                <w:spacing w:val="-1"/>
                <w:position w:val="1"/>
              </w:rPr>
              <w:t>374</w:t>
            </w:r>
          </w:p>
        </w:tc>
        <w:tc>
          <w:tcPr>
            <w:tcW w:w="1682" w:type="dxa"/>
            <w:vAlign w:val="top"/>
          </w:tcPr>
          <w:p w14:paraId="1521BF60">
            <w:pPr>
              <w:pStyle w:val="6"/>
              <w:spacing w:before="91" w:line="230" w:lineRule="auto"/>
              <w:ind w:left="21"/>
            </w:pPr>
            <w:r>
              <w:rPr>
                <w:spacing w:val="6"/>
              </w:rPr>
              <w:t>对逾期仍不将童工送交其父母或者其他监护</w:t>
            </w:r>
          </w:p>
          <w:p w14:paraId="2B420BAA">
            <w:pPr>
              <w:pStyle w:val="6"/>
              <w:spacing w:before="14" w:line="229" w:lineRule="auto"/>
              <w:ind w:left="581"/>
            </w:pPr>
            <w:r>
              <w:rPr>
                <w:spacing w:val="5"/>
              </w:rPr>
              <w:t>人的行政处罚</w:t>
            </w:r>
          </w:p>
        </w:tc>
        <w:tc>
          <w:tcPr>
            <w:tcW w:w="536" w:type="dxa"/>
            <w:vAlign w:val="top"/>
          </w:tcPr>
          <w:p w14:paraId="160A126B">
            <w:pPr>
              <w:pStyle w:val="6"/>
              <w:spacing w:before="148" w:line="229" w:lineRule="auto"/>
              <w:ind w:left="95"/>
            </w:pPr>
            <w:r>
              <w:rPr>
                <w:spacing w:val="5"/>
              </w:rPr>
              <w:t>行政处罚</w:t>
            </w:r>
          </w:p>
        </w:tc>
        <w:tc>
          <w:tcPr>
            <w:tcW w:w="879" w:type="dxa"/>
            <w:vAlign w:val="top"/>
          </w:tcPr>
          <w:p w14:paraId="0A843750">
            <w:pPr>
              <w:pStyle w:val="6"/>
              <w:spacing w:before="34" w:line="263" w:lineRule="auto"/>
              <w:ind w:left="60" w:right="44" w:firstLine="166"/>
            </w:pPr>
            <w:r>
              <w:rPr>
                <w:spacing w:val="5"/>
              </w:rPr>
              <w:t>市场监督管理部</w:t>
            </w:r>
            <w:r>
              <w:rPr>
                <w:spacing w:val="1"/>
              </w:rPr>
              <w:t xml:space="preserve"> </w:t>
            </w:r>
            <w:r>
              <w:rPr>
                <w:spacing w:val="4"/>
              </w:rPr>
              <w:t>门（省级、设区的市</w:t>
            </w:r>
          </w:p>
          <w:p w14:paraId="06A55319">
            <w:pPr>
              <w:pStyle w:val="6"/>
              <w:spacing w:line="223" w:lineRule="auto"/>
              <w:ind w:left="227"/>
            </w:pPr>
            <w:r>
              <w:rPr>
                <w:spacing w:val="4"/>
              </w:rPr>
              <w:t>级或县级）</w:t>
            </w:r>
          </w:p>
        </w:tc>
        <w:tc>
          <w:tcPr>
            <w:tcW w:w="1259" w:type="dxa"/>
            <w:vAlign w:val="top"/>
          </w:tcPr>
          <w:p w14:paraId="09F59905">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A8D290">
            <w:pPr>
              <w:pStyle w:val="6"/>
              <w:spacing w:before="34" w:line="228" w:lineRule="auto"/>
              <w:ind w:left="23"/>
            </w:pPr>
            <w:r>
              <w:rPr>
                <w:spacing w:val="5"/>
              </w:rPr>
              <w:t>1.《禁止使用童工规定》（2002年9月18日国务院</w:t>
            </w:r>
            <w:r>
              <w:rPr>
                <w:spacing w:val="4"/>
              </w:rPr>
              <w:t>第63次常务会议通过，2002年10月1日公布，</w:t>
            </w:r>
            <w:r>
              <w:rPr>
                <w:spacing w:val="-15"/>
              </w:rPr>
              <w:t xml:space="preserve"> </w:t>
            </w:r>
            <w:r>
              <w:rPr>
                <w:spacing w:val="4"/>
              </w:rPr>
              <w:t>自2002年12月1日起施行。</w:t>
            </w:r>
            <w:r>
              <w:rPr>
                <w:spacing w:val="-17"/>
              </w:rPr>
              <w:t xml:space="preserve"> </w:t>
            </w:r>
            <w:r>
              <w:rPr>
                <w:spacing w:val="4"/>
              </w:rPr>
              <w:t>）</w:t>
            </w:r>
          </w:p>
          <w:p w14:paraId="07E79BF1">
            <w:pPr>
              <w:pStyle w:val="6"/>
              <w:spacing w:before="15" w:line="243" w:lineRule="auto"/>
              <w:ind w:left="21" w:right="24"/>
            </w:pPr>
            <w:r>
              <w:rPr>
                <w:spacing w:val="6"/>
              </w:rPr>
              <w:t>第六条第二款：用人单位经劳动保障行政部门依照前款规定责令限期改正，逾期仍不将童工送交其父母或者其他监护人的，从责令限期改正之日起，</w:t>
            </w:r>
            <w:r>
              <w:rPr>
                <w:spacing w:val="-2"/>
              </w:rPr>
              <w:t xml:space="preserve"> </w:t>
            </w:r>
            <w:r>
              <w:rPr>
                <w:spacing w:val="6"/>
              </w:rPr>
              <w:t>由劳动保障行政部门按照每使用一名童工每月处1万元罚款的标准处罚，并由工商行政管理部门吊销其营业执照或者由民政部门撤销民办非企</w:t>
            </w:r>
            <w:r>
              <w:t xml:space="preserve"> </w:t>
            </w:r>
            <w:r>
              <w:rPr>
                <w:spacing w:val="6"/>
              </w:rPr>
              <w:t>业单位登记；用人单位是国家机关、事业单位的，</w:t>
            </w:r>
            <w:r>
              <w:rPr>
                <w:spacing w:val="-18"/>
              </w:rPr>
              <w:t xml:space="preserve"> </w:t>
            </w:r>
            <w:r>
              <w:rPr>
                <w:spacing w:val="6"/>
              </w:rPr>
              <w:t>由有关单位依法对直接负责的主管人员和其他直接责任人员给予降级或者撤职的行</w:t>
            </w:r>
            <w:r>
              <w:rPr>
                <w:spacing w:val="5"/>
              </w:rPr>
              <w:t>政处分或者纪律处分。</w:t>
            </w:r>
          </w:p>
        </w:tc>
        <w:tc>
          <w:tcPr>
            <w:tcW w:w="371" w:type="dxa"/>
            <w:vAlign w:val="top"/>
          </w:tcPr>
          <w:p w14:paraId="46F18D5C">
            <w:pPr>
              <w:rPr>
                <w:rFonts w:ascii="Arial"/>
                <w:sz w:val="21"/>
              </w:rPr>
            </w:pPr>
          </w:p>
        </w:tc>
      </w:tr>
    </w:tbl>
    <w:p w14:paraId="7C46F524">
      <w:pPr>
        <w:pStyle w:val="2"/>
        <w:spacing w:line="14" w:lineRule="auto"/>
      </w:pPr>
    </w:p>
    <w:p w14:paraId="34979005">
      <w:pPr>
        <w:spacing w:line="14" w:lineRule="auto"/>
        <w:sectPr>
          <w:pgSz w:w="16840" w:h="11900"/>
          <w:pgMar w:top="220" w:right="282" w:bottom="263"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049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59F6D997">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71F608F">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6DAFA93">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6F9298E">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EDA93F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8B6D46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F09BDAE">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23B8D98">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30DD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CACF9A">
            <w:pPr>
              <w:pStyle w:val="6"/>
              <w:spacing w:before="139" w:line="108" w:lineRule="exact"/>
              <w:ind w:left="250"/>
            </w:pPr>
            <w:r>
              <w:rPr>
                <w:spacing w:val="-1"/>
                <w:position w:val="1"/>
              </w:rPr>
              <w:t>375</w:t>
            </w:r>
          </w:p>
        </w:tc>
        <w:tc>
          <w:tcPr>
            <w:tcW w:w="1682" w:type="dxa"/>
            <w:vAlign w:val="top"/>
          </w:tcPr>
          <w:p w14:paraId="328D1854">
            <w:pPr>
              <w:pStyle w:val="6"/>
              <w:spacing w:before="139" w:line="229" w:lineRule="auto"/>
              <w:ind w:left="21"/>
            </w:pPr>
            <w:r>
              <w:rPr>
                <w:spacing w:val="6"/>
              </w:rPr>
              <w:t>对童工伤残或者死亡的用人单位的行政处罚</w:t>
            </w:r>
          </w:p>
        </w:tc>
        <w:tc>
          <w:tcPr>
            <w:tcW w:w="536" w:type="dxa"/>
            <w:vAlign w:val="top"/>
          </w:tcPr>
          <w:p w14:paraId="7D0EDF49">
            <w:pPr>
              <w:pStyle w:val="6"/>
              <w:spacing w:before="139" w:line="229" w:lineRule="auto"/>
              <w:ind w:left="95"/>
            </w:pPr>
            <w:r>
              <w:rPr>
                <w:spacing w:val="5"/>
              </w:rPr>
              <w:t>行政处罚</w:t>
            </w:r>
          </w:p>
        </w:tc>
        <w:tc>
          <w:tcPr>
            <w:tcW w:w="879" w:type="dxa"/>
            <w:vAlign w:val="top"/>
          </w:tcPr>
          <w:p w14:paraId="1F307B3C">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0BCFE721">
            <w:pPr>
              <w:pStyle w:val="6"/>
              <w:spacing w:before="1" w:line="231" w:lineRule="auto"/>
              <w:ind w:left="227"/>
            </w:pPr>
            <w:r>
              <w:rPr>
                <w:spacing w:val="4"/>
              </w:rPr>
              <w:t>级或县级）</w:t>
            </w:r>
          </w:p>
        </w:tc>
        <w:tc>
          <w:tcPr>
            <w:tcW w:w="1259" w:type="dxa"/>
            <w:vAlign w:val="top"/>
          </w:tcPr>
          <w:p w14:paraId="340A9DC2">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1BB1A8">
            <w:pPr>
              <w:pStyle w:val="6"/>
              <w:spacing w:before="26" w:line="228" w:lineRule="auto"/>
              <w:ind w:left="23"/>
            </w:pPr>
            <w:r>
              <w:rPr>
                <w:spacing w:val="5"/>
              </w:rPr>
              <w:t>1.《禁止使用童工规定》（2002年9月18日国务院</w:t>
            </w:r>
            <w:r>
              <w:rPr>
                <w:spacing w:val="4"/>
              </w:rPr>
              <w:t>第63次常务会议通过，2002年10月1日公布，</w:t>
            </w:r>
            <w:r>
              <w:rPr>
                <w:spacing w:val="-15"/>
              </w:rPr>
              <w:t xml:space="preserve"> </w:t>
            </w:r>
            <w:r>
              <w:rPr>
                <w:spacing w:val="4"/>
              </w:rPr>
              <w:t>自2002年12月1日起施行。</w:t>
            </w:r>
            <w:r>
              <w:rPr>
                <w:spacing w:val="-17"/>
              </w:rPr>
              <w:t xml:space="preserve"> </w:t>
            </w:r>
            <w:r>
              <w:rPr>
                <w:spacing w:val="4"/>
              </w:rPr>
              <w:t>）</w:t>
            </w:r>
          </w:p>
          <w:p w14:paraId="6F788117">
            <w:pPr>
              <w:pStyle w:val="6"/>
              <w:spacing w:before="13" w:line="248" w:lineRule="auto"/>
              <w:ind w:left="19" w:right="67" w:firstLine="2"/>
            </w:pPr>
            <w:r>
              <w:rPr>
                <w:spacing w:val="7"/>
              </w:rPr>
              <w:t>第十条第二款：童工伤残或者死亡的，用人</w:t>
            </w:r>
            <w:r>
              <w:rPr>
                <w:spacing w:val="6"/>
              </w:rPr>
              <w:t>单位由工商行政管理部门吊销营业执照或者由民政部门撤销民办非企业单位登记；用人单位是国家机关、事业单位的，</w:t>
            </w:r>
            <w:r>
              <w:rPr>
                <w:spacing w:val="-18"/>
              </w:rPr>
              <w:t xml:space="preserve"> </w:t>
            </w:r>
            <w:r>
              <w:rPr>
                <w:spacing w:val="6"/>
              </w:rPr>
              <w:t>由有关单位依法对直接负责的主管人员和其他直接责任人员给予降级或者撤职的行政处分或者纪律处分；用人单位还应当一次</w:t>
            </w:r>
            <w:r>
              <w:t xml:space="preserve"> </w:t>
            </w:r>
            <w:r>
              <w:rPr>
                <w:spacing w:val="6"/>
              </w:rPr>
              <w:t>性地对伤残的童工、死亡童工的直系亲属给予赔偿，赔偿金额按照国家工伤保险的有关规定计算。</w:t>
            </w:r>
          </w:p>
        </w:tc>
        <w:tc>
          <w:tcPr>
            <w:tcW w:w="371" w:type="dxa"/>
            <w:vAlign w:val="top"/>
          </w:tcPr>
          <w:p w14:paraId="3CE670AF">
            <w:pPr>
              <w:rPr>
                <w:rFonts w:ascii="Arial"/>
                <w:sz w:val="21"/>
              </w:rPr>
            </w:pPr>
          </w:p>
        </w:tc>
      </w:tr>
      <w:tr w14:paraId="0A2E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0419458">
            <w:pPr>
              <w:pStyle w:val="6"/>
              <w:spacing w:before="138" w:line="108" w:lineRule="exact"/>
              <w:ind w:left="250"/>
            </w:pPr>
            <w:r>
              <w:rPr>
                <w:spacing w:val="-1"/>
                <w:position w:val="1"/>
              </w:rPr>
              <w:t>376</w:t>
            </w:r>
          </w:p>
        </w:tc>
        <w:tc>
          <w:tcPr>
            <w:tcW w:w="1682" w:type="dxa"/>
            <w:vAlign w:val="top"/>
          </w:tcPr>
          <w:p w14:paraId="5C9A6909">
            <w:pPr>
              <w:pStyle w:val="6"/>
              <w:spacing w:before="25" w:line="230" w:lineRule="auto"/>
              <w:ind w:left="21"/>
            </w:pPr>
            <w:r>
              <w:rPr>
                <w:spacing w:val="6"/>
              </w:rPr>
              <w:t>对个体演员非因不可抗力中止、停止或者退</w:t>
            </w:r>
          </w:p>
          <w:p w14:paraId="7010653F">
            <w:pPr>
              <w:pStyle w:val="6"/>
              <w:spacing w:before="13" w:line="228" w:lineRule="auto"/>
              <w:ind w:left="52"/>
            </w:pPr>
            <w:r>
              <w:rPr>
                <w:spacing w:val="5"/>
              </w:rPr>
              <w:t>出演出，在2年内再次被公布等行为的行政</w:t>
            </w:r>
          </w:p>
          <w:p w14:paraId="002B8BF8">
            <w:pPr>
              <w:pStyle w:val="6"/>
              <w:spacing w:before="15" w:line="230" w:lineRule="auto"/>
              <w:ind w:left="411"/>
            </w:pPr>
            <w:r>
              <w:rPr>
                <w:spacing w:val="2"/>
              </w:rPr>
              <w:t>处罚（</w:t>
            </w:r>
            <w:r>
              <w:rPr>
                <w:spacing w:val="-8"/>
              </w:rPr>
              <w:t xml:space="preserve"> </w:t>
            </w:r>
            <w:r>
              <w:rPr>
                <w:spacing w:val="2"/>
              </w:rPr>
              <w:t>吊销营业执照）</w:t>
            </w:r>
          </w:p>
        </w:tc>
        <w:tc>
          <w:tcPr>
            <w:tcW w:w="536" w:type="dxa"/>
            <w:vAlign w:val="top"/>
          </w:tcPr>
          <w:p w14:paraId="3138E804">
            <w:pPr>
              <w:pStyle w:val="6"/>
              <w:spacing w:before="138" w:line="229" w:lineRule="auto"/>
              <w:ind w:left="95"/>
            </w:pPr>
            <w:r>
              <w:rPr>
                <w:spacing w:val="5"/>
              </w:rPr>
              <w:t>行政处罚</w:t>
            </w:r>
          </w:p>
        </w:tc>
        <w:tc>
          <w:tcPr>
            <w:tcW w:w="879" w:type="dxa"/>
            <w:vAlign w:val="top"/>
          </w:tcPr>
          <w:p w14:paraId="62A97150">
            <w:pPr>
              <w:pStyle w:val="6"/>
              <w:spacing w:before="24" w:line="263" w:lineRule="auto"/>
              <w:ind w:left="60" w:right="44" w:firstLine="166"/>
            </w:pPr>
            <w:r>
              <w:rPr>
                <w:spacing w:val="5"/>
              </w:rPr>
              <w:t>市场监督管理部</w:t>
            </w:r>
            <w:r>
              <w:rPr>
                <w:spacing w:val="1"/>
              </w:rPr>
              <w:t xml:space="preserve"> </w:t>
            </w:r>
            <w:r>
              <w:rPr>
                <w:spacing w:val="4"/>
              </w:rPr>
              <w:t>门（省级、设区的市</w:t>
            </w:r>
          </w:p>
          <w:p w14:paraId="6D2FDA8C">
            <w:pPr>
              <w:pStyle w:val="6"/>
              <w:spacing w:line="231" w:lineRule="auto"/>
              <w:ind w:left="227"/>
            </w:pPr>
            <w:r>
              <w:rPr>
                <w:spacing w:val="4"/>
              </w:rPr>
              <w:t>级或县级）</w:t>
            </w:r>
          </w:p>
        </w:tc>
        <w:tc>
          <w:tcPr>
            <w:tcW w:w="1259" w:type="dxa"/>
            <w:vAlign w:val="top"/>
          </w:tcPr>
          <w:p w14:paraId="7A4E54FE">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D42162">
            <w:pPr>
              <w:pStyle w:val="6"/>
              <w:spacing w:before="25" w:line="228" w:lineRule="auto"/>
              <w:ind w:left="23"/>
            </w:pPr>
            <w:r>
              <w:rPr>
                <w:spacing w:val="6"/>
              </w:rPr>
              <w:t>1.《营业性演出管理条例》（根据2020年11月29日《国务</w:t>
            </w:r>
            <w:r>
              <w:rPr>
                <w:spacing w:val="5"/>
              </w:rPr>
              <w:t>院关于修改和废止部分行政法规的决定》第四次修订）</w:t>
            </w:r>
          </w:p>
          <w:p w14:paraId="591C563E">
            <w:pPr>
              <w:pStyle w:val="6"/>
              <w:spacing w:before="14" w:line="247" w:lineRule="auto"/>
              <w:ind w:left="25" w:right="67" w:hanging="3"/>
            </w:pPr>
            <w:r>
              <w:rPr>
                <w:spacing w:val="6"/>
              </w:rPr>
              <w:t>第四十七条第一款：有下列行为之一的，对演出举办单位、文艺表演团体、演员，</w:t>
            </w:r>
            <w:r>
              <w:rPr>
                <w:spacing w:val="-18"/>
              </w:rPr>
              <w:t xml:space="preserve"> </w:t>
            </w:r>
            <w:r>
              <w:rPr>
                <w:spacing w:val="6"/>
              </w:rPr>
              <w:t>由国务院文化主管部门或者省、</w:t>
            </w:r>
            <w:r>
              <w:rPr>
                <w:spacing w:val="-15"/>
              </w:rPr>
              <w:t xml:space="preserve"> </w:t>
            </w:r>
            <w:r>
              <w:rPr>
                <w:spacing w:val="6"/>
              </w:rPr>
              <w:t>自治区、直辖市人民政府文化主管部门向社会公布；演出举办单位、文艺表演团体在2年内再次被</w:t>
            </w:r>
            <w:r>
              <w:rPr>
                <w:spacing w:val="5"/>
              </w:rPr>
              <w:t>公布的，</w:t>
            </w:r>
            <w:r>
              <w:rPr>
                <w:spacing w:val="-18"/>
              </w:rPr>
              <w:t xml:space="preserve"> </w:t>
            </w:r>
            <w:r>
              <w:rPr>
                <w:spacing w:val="5"/>
              </w:rPr>
              <w:t>由原发证机关吊销营业性演出许可证；个体演员在2年内再次被公布</w:t>
            </w:r>
            <w:r>
              <w:t xml:space="preserve"> </w:t>
            </w:r>
            <w:r>
              <w:rPr>
                <w:spacing w:val="5"/>
              </w:rPr>
              <w:t>的，</w:t>
            </w:r>
            <w:r>
              <w:rPr>
                <w:spacing w:val="-15"/>
              </w:rPr>
              <w:t xml:space="preserve"> </w:t>
            </w:r>
            <w:r>
              <w:rPr>
                <w:spacing w:val="5"/>
              </w:rPr>
              <w:t>由工商行政管理部门吊销营业执照</w:t>
            </w:r>
            <w:r>
              <w:rPr>
                <w:spacing w:val="-6"/>
              </w:rPr>
              <w:t xml:space="preserve">：（ </w:t>
            </w:r>
            <w:r>
              <w:rPr>
                <w:spacing w:val="5"/>
              </w:rPr>
              <w:t>一</w:t>
            </w:r>
            <w:r>
              <w:rPr>
                <w:spacing w:val="-16"/>
              </w:rPr>
              <w:t xml:space="preserve"> </w:t>
            </w:r>
            <w:r>
              <w:rPr>
                <w:spacing w:val="5"/>
              </w:rPr>
              <w:t>）非因不可抗力中止、停止或者退出演出的</w:t>
            </w:r>
            <w:r>
              <w:rPr>
                <w:spacing w:val="-6"/>
              </w:rPr>
              <w:t>；（</w:t>
            </w:r>
            <w:r>
              <w:rPr>
                <w:spacing w:val="-8"/>
              </w:rPr>
              <w:t xml:space="preserve"> </w:t>
            </w:r>
            <w:r>
              <w:rPr>
                <w:spacing w:val="5"/>
              </w:rPr>
              <w:t>二</w:t>
            </w:r>
            <w:r>
              <w:rPr>
                <w:spacing w:val="-16"/>
              </w:rPr>
              <w:t xml:space="preserve"> </w:t>
            </w:r>
            <w:r>
              <w:rPr>
                <w:spacing w:val="5"/>
              </w:rPr>
              <w:t>）文艺表演团体、主</w:t>
            </w:r>
            <w:r>
              <w:rPr>
                <w:spacing w:val="4"/>
              </w:rPr>
              <w:t>要演员或者主要节目内容等发生变更未及时告知观众的</w:t>
            </w:r>
            <w:r>
              <w:rPr>
                <w:spacing w:val="-6"/>
              </w:rPr>
              <w:t xml:space="preserve">；（ </w:t>
            </w:r>
            <w:r>
              <w:rPr>
                <w:spacing w:val="4"/>
              </w:rPr>
              <w:t>三</w:t>
            </w:r>
            <w:r>
              <w:rPr>
                <w:spacing w:val="-16"/>
              </w:rPr>
              <w:t xml:space="preserve"> </w:t>
            </w:r>
            <w:r>
              <w:rPr>
                <w:spacing w:val="4"/>
              </w:rPr>
              <w:t>）以假唱欺骗观众的</w:t>
            </w:r>
            <w:r>
              <w:rPr>
                <w:spacing w:val="-6"/>
              </w:rPr>
              <w:t>；（</w:t>
            </w:r>
            <w:r>
              <w:rPr>
                <w:spacing w:val="-2"/>
              </w:rPr>
              <w:t xml:space="preserve"> </w:t>
            </w:r>
            <w:r>
              <w:rPr>
                <w:spacing w:val="4"/>
              </w:rPr>
              <w:t>四</w:t>
            </w:r>
            <w:r>
              <w:rPr>
                <w:spacing w:val="-16"/>
              </w:rPr>
              <w:t xml:space="preserve"> </w:t>
            </w:r>
            <w:r>
              <w:rPr>
                <w:spacing w:val="4"/>
              </w:rPr>
              <w:t>）为演员假唱提供条件的。</w:t>
            </w:r>
          </w:p>
        </w:tc>
        <w:tc>
          <w:tcPr>
            <w:tcW w:w="371" w:type="dxa"/>
            <w:vAlign w:val="top"/>
          </w:tcPr>
          <w:p w14:paraId="4BD9EC41">
            <w:pPr>
              <w:rPr>
                <w:rFonts w:ascii="Arial"/>
                <w:sz w:val="21"/>
              </w:rPr>
            </w:pPr>
          </w:p>
        </w:tc>
      </w:tr>
      <w:tr w14:paraId="26F2F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6285A3A">
            <w:pPr>
              <w:pStyle w:val="6"/>
              <w:spacing w:before="202" w:line="108" w:lineRule="exact"/>
              <w:ind w:left="250"/>
            </w:pPr>
            <w:r>
              <w:rPr>
                <w:spacing w:val="-1"/>
                <w:position w:val="1"/>
              </w:rPr>
              <w:t>377</w:t>
            </w:r>
          </w:p>
        </w:tc>
        <w:tc>
          <w:tcPr>
            <w:tcW w:w="1682" w:type="dxa"/>
            <w:vAlign w:val="top"/>
          </w:tcPr>
          <w:p w14:paraId="22835363">
            <w:pPr>
              <w:pStyle w:val="6"/>
              <w:spacing w:before="32" w:line="229" w:lineRule="auto"/>
              <w:ind w:left="21"/>
            </w:pPr>
            <w:r>
              <w:rPr>
                <w:spacing w:val="6"/>
              </w:rPr>
              <w:t>对演出场所经营单位、个体演出经纪人、个</w:t>
            </w:r>
          </w:p>
          <w:p w14:paraId="168765EB">
            <w:pPr>
              <w:pStyle w:val="6"/>
              <w:spacing w:before="14" w:line="228" w:lineRule="auto"/>
              <w:ind w:left="17"/>
            </w:pPr>
            <w:r>
              <w:rPr>
                <w:spacing w:val="5"/>
              </w:rPr>
              <w:t>体演员违反《营业性演出管理条例》规定，</w:t>
            </w:r>
          </w:p>
          <w:p w14:paraId="0A383039">
            <w:pPr>
              <w:pStyle w:val="6"/>
              <w:spacing w:before="14" w:line="229" w:lineRule="auto"/>
              <w:ind w:left="22"/>
            </w:pPr>
            <w:r>
              <w:rPr>
                <w:spacing w:val="6"/>
              </w:rPr>
              <w:t>情节严重的行为，或者演出场所经营单位有</w:t>
            </w:r>
          </w:p>
          <w:p w14:paraId="337F4A8A">
            <w:pPr>
              <w:pStyle w:val="6"/>
              <w:spacing w:before="14" w:line="229" w:lineRule="auto"/>
              <w:ind w:left="278"/>
            </w:pPr>
            <w:r>
              <w:rPr>
                <w:spacing w:val="6"/>
              </w:rPr>
              <w:t>其他经营业务行为的行政处罚</w:t>
            </w:r>
          </w:p>
        </w:tc>
        <w:tc>
          <w:tcPr>
            <w:tcW w:w="536" w:type="dxa"/>
            <w:vAlign w:val="top"/>
          </w:tcPr>
          <w:p w14:paraId="0E17ED2F">
            <w:pPr>
              <w:pStyle w:val="6"/>
              <w:spacing w:before="202" w:line="229" w:lineRule="auto"/>
              <w:ind w:left="95"/>
            </w:pPr>
            <w:r>
              <w:rPr>
                <w:spacing w:val="5"/>
              </w:rPr>
              <w:t>行政处罚</w:t>
            </w:r>
          </w:p>
        </w:tc>
        <w:tc>
          <w:tcPr>
            <w:tcW w:w="879" w:type="dxa"/>
            <w:vAlign w:val="top"/>
          </w:tcPr>
          <w:p w14:paraId="5E969128">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7780D0D5">
            <w:pPr>
              <w:pStyle w:val="6"/>
              <w:spacing w:line="231" w:lineRule="auto"/>
              <w:ind w:left="267"/>
            </w:pPr>
            <w:r>
              <w:rPr>
                <w:spacing w:val="4"/>
              </w:rPr>
              <w:t>或县级）</w:t>
            </w:r>
          </w:p>
        </w:tc>
        <w:tc>
          <w:tcPr>
            <w:tcW w:w="1259" w:type="dxa"/>
            <w:vAlign w:val="top"/>
          </w:tcPr>
          <w:p w14:paraId="253A9409">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BFA7EE">
            <w:pPr>
              <w:pStyle w:val="6"/>
              <w:spacing w:before="88" w:line="228" w:lineRule="auto"/>
              <w:ind w:left="23"/>
            </w:pPr>
            <w:r>
              <w:rPr>
                <w:spacing w:val="6"/>
              </w:rPr>
              <w:t>1.《营业性演出管理条例》（根据2020年11月29日《国务</w:t>
            </w:r>
            <w:r>
              <w:rPr>
                <w:spacing w:val="5"/>
              </w:rPr>
              <w:t>院关于修改和废止部分行政法规的决定》第四次修订）</w:t>
            </w:r>
          </w:p>
          <w:p w14:paraId="68AB06BA">
            <w:pPr>
              <w:pStyle w:val="6"/>
              <w:spacing w:before="15" w:line="262" w:lineRule="auto"/>
              <w:ind w:left="25" w:right="153" w:hanging="3"/>
            </w:pPr>
            <w:r>
              <w:rPr>
                <w:spacing w:val="6"/>
              </w:rPr>
              <w:t>第五十二条：演出场所经营单位、个体演出经纪人、个体演员违反本条例规定，情节严重的，</w:t>
            </w:r>
            <w:r>
              <w:rPr>
                <w:spacing w:val="-18"/>
              </w:rPr>
              <w:t xml:space="preserve"> </w:t>
            </w:r>
            <w:r>
              <w:rPr>
                <w:spacing w:val="6"/>
              </w:rPr>
              <w:t>由县级以上人民政府文化主管部门依据各自职权责令其停止营业性演出经营活动，并通知工商行政管理部门，</w:t>
            </w:r>
            <w:r>
              <w:rPr>
                <w:spacing w:val="-19"/>
              </w:rPr>
              <w:t xml:space="preserve"> </w:t>
            </w:r>
            <w:r>
              <w:rPr>
                <w:spacing w:val="6"/>
              </w:rPr>
              <w:t>由工商行政管理部门依法吊销营业执照。其中，演出场所经营单位有其他经</w:t>
            </w:r>
            <w:r>
              <w:rPr>
                <w:spacing w:val="5"/>
              </w:rPr>
              <w:t>营业务</w:t>
            </w:r>
            <w:r>
              <w:t xml:space="preserve"> </w:t>
            </w:r>
            <w:r>
              <w:rPr>
                <w:spacing w:val="5"/>
              </w:rPr>
              <w:t>的，</w:t>
            </w:r>
            <w:r>
              <w:rPr>
                <w:spacing w:val="-19"/>
              </w:rPr>
              <w:t xml:space="preserve"> </w:t>
            </w:r>
            <w:r>
              <w:rPr>
                <w:spacing w:val="5"/>
              </w:rPr>
              <w:t>由工商行政管理部门责令其办理变更登记，逾</w:t>
            </w:r>
            <w:r>
              <w:rPr>
                <w:spacing w:val="4"/>
              </w:rPr>
              <w:t>期不办理的，</w:t>
            </w:r>
            <w:r>
              <w:rPr>
                <w:spacing w:val="-18"/>
              </w:rPr>
              <w:t xml:space="preserve"> </w:t>
            </w:r>
            <w:r>
              <w:rPr>
                <w:spacing w:val="4"/>
              </w:rPr>
              <w:t>吊销营业执照。</w:t>
            </w:r>
          </w:p>
        </w:tc>
        <w:tc>
          <w:tcPr>
            <w:tcW w:w="371" w:type="dxa"/>
            <w:vAlign w:val="top"/>
          </w:tcPr>
          <w:p w14:paraId="401B7352">
            <w:pPr>
              <w:rPr>
                <w:rFonts w:ascii="Arial"/>
                <w:sz w:val="21"/>
              </w:rPr>
            </w:pPr>
          </w:p>
        </w:tc>
      </w:tr>
      <w:tr w14:paraId="2D37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06C325B">
            <w:pPr>
              <w:pStyle w:val="6"/>
              <w:spacing w:before="140" w:line="108" w:lineRule="exact"/>
              <w:ind w:left="250"/>
            </w:pPr>
            <w:r>
              <w:rPr>
                <w:spacing w:val="-1"/>
                <w:position w:val="1"/>
              </w:rPr>
              <w:t>378</w:t>
            </w:r>
          </w:p>
        </w:tc>
        <w:tc>
          <w:tcPr>
            <w:tcW w:w="1682" w:type="dxa"/>
            <w:vAlign w:val="top"/>
          </w:tcPr>
          <w:p w14:paraId="0624F3D3">
            <w:pPr>
              <w:pStyle w:val="6"/>
              <w:spacing w:before="26" w:line="229" w:lineRule="auto"/>
              <w:ind w:left="21"/>
            </w:pPr>
            <w:r>
              <w:rPr>
                <w:spacing w:val="6"/>
              </w:rPr>
              <w:t>对互联网上网服务营业场所经营单位违反国</w:t>
            </w:r>
          </w:p>
          <w:p w14:paraId="1BC9850E">
            <w:pPr>
              <w:pStyle w:val="6"/>
              <w:spacing w:before="14" w:line="229" w:lineRule="auto"/>
              <w:ind w:left="21"/>
            </w:pPr>
            <w:r>
              <w:rPr>
                <w:spacing w:val="6"/>
              </w:rPr>
              <w:t>家有关工商行政管理的规定的行政处罚（市</w:t>
            </w:r>
          </w:p>
          <w:p w14:paraId="707AA041">
            <w:pPr>
              <w:pStyle w:val="6"/>
              <w:spacing w:before="14" w:line="229" w:lineRule="auto"/>
              <w:ind w:left="364"/>
            </w:pPr>
            <w:r>
              <w:rPr>
                <w:spacing w:val="5"/>
              </w:rPr>
              <w:t>场监管部门职责范围内）</w:t>
            </w:r>
          </w:p>
        </w:tc>
        <w:tc>
          <w:tcPr>
            <w:tcW w:w="536" w:type="dxa"/>
            <w:vAlign w:val="top"/>
          </w:tcPr>
          <w:p w14:paraId="76DBCBE9">
            <w:pPr>
              <w:pStyle w:val="6"/>
              <w:spacing w:before="140" w:line="229" w:lineRule="auto"/>
              <w:ind w:left="95"/>
            </w:pPr>
            <w:r>
              <w:rPr>
                <w:spacing w:val="5"/>
              </w:rPr>
              <w:t>行政处罚</w:t>
            </w:r>
          </w:p>
        </w:tc>
        <w:tc>
          <w:tcPr>
            <w:tcW w:w="879" w:type="dxa"/>
            <w:vAlign w:val="top"/>
          </w:tcPr>
          <w:p w14:paraId="75ED05F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5C5BD93">
            <w:pPr>
              <w:pStyle w:val="6"/>
              <w:spacing w:line="229" w:lineRule="auto"/>
              <w:ind w:left="267"/>
            </w:pPr>
            <w:r>
              <w:rPr>
                <w:spacing w:val="4"/>
              </w:rPr>
              <w:t>或县级）</w:t>
            </w:r>
          </w:p>
        </w:tc>
        <w:tc>
          <w:tcPr>
            <w:tcW w:w="1259" w:type="dxa"/>
            <w:vAlign w:val="top"/>
          </w:tcPr>
          <w:p w14:paraId="1C7386F7">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187F4B">
            <w:pPr>
              <w:pStyle w:val="6"/>
              <w:spacing w:before="84" w:line="229" w:lineRule="auto"/>
              <w:ind w:left="23"/>
            </w:pPr>
            <w:r>
              <w:rPr>
                <w:spacing w:val="5"/>
              </w:rPr>
              <w:t>1.《互联网上网服务营业场所管理条例》</w:t>
            </w:r>
            <w:r>
              <w:rPr>
                <w:spacing w:val="-3"/>
              </w:rPr>
              <w:t xml:space="preserve"> </w:t>
            </w:r>
            <w:r>
              <w:rPr>
                <w:spacing w:val="5"/>
              </w:rPr>
              <w:t>(根据2022年3月29日《国务院关于修改和废止部分行政法规的决定》第四次修订)</w:t>
            </w:r>
          </w:p>
          <w:p w14:paraId="15FAD5E3">
            <w:pPr>
              <w:pStyle w:val="6"/>
              <w:spacing w:before="14" w:line="229" w:lineRule="auto"/>
              <w:ind w:left="22"/>
            </w:pPr>
            <w:r>
              <w:rPr>
                <w:spacing w:val="6"/>
              </w:rPr>
              <w:t>第三十五条：违反国家有关信息网络安全、治安管理、消防管理、工商行政管理、电信管理等规定，触犯刑律的，依法追究刑事责任；</w:t>
            </w:r>
            <w:r>
              <w:rPr>
                <w:spacing w:val="-19"/>
              </w:rPr>
              <w:t xml:space="preserve"> </w:t>
            </w:r>
            <w:r>
              <w:rPr>
                <w:spacing w:val="6"/>
              </w:rPr>
              <w:t>尚不够刑事处罚的，</w:t>
            </w:r>
            <w:r>
              <w:rPr>
                <w:spacing w:val="-19"/>
              </w:rPr>
              <w:t xml:space="preserve"> </w:t>
            </w:r>
            <w:r>
              <w:rPr>
                <w:spacing w:val="6"/>
              </w:rPr>
              <w:t>由公安机关、工商行政管理部</w:t>
            </w:r>
            <w:r>
              <w:rPr>
                <w:spacing w:val="5"/>
              </w:rPr>
              <w:t>门、电信管理机构依法给予处罚；情节严重的，</w:t>
            </w:r>
            <w:r>
              <w:rPr>
                <w:spacing w:val="-18"/>
              </w:rPr>
              <w:t xml:space="preserve"> </w:t>
            </w:r>
            <w:r>
              <w:rPr>
                <w:spacing w:val="5"/>
              </w:rPr>
              <w:t>由原发证机关吊销许可证件。</w:t>
            </w:r>
          </w:p>
        </w:tc>
        <w:tc>
          <w:tcPr>
            <w:tcW w:w="371" w:type="dxa"/>
            <w:vAlign w:val="top"/>
          </w:tcPr>
          <w:p w14:paraId="49DFF854">
            <w:pPr>
              <w:rPr>
                <w:rFonts w:ascii="Arial"/>
                <w:sz w:val="21"/>
              </w:rPr>
            </w:pPr>
          </w:p>
        </w:tc>
      </w:tr>
      <w:tr w14:paraId="0D08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929DF9">
            <w:pPr>
              <w:pStyle w:val="6"/>
              <w:spacing w:before="140" w:line="108" w:lineRule="exact"/>
              <w:ind w:left="250"/>
            </w:pPr>
            <w:r>
              <w:rPr>
                <w:spacing w:val="-1"/>
                <w:position w:val="1"/>
              </w:rPr>
              <w:t>379</w:t>
            </w:r>
          </w:p>
        </w:tc>
        <w:tc>
          <w:tcPr>
            <w:tcW w:w="1682" w:type="dxa"/>
            <w:vAlign w:val="top"/>
          </w:tcPr>
          <w:p w14:paraId="7EB93904">
            <w:pPr>
              <w:pStyle w:val="6"/>
              <w:spacing w:before="84" w:line="262" w:lineRule="auto"/>
              <w:ind w:left="149" w:right="14" w:hanging="128"/>
            </w:pPr>
            <w:r>
              <w:rPr>
                <w:spacing w:val="6"/>
              </w:rPr>
              <w:t>对违反《军服管理条例》规定，非法生产军</w:t>
            </w:r>
            <w:r>
              <w:t xml:space="preserve"> </w:t>
            </w:r>
            <w:r>
              <w:rPr>
                <w:spacing w:val="6"/>
              </w:rPr>
              <w:t>服、军服专用材料等行为的行政处罚</w:t>
            </w:r>
          </w:p>
        </w:tc>
        <w:tc>
          <w:tcPr>
            <w:tcW w:w="536" w:type="dxa"/>
            <w:vAlign w:val="top"/>
          </w:tcPr>
          <w:p w14:paraId="0E30B041">
            <w:pPr>
              <w:pStyle w:val="6"/>
              <w:spacing w:before="140" w:line="229" w:lineRule="auto"/>
              <w:ind w:left="95"/>
            </w:pPr>
            <w:r>
              <w:rPr>
                <w:spacing w:val="5"/>
              </w:rPr>
              <w:t>行政处罚</w:t>
            </w:r>
          </w:p>
        </w:tc>
        <w:tc>
          <w:tcPr>
            <w:tcW w:w="879" w:type="dxa"/>
            <w:vAlign w:val="top"/>
          </w:tcPr>
          <w:p w14:paraId="22412F5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FE6F278">
            <w:pPr>
              <w:pStyle w:val="6"/>
              <w:spacing w:line="229" w:lineRule="auto"/>
              <w:ind w:left="267"/>
            </w:pPr>
            <w:r>
              <w:rPr>
                <w:spacing w:val="4"/>
              </w:rPr>
              <w:t>或县级）</w:t>
            </w:r>
          </w:p>
        </w:tc>
        <w:tc>
          <w:tcPr>
            <w:tcW w:w="1259" w:type="dxa"/>
            <w:vAlign w:val="top"/>
          </w:tcPr>
          <w:p w14:paraId="4DEE163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BAD7D8">
            <w:pPr>
              <w:pStyle w:val="6"/>
              <w:spacing w:before="26"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4C6F9CBF">
            <w:pPr>
              <w:pStyle w:val="6"/>
              <w:spacing w:before="15" w:line="246" w:lineRule="auto"/>
              <w:ind w:left="17" w:right="49" w:firstLine="4"/>
            </w:pPr>
            <w:r>
              <w:rPr>
                <w:spacing w:val="6"/>
              </w:rPr>
              <w:t>第十二条第一款：违反本条例规定，有下列情</w:t>
            </w:r>
            <w:r>
              <w:rPr>
                <w:spacing w:val="5"/>
              </w:rPr>
              <w:t>形之一的，</w:t>
            </w:r>
            <w:r>
              <w:rPr>
                <w:spacing w:val="-17"/>
              </w:rPr>
              <w:t xml:space="preserve"> </w:t>
            </w:r>
            <w:r>
              <w:rPr>
                <w:spacing w:val="5"/>
              </w:rPr>
              <w:t>由工商行政管理部门没收违法物品和违法所得，处1万元以上10万元以下的罚款；违法经营数额巨大的，</w:t>
            </w:r>
            <w:r>
              <w:rPr>
                <w:spacing w:val="-18"/>
              </w:rPr>
              <w:t xml:space="preserve"> </w:t>
            </w:r>
            <w:r>
              <w:rPr>
                <w:spacing w:val="5"/>
              </w:rPr>
              <w:t>吊销营业执照；构成犯罪的，依法追究刑事责任</w:t>
            </w:r>
            <w:r>
              <w:rPr>
                <w:spacing w:val="-6"/>
              </w:rPr>
              <w:t>：（</w:t>
            </w:r>
            <w:r>
              <w:rPr>
                <w:spacing w:val="-7"/>
              </w:rPr>
              <w:t xml:space="preserve"> </w:t>
            </w:r>
            <w:r>
              <w:rPr>
                <w:spacing w:val="5"/>
              </w:rPr>
              <w:t>一</w:t>
            </w:r>
            <w:r>
              <w:rPr>
                <w:spacing w:val="-16"/>
              </w:rPr>
              <w:t xml:space="preserve"> </w:t>
            </w:r>
            <w:r>
              <w:rPr>
                <w:spacing w:val="5"/>
              </w:rPr>
              <w:t>）非法生产军服、军服专用材料的</w:t>
            </w:r>
            <w:r>
              <w:rPr>
                <w:spacing w:val="-6"/>
              </w:rPr>
              <w:t>；（</w:t>
            </w:r>
            <w:r>
              <w:rPr>
                <w:spacing w:val="-8"/>
              </w:rPr>
              <w:t xml:space="preserve"> </w:t>
            </w:r>
            <w:r>
              <w:rPr>
                <w:spacing w:val="5"/>
              </w:rPr>
              <w:t>二</w:t>
            </w:r>
            <w:r>
              <w:rPr>
                <w:spacing w:val="-16"/>
              </w:rPr>
              <w:t xml:space="preserve"> </w:t>
            </w:r>
            <w:r>
              <w:rPr>
                <w:spacing w:val="5"/>
              </w:rPr>
              <w:t>）买卖军服、军服专用材料的；</w:t>
            </w:r>
            <w:r>
              <w:t xml:space="preserve"> </w:t>
            </w:r>
            <w:r>
              <w:rPr>
                <w:spacing w:val="2"/>
              </w:rPr>
              <w:t>（</w:t>
            </w:r>
            <w:r>
              <w:rPr>
                <w:spacing w:val="-9"/>
              </w:rPr>
              <w:t xml:space="preserve"> </w:t>
            </w:r>
            <w:r>
              <w:rPr>
                <w:spacing w:val="2"/>
              </w:rPr>
              <w:t>三</w:t>
            </w:r>
            <w:r>
              <w:rPr>
                <w:spacing w:val="-16"/>
              </w:rPr>
              <w:t xml:space="preserve"> </w:t>
            </w:r>
            <w:r>
              <w:rPr>
                <w:spacing w:val="2"/>
              </w:rPr>
              <w:t>）生产、销售军服仿制品的。</w:t>
            </w:r>
          </w:p>
        </w:tc>
        <w:tc>
          <w:tcPr>
            <w:tcW w:w="371" w:type="dxa"/>
            <w:vAlign w:val="top"/>
          </w:tcPr>
          <w:p w14:paraId="2099E6EE">
            <w:pPr>
              <w:rPr>
                <w:rFonts w:ascii="Arial"/>
                <w:sz w:val="21"/>
              </w:rPr>
            </w:pPr>
          </w:p>
        </w:tc>
      </w:tr>
      <w:tr w14:paraId="51A4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AFC9519">
            <w:pPr>
              <w:pStyle w:val="6"/>
              <w:spacing w:before="142" w:line="108" w:lineRule="exact"/>
              <w:ind w:left="250"/>
            </w:pPr>
            <w:r>
              <w:rPr>
                <w:spacing w:val="-1"/>
                <w:position w:val="1"/>
              </w:rPr>
              <w:t>380</w:t>
            </w:r>
          </w:p>
        </w:tc>
        <w:tc>
          <w:tcPr>
            <w:tcW w:w="1682" w:type="dxa"/>
            <w:vAlign w:val="top"/>
          </w:tcPr>
          <w:p w14:paraId="2EABDDC6">
            <w:pPr>
              <w:pStyle w:val="6"/>
              <w:spacing w:before="11" w:line="262" w:lineRule="auto"/>
              <w:ind w:left="19" w:right="14" w:firstLine="1"/>
              <w:jc w:val="both"/>
            </w:pPr>
            <w:r>
              <w:rPr>
                <w:spacing w:val="6"/>
              </w:rPr>
              <w:t>对军服承制企业转让军服、军服专用材料生</w:t>
            </w:r>
            <w:r>
              <w:t xml:space="preserve"> </w:t>
            </w:r>
            <w:r>
              <w:rPr>
                <w:spacing w:val="6"/>
              </w:rPr>
              <w:t>产合同或者生产技术规范，或者委托其他企</w:t>
            </w:r>
            <w:r>
              <w:rPr>
                <w:spacing w:val="2"/>
              </w:rPr>
              <w:t xml:space="preserve"> </w:t>
            </w:r>
            <w:r>
              <w:rPr>
                <w:spacing w:val="6"/>
              </w:rPr>
              <w:t>业生产军服、军服专用材料等行为的行政处</w:t>
            </w:r>
          </w:p>
        </w:tc>
        <w:tc>
          <w:tcPr>
            <w:tcW w:w="536" w:type="dxa"/>
            <w:vAlign w:val="top"/>
          </w:tcPr>
          <w:p w14:paraId="5FEE98C3">
            <w:pPr>
              <w:pStyle w:val="6"/>
              <w:spacing w:before="142" w:line="229" w:lineRule="auto"/>
              <w:ind w:left="95"/>
            </w:pPr>
            <w:r>
              <w:rPr>
                <w:spacing w:val="5"/>
              </w:rPr>
              <w:t>行政处罚</w:t>
            </w:r>
          </w:p>
        </w:tc>
        <w:tc>
          <w:tcPr>
            <w:tcW w:w="879" w:type="dxa"/>
            <w:vAlign w:val="top"/>
          </w:tcPr>
          <w:p w14:paraId="2E0C6464">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4C00699">
            <w:pPr>
              <w:pStyle w:val="6"/>
              <w:spacing w:line="224" w:lineRule="auto"/>
              <w:ind w:left="267"/>
            </w:pPr>
            <w:r>
              <w:rPr>
                <w:spacing w:val="4"/>
              </w:rPr>
              <w:t>或县级）</w:t>
            </w:r>
          </w:p>
        </w:tc>
        <w:tc>
          <w:tcPr>
            <w:tcW w:w="1259" w:type="dxa"/>
            <w:vAlign w:val="top"/>
          </w:tcPr>
          <w:p w14:paraId="335121D7">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C284CE1">
            <w:pPr>
              <w:pStyle w:val="6"/>
              <w:spacing w:before="28"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3C510CA6">
            <w:pPr>
              <w:pStyle w:val="6"/>
              <w:spacing w:before="15" w:line="243" w:lineRule="auto"/>
              <w:ind w:left="18" w:right="67" w:firstLine="3"/>
            </w:pPr>
            <w:r>
              <w:rPr>
                <w:spacing w:val="6"/>
              </w:rPr>
              <w:t>第十三条第一款：军服承制企业违反本条例规定，有下列情形之一的，</w:t>
            </w:r>
            <w:r>
              <w:rPr>
                <w:spacing w:val="-17"/>
              </w:rPr>
              <w:t xml:space="preserve"> </w:t>
            </w:r>
            <w:r>
              <w:rPr>
                <w:spacing w:val="6"/>
              </w:rPr>
              <w:t>由工商行政管理部门责令改正，处1万元以上5万元以下的罚款；拒不改正的，责令停业整顿</w:t>
            </w:r>
            <w:r>
              <w:rPr>
                <w:spacing w:val="-6"/>
              </w:rPr>
              <w:t>：（</w:t>
            </w:r>
            <w:r>
              <w:rPr>
                <w:spacing w:val="-7"/>
              </w:rPr>
              <w:t xml:space="preserve"> </w:t>
            </w:r>
            <w:r>
              <w:rPr>
                <w:spacing w:val="6"/>
              </w:rPr>
              <w:t>一</w:t>
            </w:r>
            <w:r>
              <w:rPr>
                <w:spacing w:val="-16"/>
              </w:rPr>
              <w:t xml:space="preserve"> </w:t>
            </w:r>
            <w:r>
              <w:rPr>
                <w:spacing w:val="6"/>
              </w:rPr>
              <w:t>）转让军服、军服专用材料生产合同或者生产</w:t>
            </w:r>
            <w:r>
              <w:rPr>
                <w:spacing w:val="5"/>
              </w:rPr>
              <w:t>技术规范，或者委托其他企业生产军服、军服专用材料的</w:t>
            </w:r>
            <w:r>
              <w:rPr>
                <w:spacing w:val="-6"/>
              </w:rPr>
              <w:t>；（</w:t>
            </w:r>
            <w:r>
              <w:rPr>
                <w:spacing w:val="-7"/>
              </w:rPr>
              <w:t xml:space="preserve"> </w:t>
            </w:r>
            <w:r>
              <w:rPr>
                <w:spacing w:val="5"/>
              </w:rPr>
              <w:t>二）销售或</w:t>
            </w:r>
            <w:r>
              <w:t xml:space="preserve"> </w:t>
            </w:r>
            <w:r>
              <w:rPr>
                <w:spacing w:val="6"/>
              </w:rPr>
              <w:t>者以其他方式转让未经改制、染色等处理的军服、军服专用材料残次品的</w:t>
            </w:r>
            <w:r>
              <w:rPr>
                <w:spacing w:val="-5"/>
              </w:rPr>
              <w:t>；（</w:t>
            </w:r>
            <w:r>
              <w:rPr>
                <w:spacing w:val="-6"/>
              </w:rPr>
              <w:t xml:space="preserve"> </w:t>
            </w:r>
            <w:r>
              <w:rPr>
                <w:spacing w:val="6"/>
              </w:rPr>
              <w:t>三）未将军服生产中剩余的军服专用材料妥善保管、移交的。</w:t>
            </w:r>
          </w:p>
        </w:tc>
        <w:tc>
          <w:tcPr>
            <w:tcW w:w="371" w:type="dxa"/>
            <w:vAlign w:val="top"/>
          </w:tcPr>
          <w:p w14:paraId="0BB6A699">
            <w:pPr>
              <w:rPr>
                <w:rFonts w:ascii="Arial"/>
                <w:sz w:val="21"/>
              </w:rPr>
            </w:pPr>
          </w:p>
        </w:tc>
      </w:tr>
      <w:tr w14:paraId="3B01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805C2EA">
            <w:pPr>
              <w:pStyle w:val="6"/>
              <w:spacing w:before="205" w:line="108" w:lineRule="exact"/>
              <w:ind w:left="250"/>
            </w:pPr>
            <w:r>
              <w:rPr>
                <w:spacing w:val="-1"/>
                <w:position w:val="1"/>
              </w:rPr>
              <w:t>381</w:t>
            </w:r>
          </w:p>
        </w:tc>
        <w:tc>
          <w:tcPr>
            <w:tcW w:w="1682" w:type="dxa"/>
            <w:vAlign w:val="top"/>
          </w:tcPr>
          <w:p w14:paraId="6CA1F362">
            <w:pPr>
              <w:pStyle w:val="6"/>
              <w:spacing w:line="65" w:lineRule="exact"/>
              <w:ind w:left="801"/>
            </w:pPr>
            <w:r>
              <w:pict>
                <v:shape id="_x0000_s1029" o:spid="_x0000_s1029" o:spt="202" type="#_x0000_t202" style="position:absolute;left:0pt;margin-left:0.05pt;margin-top:0.65pt;height:7pt;width:83.8pt;z-index:251662336;mso-width-relative:page;mso-height-relative:page;" filled="f" stroked="f" coordsize="21600,21600">
                  <v:path/>
                  <v:fill on="f" focussize="0,0"/>
                  <v:stroke on="f"/>
                  <v:imagedata o:title=""/>
                  <o:lock v:ext="edit" aspectratio="f"/>
                  <v:textbox inset="0mm,0mm,0mm,0mm">
                    <w:txbxContent>
                      <w:p w14:paraId="53EBD08F">
                        <w:pPr>
                          <w:pStyle w:val="6"/>
                          <w:spacing w:before="20" w:line="230" w:lineRule="auto"/>
                          <w:ind w:left="20"/>
                        </w:pPr>
                        <w:r>
                          <w:rPr>
                            <w:spacing w:val="6"/>
                          </w:rPr>
                          <w:t>对违反《军服管理条例》规定，使用军服和</w:t>
                        </w:r>
                      </w:p>
                    </w:txbxContent>
                  </v:textbox>
                </v:shape>
              </w:pict>
            </w:r>
            <w:r>
              <w:t>罚</w:t>
            </w:r>
          </w:p>
          <w:p w14:paraId="2E0D9E60">
            <w:pPr>
              <w:pStyle w:val="6"/>
              <w:spacing w:before="82" w:line="230" w:lineRule="auto"/>
              <w:ind w:left="29"/>
            </w:pPr>
            <w:r>
              <w:rPr>
                <w:spacing w:val="5"/>
              </w:rPr>
              <w:t>中国人民解放军曾经装备的制式服装从事经</w:t>
            </w:r>
          </w:p>
          <w:p w14:paraId="08CCF38D">
            <w:pPr>
              <w:pStyle w:val="6"/>
              <w:spacing w:before="14" w:line="230" w:lineRule="auto"/>
              <w:ind w:left="25"/>
            </w:pPr>
            <w:r>
              <w:rPr>
                <w:spacing w:val="2"/>
              </w:rPr>
              <w:t>营活动，或者以“军需”</w:t>
            </w:r>
            <w:r>
              <w:rPr>
                <w:spacing w:val="-21"/>
              </w:rPr>
              <w:t xml:space="preserve"> </w:t>
            </w:r>
            <w:r>
              <w:rPr>
                <w:spacing w:val="2"/>
              </w:rPr>
              <w:t>、</w:t>
            </w:r>
            <w:r>
              <w:rPr>
                <w:spacing w:val="-19"/>
              </w:rPr>
              <w:t xml:space="preserve"> </w:t>
            </w:r>
            <w:r>
              <w:rPr>
                <w:spacing w:val="2"/>
              </w:rPr>
              <w:t>“军服”</w:t>
            </w:r>
            <w:r>
              <w:rPr>
                <w:spacing w:val="-29"/>
              </w:rPr>
              <w:t xml:space="preserve"> </w:t>
            </w:r>
            <w:r>
              <w:rPr>
                <w:spacing w:val="2"/>
              </w:rPr>
              <w:t>、</w:t>
            </w:r>
            <w:r>
              <w:rPr>
                <w:spacing w:val="-18"/>
              </w:rPr>
              <w:t xml:space="preserve"> </w:t>
            </w:r>
            <w:r>
              <w:rPr>
                <w:spacing w:val="2"/>
              </w:rPr>
              <w:t>“军</w:t>
            </w:r>
          </w:p>
          <w:p w14:paraId="6C0E7473">
            <w:pPr>
              <w:pStyle w:val="6"/>
              <w:spacing w:before="13" w:line="229" w:lineRule="auto"/>
              <w:ind w:left="159"/>
            </w:pPr>
            <w:r>
              <w:rPr>
                <w:spacing w:val="5"/>
              </w:rPr>
              <w:t>品”等用语招揽顾客行为的行政处罚</w:t>
            </w:r>
          </w:p>
        </w:tc>
        <w:tc>
          <w:tcPr>
            <w:tcW w:w="536" w:type="dxa"/>
            <w:vAlign w:val="top"/>
          </w:tcPr>
          <w:p w14:paraId="10EF13B6">
            <w:pPr>
              <w:pStyle w:val="6"/>
              <w:spacing w:before="205" w:line="229" w:lineRule="auto"/>
              <w:ind w:left="95"/>
            </w:pPr>
            <w:r>
              <w:rPr>
                <w:spacing w:val="5"/>
              </w:rPr>
              <w:t>行政处罚</w:t>
            </w:r>
          </w:p>
        </w:tc>
        <w:tc>
          <w:tcPr>
            <w:tcW w:w="879" w:type="dxa"/>
            <w:vAlign w:val="top"/>
          </w:tcPr>
          <w:p w14:paraId="09B2187B">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30C9C2CC">
            <w:pPr>
              <w:pStyle w:val="6"/>
              <w:spacing w:line="231" w:lineRule="auto"/>
              <w:ind w:left="267"/>
            </w:pPr>
            <w:r>
              <w:rPr>
                <w:spacing w:val="4"/>
              </w:rPr>
              <w:t>或县级）</w:t>
            </w:r>
          </w:p>
        </w:tc>
        <w:tc>
          <w:tcPr>
            <w:tcW w:w="1259" w:type="dxa"/>
            <w:vAlign w:val="top"/>
          </w:tcPr>
          <w:p w14:paraId="035B0725">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9BAD1F5">
            <w:pPr>
              <w:pStyle w:val="6"/>
              <w:spacing w:before="147"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05D524BB">
            <w:pPr>
              <w:pStyle w:val="6"/>
              <w:spacing w:before="15" w:line="228" w:lineRule="auto"/>
              <w:ind w:left="22"/>
            </w:pPr>
            <w:r>
              <w:rPr>
                <w:spacing w:val="6"/>
              </w:rPr>
              <w:t>第十五条：违反本条例规定，使用军服和中国人民解放军曾经装备的制式服装从事经营活动，或者以“军需”</w:t>
            </w:r>
            <w:r>
              <w:rPr>
                <w:spacing w:val="-29"/>
              </w:rPr>
              <w:t xml:space="preserve"> </w:t>
            </w:r>
            <w:r>
              <w:rPr>
                <w:spacing w:val="6"/>
              </w:rPr>
              <w:t>、</w:t>
            </w:r>
            <w:r>
              <w:rPr>
                <w:spacing w:val="-19"/>
              </w:rPr>
              <w:t xml:space="preserve"> </w:t>
            </w:r>
            <w:r>
              <w:rPr>
                <w:spacing w:val="6"/>
              </w:rPr>
              <w:t>“军服”</w:t>
            </w:r>
            <w:r>
              <w:rPr>
                <w:spacing w:val="-29"/>
              </w:rPr>
              <w:t xml:space="preserve"> </w:t>
            </w:r>
            <w:r>
              <w:rPr>
                <w:spacing w:val="6"/>
              </w:rPr>
              <w:t>、</w:t>
            </w:r>
            <w:r>
              <w:rPr>
                <w:spacing w:val="-18"/>
              </w:rPr>
              <w:t xml:space="preserve"> </w:t>
            </w:r>
            <w:r>
              <w:rPr>
                <w:spacing w:val="6"/>
              </w:rPr>
              <w:t>“</w:t>
            </w:r>
            <w:r>
              <w:rPr>
                <w:spacing w:val="5"/>
              </w:rPr>
              <w:t>军品”等用语招揽顾客的，</w:t>
            </w:r>
            <w:r>
              <w:rPr>
                <w:spacing w:val="-19"/>
              </w:rPr>
              <w:t xml:space="preserve"> </w:t>
            </w:r>
            <w:r>
              <w:rPr>
                <w:spacing w:val="5"/>
              </w:rPr>
              <w:t>由工商行政管理部门责令改正，没收违法物品和违法所得，并处2000元以上2万元以下的罚款；拒不改正的，责令停业整顿。</w:t>
            </w:r>
          </w:p>
        </w:tc>
        <w:tc>
          <w:tcPr>
            <w:tcW w:w="371" w:type="dxa"/>
            <w:vAlign w:val="top"/>
          </w:tcPr>
          <w:p w14:paraId="4424B1A6">
            <w:pPr>
              <w:rPr>
                <w:rFonts w:ascii="Arial"/>
                <w:sz w:val="21"/>
              </w:rPr>
            </w:pPr>
          </w:p>
        </w:tc>
      </w:tr>
      <w:tr w14:paraId="7E3B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509DBD">
            <w:pPr>
              <w:pStyle w:val="6"/>
              <w:spacing w:before="142" w:line="108" w:lineRule="exact"/>
              <w:ind w:left="250"/>
            </w:pPr>
            <w:r>
              <w:rPr>
                <w:spacing w:val="-1"/>
                <w:position w:val="1"/>
              </w:rPr>
              <w:t>382</w:t>
            </w:r>
          </w:p>
        </w:tc>
        <w:tc>
          <w:tcPr>
            <w:tcW w:w="1682" w:type="dxa"/>
            <w:vAlign w:val="top"/>
          </w:tcPr>
          <w:p w14:paraId="617E31CF">
            <w:pPr>
              <w:pStyle w:val="6"/>
              <w:spacing w:before="86" w:line="229" w:lineRule="auto"/>
              <w:ind w:left="21"/>
            </w:pPr>
            <w:r>
              <w:rPr>
                <w:spacing w:val="6"/>
              </w:rPr>
              <w:t>对收购、加工、销售禁止捕捞的渔获物的行</w:t>
            </w:r>
          </w:p>
          <w:p w14:paraId="69866B2D">
            <w:pPr>
              <w:pStyle w:val="6"/>
              <w:spacing w:before="14" w:line="230" w:lineRule="auto"/>
              <w:ind w:left="150"/>
            </w:pPr>
            <w:r>
              <w:rPr>
                <w:spacing w:val="5"/>
              </w:rPr>
              <w:t>政处罚（市场监管部门职责范围内）</w:t>
            </w:r>
          </w:p>
        </w:tc>
        <w:tc>
          <w:tcPr>
            <w:tcW w:w="536" w:type="dxa"/>
            <w:vAlign w:val="top"/>
          </w:tcPr>
          <w:p w14:paraId="41278138">
            <w:pPr>
              <w:pStyle w:val="6"/>
              <w:spacing w:before="142" w:line="229" w:lineRule="auto"/>
              <w:ind w:left="95"/>
            </w:pPr>
            <w:r>
              <w:rPr>
                <w:spacing w:val="5"/>
              </w:rPr>
              <w:t>行政处罚</w:t>
            </w:r>
          </w:p>
        </w:tc>
        <w:tc>
          <w:tcPr>
            <w:tcW w:w="879" w:type="dxa"/>
            <w:vAlign w:val="top"/>
          </w:tcPr>
          <w:p w14:paraId="4791F08A">
            <w:pPr>
              <w:pStyle w:val="6"/>
              <w:spacing w:before="28" w:line="263" w:lineRule="auto"/>
              <w:ind w:left="52" w:right="44" w:firstLine="348"/>
            </w:pPr>
            <w:r>
              <w:rPr>
                <w:spacing w:val="4"/>
              </w:rPr>
              <w:t>市场监督管</w:t>
            </w:r>
            <w:r>
              <w:rPr>
                <w:spacing w:val="3"/>
              </w:rPr>
              <w:t xml:space="preserve"> </w:t>
            </w:r>
            <w:r>
              <w:rPr>
                <w:spacing w:val="5"/>
              </w:rPr>
              <w:t>理部门（省级、设区</w:t>
            </w:r>
          </w:p>
          <w:p w14:paraId="77018858">
            <w:pPr>
              <w:pStyle w:val="6"/>
              <w:spacing w:line="224" w:lineRule="auto"/>
              <w:ind w:left="144"/>
            </w:pPr>
            <w:r>
              <w:rPr>
                <w:spacing w:val="4"/>
              </w:rPr>
              <w:t>的市级或县级）</w:t>
            </w:r>
          </w:p>
        </w:tc>
        <w:tc>
          <w:tcPr>
            <w:tcW w:w="1259" w:type="dxa"/>
            <w:vAlign w:val="top"/>
          </w:tcPr>
          <w:p w14:paraId="65C241D6">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ABBD3C1">
            <w:pPr>
              <w:pStyle w:val="6"/>
              <w:spacing w:before="86" w:line="229" w:lineRule="auto"/>
              <w:ind w:left="23"/>
            </w:pPr>
            <w:r>
              <w:rPr>
                <w:spacing w:val="6"/>
              </w:rPr>
              <w:t>1.《中华人民共和国长江保护法》（2020年12月26日第十三</w:t>
            </w:r>
            <w:r>
              <w:rPr>
                <w:spacing w:val="5"/>
              </w:rPr>
              <w:t>届全国人民代表大会常务委员会第二十四次会议通过）</w:t>
            </w:r>
          </w:p>
          <w:p w14:paraId="35CC21E8">
            <w:pPr>
              <w:pStyle w:val="6"/>
              <w:spacing w:before="14" w:line="228" w:lineRule="auto"/>
              <w:ind w:left="22"/>
            </w:pPr>
            <w:r>
              <w:rPr>
                <w:spacing w:val="6"/>
              </w:rPr>
              <w:t>第八十六条第二款：收购、加工、销售前款规定的渔获物的，</w:t>
            </w:r>
            <w:r>
              <w:rPr>
                <w:spacing w:val="-18"/>
              </w:rPr>
              <w:t xml:space="preserve"> </w:t>
            </w:r>
            <w:r>
              <w:rPr>
                <w:spacing w:val="6"/>
              </w:rPr>
              <w:t>由县级以上人民政府农业农村、市场监督管理等部门按照职责分工，没收渔获物及其制品和违法所得，并处货值金额十倍以上二十倍以下罚款；情节严重的，</w:t>
            </w:r>
            <w:r>
              <w:rPr>
                <w:spacing w:val="-19"/>
              </w:rPr>
              <w:t xml:space="preserve"> </w:t>
            </w:r>
            <w:r>
              <w:rPr>
                <w:spacing w:val="6"/>
              </w:rPr>
              <w:t>吊销相关</w:t>
            </w:r>
            <w:r>
              <w:rPr>
                <w:spacing w:val="5"/>
              </w:rPr>
              <w:t>生产经营许可证或者责令关闭。</w:t>
            </w:r>
          </w:p>
        </w:tc>
        <w:tc>
          <w:tcPr>
            <w:tcW w:w="371" w:type="dxa"/>
            <w:vAlign w:val="top"/>
          </w:tcPr>
          <w:p w14:paraId="6AD89054">
            <w:pPr>
              <w:rPr>
                <w:rFonts w:ascii="Arial"/>
                <w:sz w:val="21"/>
              </w:rPr>
            </w:pPr>
          </w:p>
        </w:tc>
      </w:tr>
      <w:tr w14:paraId="47AB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F4EE62">
            <w:pPr>
              <w:pStyle w:val="6"/>
              <w:spacing w:before="143" w:line="108" w:lineRule="exact"/>
              <w:ind w:left="250"/>
            </w:pPr>
            <w:r>
              <w:rPr>
                <w:spacing w:val="-1"/>
                <w:position w:val="1"/>
              </w:rPr>
              <w:t>383</w:t>
            </w:r>
          </w:p>
        </w:tc>
        <w:tc>
          <w:tcPr>
            <w:tcW w:w="1682" w:type="dxa"/>
            <w:vAlign w:val="top"/>
          </w:tcPr>
          <w:p w14:paraId="267C8A01">
            <w:pPr>
              <w:pStyle w:val="6"/>
              <w:spacing w:before="29" w:line="230" w:lineRule="auto"/>
              <w:ind w:left="21"/>
            </w:pPr>
            <w:r>
              <w:rPr>
                <w:spacing w:val="6"/>
              </w:rPr>
              <w:t>心理咨询人员、专门从事心理治疗的人员开</w:t>
            </w:r>
          </w:p>
          <w:p w14:paraId="740B6914">
            <w:pPr>
              <w:pStyle w:val="6"/>
              <w:spacing w:before="14" w:line="229" w:lineRule="auto"/>
              <w:ind w:left="19"/>
            </w:pPr>
            <w:r>
              <w:rPr>
                <w:spacing w:val="6"/>
              </w:rPr>
              <w:t>展违规心理咨询、心理治疗活动的行政处罚</w:t>
            </w:r>
          </w:p>
          <w:p w14:paraId="40132BDD">
            <w:pPr>
              <w:pStyle w:val="6"/>
              <w:spacing w:before="13" w:line="225" w:lineRule="auto"/>
              <w:ind w:left="278"/>
            </w:pPr>
            <w:r>
              <w:rPr>
                <w:spacing w:val="5"/>
              </w:rPr>
              <w:t>（市场监管部门职责范围内）</w:t>
            </w:r>
          </w:p>
        </w:tc>
        <w:tc>
          <w:tcPr>
            <w:tcW w:w="536" w:type="dxa"/>
            <w:vAlign w:val="top"/>
          </w:tcPr>
          <w:p w14:paraId="3B06D2E3">
            <w:pPr>
              <w:pStyle w:val="6"/>
              <w:spacing w:before="143" w:line="229" w:lineRule="auto"/>
              <w:ind w:left="95"/>
            </w:pPr>
            <w:r>
              <w:rPr>
                <w:spacing w:val="5"/>
              </w:rPr>
              <w:t>行政处罚</w:t>
            </w:r>
          </w:p>
        </w:tc>
        <w:tc>
          <w:tcPr>
            <w:tcW w:w="879" w:type="dxa"/>
            <w:vAlign w:val="top"/>
          </w:tcPr>
          <w:p w14:paraId="15602CB4">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37D3D498">
            <w:pPr>
              <w:pStyle w:val="6"/>
              <w:spacing w:line="225" w:lineRule="auto"/>
              <w:ind w:left="267"/>
            </w:pPr>
            <w:r>
              <w:rPr>
                <w:spacing w:val="4"/>
              </w:rPr>
              <w:t>或县级）</w:t>
            </w:r>
          </w:p>
        </w:tc>
        <w:tc>
          <w:tcPr>
            <w:tcW w:w="1259" w:type="dxa"/>
            <w:vAlign w:val="top"/>
          </w:tcPr>
          <w:p w14:paraId="7651BD34">
            <w:pPr>
              <w:pStyle w:val="6"/>
              <w:spacing w:before="85"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9D17B5">
            <w:pPr>
              <w:pStyle w:val="6"/>
              <w:spacing w:before="30" w:line="228" w:lineRule="auto"/>
              <w:ind w:left="23"/>
            </w:pPr>
            <w:r>
              <w:rPr>
                <w:spacing w:val="6"/>
              </w:rPr>
              <w:t>1.《中华人民共和国精神卫生法》</w:t>
            </w:r>
            <w:r>
              <w:rPr>
                <w:spacing w:val="-11"/>
              </w:rPr>
              <w:t xml:space="preserve"> </w:t>
            </w:r>
            <w:r>
              <w:rPr>
                <w:spacing w:val="6"/>
              </w:rPr>
              <w:t>(根据</w:t>
            </w:r>
            <w:r>
              <w:rPr>
                <w:spacing w:val="5"/>
              </w:rPr>
              <w:t>2018年4月27日第十三届全国人民代表大会常务委员会第二次会议《关于修改〈</w:t>
            </w:r>
            <w:r>
              <w:rPr>
                <w:spacing w:val="-16"/>
              </w:rPr>
              <w:t xml:space="preserve"> </w:t>
            </w:r>
            <w:r>
              <w:rPr>
                <w:spacing w:val="5"/>
              </w:rPr>
              <w:t>中华人民共和国国境卫生检疫法〉等六部法律的决定》修正）</w:t>
            </w:r>
          </w:p>
          <w:p w14:paraId="7377B92B">
            <w:pPr>
              <w:pStyle w:val="6"/>
              <w:spacing w:before="13" w:line="244" w:lineRule="auto"/>
              <w:ind w:left="23" w:right="67" w:hanging="1"/>
            </w:pPr>
            <w:r>
              <w:rPr>
                <w:spacing w:val="7"/>
              </w:rPr>
              <w:t>第七十六条第一款：有下列情形之一的，</w:t>
            </w:r>
            <w:r>
              <w:rPr>
                <w:spacing w:val="-18"/>
              </w:rPr>
              <w:t xml:space="preserve"> </w:t>
            </w:r>
            <w:r>
              <w:rPr>
                <w:spacing w:val="7"/>
              </w:rPr>
              <w:t>由</w:t>
            </w:r>
            <w:r>
              <w:rPr>
                <w:spacing w:val="6"/>
              </w:rPr>
              <w:t>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w:t>
            </w:r>
            <w:r>
              <w:t xml:space="preserve"> </w:t>
            </w:r>
            <w:r>
              <w:rPr>
                <w:spacing w:val="5"/>
              </w:rPr>
              <w:t>照</w:t>
            </w:r>
            <w:r>
              <w:rPr>
                <w:spacing w:val="-6"/>
              </w:rPr>
              <w:t>：（</w:t>
            </w:r>
            <w:r>
              <w:rPr>
                <w:spacing w:val="-2"/>
              </w:rPr>
              <w:t xml:space="preserve"> </w:t>
            </w:r>
            <w:r>
              <w:rPr>
                <w:spacing w:val="5"/>
              </w:rPr>
              <w:t>一</w:t>
            </w:r>
            <w:r>
              <w:rPr>
                <w:spacing w:val="-16"/>
              </w:rPr>
              <w:t xml:space="preserve"> </w:t>
            </w:r>
            <w:r>
              <w:rPr>
                <w:spacing w:val="5"/>
              </w:rPr>
              <w:t>）心理咨询人员从事心理治疗或者精神障碍的诊断、治疗的</w:t>
            </w:r>
            <w:r>
              <w:rPr>
                <w:spacing w:val="-6"/>
              </w:rPr>
              <w:t>；（</w:t>
            </w:r>
            <w:r>
              <w:rPr>
                <w:spacing w:val="-8"/>
              </w:rPr>
              <w:t xml:space="preserve"> </w:t>
            </w:r>
            <w:r>
              <w:rPr>
                <w:spacing w:val="5"/>
              </w:rPr>
              <w:t>二</w:t>
            </w:r>
            <w:r>
              <w:rPr>
                <w:spacing w:val="-16"/>
              </w:rPr>
              <w:t xml:space="preserve"> </w:t>
            </w:r>
            <w:r>
              <w:rPr>
                <w:spacing w:val="5"/>
              </w:rPr>
              <w:t>）从事心理治疗的人员在医疗机构以外开展心理治疗活动的</w:t>
            </w:r>
            <w:r>
              <w:rPr>
                <w:spacing w:val="-6"/>
              </w:rPr>
              <w:t xml:space="preserve">；（ </w:t>
            </w:r>
            <w:r>
              <w:rPr>
                <w:spacing w:val="5"/>
              </w:rPr>
              <w:t>三</w:t>
            </w:r>
            <w:r>
              <w:rPr>
                <w:spacing w:val="-16"/>
              </w:rPr>
              <w:t xml:space="preserve"> </w:t>
            </w:r>
            <w:r>
              <w:rPr>
                <w:spacing w:val="5"/>
              </w:rPr>
              <w:t>）专门从事心理治疗的人员从事精神障碍的诊断的</w:t>
            </w:r>
            <w:r>
              <w:rPr>
                <w:spacing w:val="-6"/>
              </w:rPr>
              <w:t>；（</w:t>
            </w:r>
            <w:r>
              <w:rPr>
                <w:spacing w:val="-2"/>
              </w:rPr>
              <w:t xml:space="preserve"> </w:t>
            </w:r>
            <w:r>
              <w:rPr>
                <w:spacing w:val="5"/>
              </w:rPr>
              <w:t>四</w:t>
            </w:r>
            <w:r>
              <w:rPr>
                <w:spacing w:val="-16"/>
              </w:rPr>
              <w:t xml:space="preserve"> </w:t>
            </w:r>
            <w:r>
              <w:rPr>
                <w:spacing w:val="5"/>
              </w:rPr>
              <w:t>）专门从事心理治疗的人员为精神障碍患者开具处方或者提供外科治疗的。</w:t>
            </w:r>
          </w:p>
        </w:tc>
        <w:tc>
          <w:tcPr>
            <w:tcW w:w="371" w:type="dxa"/>
            <w:vAlign w:val="top"/>
          </w:tcPr>
          <w:p w14:paraId="60604787">
            <w:pPr>
              <w:rPr>
                <w:rFonts w:ascii="Arial"/>
                <w:sz w:val="21"/>
              </w:rPr>
            </w:pPr>
          </w:p>
        </w:tc>
      </w:tr>
      <w:tr w14:paraId="0DDC0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3E214C0">
            <w:pPr>
              <w:pStyle w:val="6"/>
              <w:spacing w:before="206" w:line="108" w:lineRule="exact"/>
              <w:ind w:left="250"/>
            </w:pPr>
            <w:r>
              <w:rPr>
                <w:spacing w:val="-1"/>
                <w:position w:val="1"/>
              </w:rPr>
              <w:t>384</w:t>
            </w:r>
          </w:p>
        </w:tc>
        <w:tc>
          <w:tcPr>
            <w:tcW w:w="1682" w:type="dxa"/>
            <w:vAlign w:val="top"/>
          </w:tcPr>
          <w:p w14:paraId="7C5D4EB1">
            <w:pPr>
              <w:pStyle w:val="6"/>
              <w:spacing w:before="92" w:line="230" w:lineRule="auto"/>
              <w:ind w:left="21"/>
            </w:pPr>
            <w:r>
              <w:rPr>
                <w:spacing w:val="6"/>
              </w:rPr>
              <w:t>对洗染者经营者侵害消费者合法权益的违法</w:t>
            </w:r>
          </w:p>
          <w:p w14:paraId="34DDD74E">
            <w:pPr>
              <w:pStyle w:val="6"/>
              <w:spacing w:before="14" w:line="229" w:lineRule="auto"/>
              <w:ind w:left="62"/>
            </w:pPr>
            <w:r>
              <w:rPr>
                <w:spacing w:val="6"/>
              </w:rPr>
              <w:t>行为的行政处罚（市场监管部门职责范围</w:t>
            </w:r>
          </w:p>
          <w:p w14:paraId="05508567">
            <w:pPr>
              <w:pStyle w:val="6"/>
              <w:spacing w:before="14" w:line="230" w:lineRule="auto"/>
              <w:ind w:left="766"/>
            </w:pPr>
            <w:r>
              <w:rPr>
                <w:spacing w:val="-4"/>
              </w:rPr>
              <w:t>内）</w:t>
            </w:r>
          </w:p>
        </w:tc>
        <w:tc>
          <w:tcPr>
            <w:tcW w:w="536" w:type="dxa"/>
            <w:vAlign w:val="top"/>
          </w:tcPr>
          <w:p w14:paraId="475EF3F5">
            <w:pPr>
              <w:pStyle w:val="6"/>
              <w:spacing w:before="206" w:line="229" w:lineRule="auto"/>
              <w:ind w:left="95"/>
            </w:pPr>
            <w:r>
              <w:rPr>
                <w:spacing w:val="5"/>
              </w:rPr>
              <w:t>行政处罚</w:t>
            </w:r>
          </w:p>
        </w:tc>
        <w:tc>
          <w:tcPr>
            <w:tcW w:w="879" w:type="dxa"/>
            <w:vAlign w:val="top"/>
          </w:tcPr>
          <w:p w14:paraId="007CB74E">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30E28D1B">
            <w:pPr>
              <w:pStyle w:val="6"/>
              <w:spacing w:line="231" w:lineRule="auto"/>
              <w:ind w:left="267"/>
            </w:pPr>
            <w:r>
              <w:rPr>
                <w:spacing w:val="4"/>
              </w:rPr>
              <w:t>或县级）</w:t>
            </w:r>
          </w:p>
        </w:tc>
        <w:tc>
          <w:tcPr>
            <w:tcW w:w="1259" w:type="dxa"/>
            <w:vAlign w:val="top"/>
          </w:tcPr>
          <w:p w14:paraId="7F243A34">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19EC46D">
            <w:pPr>
              <w:pStyle w:val="6"/>
              <w:spacing w:before="34" w:line="229" w:lineRule="auto"/>
              <w:ind w:left="23"/>
            </w:pPr>
            <w:r>
              <w:rPr>
                <w:spacing w:val="6"/>
              </w:rPr>
              <w:t>1.《洗染业管理办法》（商务部、国家工商行政</w:t>
            </w:r>
            <w:r>
              <w:rPr>
                <w:spacing w:val="5"/>
              </w:rPr>
              <w:t>管理总局、国家环境保护总局令(2007)第5号）</w:t>
            </w:r>
          </w:p>
          <w:p w14:paraId="0E69C2BC">
            <w:pPr>
              <w:pStyle w:val="6"/>
              <w:spacing w:before="13" w:line="254" w:lineRule="auto"/>
              <w:ind w:left="21" w:right="67"/>
            </w:pPr>
            <w:r>
              <w:rPr>
                <w:spacing w:val="7"/>
              </w:rPr>
              <w:t>第三条第二款：工商行政管理部门负责洗染企业的登记注册，依法监管服务产品质量和经营行</w:t>
            </w:r>
            <w:r>
              <w:rPr>
                <w:spacing w:val="6"/>
              </w:rPr>
              <w:t>为，依法查处侵害消费者合法权益的违法行为。第十二条：经营者在经营过程中应遵循诚实信用原则，对消费者提出或询问的有关问题，做出真实明确的答复，不得欺骗和误导消费者，不得从事</w:t>
            </w:r>
            <w:r>
              <w:t xml:space="preserve"> </w:t>
            </w:r>
            <w:r>
              <w:rPr>
                <w:spacing w:val="5"/>
              </w:rPr>
              <w:t>下列欺诈行为</w:t>
            </w:r>
            <w:r>
              <w:rPr>
                <w:spacing w:val="-6"/>
              </w:rPr>
              <w:t>：（</w:t>
            </w:r>
            <w:r>
              <w:rPr>
                <w:spacing w:val="-1"/>
              </w:rPr>
              <w:t xml:space="preserve"> </w:t>
            </w:r>
            <w:r>
              <w:rPr>
                <w:spacing w:val="5"/>
              </w:rPr>
              <w:t>一）虚假宣传</w:t>
            </w:r>
            <w:r>
              <w:rPr>
                <w:spacing w:val="-6"/>
              </w:rPr>
              <w:t>；（</w:t>
            </w:r>
            <w:r>
              <w:rPr>
                <w:spacing w:val="-8"/>
              </w:rPr>
              <w:t xml:space="preserve"> </w:t>
            </w:r>
            <w:r>
              <w:rPr>
                <w:spacing w:val="5"/>
              </w:rPr>
              <w:t>二）利用储值卡进行消费欺诈</w:t>
            </w:r>
            <w:r>
              <w:rPr>
                <w:spacing w:val="-6"/>
              </w:rPr>
              <w:t xml:space="preserve">；（ </w:t>
            </w:r>
            <w:r>
              <w:rPr>
                <w:spacing w:val="5"/>
              </w:rPr>
              <w:t>三</w:t>
            </w:r>
            <w:r>
              <w:rPr>
                <w:spacing w:val="-16"/>
              </w:rPr>
              <w:t xml:space="preserve"> </w:t>
            </w:r>
            <w:r>
              <w:rPr>
                <w:spacing w:val="5"/>
              </w:rPr>
              <w:t>）以“水洗”</w:t>
            </w:r>
            <w:r>
              <w:rPr>
                <w:spacing w:val="-29"/>
              </w:rPr>
              <w:t xml:space="preserve"> </w:t>
            </w:r>
            <w:r>
              <w:rPr>
                <w:spacing w:val="5"/>
              </w:rPr>
              <w:t>、</w:t>
            </w:r>
            <w:r>
              <w:rPr>
                <w:spacing w:val="-18"/>
              </w:rPr>
              <w:t xml:space="preserve"> </w:t>
            </w:r>
            <w:r>
              <w:rPr>
                <w:spacing w:val="5"/>
              </w:rPr>
              <w:t>“单烫”</w:t>
            </w:r>
            <w:r>
              <w:rPr>
                <w:spacing w:val="-23"/>
              </w:rPr>
              <w:t xml:space="preserve"> </w:t>
            </w:r>
            <w:r>
              <w:rPr>
                <w:spacing w:val="5"/>
              </w:rPr>
              <w:t>冒充干洗等欺骗行为</w:t>
            </w:r>
            <w:r>
              <w:rPr>
                <w:spacing w:val="-6"/>
              </w:rPr>
              <w:t>；（</w:t>
            </w:r>
            <w:r>
              <w:rPr>
                <w:spacing w:val="-3"/>
              </w:rPr>
              <w:t xml:space="preserve"> </w:t>
            </w:r>
            <w:r>
              <w:rPr>
                <w:spacing w:val="5"/>
              </w:rPr>
              <w:t>四</w:t>
            </w:r>
            <w:r>
              <w:rPr>
                <w:spacing w:val="-16"/>
              </w:rPr>
              <w:t xml:space="preserve"> </w:t>
            </w:r>
            <w:r>
              <w:rPr>
                <w:spacing w:val="5"/>
              </w:rPr>
              <w:t>）故意掩饰在加工过程中使衣物损伤的事实</w:t>
            </w:r>
            <w:r>
              <w:rPr>
                <w:spacing w:val="-6"/>
              </w:rPr>
              <w:t>；（</w:t>
            </w:r>
            <w:r>
              <w:rPr>
                <w:spacing w:val="-9"/>
              </w:rPr>
              <w:t xml:space="preserve"> </w:t>
            </w:r>
            <w:r>
              <w:rPr>
                <w:spacing w:val="5"/>
              </w:rPr>
              <w:t>五）其他违反法律、行政法规的欺诈行为。第二十二条：经营者违反本办法规定，法律法规有规定的，从其规定；</w:t>
            </w:r>
            <w:r>
              <w:t xml:space="preserve"> </w:t>
            </w:r>
            <w:r>
              <w:rPr>
                <w:spacing w:val="6"/>
              </w:rPr>
              <w:t>没有规定的，</w:t>
            </w:r>
            <w:r>
              <w:rPr>
                <w:spacing w:val="-18"/>
              </w:rPr>
              <w:t xml:space="preserve"> </w:t>
            </w:r>
            <w:r>
              <w:rPr>
                <w:spacing w:val="6"/>
              </w:rPr>
              <w:t>由商务、工商、环保部门依据本办法第三条规定的职能责令改正，有违法所得的，可处违法所得3倍以下罚款，但最高不超过3万元；没有违法所得的，可处1万元以</w:t>
            </w:r>
            <w:r>
              <w:rPr>
                <w:spacing w:val="5"/>
              </w:rPr>
              <w:t>下罚款；并可予以公告。</w:t>
            </w:r>
          </w:p>
        </w:tc>
        <w:tc>
          <w:tcPr>
            <w:tcW w:w="371" w:type="dxa"/>
            <w:vAlign w:val="top"/>
          </w:tcPr>
          <w:p w14:paraId="1A55F95B">
            <w:pPr>
              <w:rPr>
                <w:rFonts w:ascii="Arial"/>
                <w:sz w:val="21"/>
              </w:rPr>
            </w:pPr>
          </w:p>
        </w:tc>
      </w:tr>
      <w:tr w14:paraId="2538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8ECA96A">
            <w:pPr>
              <w:pStyle w:val="6"/>
              <w:spacing w:before="143" w:line="108" w:lineRule="exact"/>
              <w:ind w:left="250"/>
            </w:pPr>
            <w:r>
              <w:rPr>
                <w:spacing w:val="-1"/>
                <w:position w:val="1"/>
              </w:rPr>
              <w:t>385</w:t>
            </w:r>
          </w:p>
        </w:tc>
        <w:tc>
          <w:tcPr>
            <w:tcW w:w="1682" w:type="dxa"/>
            <w:vAlign w:val="top"/>
          </w:tcPr>
          <w:p w14:paraId="27B2817F">
            <w:pPr>
              <w:pStyle w:val="6"/>
              <w:spacing w:before="86" w:line="262" w:lineRule="auto"/>
              <w:ind w:left="64" w:right="14" w:hanging="43"/>
            </w:pPr>
            <w:r>
              <w:rPr>
                <w:spacing w:val="6"/>
              </w:rPr>
              <w:t>对商品零售场所的经营者、开办单位或出租</w:t>
            </w:r>
            <w:r>
              <w:t xml:space="preserve"> </w:t>
            </w:r>
            <w:r>
              <w:rPr>
                <w:spacing w:val="6"/>
              </w:rPr>
              <w:t>单位违反塑料购物袋有关规定的行政处罚</w:t>
            </w:r>
          </w:p>
        </w:tc>
        <w:tc>
          <w:tcPr>
            <w:tcW w:w="536" w:type="dxa"/>
            <w:vAlign w:val="top"/>
          </w:tcPr>
          <w:p w14:paraId="5A05C71C">
            <w:pPr>
              <w:pStyle w:val="6"/>
              <w:spacing w:before="143" w:line="229" w:lineRule="auto"/>
              <w:ind w:left="95"/>
            </w:pPr>
            <w:r>
              <w:rPr>
                <w:spacing w:val="5"/>
              </w:rPr>
              <w:t>行政处罚</w:t>
            </w:r>
          </w:p>
        </w:tc>
        <w:tc>
          <w:tcPr>
            <w:tcW w:w="879" w:type="dxa"/>
            <w:vAlign w:val="top"/>
          </w:tcPr>
          <w:p w14:paraId="2538AF06">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116E497">
            <w:pPr>
              <w:pStyle w:val="6"/>
              <w:spacing w:line="223" w:lineRule="auto"/>
              <w:ind w:left="267"/>
            </w:pPr>
            <w:r>
              <w:rPr>
                <w:spacing w:val="4"/>
              </w:rPr>
              <w:t>或县级）</w:t>
            </w:r>
          </w:p>
        </w:tc>
        <w:tc>
          <w:tcPr>
            <w:tcW w:w="1259" w:type="dxa"/>
            <w:vAlign w:val="top"/>
          </w:tcPr>
          <w:p w14:paraId="1E3746FB">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14B1CD">
            <w:pPr>
              <w:pStyle w:val="6"/>
              <w:spacing w:before="30" w:line="249" w:lineRule="auto"/>
              <w:ind w:left="16" w:right="67" w:firstLine="6"/>
              <w:jc w:val="both"/>
            </w:pPr>
            <w:r>
              <w:rPr>
                <w:spacing w:val="6"/>
              </w:rPr>
              <w:t>1.《商品零售场所塑料购物袋有偿使用管理办法》第六条：商品零售场所可自主制定塑料购物袋价格，但不得有下列行为</w:t>
            </w:r>
            <w:r>
              <w:rPr>
                <w:spacing w:val="-6"/>
              </w:rPr>
              <w:t>：（</w:t>
            </w:r>
            <w:r>
              <w:rPr>
                <w:spacing w:val="-4"/>
              </w:rPr>
              <w:t xml:space="preserve"> </w:t>
            </w:r>
            <w:r>
              <w:rPr>
                <w:spacing w:val="6"/>
              </w:rPr>
              <w:t>一）低于经营成本销售塑料购物袋</w:t>
            </w:r>
            <w:r>
              <w:rPr>
                <w:spacing w:val="-6"/>
              </w:rPr>
              <w:t>；（</w:t>
            </w:r>
            <w:r>
              <w:rPr>
                <w:spacing w:val="-7"/>
              </w:rPr>
              <w:t xml:space="preserve"> </w:t>
            </w:r>
            <w:r>
              <w:rPr>
                <w:spacing w:val="6"/>
              </w:rPr>
              <w:t>二</w:t>
            </w:r>
            <w:r>
              <w:rPr>
                <w:spacing w:val="-16"/>
              </w:rPr>
              <w:t xml:space="preserve"> </w:t>
            </w:r>
            <w:r>
              <w:rPr>
                <w:spacing w:val="6"/>
              </w:rPr>
              <w:t>）不标明价格或不按规定的内容方式标明价格销售塑料购物袋</w:t>
            </w:r>
            <w:r>
              <w:rPr>
                <w:spacing w:val="-6"/>
              </w:rPr>
              <w:t xml:space="preserve">；（ </w:t>
            </w:r>
            <w:r>
              <w:rPr>
                <w:spacing w:val="6"/>
              </w:rPr>
              <w:t>三）采</w:t>
            </w:r>
            <w:r>
              <w:rPr>
                <w:spacing w:val="5"/>
              </w:rPr>
              <w:t>取打折或其他方式不按标示的价格向消费者销售</w:t>
            </w:r>
            <w:r>
              <w:t xml:space="preserve"> </w:t>
            </w:r>
            <w:r>
              <w:rPr>
                <w:spacing w:val="6"/>
              </w:rPr>
              <w:t>塑料购物袋</w:t>
            </w:r>
            <w:r>
              <w:rPr>
                <w:spacing w:val="-6"/>
              </w:rPr>
              <w:t>；（</w:t>
            </w:r>
            <w:r>
              <w:rPr>
                <w:spacing w:val="-1"/>
              </w:rPr>
              <w:t xml:space="preserve"> </w:t>
            </w:r>
            <w:r>
              <w:rPr>
                <w:spacing w:val="6"/>
              </w:rPr>
              <w:t>四</w:t>
            </w:r>
            <w:r>
              <w:rPr>
                <w:spacing w:val="-16"/>
              </w:rPr>
              <w:t xml:space="preserve"> </w:t>
            </w:r>
            <w:r>
              <w:rPr>
                <w:spacing w:val="6"/>
              </w:rPr>
              <w:t>）向消费者无偿或变相无偿提供塑料购物袋。第七条：商品零售场所应当在销售凭证上单独列示消费者购买塑料购物袋的数量、单价和款项。</w:t>
            </w:r>
            <w:r>
              <w:rPr>
                <w:spacing w:val="-15"/>
              </w:rPr>
              <w:t xml:space="preserve"> </w:t>
            </w:r>
            <w:r>
              <w:rPr>
                <w:spacing w:val="6"/>
              </w:rPr>
              <w:t>以出租摊位形式经营的集贸市场对消费者开具销售凭证确有困难的除外。第十五条：商</w:t>
            </w:r>
            <w:r>
              <w:rPr>
                <w:spacing w:val="5"/>
              </w:rPr>
              <w:t>品零售场所的经营者、开办单位或出租单</w:t>
            </w:r>
            <w:r>
              <w:t xml:space="preserve"> </w:t>
            </w:r>
            <w:r>
              <w:rPr>
                <w:spacing w:val="6"/>
              </w:rPr>
              <w:t>位违反本办法第六条有关竞争行为和第七条规定的，</w:t>
            </w:r>
            <w:r>
              <w:rPr>
                <w:spacing w:val="-19"/>
              </w:rPr>
              <w:t xml:space="preserve"> </w:t>
            </w:r>
            <w:r>
              <w:rPr>
                <w:spacing w:val="6"/>
              </w:rPr>
              <w:t>由工商行政管理部门责令改正，并</w:t>
            </w:r>
            <w:r>
              <w:rPr>
                <w:spacing w:val="5"/>
              </w:rPr>
              <w:t>可视情节处以1万元以下罚款。</w:t>
            </w:r>
          </w:p>
        </w:tc>
        <w:tc>
          <w:tcPr>
            <w:tcW w:w="371" w:type="dxa"/>
            <w:vAlign w:val="top"/>
          </w:tcPr>
          <w:p w14:paraId="59639EF1">
            <w:pPr>
              <w:rPr>
                <w:rFonts w:ascii="Arial"/>
                <w:sz w:val="21"/>
              </w:rPr>
            </w:pPr>
          </w:p>
        </w:tc>
      </w:tr>
      <w:tr w14:paraId="2750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4D4BD8">
            <w:pPr>
              <w:pStyle w:val="6"/>
              <w:spacing w:before="143" w:line="108" w:lineRule="exact"/>
              <w:ind w:left="250"/>
            </w:pPr>
            <w:r>
              <w:rPr>
                <w:spacing w:val="-1"/>
                <w:position w:val="1"/>
              </w:rPr>
              <w:t>386</w:t>
            </w:r>
          </w:p>
        </w:tc>
        <w:tc>
          <w:tcPr>
            <w:tcW w:w="1682" w:type="dxa"/>
            <w:vAlign w:val="top"/>
          </w:tcPr>
          <w:p w14:paraId="7E6E6F8C">
            <w:pPr>
              <w:pStyle w:val="6"/>
              <w:spacing w:before="87" w:line="228" w:lineRule="auto"/>
              <w:ind w:left="21"/>
            </w:pPr>
            <w:r>
              <w:rPr>
                <w:spacing w:val="6"/>
              </w:rPr>
              <w:t>对未建立塑料购物袋购销台账以备查验的行</w:t>
            </w:r>
          </w:p>
          <w:p w14:paraId="601B94B6">
            <w:pPr>
              <w:pStyle w:val="6"/>
              <w:spacing w:before="14" w:line="231" w:lineRule="auto"/>
              <w:ind w:left="712"/>
            </w:pPr>
            <w:r>
              <w:rPr>
                <w:spacing w:val="4"/>
              </w:rPr>
              <w:t>政处罚</w:t>
            </w:r>
          </w:p>
        </w:tc>
        <w:tc>
          <w:tcPr>
            <w:tcW w:w="536" w:type="dxa"/>
            <w:vAlign w:val="top"/>
          </w:tcPr>
          <w:p w14:paraId="34C58D28">
            <w:pPr>
              <w:pStyle w:val="6"/>
              <w:spacing w:before="143" w:line="229" w:lineRule="auto"/>
              <w:ind w:left="95"/>
            </w:pPr>
            <w:r>
              <w:rPr>
                <w:spacing w:val="5"/>
              </w:rPr>
              <w:t>行政处罚</w:t>
            </w:r>
          </w:p>
        </w:tc>
        <w:tc>
          <w:tcPr>
            <w:tcW w:w="879" w:type="dxa"/>
            <w:vAlign w:val="top"/>
          </w:tcPr>
          <w:p w14:paraId="16881424">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832F32F">
            <w:pPr>
              <w:pStyle w:val="6"/>
              <w:spacing w:line="223" w:lineRule="auto"/>
              <w:ind w:left="267"/>
            </w:pPr>
            <w:r>
              <w:rPr>
                <w:spacing w:val="4"/>
              </w:rPr>
              <w:t>或县级）</w:t>
            </w:r>
          </w:p>
        </w:tc>
        <w:tc>
          <w:tcPr>
            <w:tcW w:w="1259" w:type="dxa"/>
            <w:vAlign w:val="top"/>
          </w:tcPr>
          <w:p w14:paraId="55D7ADB5">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EB9CE1">
            <w:pPr>
              <w:pStyle w:val="6"/>
              <w:spacing w:before="30" w:line="228" w:lineRule="auto"/>
              <w:ind w:left="23"/>
            </w:pPr>
            <w:r>
              <w:rPr>
                <w:spacing w:val="6"/>
              </w:rPr>
              <w:t>1.《商品零售场所塑料购物袋有偿使用管理办法》（商务部、国家发展和改革委员会、国家</w:t>
            </w:r>
            <w:r>
              <w:rPr>
                <w:spacing w:val="5"/>
              </w:rPr>
              <w:t>工商行政管理总局令(2008)第8号）</w:t>
            </w:r>
          </w:p>
          <w:p w14:paraId="79612C12">
            <w:pPr>
              <w:pStyle w:val="6"/>
              <w:spacing w:before="13" w:line="243" w:lineRule="auto"/>
              <w:ind w:left="29" w:right="24" w:hanging="7"/>
            </w:pPr>
            <w:r>
              <w:rPr>
                <w:spacing w:val="6"/>
              </w:rPr>
              <w:t>第八条：商品零售场所应向依法设立的塑料购物袋生产厂家、批发商或进口商采购塑料购物袋，并索取相关证照，建立塑料购物袋购销台账，</w:t>
            </w:r>
            <w:r>
              <w:rPr>
                <w:spacing w:val="-19"/>
              </w:rPr>
              <w:t xml:space="preserve"> </w:t>
            </w:r>
            <w:r>
              <w:rPr>
                <w:spacing w:val="6"/>
              </w:rPr>
              <w:t>以备查验。第十六条：商品零售场所经营者、开办单位或出租单位违反本办法第八条规定的，</w:t>
            </w:r>
            <w:r>
              <w:rPr>
                <w:spacing w:val="-18"/>
              </w:rPr>
              <w:t xml:space="preserve"> </w:t>
            </w:r>
            <w:r>
              <w:rPr>
                <w:spacing w:val="6"/>
              </w:rPr>
              <w:t>由工商行政管理部门责令改正，并可视情节</w:t>
            </w:r>
            <w:r>
              <w:rPr>
                <w:spacing w:val="5"/>
              </w:rPr>
              <w:t>处以2万元</w:t>
            </w:r>
            <w:r>
              <w:t xml:space="preserve"> </w:t>
            </w:r>
            <w:r>
              <w:rPr>
                <w:spacing w:val="1"/>
              </w:rPr>
              <w:t>以下罚款。</w:t>
            </w:r>
          </w:p>
        </w:tc>
        <w:tc>
          <w:tcPr>
            <w:tcW w:w="371" w:type="dxa"/>
            <w:vAlign w:val="top"/>
          </w:tcPr>
          <w:p w14:paraId="79B6C170">
            <w:pPr>
              <w:rPr>
                <w:rFonts w:ascii="Arial"/>
                <w:sz w:val="21"/>
              </w:rPr>
            </w:pPr>
          </w:p>
        </w:tc>
      </w:tr>
      <w:tr w14:paraId="6A94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2BF720D">
            <w:pPr>
              <w:pStyle w:val="6"/>
              <w:spacing w:before="143" w:line="108" w:lineRule="exact"/>
              <w:ind w:left="250"/>
            </w:pPr>
            <w:r>
              <w:rPr>
                <w:spacing w:val="-1"/>
                <w:position w:val="1"/>
              </w:rPr>
              <w:t>387</w:t>
            </w:r>
          </w:p>
        </w:tc>
        <w:tc>
          <w:tcPr>
            <w:tcW w:w="1682" w:type="dxa"/>
            <w:vAlign w:val="top"/>
          </w:tcPr>
          <w:p w14:paraId="6863BCED">
            <w:pPr>
              <w:pStyle w:val="6"/>
              <w:spacing w:before="29" w:line="228" w:lineRule="auto"/>
              <w:ind w:left="21"/>
            </w:pPr>
            <w:r>
              <w:rPr>
                <w:spacing w:val="6"/>
              </w:rPr>
              <w:t>对擅自从事音像制品出版、制作、复制业务</w:t>
            </w:r>
          </w:p>
          <w:p w14:paraId="7141B00D">
            <w:pPr>
              <w:pStyle w:val="6"/>
              <w:spacing w:before="14" w:line="229" w:lineRule="auto"/>
              <w:ind w:left="19"/>
            </w:pPr>
            <w:r>
              <w:rPr>
                <w:spacing w:val="5"/>
              </w:rPr>
              <w:t>或者进</w:t>
            </w:r>
            <w:r>
              <w:rPr>
                <w:spacing w:val="-19"/>
              </w:rPr>
              <w:t xml:space="preserve"> </w:t>
            </w:r>
            <w:r>
              <w:rPr>
                <w:spacing w:val="5"/>
              </w:rPr>
              <w:t>口、批发、零售经营活动行为的行政</w:t>
            </w:r>
          </w:p>
          <w:p w14:paraId="2C4A2E29">
            <w:pPr>
              <w:pStyle w:val="6"/>
              <w:spacing w:before="14" w:line="224" w:lineRule="auto"/>
              <w:ind w:left="195"/>
            </w:pPr>
            <w:r>
              <w:rPr>
                <w:spacing w:val="5"/>
              </w:rPr>
              <w:t>处罚（市场监管部门职责范围内）</w:t>
            </w:r>
          </w:p>
        </w:tc>
        <w:tc>
          <w:tcPr>
            <w:tcW w:w="536" w:type="dxa"/>
            <w:vAlign w:val="top"/>
          </w:tcPr>
          <w:p w14:paraId="68B6F53C">
            <w:pPr>
              <w:pStyle w:val="6"/>
              <w:spacing w:before="143" w:line="229" w:lineRule="auto"/>
              <w:ind w:left="95"/>
            </w:pPr>
            <w:r>
              <w:rPr>
                <w:spacing w:val="5"/>
              </w:rPr>
              <w:t>行政处罚</w:t>
            </w:r>
          </w:p>
        </w:tc>
        <w:tc>
          <w:tcPr>
            <w:tcW w:w="879" w:type="dxa"/>
            <w:vAlign w:val="top"/>
          </w:tcPr>
          <w:p w14:paraId="5D376F3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61CB9352">
            <w:pPr>
              <w:pStyle w:val="6"/>
              <w:spacing w:line="223" w:lineRule="auto"/>
              <w:ind w:left="267"/>
            </w:pPr>
            <w:r>
              <w:rPr>
                <w:spacing w:val="4"/>
              </w:rPr>
              <w:t>或县级）</w:t>
            </w:r>
          </w:p>
        </w:tc>
        <w:tc>
          <w:tcPr>
            <w:tcW w:w="1259" w:type="dxa"/>
            <w:vAlign w:val="top"/>
          </w:tcPr>
          <w:p w14:paraId="68968D76">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B1FB67">
            <w:pPr>
              <w:pStyle w:val="6"/>
              <w:spacing w:before="29" w:line="229" w:lineRule="auto"/>
              <w:ind w:left="23"/>
            </w:pPr>
            <w:r>
              <w:rPr>
                <w:spacing w:val="6"/>
              </w:rPr>
              <w:t>1.《音像制品管理条例》（2024年11月22日，国务院第46次常务会</w:t>
            </w:r>
            <w:r>
              <w:rPr>
                <w:spacing w:val="5"/>
              </w:rPr>
              <w:t>议通过《国务院关于修改和废止部分行政法规的决定》修订）</w:t>
            </w:r>
          </w:p>
          <w:p w14:paraId="465EB71B">
            <w:pPr>
              <w:pStyle w:val="6"/>
              <w:spacing w:before="14" w:line="243" w:lineRule="auto"/>
              <w:ind w:left="21" w:right="67" w:firstLine="1"/>
            </w:pPr>
            <w:r>
              <w:rPr>
                <w:spacing w:val="6"/>
              </w:rPr>
              <w:t>第三十九条：未经批准，擅自设立音像制品出版、进口单位，擅自从事音像制品出版、制作、复制业务或者进</w:t>
            </w:r>
            <w:r>
              <w:rPr>
                <w:spacing w:val="-21"/>
              </w:rPr>
              <w:t xml:space="preserve"> </w:t>
            </w:r>
            <w:r>
              <w:rPr>
                <w:spacing w:val="6"/>
              </w:rPr>
              <w:t>口、批发、零售经营活动的，</w:t>
            </w:r>
            <w:r>
              <w:rPr>
                <w:spacing w:val="-18"/>
              </w:rPr>
              <w:t xml:space="preserve"> </w:t>
            </w:r>
            <w:r>
              <w:rPr>
                <w:spacing w:val="6"/>
              </w:rPr>
              <w:t>由出版行政主管部门、工商行政管理部门依照法定职权予以取缔；依照刑法关于非法经营罪的规定，</w:t>
            </w:r>
            <w:r>
              <w:rPr>
                <w:spacing w:val="5"/>
              </w:rPr>
              <w:t>依法追究刑事责任；</w:t>
            </w:r>
            <w:r>
              <w:rPr>
                <w:spacing w:val="-19"/>
              </w:rPr>
              <w:t xml:space="preserve"> </w:t>
            </w:r>
            <w:r>
              <w:rPr>
                <w:spacing w:val="5"/>
              </w:rPr>
              <w:t>尚不够刑事处罚的，没收违</w:t>
            </w:r>
            <w:r>
              <w:t xml:space="preserve"> </w:t>
            </w:r>
            <w:r>
              <w:rPr>
                <w:spacing w:val="6"/>
              </w:rPr>
              <w:t>法经营的音像制品和违法所得以及进行违法活动的专用工具、设备，违法所得5万元以上的，并处违法所得5倍以上10倍以下的罚款，没有违法所得或者违法所得不足5万元的，并处25万元以下的罚款。</w:t>
            </w:r>
          </w:p>
        </w:tc>
        <w:tc>
          <w:tcPr>
            <w:tcW w:w="371" w:type="dxa"/>
            <w:vAlign w:val="top"/>
          </w:tcPr>
          <w:p w14:paraId="0EF80544">
            <w:pPr>
              <w:rPr>
                <w:rFonts w:ascii="Arial"/>
                <w:sz w:val="21"/>
              </w:rPr>
            </w:pPr>
          </w:p>
        </w:tc>
      </w:tr>
      <w:tr w14:paraId="44A7D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2DC3577">
            <w:pPr>
              <w:pStyle w:val="6"/>
              <w:spacing w:before="205" w:line="108" w:lineRule="exact"/>
              <w:ind w:left="250"/>
            </w:pPr>
            <w:r>
              <w:rPr>
                <w:spacing w:val="-1"/>
                <w:position w:val="1"/>
              </w:rPr>
              <w:t>388</w:t>
            </w:r>
          </w:p>
        </w:tc>
        <w:tc>
          <w:tcPr>
            <w:tcW w:w="1682" w:type="dxa"/>
            <w:vAlign w:val="top"/>
          </w:tcPr>
          <w:p w14:paraId="0491BE17">
            <w:pPr>
              <w:pStyle w:val="6"/>
              <w:spacing w:before="35" w:line="229" w:lineRule="auto"/>
              <w:ind w:left="21"/>
            </w:pPr>
            <w:r>
              <w:rPr>
                <w:spacing w:val="4"/>
              </w:rPr>
              <w:t>对擅自从事出版物的出版、</w:t>
            </w:r>
            <w:r>
              <w:rPr>
                <w:spacing w:val="-8"/>
              </w:rPr>
              <w:t xml:space="preserve"> </w:t>
            </w:r>
            <w:r>
              <w:rPr>
                <w:spacing w:val="4"/>
              </w:rPr>
              <w:t>印刷或者复制、</w:t>
            </w:r>
          </w:p>
          <w:p w14:paraId="6EAF8494">
            <w:pPr>
              <w:pStyle w:val="6"/>
              <w:spacing w:before="14" w:line="228" w:lineRule="auto"/>
              <w:ind w:left="19"/>
            </w:pPr>
            <w:r>
              <w:rPr>
                <w:spacing w:val="5"/>
              </w:rPr>
              <w:t>进</w:t>
            </w:r>
            <w:r>
              <w:rPr>
                <w:spacing w:val="-19"/>
              </w:rPr>
              <w:t xml:space="preserve"> </w:t>
            </w:r>
            <w:r>
              <w:rPr>
                <w:spacing w:val="5"/>
              </w:rPr>
              <w:t>口、发行业务，假冒出版单位名称或者伪</w:t>
            </w:r>
          </w:p>
          <w:p w14:paraId="566F54AD">
            <w:pPr>
              <w:pStyle w:val="6"/>
              <w:spacing w:before="15" w:line="228" w:lineRule="auto"/>
              <w:ind w:left="20"/>
            </w:pPr>
            <w:r>
              <w:rPr>
                <w:spacing w:val="6"/>
              </w:rPr>
              <w:t>造、假冒报纸、期刊名称出版出版物行为的</w:t>
            </w:r>
          </w:p>
          <w:p w14:paraId="19846F9B">
            <w:pPr>
              <w:pStyle w:val="6"/>
              <w:spacing w:before="14" w:line="229" w:lineRule="auto"/>
              <w:ind w:left="105"/>
            </w:pPr>
            <w:r>
              <w:rPr>
                <w:spacing w:val="5"/>
              </w:rPr>
              <w:t>行政处罚（市场监管部门职责范围内）</w:t>
            </w:r>
          </w:p>
        </w:tc>
        <w:tc>
          <w:tcPr>
            <w:tcW w:w="536" w:type="dxa"/>
            <w:vAlign w:val="top"/>
          </w:tcPr>
          <w:p w14:paraId="7DCB7EF2">
            <w:pPr>
              <w:pStyle w:val="6"/>
              <w:spacing w:before="205" w:line="229" w:lineRule="auto"/>
              <w:ind w:left="95"/>
            </w:pPr>
            <w:r>
              <w:rPr>
                <w:spacing w:val="5"/>
              </w:rPr>
              <w:t>行政处罚</w:t>
            </w:r>
          </w:p>
        </w:tc>
        <w:tc>
          <w:tcPr>
            <w:tcW w:w="879" w:type="dxa"/>
            <w:vAlign w:val="top"/>
          </w:tcPr>
          <w:p w14:paraId="4B9F71B2">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061626A3">
            <w:pPr>
              <w:pStyle w:val="6"/>
              <w:spacing w:line="231" w:lineRule="auto"/>
              <w:ind w:left="267"/>
            </w:pPr>
            <w:r>
              <w:rPr>
                <w:spacing w:val="4"/>
              </w:rPr>
              <w:t>或县级）</w:t>
            </w:r>
          </w:p>
        </w:tc>
        <w:tc>
          <w:tcPr>
            <w:tcW w:w="1259" w:type="dxa"/>
            <w:vAlign w:val="top"/>
          </w:tcPr>
          <w:p w14:paraId="2687E327">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AAC2A5">
            <w:pPr>
              <w:pStyle w:val="6"/>
              <w:spacing w:before="91" w:line="229" w:lineRule="auto"/>
              <w:ind w:left="23"/>
            </w:pPr>
            <w:r>
              <w:rPr>
                <w:spacing w:val="6"/>
              </w:rPr>
              <w:t>1.《出版管理条例》（2024年11月22日，国务院第46次常务</w:t>
            </w:r>
            <w:r>
              <w:rPr>
                <w:spacing w:val="5"/>
              </w:rPr>
              <w:t>会议通过《国务院关于修改和废止部分行政法规的决定》修订）</w:t>
            </w:r>
          </w:p>
          <w:p w14:paraId="609F0938">
            <w:pPr>
              <w:pStyle w:val="6"/>
              <w:spacing w:before="14" w:line="262" w:lineRule="auto"/>
              <w:ind w:left="22" w:right="67"/>
            </w:pPr>
            <w:r>
              <w:rPr>
                <w:spacing w:val="6"/>
              </w:rPr>
              <w:t>第六十一条：未经批准，擅自设立出版物的出版、</w:t>
            </w:r>
            <w:r>
              <w:rPr>
                <w:spacing w:val="-20"/>
              </w:rPr>
              <w:t xml:space="preserve"> </w:t>
            </w:r>
            <w:r>
              <w:rPr>
                <w:spacing w:val="6"/>
              </w:rPr>
              <w:t>印刷或者复制、进口单位，或者擅自从事出版物的出版、</w:t>
            </w:r>
            <w:r>
              <w:rPr>
                <w:spacing w:val="-19"/>
              </w:rPr>
              <w:t xml:space="preserve"> </w:t>
            </w:r>
            <w:r>
              <w:rPr>
                <w:spacing w:val="6"/>
              </w:rPr>
              <w:t>印刷或者复制、进</w:t>
            </w:r>
            <w:r>
              <w:rPr>
                <w:spacing w:val="-21"/>
              </w:rPr>
              <w:t xml:space="preserve"> </w:t>
            </w:r>
            <w:r>
              <w:rPr>
                <w:spacing w:val="6"/>
              </w:rPr>
              <w:t>口、发行业务，假冒出版单位名称或者伪造、假冒报纸、期刊名称出</w:t>
            </w:r>
            <w:r>
              <w:rPr>
                <w:spacing w:val="5"/>
              </w:rPr>
              <w:t>版出版物的，</w:t>
            </w:r>
            <w:r>
              <w:rPr>
                <w:spacing w:val="-18"/>
              </w:rPr>
              <w:t xml:space="preserve"> </w:t>
            </w:r>
            <w:r>
              <w:rPr>
                <w:spacing w:val="5"/>
              </w:rPr>
              <w:t>由出版行政主管部门、工商行政管理部门依照法定职权予以取缔；依照刑法关于</w:t>
            </w:r>
            <w:r>
              <w:t xml:space="preserve"> </w:t>
            </w:r>
            <w:r>
              <w:rPr>
                <w:spacing w:val="6"/>
              </w:rPr>
              <w:t>非法经营罪的规定，依法追究刑事责任；</w:t>
            </w:r>
            <w:r>
              <w:rPr>
                <w:spacing w:val="-19"/>
              </w:rPr>
              <w:t xml:space="preserve"> </w:t>
            </w:r>
            <w:r>
              <w:rPr>
                <w:spacing w:val="6"/>
              </w:rPr>
              <w:t>尚不够刑事处罚的，没收出版物、违法所得和从事违法活动的专用工具、设备，违法所得5万元以上的，并处违法所得5倍以上10倍以下的罚款，没有违法所得或者违法所得不足5万元</w:t>
            </w:r>
            <w:r>
              <w:rPr>
                <w:spacing w:val="5"/>
              </w:rPr>
              <w:t>的，并处25万元以下的罚款。</w:t>
            </w:r>
          </w:p>
        </w:tc>
        <w:tc>
          <w:tcPr>
            <w:tcW w:w="371" w:type="dxa"/>
            <w:vAlign w:val="top"/>
          </w:tcPr>
          <w:p w14:paraId="706995D3">
            <w:pPr>
              <w:rPr>
                <w:rFonts w:ascii="Arial"/>
                <w:sz w:val="21"/>
              </w:rPr>
            </w:pPr>
          </w:p>
        </w:tc>
      </w:tr>
      <w:tr w14:paraId="6E17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D9CAAB">
            <w:pPr>
              <w:pStyle w:val="6"/>
              <w:spacing w:before="144" w:line="107" w:lineRule="exact"/>
              <w:ind w:left="250"/>
            </w:pPr>
            <w:r>
              <w:rPr>
                <w:spacing w:val="-1"/>
                <w:position w:val="1"/>
              </w:rPr>
              <w:t>389</w:t>
            </w:r>
          </w:p>
        </w:tc>
        <w:tc>
          <w:tcPr>
            <w:tcW w:w="1682" w:type="dxa"/>
            <w:vAlign w:val="top"/>
          </w:tcPr>
          <w:p w14:paraId="02F0F3D3">
            <w:pPr>
              <w:pStyle w:val="6"/>
              <w:spacing w:before="30" w:line="229" w:lineRule="auto"/>
              <w:ind w:left="21"/>
            </w:pPr>
            <w:r>
              <w:rPr>
                <w:spacing w:val="6"/>
              </w:rPr>
              <w:t>对销售利用残次零配件或者报废农业机械的</w:t>
            </w:r>
          </w:p>
          <w:p w14:paraId="6B2942CB">
            <w:pPr>
              <w:pStyle w:val="6"/>
              <w:spacing w:before="14" w:line="228" w:lineRule="auto"/>
              <w:ind w:left="19"/>
            </w:pPr>
            <w:r>
              <w:rPr>
                <w:spacing w:val="6"/>
              </w:rPr>
              <w:t>发动机、方向机、变速器、车架等部件拼装</w:t>
            </w:r>
          </w:p>
          <w:p w14:paraId="0F730017">
            <w:pPr>
              <w:pStyle w:val="6"/>
              <w:spacing w:before="15" w:line="222" w:lineRule="auto"/>
              <w:ind w:left="415"/>
            </w:pPr>
            <w:r>
              <w:rPr>
                <w:spacing w:val="5"/>
              </w:rPr>
              <w:t>的农业机械的行政处罚</w:t>
            </w:r>
          </w:p>
        </w:tc>
        <w:tc>
          <w:tcPr>
            <w:tcW w:w="536" w:type="dxa"/>
            <w:vAlign w:val="top"/>
          </w:tcPr>
          <w:p w14:paraId="2383BDBA">
            <w:pPr>
              <w:pStyle w:val="6"/>
              <w:spacing w:before="144" w:line="229" w:lineRule="auto"/>
              <w:ind w:left="95"/>
            </w:pPr>
            <w:r>
              <w:rPr>
                <w:spacing w:val="5"/>
              </w:rPr>
              <w:t>行政处罚</w:t>
            </w:r>
          </w:p>
        </w:tc>
        <w:tc>
          <w:tcPr>
            <w:tcW w:w="879" w:type="dxa"/>
            <w:vAlign w:val="top"/>
          </w:tcPr>
          <w:p w14:paraId="2CD632B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FEA5E51">
            <w:pPr>
              <w:pStyle w:val="6"/>
              <w:spacing w:line="221" w:lineRule="auto"/>
              <w:ind w:left="267"/>
            </w:pPr>
            <w:r>
              <w:rPr>
                <w:spacing w:val="4"/>
              </w:rPr>
              <w:t>或县级）</w:t>
            </w:r>
          </w:p>
        </w:tc>
        <w:tc>
          <w:tcPr>
            <w:tcW w:w="1259" w:type="dxa"/>
            <w:vAlign w:val="top"/>
          </w:tcPr>
          <w:p w14:paraId="5DAC1B6D">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D11B96">
            <w:pPr>
              <w:pStyle w:val="6"/>
              <w:spacing w:before="30" w:line="229" w:lineRule="auto"/>
              <w:ind w:left="23"/>
            </w:pPr>
            <w:r>
              <w:rPr>
                <w:spacing w:val="5"/>
              </w:rPr>
              <w:t>1.《农业机械安全监督管理条例》（根据2019年3月2</w:t>
            </w:r>
            <w:r>
              <w:rPr>
                <w:spacing w:val="-7"/>
              </w:rPr>
              <w:t xml:space="preserve"> </w:t>
            </w:r>
            <w:r>
              <w:rPr>
                <w:spacing w:val="5"/>
              </w:rPr>
              <w:t>日《国务院关于修改部分行政法规的决定》第二次修订）</w:t>
            </w:r>
          </w:p>
          <w:p w14:paraId="28ADBFCE">
            <w:pPr>
              <w:pStyle w:val="6"/>
              <w:spacing w:before="14" w:line="242" w:lineRule="auto"/>
              <w:ind w:left="21" w:right="67"/>
            </w:pPr>
            <w:r>
              <w:rPr>
                <w:spacing w:val="6"/>
              </w:rPr>
              <w:t>第四十六条第一款：生产、销售利用残次零配件或者报废农业机械的发动机、方向机、变速器、车架等部件拼装的农业机械的，</w:t>
            </w:r>
            <w:r>
              <w:rPr>
                <w:spacing w:val="-5"/>
              </w:rPr>
              <w:t xml:space="preserve"> </w:t>
            </w:r>
            <w:r>
              <w:rPr>
                <w:spacing w:val="6"/>
              </w:rPr>
              <w:t>由县级以上人民政府市场监督管理部门责令停止生产、销售，没收违法所得和违法生产、销售的农业机械，并处违法产品货值金额1倍以上3倍以下罚款；情节严</w:t>
            </w:r>
            <w:r>
              <w:t xml:space="preserve"> </w:t>
            </w:r>
            <w:r>
              <w:rPr>
                <w:spacing w:val="2"/>
              </w:rPr>
              <w:t>重的，</w:t>
            </w:r>
            <w:r>
              <w:rPr>
                <w:spacing w:val="-11"/>
              </w:rPr>
              <w:t xml:space="preserve"> </w:t>
            </w:r>
            <w:r>
              <w:rPr>
                <w:spacing w:val="2"/>
              </w:rPr>
              <w:t>吊销营业执照。</w:t>
            </w:r>
          </w:p>
        </w:tc>
        <w:tc>
          <w:tcPr>
            <w:tcW w:w="371" w:type="dxa"/>
            <w:vAlign w:val="top"/>
          </w:tcPr>
          <w:p w14:paraId="7265A0B7">
            <w:pPr>
              <w:rPr>
                <w:rFonts w:ascii="Arial"/>
                <w:sz w:val="21"/>
              </w:rPr>
            </w:pPr>
          </w:p>
        </w:tc>
      </w:tr>
      <w:tr w14:paraId="3FA3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A80703">
            <w:pPr>
              <w:pStyle w:val="6"/>
              <w:spacing w:before="143" w:line="108" w:lineRule="exact"/>
              <w:ind w:left="250"/>
            </w:pPr>
            <w:r>
              <w:rPr>
                <w:spacing w:val="-1"/>
                <w:position w:val="1"/>
              </w:rPr>
              <w:t>390</w:t>
            </w:r>
          </w:p>
        </w:tc>
        <w:tc>
          <w:tcPr>
            <w:tcW w:w="1682" w:type="dxa"/>
            <w:vAlign w:val="top"/>
          </w:tcPr>
          <w:p w14:paraId="016212C1">
            <w:pPr>
              <w:pStyle w:val="6"/>
              <w:spacing w:before="87" w:line="228" w:lineRule="auto"/>
              <w:ind w:left="21"/>
            </w:pPr>
            <w:r>
              <w:rPr>
                <w:spacing w:val="6"/>
              </w:rPr>
              <w:t>对农业机械销售者未按规定建立、保存销售</w:t>
            </w:r>
          </w:p>
          <w:p w14:paraId="2022523F">
            <w:pPr>
              <w:pStyle w:val="6"/>
              <w:spacing w:before="15" w:line="229" w:lineRule="auto"/>
              <w:ind w:left="539"/>
            </w:pPr>
            <w:r>
              <w:rPr>
                <w:spacing w:val="5"/>
              </w:rPr>
              <w:t>记录的行政处罚</w:t>
            </w:r>
          </w:p>
        </w:tc>
        <w:tc>
          <w:tcPr>
            <w:tcW w:w="536" w:type="dxa"/>
            <w:vAlign w:val="top"/>
          </w:tcPr>
          <w:p w14:paraId="15D56CE7">
            <w:pPr>
              <w:pStyle w:val="6"/>
              <w:spacing w:before="143" w:line="229" w:lineRule="auto"/>
              <w:ind w:left="95"/>
            </w:pPr>
            <w:r>
              <w:rPr>
                <w:spacing w:val="5"/>
              </w:rPr>
              <w:t>行政处罚</w:t>
            </w:r>
          </w:p>
        </w:tc>
        <w:tc>
          <w:tcPr>
            <w:tcW w:w="879" w:type="dxa"/>
            <w:vAlign w:val="top"/>
          </w:tcPr>
          <w:p w14:paraId="410B3BB2">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4217739">
            <w:pPr>
              <w:pStyle w:val="6"/>
              <w:spacing w:line="221" w:lineRule="auto"/>
              <w:ind w:left="267"/>
            </w:pPr>
            <w:r>
              <w:rPr>
                <w:spacing w:val="4"/>
              </w:rPr>
              <w:t>或县级）</w:t>
            </w:r>
          </w:p>
        </w:tc>
        <w:tc>
          <w:tcPr>
            <w:tcW w:w="1259" w:type="dxa"/>
            <w:vAlign w:val="top"/>
          </w:tcPr>
          <w:p w14:paraId="1480311F">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64A23FC">
            <w:pPr>
              <w:pStyle w:val="6"/>
              <w:spacing w:before="87" w:line="229" w:lineRule="auto"/>
              <w:ind w:left="23"/>
            </w:pPr>
            <w:r>
              <w:rPr>
                <w:spacing w:val="5"/>
              </w:rPr>
              <w:t>1.《农业机械安全监督管理条例》（根据2019年3月2</w:t>
            </w:r>
            <w:r>
              <w:rPr>
                <w:spacing w:val="-7"/>
              </w:rPr>
              <w:t xml:space="preserve"> </w:t>
            </w:r>
            <w:r>
              <w:rPr>
                <w:spacing w:val="5"/>
              </w:rPr>
              <w:t>日《国务院关于修改部分行政法规的决定》第二次修订）</w:t>
            </w:r>
          </w:p>
          <w:p w14:paraId="0259F6EA">
            <w:pPr>
              <w:pStyle w:val="6"/>
              <w:spacing w:before="13" w:line="230" w:lineRule="auto"/>
              <w:ind w:left="22"/>
            </w:pPr>
            <w:r>
              <w:rPr>
                <w:spacing w:val="6"/>
              </w:rPr>
              <w:t>第四十七条：农业机械销售者未依照本条例的规定建立、保存销售记录的，</w:t>
            </w:r>
            <w:r>
              <w:rPr>
                <w:spacing w:val="-18"/>
              </w:rPr>
              <w:t xml:space="preserve"> </w:t>
            </w:r>
            <w:r>
              <w:rPr>
                <w:spacing w:val="6"/>
              </w:rPr>
              <w:t>由县级以上人民政府市场监督管理部门责令改正，给予警告；拒不改正的，处10</w:t>
            </w:r>
            <w:r>
              <w:rPr>
                <w:spacing w:val="5"/>
              </w:rPr>
              <w:t>00元以上1万元以下罚款，并责令停业整顿；情节严重的，</w:t>
            </w:r>
            <w:r>
              <w:rPr>
                <w:spacing w:val="-19"/>
              </w:rPr>
              <w:t xml:space="preserve"> </w:t>
            </w:r>
            <w:r>
              <w:rPr>
                <w:spacing w:val="5"/>
              </w:rPr>
              <w:t>吊销营业执照。</w:t>
            </w:r>
          </w:p>
        </w:tc>
        <w:tc>
          <w:tcPr>
            <w:tcW w:w="371" w:type="dxa"/>
            <w:vAlign w:val="top"/>
          </w:tcPr>
          <w:p w14:paraId="10CB5BBD">
            <w:pPr>
              <w:rPr>
                <w:rFonts w:ascii="Arial"/>
                <w:sz w:val="21"/>
              </w:rPr>
            </w:pPr>
          </w:p>
        </w:tc>
      </w:tr>
      <w:tr w14:paraId="1460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DF89DF">
            <w:pPr>
              <w:pStyle w:val="6"/>
              <w:spacing w:before="145" w:line="108" w:lineRule="exact"/>
              <w:ind w:left="250"/>
            </w:pPr>
            <w:r>
              <w:rPr>
                <w:spacing w:val="-1"/>
                <w:position w:val="1"/>
              </w:rPr>
              <w:t>391</w:t>
            </w:r>
          </w:p>
        </w:tc>
        <w:tc>
          <w:tcPr>
            <w:tcW w:w="1682" w:type="dxa"/>
            <w:vAlign w:val="top"/>
          </w:tcPr>
          <w:p w14:paraId="0C3487B9">
            <w:pPr>
              <w:pStyle w:val="6"/>
              <w:spacing w:before="31" w:line="229" w:lineRule="auto"/>
              <w:ind w:left="21"/>
            </w:pPr>
            <w:r>
              <w:rPr>
                <w:spacing w:val="6"/>
              </w:rPr>
              <w:t>对擅自设立从事出版物印刷经营活动的企业</w:t>
            </w:r>
          </w:p>
          <w:p w14:paraId="6BD8F728">
            <w:pPr>
              <w:pStyle w:val="6"/>
              <w:spacing w:before="14" w:line="229" w:lineRule="auto"/>
              <w:ind w:left="19"/>
            </w:pPr>
            <w:r>
              <w:rPr>
                <w:spacing w:val="6"/>
              </w:rPr>
              <w:t>或者擅自从事印刷经营活动的行政处罚（市</w:t>
            </w:r>
          </w:p>
          <w:p w14:paraId="343F0E4A">
            <w:pPr>
              <w:pStyle w:val="6"/>
              <w:spacing w:before="14" w:line="219" w:lineRule="auto"/>
              <w:ind w:left="364"/>
            </w:pPr>
            <w:r>
              <w:rPr>
                <w:spacing w:val="5"/>
              </w:rPr>
              <w:t>场监管部门职责范围内）</w:t>
            </w:r>
          </w:p>
        </w:tc>
        <w:tc>
          <w:tcPr>
            <w:tcW w:w="536" w:type="dxa"/>
            <w:vAlign w:val="top"/>
          </w:tcPr>
          <w:p w14:paraId="5D9BBF36">
            <w:pPr>
              <w:pStyle w:val="6"/>
              <w:spacing w:before="145" w:line="229" w:lineRule="auto"/>
              <w:ind w:left="95"/>
            </w:pPr>
            <w:r>
              <w:rPr>
                <w:spacing w:val="5"/>
              </w:rPr>
              <w:t>行政处罚</w:t>
            </w:r>
          </w:p>
        </w:tc>
        <w:tc>
          <w:tcPr>
            <w:tcW w:w="879" w:type="dxa"/>
            <w:vAlign w:val="top"/>
          </w:tcPr>
          <w:p w14:paraId="4C5A7029">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A60EE3E">
            <w:pPr>
              <w:pStyle w:val="6"/>
              <w:spacing w:line="218" w:lineRule="auto"/>
              <w:ind w:left="267"/>
            </w:pPr>
            <w:r>
              <w:rPr>
                <w:spacing w:val="4"/>
              </w:rPr>
              <w:t>或县级）</w:t>
            </w:r>
          </w:p>
        </w:tc>
        <w:tc>
          <w:tcPr>
            <w:tcW w:w="1259" w:type="dxa"/>
            <w:vAlign w:val="top"/>
          </w:tcPr>
          <w:p w14:paraId="6515E96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393482">
            <w:pPr>
              <w:pStyle w:val="6"/>
              <w:spacing w:before="31" w:line="248" w:lineRule="auto"/>
              <w:ind w:left="16" w:right="46" w:firstLine="6"/>
              <w:jc w:val="both"/>
            </w:pPr>
            <w:r>
              <w:rPr>
                <w:spacing w:val="6"/>
              </w:rPr>
              <w:t>1.《印刷业管理条例》（2024年11月22日，国务院第46次常务会议通过《国务院关于修改和废止部分行政法规的决定》修订）第三十六条：违反本条例规定，擅自设立从事出版物印刷经营活动的企业或者擅自从事印刷经营活动的，</w:t>
            </w:r>
            <w:r>
              <w:rPr>
                <w:spacing w:val="-18"/>
              </w:rPr>
              <w:t xml:space="preserve"> </w:t>
            </w:r>
            <w:r>
              <w:rPr>
                <w:spacing w:val="6"/>
              </w:rPr>
              <w:t>由出版行政部门</w:t>
            </w:r>
            <w:r>
              <w:rPr>
                <w:spacing w:val="5"/>
              </w:rPr>
              <w:t>、工商行政管理部门依据法定职权予以取</w:t>
            </w:r>
            <w:r>
              <w:t xml:space="preserve">  </w:t>
            </w:r>
            <w:r>
              <w:rPr>
                <w:spacing w:val="6"/>
              </w:rPr>
              <w:t>缔，没收印刷品和违法所得以及进行违法活动的专用工具、设备，违法所得5万元以上的，并处违法所得5倍以上10倍以下的罚款，没有违法所得或者违法所得不足5万元的，并处25万元以下的罚款。单位内部设立的印刷厂（所）未依照本条例第二章的规定办理手续，从事印刷经营活动的，</w:t>
            </w:r>
            <w:r>
              <w:rPr>
                <w:spacing w:val="3"/>
              </w:rPr>
              <w:t xml:space="preserve"> </w:t>
            </w:r>
            <w:r>
              <w:rPr>
                <w:spacing w:val="5"/>
              </w:rPr>
              <w:t>依照前款的规定处罚。</w:t>
            </w:r>
          </w:p>
        </w:tc>
        <w:tc>
          <w:tcPr>
            <w:tcW w:w="371" w:type="dxa"/>
            <w:vAlign w:val="top"/>
          </w:tcPr>
          <w:p w14:paraId="72CB1761">
            <w:pPr>
              <w:rPr>
                <w:rFonts w:ascii="Arial"/>
                <w:sz w:val="21"/>
              </w:rPr>
            </w:pPr>
          </w:p>
        </w:tc>
      </w:tr>
      <w:tr w14:paraId="77472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330FD9D">
            <w:pPr>
              <w:pStyle w:val="6"/>
              <w:spacing w:before="144" w:line="108" w:lineRule="exact"/>
              <w:ind w:left="250"/>
            </w:pPr>
            <w:r>
              <w:rPr>
                <w:spacing w:val="-1"/>
                <w:position w:val="1"/>
              </w:rPr>
              <w:t>392</w:t>
            </w:r>
          </w:p>
        </w:tc>
        <w:tc>
          <w:tcPr>
            <w:tcW w:w="1682" w:type="dxa"/>
            <w:vAlign w:val="top"/>
          </w:tcPr>
          <w:p w14:paraId="096A2DA8">
            <w:pPr>
              <w:pStyle w:val="6"/>
              <w:spacing w:before="88" w:line="228" w:lineRule="auto"/>
              <w:ind w:left="21"/>
            </w:pPr>
            <w:r>
              <w:rPr>
                <w:spacing w:val="6"/>
              </w:rPr>
              <w:t>对涉嫌非法生产、销售军服或者军服仿制品</w:t>
            </w:r>
          </w:p>
          <w:p w14:paraId="4903C4CC">
            <w:pPr>
              <w:pStyle w:val="6"/>
              <w:spacing w:before="14" w:line="229" w:lineRule="auto"/>
              <w:ind w:left="537"/>
            </w:pPr>
            <w:r>
              <w:rPr>
                <w:spacing w:val="5"/>
              </w:rPr>
              <w:t>行为的行政强制</w:t>
            </w:r>
          </w:p>
        </w:tc>
        <w:tc>
          <w:tcPr>
            <w:tcW w:w="536" w:type="dxa"/>
            <w:vAlign w:val="top"/>
          </w:tcPr>
          <w:p w14:paraId="7742188C">
            <w:pPr>
              <w:pStyle w:val="6"/>
              <w:spacing w:before="144" w:line="229" w:lineRule="auto"/>
              <w:ind w:left="95"/>
            </w:pPr>
            <w:r>
              <w:rPr>
                <w:spacing w:val="5"/>
              </w:rPr>
              <w:t>行政强制</w:t>
            </w:r>
          </w:p>
        </w:tc>
        <w:tc>
          <w:tcPr>
            <w:tcW w:w="879" w:type="dxa"/>
            <w:vAlign w:val="top"/>
          </w:tcPr>
          <w:p w14:paraId="7D6FEA58">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A9274C6">
            <w:pPr>
              <w:pStyle w:val="6"/>
              <w:spacing w:line="221" w:lineRule="auto"/>
              <w:ind w:left="267"/>
            </w:pPr>
            <w:r>
              <w:rPr>
                <w:spacing w:val="4"/>
              </w:rPr>
              <w:t>或县级）</w:t>
            </w:r>
          </w:p>
        </w:tc>
        <w:tc>
          <w:tcPr>
            <w:tcW w:w="1259" w:type="dxa"/>
            <w:vAlign w:val="top"/>
          </w:tcPr>
          <w:p w14:paraId="0403984D">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260AFF">
            <w:pPr>
              <w:pStyle w:val="6"/>
              <w:spacing w:before="88"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4C6382F2">
            <w:pPr>
              <w:pStyle w:val="6"/>
              <w:spacing w:before="15" w:line="228" w:lineRule="auto"/>
              <w:ind w:left="22"/>
            </w:pPr>
            <w:r>
              <w:rPr>
                <w:spacing w:val="6"/>
              </w:rPr>
              <w:t>第十二条第二款：工商行政管理部门发现涉嫌非法生产、销售军服或者军服仿制品的行为时，可以查封、扣押涉嫌物品。</w:t>
            </w:r>
          </w:p>
        </w:tc>
        <w:tc>
          <w:tcPr>
            <w:tcW w:w="371" w:type="dxa"/>
            <w:vAlign w:val="top"/>
          </w:tcPr>
          <w:p w14:paraId="1AFEF4EB">
            <w:pPr>
              <w:rPr>
                <w:rFonts w:ascii="Arial"/>
                <w:sz w:val="21"/>
              </w:rPr>
            </w:pPr>
          </w:p>
        </w:tc>
      </w:tr>
      <w:tr w14:paraId="2E6E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2235B0">
            <w:pPr>
              <w:pStyle w:val="6"/>
              <w:spacing w:before="143" w:line="108" w:lineRule="exact"/>
              <w:ind w:left="250"/>
            </w:pPr>
            <w:r>
              <w:rPr>
                <w:spacing w:val="-1"/>
                <w:position w:val="1"/>
              </w:rPr>
              <w:t>393</w:t>
            </w:r>
          </w:p>
        </w:tc>
        <w:tc>
          <w:tcPr>
            <w:tcW w:w="1682" w:type="dxa"/>
            <w:vAlign w:val="top"/>
          </w:tcPr>
          <w:p w14:paraId="474421E3">
            <w:pPr>
              <w:pStyle w:val="6"/>
              <w:spacing w:before="143" w:line="229" w:lineRule="auto"/>
              <w:ind w:left="107"/>
            </w:pPr>
            <w:r>
              <w:rPr>
                <w:spacing w:val="6"/>
              </w:rPr>
              <w:t>对经营单位欺行霸市等行为的行政强制</w:t>
            </w:r>
          </w:p>
        </w:tc>
        <w:tc>
          <w:tcPr>
            <w:tcW w:w="536" w:type="dxa"/>
            <w:vAlign w:val="top"/>
          </w:tcPr>
          <w:p w14:paraId="7FCD6D40">
            <w:pPr>
              <w:pStyle w:val="6"/>
              <w:spacing w:before="143" w:line="229" w:lineRule="auto"/>
              <w:ind w:left="95"/>
            </w:pPr>
            <w:r>
              <w:rPr>
                <w:spacing w:val="5"/>
              </w:rPr>
              <w:t>行政强制</w:t>
            </w:r>
          </w:p>
        </w:tc>
        <w:tc>
          <w:tcPr>
            <w:tcW w:w="879" w:type="dxa"/>
            <w:vAlign w:val="top"/>
          </w:tcPr>
          <w:p w14:paraId="202A636E">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5A2E4BE3">
            <w:pPr>
              <w:pStyle w:val="6"/>
              <w:spacing w:line="221" w:lineRule="auto"/>
              <w:ind w:left="267"/>
            </w:pPr>
            <w:r>
              <w:rPr>
                <w:spacing w:val="4"/>
              </w:rPr>
              <w:t>或县级）</w:t>
            </w:r>
          </w:p>
        </w:tc>
        <w:tc>
          <w:tcPr>
            <w:tcW w:w="1259" w:type="dxa"/>
            <w:vAlign w:val="top"/>
          </w:tcPr>
          <w:p w14:paraId="5855B8A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97FEAE">
            <w:pPr>
              <w:pStyle w:val="6"/>
              <w:spacing w:before="87" w:line="262" w:lineRule="auto"/>
              <w:ind w:left="18" w:right="67" w:firstLine="4"/>
            </w:pPr>
            <w:r>
              <w:rPr>
                <w:spacing w:val="6"/>
              </w:rPr>
              <w:t>1.《国务院关于禁止在市场经济活动中实行地区封锁的规定》（根据2011年1月8</w:t>
            </w:r>
            <w:r>
              <w:rPr>
                <w:spacing w:val="-20"/>
              </w:rPr>
              <w:t xml:space="preserve"> </w:t>
            </w:r>
            <w:r>
              <w:rPr>
                <w:spacing w:val="6"/>
              </w:rPr>
              <w:t>日《国务院关于废止和修改部分行政法规的决定》修订）第二十四条：采取暴力、威胁等手段，欺行霸市、强买强卖，阻碍外地产品或者服务进入本</w:t>
            </w:r>
            <w:r>
              <w:rPr>
                <w:spacing w:val="5"/>
              </w:rPr>
              <w:t>地市场，构成违反治安管理行为的，</w:t>
            </w:r>
            <w:r>
              <w:rPr>
                <w:spacing w:val="-18"/>
              </w:rPr>
              <w:t xml:space="preserve"> </w:t>
            </w:r>
            <w:r>
              <w:rPr>
                <w:spacing w:val="5"/>
              </w:rPr>
              <w:t>由公安机关依照《中华</w:t>
            </w:r>
            <w:r>
              <w:t xml:space="preserve"> </w:t>
            </w:r>
            <w:r>
              <w:rPr>
                <w:spacing w:val="7"/>
              </w:rPr>
              <w:t>人民共和国治安管理处罚法》的规定予以处罚；构成犯罪</w:t>
            </w:r>
            <w:r>
              <w:rPr>
                <w:spacing w:val="6"/>
              </w:rPr>
              <w:t>的，依法追究刑事责任。经营单位有前款规定行为的，并由工商行政管理部门依法对该经营单位予以处罚，直至责令停产停业、予以查封并吊销其营业执照。</w:t>
            </w:r>
          </w:p>
        </w:tc>
        <w:tc>
          <w:tcPr>
            <w:tcW w:w="371" w:type="dxa"/>
            <w:vAlign w:val="top"/>
          </w:tcPr>
          <w:p w14:paraId="49066DDD">
            <w:pPr>
              <w:rPr>
                <w:rFonts w:ascii="Arial"/>
                <w:sz w:val="21"/>
              </w:rPr>
            </w:pPr>
          </w:p>
        </w:tc>
      </w:tr>
      <w:tr w14:paraId="5026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1431163E">
            <w:pPr>
              <w:spacing w:line="304" w:lineRule="auto"/>
              <w:rPr>
                <w:rFonts w:ascii="Arial"/>
                <w:sz w:val="21"/>
              </w:rPr>
            </w:pPr>
          </w:p>
          <w:p w14:paraId="5E523294">
            <w:pPr>
              <w:pStyle w:val="6"/>
              <w:spacing w:before="26" w:line="108" w:lineRule="exact"/>
              <w:ind w:left="250"/>
            </w:pPr>
            <w:r>
              <w:rPr>
                <w:spacing w:val="-1"/>
                <w:position w:val="1"/>
              </w:rPr>
              <w:t>394</w:t>
            </w:r>
          </w:p>
        </w:tc>
        <w:tc>
          <w:tcPr>
            <w:tcW w:w="1682" w:type="dxa"/>
            <w:vAlign w:val="top"/>
          </w:tcPr>
          <w:p w14:paraId="0A2AE710">
            <w:pPr>
              <w:spacing w:line="304" w:lineRule="auto"/>
              <w:rPr>
                <w:rFonts w:ascii="Arial"/>
                <w:sz w:val="21"/>
              </w:rPr>
            </w:pPr>
          </w:p>
          <w:p w14:paraId="0D6284A1">
            <w:pPr>
              <w:pStyle w:val="6"/>
              <w:spacing w:before="26" w:line="229" w:lineRule="auto"/>
              <w:ind w:left="64"/>
            </w:pPr>
            <w:r>
              <w:rPr>
                <w:spacing w:val="6"/>
              </w:rPr>
              <w:t>对未经批准从事直销活动行为的行政处罚</w:t>
            </w:r>
          </w:p>
        </w:tc>
        <w:tc>
          <w:tcPr>
            <w:tcW w:w="536" w:type="dxa"/>
            <w:vAlign w:val="top"/>
          </w:tcPr>
          <w:p w14:paraId="3F27C8EF">
            <w:pPr>
              <w:spacing w:line="304" w:lineRule="auto"/>
              <w:rPr>
                <w:rFonts w:ascii="Arial"/>
                <w:sz w:val="21"/>
              </w:rPr>
            </w:pPr>
          </w:p>
          <w:p w14:paraId="3156D514">
            <w:pPr>
              <w:pStyle w:val="6"/>
              <w:spacing w:before="26" w:line="229" w:lineRule="auto"/>
              <w:ind w:left="95"/>
            </w:pPr>
            <w:r>
              <w:rPr>
                <w:spacing w:val="5"/>
              </w:rPr>
              <w:t>行政处罚</w:t>
            </w:r>
          </w:p>
        </w:tc>
        <w:tc>
          <w:tcPr>
            <w:tcW w:w="879" w:type="dxa"/>
            <w:vAlign w:val="top"/>
          </w:tcPr>
          <w:p w14:paraId="7568F0D7">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18001651">
            <w:pPr>
              <w:pStyle w:val="6"/>
              <w:spacing w:line="231" w:lineRule="auto"/>
              <w:ind w:left="267"/>
            </w:pPr>
            <w:r>
              <w:rPr>
                <w:spacing w:val="4"/>
              </w:rPr>
              <w:t>或县级）</w:t>
            </w:r>
          </w:p>
        </w:tc>
        <w:tc>
          <w:tcPr>
            <w:tcW w:w="1259" w:type="dxa"/>
            <w:vAlign w:val="top"/>
          </w:tcPr>
          <w:p w14:paraId="65DA9686">
            <w:pPr>
              <w:spacing w:line="247" w:lineRule="auto"/>
              <w:rPr>
                <w:rFonts w:ascii="Arial"/>
                <w:sz w:val="21"/>
              </w:rPr>
            </w:pPr>
          </w:p>
          <w:p w14:paraId="3996AD39">
            <w:pPr>
              <w:pStyle w:val="6"/>
              <w:spacing w:before="26"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3D638CB0">
            <w:pPr>
              <w:pStyle w:val="6"/>
              <w:spacing w:before="47"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0222004A">
            <w:pPr>
              <w:pStyle w:val="6"/>
              <w:spacing w:before="15" w:line="254" w:lineRule="auto"/>
              <w:ind w:left="17" w:right="67" w:firstLine="4"/>
            </w:pPr>
            <w:r>
              <w:rPr>
                <w:spacing w:val="6"/>
              </w:rPr>
              <w:t>第九条：</w:t>
            </w:r>
            <w:r>
              <w:rPr>
                <w:spacing w:val="-15"/>
              </w:rPr>
              <w:t xml:space="preserve"> </w:t>
            </w:r>
            <w:r>
              <w:rPr>
                <w:spacing w:val="6"/>
              </w:rPr>
              <w:t>申请人应当通过所在地省、</w:t>
            </w:r>
            <w:r>
              <w:rPr>
                <w:spacing w:val="-15"/>
              </w:rPr>
              <w:t xml:space="preserve"> </w:t>
            </w:r>
            <w:r>
              <w:rPr>
                <w:spacing w:val="6"/>
              </w:rPr>
              <w:t>自治区、直辖市商务主管部门向国务院商务主管部门提出申请。省、</w:t>
            </w:r>
            <w:r>
              <w:rPr>
                <w:spacing w:val="-15"/>
              </w:rPr>
              <w:t xml:space="preserve"> </w:t>
            </w:r>
            <w:r>
              <w:rPr>
                <w:spacing w:val="6"/>
              </w:rPr>
              <w:t>自治区、直辖市商务主管部门应当自</w:t>
            </w:r>
            <w:r>
              <w:rPr>
                <w:spacing w:val="5"/>
              </w:rPr>
              <w:t>收到申请文件、资料之日起7日内，将申请文件、资料报送国务院商务主管部门。</w:t>
            </w:r>
            <w:r>
              <w:rPr>
                <w:spacing w:val="-19"/>
              </w:rPr>
              <w:t xml:space="preserve"> </w:t>
            </w:r>
            <w:r>
              <w:rPr>
                <w:spacing w:val="5"/>
              </w:rPr>
              <w:t>国务院商务主管部门应当自收到全部申请文件、资料之日起90日</w:t>
            </w:r>
            <w:r>
              <w:t xml:space="preserve">  </w:t>
            </w:r>
            <w:r>
              <w:rPr>
                <w:spacing w:val="6"/>
              </w:rPr>
              <w:t>内，经征求国务院工商行政管理部门的意见，作出批准或者不予批准的决定。予以批准的，</w:t>
            </w:r>
            <w:r>
              <w:rPr>
                <w:spacing w:val="-18"/>
              </w:rPr>
              <w:t xml:space="preserve"> </w:t>
            </w:r>
            <w:r>
              <w:rPr>
                <w:spacing w:val="6"/>
              </w:rPr>
              <w:t>由国务院商务主管部门颁发直销经营许可证。</w:t>
            </w:r>
            <w:r>
              <w:rPr>
                <w:spacing w:val="-14"/>
              </w:rPr>
              <w:t xml:space="preserve"> </w:t>
            </w:r>
            <w:r>
              <w:rPr>
                <w:spacing w:val="6"/>
              </w:rPr>
              <w:t>申请人持国务院商务主管部门颁发的直销经营许可证，依法向工商行政管理部门申请变更登记。</w:t>
            </w:r>
            <w:r>
              <w:rPr>
                <w:spacing w:val="-19"/>
              </w:rPr>
              <w:t xml:space="preserve"> </w:t>
            </w:r>
            <w:r>
              <w:rPr>
                <w:spacing w:val="5"/>
              </w:rPr>
              <w:t>国务院商务主管部门审查颁发直销经营许可证，应当考</w:t>
            </w:r>
            <w:r>
              <w:t xml:space="preserve"> </w:t>
            </w:r>
            <w:r>
              <w:rPr>
                <w:spacing w:val="6"/>
              </w:rPr>
              <w:t>虑国家安全、社会公共利益和直销业发展状况等因素。第十条：直销企业从事直销活动，必须在拟从事直销活动的省、</w:t>
            </w:r>
            <w:r>
              <w:rPr>
                <w:spacing w:val="-15"/>
              </w:rPr>
              <w:t xml:space="preserve"> </w:t>
            </w:r>
            <w:r>
              <w:rPr>
                <w:spacing w:val="6"/>
              </w:rPr>
              <w:t>自治区、直辖市设立负责该行政区域内直销业务的分支机构（</w:t>
            </w:r>
            <w:r>
              <w:rPr>
                <w:spacing w:val="-12"/>
              </w:rPr>
              <w:t xml:space="preserve"> </w:t>
            </w:r>
            <w:r>
              <w:rPr>
                <w:spacing w:val="6"/>
              </w:rPr>
              <w:t>以下简称分支机构）。直销企业在其从事直销活动的地区应当建立便于并满足消费者、直</w:t>
            </w:r>
            <w:r>
              <w:rPr>
                <w:spacing w:val="5"/>
              </w:rPr>
              <w:t>销员了解产品价格</w:t>
            </w:r>
            <w:r>
              <w:t xml:space="preserve"> </w:t>
            </w:r>
            <w:r>
              <w:rPr>
                <w:spacing w:val="7"/>
              </w:rPr>
              <w:t>、退换货及企业依法提供其他服务的服务网点。服务网点的设立应当符合当地县级以上人</w:t>
            </w:r>
            <w:r>
              <w:rPr>
                <w:spacing w:val="6"/>
              </w:rPr>
              <w:t>民政府的要求。直销企业申请设立分支机构，应当提供符合前款规定条件的证明文件和资料，并应当依照本条例第九条第一款规定的程序提出申请。获得批准后，依法向工商行政管理部门办理登记。</w:t>
            </w:r>
          </w:p>
          <w:p w14:paraId="6700BE1F">
            <w:pPr>
              <w:pStyle w:val="6"/>
              <w:spacing w:before="15" w:line="228" w:lineRule="auto"/>
              <w:ind w:left="22"/>
            </w:pPr>
            <w:r>
              <w:rPr>
                <w:spacing w:val="6"/>
              </w:rPr>
              <w:t>第三十九条：违反本条例第九条和第十条规定，未经批准从事直销活动的，</w:t>
            </w:r>
            <w:r>
              <w:rPr>
                <w:spacing w:val="-19"/>
              </w:rPr>
              <w:t xml:space="preserve"> </w:t>
            </w:r>
            <w:r>
              <w:rPr>
                <w:spacing w:val="6"/>
              </w:rPr>
              <w:t>由工商行政管理部门责令改正，没收直销产品和违法销售收入，处5万元以上30万元以下的罚款;情节严重的，处30万元以上50万元以下的罚款，并依法予以取</w:t>
            </w:r>
            <w:r>
              <w:rPr>
                <w:spacing w:val="5"/>
              </w:rPr>
              <w:t>缔;构成犯罪的，依法追究刑事责任。</w:t>
            </w:r>
          </w:p>
        </w:tc>
        <w:tc>
          <w:tcPr>
            <w:tcW w:w="371" w:type="dxa"/>
            <w:vAlign w:val="top"/>
          </w:tcPr>
          <w:p w14:paraId="5CCA947C">
            <w:pPr>
              <w:rPr>
                <w:rFonts w:ascii="Arial"/>
                <w:sz w:val="21"/>
              </w:rPr>
            </w:pPr>
          </w:p>
        </w:tc>
      </w:tr>
      <w:tr w14:paraId="44C8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73A8DB1">
            <w:pPr>
              <w:spacing w:line="242" w:lineRule="auto"/>
              <w:rPr>
                <w:rFonts w:ascii="Arial"/>
                <w:sz w:val="21"/>
              </w:rPr>
            </w:pPr>
          </w:p>
          <w:p w14:paraId="4C71ACDE">
            <w:pPr>
              <w:pStyle w:val="6"/>
              <w:spacing w:before="26" w:line="108" w:lineRule="exact"/>
              <w:ind w:left="250"/>
            </w:pPr>
            <w:r>
              <w:rPr>
                <w:spacing w:val="-1"/>
                <w:position w:val="1"/>
              </w:rPr>
              <w:t>395</w:t>
            </w:r>
          </w:p>
        </w:tc>
        <w:tc>
          <w:tcPr>
            <w:tcW w:w="1682" w:type="dxa"/>
            <w:vAlign w:val="top"/>
          </w:tcPr>
          <w:p w14:paraId="2CFACFA2">
            <w:pPr>
              <w:pStyle w:val="6"/>
              <w:spacing w:before="155" w:line="228" w:lineRule="auto"/>
              <w:ind w:left="21"/>
            </w:pPr>
            <w:r>
              <w:rPr>
                <w:spacing w:val="6"/>
              </w:rPr>
              <w:t>对申请人通过欺骗、贿赂等手段取得《直销</w:t>
            </w:r>
          </w:p>
          <w:p w14:paraId="4B49C312">
            <w:pPr>
              <w:pStyle w:val="6"/>
              <w:spacing w:before="15" w:line="229" w:lineRule="auto"/>
              <w:ind w:left="19"/>
            </w:pPr>
            <w:r>
              <w:rPr>
                <w:spacing w:val="6"/>
              </w:rPr>
              <w:t>管理条例》第九条和第十条设定的许可行为</w:t>
            </w:r>
          </w:p>
          <w:p w14:paraId="5EC7CCE2">
            <w:pPr>
              <w:pStyle w:val="6"/>
              <w:spacing w:before="14" w:line="229" w:lineRule="auto"/>
              <w:ind w:left="631"/>
            </w:pPr>
            <w:r>
              <w:rPr>
                <w:spacing w:val="4"/>
              </w:rPr>
              <w:t>的行政处罚</w:t>
            </w:r>
          </w:p>
        </w:tc>
        <w:tc>
          <w:tcPr>
            <w:tcW w:w="536" w:type="dxa"/>
            <w:vAlign w:val="top"/>
          </w:tcPr>
          <w:p w14:paraId="18A0134F">
            <w:pPr>
              <w:spacing w:line="242" w:lineRule="auto"/>
              <w:rPr>
                <w:rFonts w:ascii="Arial"/>
                <w:sz w:val="21"/>
              </w:rPr>
            </w:pPr>
          </w:p>
          <w:p w14:paraId="7BBE433B">
            <w:pPr>
              <w:pStyle w:val="6"/>
              <w:spacing w:before="26" w:line="229" w:lineRule="auto"/>
              <w:ind w:left="95"/>
            </w:pPr>
            <w:r>
              <w:rPr>
                <w:spacing w:val="5"/>
              </w:rPr>
              <w:t>行政处罚</w:t>
            </w:r>
          </w:p>
        </w:tc>
        <w:tc>
          <w:tcPr>
            <w:tcW w:w="879" w:type="dxa"/>
            <w:vAlign w:val="top"/>
          </w:tcPr>
          <w:p w14:paraId="4C7EEE30">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3DC71122">
            <w:pPr>
              <w:pStyle w:val="6"/>
              <w:spacing w:line="231" w:lineRule="auto"/>
              <w:ind w:left="267"/>
            </w:pPr>
            <w:r>
              <w:rPr>
                <w:spacing w:val="4"/>
              </w:rPr>
              <w:t>或县级）</w:t>
            </w:r>
          </w:p>
        </w:tc>
        <w:tc>
          <w:tcPr>
            <w:tcW w:w="1259" w:type="dxa"/>
            <w:vAlign w:val="top"/>
          </w:tcPr>
          <w:p w14:paraId="33D3B277">
            <w:pPr>
              <w:pStyle w:val="6"/>
              <w:spacing w:before="21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9655A99">
            <w:pPr>
              <w:pStyle w:val="6"/>
              <w:spacing w:before="4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7387F83A">
            <w:pPr>
              <w:pStyle w:val="6"/>
              <w:spacing w:before="14" w:line="258" w:lineRule="auto"/>
              <w:ind w:left="17" w:right="67" w:firstLine="4"/>
            </w:pPr>
            <w:r>
              <w:rPr>
                <w:spacing w:val="6"/>
              </w:rPr>
              <w:t>第九条：</w:t>
            </w:r>
            <w:r>
              <w:rPr>
                <w:spacing w:val="-15"/>
              </w:rPr>
              <w:t xml:space="preserve"> </w:t>
            </w:r>
            <w:r>
              <w:rPr>
                <w:spacing w:val="6"/>
              </w:rPr>
              <w:t>申请人应当通过所在地省、</w:t>
            </w:r>
            <w:r>
              <w:rPr>
                <w:spacing w:val="-15"/>
              </w:rPr>
              <w:t xml:space="preserve"> </w:t>
            </w:r>
            <w:r>
              <w:rPr>
                <w:spacing w:val="6"/>
              </w:rPr>
              <w:t>自治区、直辖市商务主管部门向国务院商务主管部门提出申请。省、</w:t>
            </w:r>
            <w:r>
              <w:rPr>
                <w:spacing w:val="-15"/>
              </w:rPr>
              <w:t xml:space="preserve"> </w:t>
            </w:r>
            <w:r>
              <w:rPr>
                <w:spacing w:val="6"/>
              </w:rPr>
              <w:t>自治区、直辖市商务主管部门应当自</w:t>
            </w:r>
            <w:r>
              <w:rPr>
                <w:spacing w:val="5"/>
              </w:rPr>
              <w:t>收到申请文件、资料之日起7日内，将申请文件、资料报送国务院商务主管部门。</w:t>
            </w:r>
            <w:r>
              <w:rPr>
                <w:spacing w:val="-19"/>
              </w:rPr>
              <w:t xml:space="preserve"> </w:t>
            </w:r>
            <w:r>
              <w:rPr>
                <w:spacing w:val="5"/>
              </w:rPr>
              <w:t>国务院商务主管部门应当自收到全部申请文件、资料之日起90日</w:t>
            </w:r>
            <w:r>
              <w:t xml:space="preserve">  </w:t>
            </w:r>
            <w:r>
              <w:rPr>
                <w:spacing w:val="6"/>
              </w:rPr>
              <w:t>内，经征求国务院工商行政管理部门的意见，作出批准或者不予批准的决定。予以批准的，</w:t>
            </w:r>
            <w:r>
              <w:rPr>
                <w:spacing w:val="-18"/>
              </w:rPr>
              <w:t xml:space="preserve"> </w:t>
            </w:r>
            <w:r>
              <w:rPr>
                <w:spacing w:val="6"/>
              </w:rPr>
              <w:t>由国务院商务主管部门颁发直销经营许可证。</w:t>
            </w:r>
            <w:r>
              <w:rPr>
                <w:spacing w:val="-14"/>
              </w:rPr>
              <w:t xml:space="preserve"> </w:t>
            </w:r>
            <w:r>
              <w:rPr>
                <w:spacing w:val="6"/>
              </w:rPr>
              <w:t>申请人持国务院商务主管部门颁发的直销经营许可证，依法向工商行政管理部门申请变更登记。</w:t>
            </w:r>
            <w:r>
              <w:rPr>
                <w:spacing w:val="-19"/>
              </w:rPr>
              <w:t xml:space="preserve"> </w:t>
            </w:r>
            <w:r>
              <w:rPr>
                <w:spacing w:val="5"/>
              </w:rPr>
              <w:t>国务院商务主管部门审查颁发直销经营许可证，应当考</w:t>
            </w:r>
            <w:r>
              <w:t xml:space="preserve"> </w:t>
            </w:r>
            <w:r>
              <w:rPr>
                <w:spacing w:val="6"/>
              </w:rPr>
              <w:t>虑国家安全、社会公共利益和直销业发展状况等因素。第十条第一款：直销企业从事直销活动，必须在拟从事直销活动的省、</w:t>
            </w:r>
            <w:r>
              <w:rPr>
                <w:spacing w:val="-15"/>
              </w:rPr>
              <w:t xml:space="preserve"> </w:t>
            </w:r>
            <w:r>
              <w:rPr>
                <w:spacing w:val="6"/>
              </w:rPr>
              <w:t>自治区、直辖市设立负责该行政区域内直销业务的分支机构（</w:t>
            </w:r>
            <w:r>
              <w:rPr>
                <w:spacing w:val="-12"/>
              </w:rPr>
              <w:t xml:space="preserve"> </w:t>
            </w:r>
            <w:r>
              <w:rPr>
                <w:spacing w:val="6"/>
              </w:rPr>
              <w:t>以下简称分支机构）。第四</w:t>
            </w:r>
            <w:r>
              <w:rPr>
                <w:spacing w:val="5"/>
              </w:rPr>
              <w:t>十条：</w:t>
            </w:r>
            <w:r>
              <w:rPr>
                <w:spacing w:val="-16"/>
              </w:rPr>
              <w:t xml:space="preserve"> </w:t>
            </w:r>
            <w:r>
              <w:rPr>
                <w:spacing w:val="5"/>
              </w:rPr>
              <w:t>申请人通过欺骗、贿赂等手段取得本条例第九条和第十条设定的许</w:t>
            </w:r>
            <w:r>
              <w:t xml:space="preserve"> </w:t>
            </w:r>
            <w:r>
              <w:rPr>
                <w:spacing w:val="6"/>
              </w:rPr>
              <w:t>可的，</w:t>
            </w:r>
            <w:r>
              <w:rPr>
                <w:spacing w:val="-18"/>
              </w:rPr>
              <w:t xml:space="preserve"> </w:t>
            </w:r>
            <w:r>
              <w:rPr>
                <w:spacing w:val="6"/>
              </w:rPr>
              <w:t>由工商政管理部门没收直销产品和违法销售收入，处5万元以上30万元以下的罚款，</w:t>
            </w:r>
            <w:r>
              <w:rPr>
                <w:spacing w:val="-19"/>
              </w:rPr>
              <w:t xml:space="preserve"> </w:t>
            </w:r>
            <w:r>
              <w:rPr>
                <w:spacing w:val="6"/>
              </w:rPr>
              <w:t>由国务院商务主管部门撤销其相应的许</w:t>
            </w:r>
            <w:r>
              <w:rPr>
                <w:spacing w:val="5"/>
              </w:rPr>
              <w:t>可，</w:t>
            </w:r>
            <w:r>
              <w:rPr>
                <w:spacing w:val="-17"/>
              </w:rPr>
              <w:t xml:space="preserve"> </w:t>
            </w:r>
            <w:r>
              <w:rPr>
                <w:spacing w:val="5"/>
              </w:rPr>
              <w:t>申请人不得再提出申请;情节严重的，处30万元以上50万元以下的罚款，并依法予以取缔;构成犯罪的，依法追究刑事责任。</w:t>
            </w:r>
          </w:p>
        </w:tc>
        <w:tc>
          <w:tcPr>
            <w:tcW w:w="371" w:type="dxa"/>
            <w:vAlign w:val="top"/>
          </w:tcPr>
          <w:p w14:paraId="50027FAB">
            <w:pPr>
              <w:rPr>
                <w:rFonts w:ascii="Arial"/>
                <w:sz w:val="21"/>
              </w:rPr>
            </w:pPr>
          </w:p>
        </w:tc>
      </w:tr>
      <w:tr w14:paraId="2317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5625AB1">
            <w:pPr>
              <w:pStyle w:val="6"/>
              <w:spacing w:before="209" w:line="108" w:lineRule="exact"/>
              <w:ind w:left="250"/>
            </w:pPr>
            <w:r>
              <w:rPr>
                <w:spacing w:val="-1"/>
                <w:position w:val="1"/>
              </w:rPr>
              <w:t>396</w:t>
            </w:r>
          </w:p>
        </w:tc>
        <w:tc>
          <w:tcPr>
            <w:tcW w:w="1682" w:type="dxa"/>
            <w:vAlign w:val="top"/>
          </w:tcPr>
          <w:p w14:paraId="4AA68BC0">
            <w:pPr>
              <w:pStyle w:val="6"/>
              <w:spacing w:before="37" w:line="230" w:lineRule="auto"/>
              <w:ind w:left="21"/>
            </w:pPr>
            <w:r>
              <w:rPr>
                <w:spacing w:val="6"/>
              </w:rPr>
              <w:t>对直销企业有关《直销管理条例》第八条所</w:t>
            </w:r>
          </w:p>
          <w:p w14:paraId="614D185F">
            <w:pPr>
              <w:pStyle w:val="6"/>
              <w:spacing w:before="14" w:line="230" w:lineRule="auto"/>
              <w:ind w:left="23"/>
            </w:pPr>
            <w:r>
              <w:rPr>
                <w:spacing w:val="5"/>
              </w:rPr>
              <w:t>列内容发生重大变更的，未依照《直销管理</w:t>
            </w:r>
          </w:p>
          <w:p w14:paraId="1F80EA9B">
            <w:pPr>
              <w:pStyle w:val="6"/>
              <w:spacing w:before="14" w:line="230" w:lineRule="auto"/>
              <w:ind w:left="20"/>
            </w:pPr>
            <w:r>
              <w:rPr>
                <w:spacing w:val="6"/>
              </w:rPr>
              <w:t>条例》第九条第一款规定的程序报国务院商</w:t>
            </w:r>
          </w:p>
          <w:p w14:paraId="062E0217">
            <w:pPr>
              <w:pStyle w:val="6"/>
              <w:spacing w:before="13" w:line="228" w:lineRule="auto"/>
              <w:ind w:left="323"/>
            </w:pPr>
            <w:r>
              <w:rPr>
                <w:spacing w:val="5"/>
              </w:rPr>
              <w:t>务主管部门批准的行政处罚</w:t>
            </w:r>
          </w:p>
        </w:tc>
        <w:tc>
          <w:tcPr>
            <w:tcW w:w="536" w:type="dxa"/>
            <w:vAlign w:val="top"/>
          </w:tcPr>
          <w:p w14:paraId="4D1F00B1">
            <w:pPr>
              <w:pStyle w:val="6"/>
              <w:spacing w:before="209" w:line="229" w:lineRule="auto"/>
              <w:ind w:left="95"/>
            </w:pPr>
            <w:r>
              <w:rPr>
                <w:spacing w:val="5"/>
              </w:rPr>
              <w:t>行政处罚</w:t>
            </w:r>
          </w:p>
        </w:tc>
        <w:tc>
          <w:tcPr>
            <w:tcW w:w="879" w:type="dxa"/>
            <w:vAlign w:val="top"/>
          </w:tcPr>
          <w:p w14:paraId="2B2E4426">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2B6FE61A">
            <w:pPr>
              <w:pStyle w:val="6"/>
              <w:spacing w:line="231" w:lineRule="auto"/>
              <w:ind w:left="267"/>
            </w:pPr>
            <w:r>
              <w:rPr>
                <w:spacing w:val="4"/>
              </w:rPr>
              <w:t>或县级）</w:t>
            </w:r>
          </w:p>
        </w:tc>
        <w:tc>
          <w:tcPr>
            <w:tcW w:w="1259" w:type="dxa"/>
            <w:vAlign w:val="top"/>
          </w:tcPr>
          <w:p w14:paraId="7B2B8888">
            <w:pPr>
              <w:pStyle w:val="6"/>
              <w:spacing w:before="151"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11D3879F">
            <w:pPr>
              <w:pStyle w:val="6"/>
              <w:spacing w:before="95"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7BD22DD3">
            <w:pPr>
              <w:pStyle w:val="6"/>
              <w:spacing w:before="15" w:line="262" w:lineRule="auto"/>
              <w:ind w:left="22" w:right="23"/>
            </w:pPr>
            <w:r>
              <w:rPr>
                <w:spacing w:val="6"/>
              </w:rPr>
              <w:t>第十一条：直销企业有关本条例第八条第一项、第二项、第三项、第五项、第六项、第七项所列内容发生重大变更的，应当依照本条例第九条第一款规定的程序报国务院商务主管部门批准。第四十一条：直销企业违反本条例第十一条规定的，</w:t>
            </w:r>
            <w:r>
              <w:rPr>
                <w:spacing w:val="-8"/>
              </w:rPr>
              <w:t xml:space="preserve"> </w:t>
            </w:r>
            <w:r>
              <w:rPr>
                <w:spacing w:val="6"/>
              </w:rPr>
              <w:t>由工商行政管理部门责令改正，处3万元以上30</w:t>
            </w:r>
            <w:r>
              <w:t xml:space="preserve"> </w:t>
            </w:r>
            <w:r>
              <w:rPr>
                <w:spacing w:val="6"/>
              </w:rPr>
              <w:t>万元以下的罚款；对不再符合直销经营许可条件的，</w:t>
            </w:r>
            <w:r>
              <w:rPr>
                <w:spacing w:val="-19"/>
              </w:rPr>
              <w:t xml:space="preserve"> </w:t>
            </w:r>
            <w:r>
              <w:rPr>
                <w:spacing w:val="6"/>
              </w:rPr>
              <w:t>由</w:t>
            </w:r>
            <w:r>
              <w:rPr>
                <w:spacing w:val="5"/>
              </w:rPr>
              <w:t>国务院商务主管部门吊销其直销经营许可证。</w:t>
            </w:r>
          </w:p>
        </w:tc>
        <w:tc>
          <w:tcPr>
            <w:tcW w:w="371" w:type="dxa"/>
            <w:vAlign w:val="top"/>
          </w:tcPr>
          <w:p w14:paraId="5587F9F6">
            <w:pPr>
              <w:rPr>
                <w:rFonts w:ascii="Arial"/>
                <w:sz w:val="21"/>
              </w:rPr>
            </w:pPr>
          </w:p>
        </w:tc>
      </w:tr>
      <w:tr w14:paraId="1E20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253A0A9">
            <w:pPr>
              <w:pStyle w:val="6"/>
              <w:spacing w:before="146" w:line="108" w:lineRule="exact"/>
              <w:ind w:left="250"/>
            </w:pPr>
            <w:r>
              <w:rPr>
                <w:spacing w:val="-1"/>
                <w:position w:val="1"/>
              </w:rPr>
              <w:t>397</w:t>
            </w:r>
          </w:p>
        </w:tc>
        <w:tc>
          <w:tcPr>
            <w:tcW w:w="1682" w:type="dxa"/>
            <w:vAlign w:val="top"/>
          </w:tcPr>
          <w:p w14:paraId="435BC609">
            <w:pPr>
              <w:pStyle w:val="6"/>
              <w:spacing w:before="90" w:line="262" w:lineRule="auto"/>
              <w:ind w:left="237" w:right="14" w:hanging="216"/>
            </w:pPr>
            <w:r>
              <w:rPr>
                <w:spacing w:val="6"/>
              </w:rPr>
              <w:t>对直销企业违反规定，超出直销产品范围从</w:t>
            </w:r>
            <w:r>
              <w:t xml:space="preserve"> </w:t>
            </w:r>
            <w:r>
              <w:rPr>
                <w:spacing w:val="5"/>
              </w:rPr>
              <w:t>事直销经营活动行为的行政处罚</w:t>
            </w:r>
          </w:p>
        </w:tc>
        <w:tc>
          <w:tcPr>
            <w:tcW w:w="536" w:type="dxa"/>
            <w:vAlign w:val="top"/>
          </w:tcPr>
          <w:p w14:paraId="736D8B3D">
            <w:pPr>
              <w:pStyle w:val="6"/>
              <w:spacing w:before="146" w:line="229" w:lineRule="auto"/>
              <w:ind w:left="95"/>
            </w:pPr>
            <w:r>
              <w:rPr>
                <w:spacing w:val="5"/>
              </w:rPr>
              <w:t>行政处罚</w:t>
            </w:r>
          </w:p>
        </w:tc>
        <w:tc>
          <w:tcPr>
            <w:tcW w:w="879" w:type="dxa"/>
            <w:vAlign w:val="top"/>
          </w:tcPr>
          <w:p w14:paraId="5B75DD4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A1B0150">
            <w:pPr>
              <w:pStyle w:val="6"/>
              <w:spacing w:line="214" w:lineRule="auto"/>
              <w:ind w:left="267"/>
            </w:pPr>
            <w:r>
              <w:rPr>
                <w:spacing w:val="4"/>
              </w:rPr>
              <w:t>或县级）</w:t>
            </w:r>
          </w:p>
        </w:tc>
        <w:tc>
          <w:tcPr>
            <w:tcW w:w="1259" w:type="dxa"/>
            <w:vAlign w:val="top"/>
          </w:tcPr>
          <w:p w14:paraId="76A3BAEA">
            <w:pPr>
              <w:pStyle w:val="6"/>
              <w:spacing w:before="89"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C986C07">
            <w:pPr>
              <w:pStyle w:val="6"/>
              <w:spacing w:before="3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7C825376">
            <w:pPr>
              <w:pStyle w:val="6"/>
              <w:spacing w:before="14" w:line="239" w:lineRule="auto"/>
              <w:ind w:left="20" w:right="24" w:firstLine="2"/>
            </w:pPr>
            <w:r>
              <w:rPr>
                <w:spacing w:val="6"/>
              </w:rPr>
              <w:t>第四十二条：直销企业违反规定，超出直销产品范围从事直销经营活动的，</w:t>
            </w:r>
            <w:r>
              <w:rPr>
                <w:spacing w:val="-19"/>
              </w:rPr>
              <w:t xml:space="preserve"> </w:t>
            </w:r>
            <w:r>
              <w:rPr>
                <w:spacing w:val="6"/>
              </w:rPr>
              <w:t>由工商行政管理部门责令改正，没收直销产品和违法销售收入，处5万元以上30万元以下的罚款；情节严重的，处30万元以上50万元以下的罚款，</w:t>
            </w:r>
            <w:r>
              <w:rPr>
                <w:spacing w:val="-18"/>
              </w:rPr>
              <w:t xml:space="preserve"> </w:t>
            </w:r>
            <w:r>
              <w:rPr>
                <w:spacing w:val="6"/>
              </w:rPr>
              <w:t>由工商行政管理</w:t>
            </w:r>
            <w:r>
              <w:rPr>
                <w:spacing w:val="5"/>
              </w:rPr>
              <w:t>部门吊销有违法经营行为的直销企业分支机构的营业</w:t>
            </w:r>
            <w:r>
              <w:t xml:space="preserve"> </w:t>
            </w:r>
            <w:r>
              <w:rPr>
                <w:spacing w:val="6"/>
              </w:rPr>
              <w:t>执照直至由国务院商务主管部门吊销直销企业的直销经营许可</w:t>
            </w:r>
            <w:r>
              <w:rPr>
                <w:spacing w:val="5"/>
              </w:rPr>
              <w:t>证。</w:t>
            </w:r>
          </w:p>
        </w:tc>
        <w:tc>
          <w:tcPr>
            <w:tcW w:w="371" w:type="dxa"/>
            <w:vAlign w:val="top"/>
          </w:tcPr>
          <w:p w14:paraId="7AC6FB47">
            <w:pPr>
              <w:rPr>
                <w:rFonts w:ascii="Arial"/>
                <w:sz w:val="21"/>
              </w:rPr>
            </w:pPr>
          </w:p>
        </w:tc>
      </w:tr>
      <w:tr w14:paraId="6C45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0A92C7D">
            <w:pPr>
              <w:pStyle w:val="6"/>
              <w:spacing w:before="148" w:line="108" w:lineRule="exact"/>
              <w:ind w:left="250"/>
            </w:pPr>
            <w:r>
              <w:rPr>
                <w:spacing w:val="-1"/>
                <w:position w:val="1"/>
              </w:rPr>
              <w:t>398</w:t>
            </w:r>
          </w:p>
        </w:tc>
        <w:tc>
          <w:tcPr>
            <w:tcW w:w="1682" w:type="dxa"/>
            <w:vAlign w:val="top"/>
          </w:tcPr>
          <w:p w14:paraId="7085E459">
            <w:pPr>
              <w:pStyle w:val="6"/>
              <w:spacing w:before="34" w:line="230" w:lineRule="auto"/>
              <w:ind w:left="21"/>
            </w:pPr>
            <w:r>
              <w:rPr>
                <w:spacing w:val="6"/>
              </w:rPr>
              <w:t>对直销企业及其直销员违反《直销管理条例</w:t>
            </w:r>
          </w:p>
          <w:p w14:paraId="08FFF6FB">
            <w:pPr>
              <w:pStyle w:val="6"/>
              <w:spacing w:before="13" w:line="229" w:lineRule="auto"/>
              <w:ind w:left="22"/>
            </w:pPr>
            <w:r>
              <w:rPr>
                <w:spacing w:val="6"/>
              </w:rPr>
              <w:t>》规定，有欺骗、误导等宣传和推销行为的</w:t>
            </w:r>
          </w:p>
          <w:p w14:paraId="0077CD12">
            <w:pPr>
              <w:pStyle w:val="6"/>
              <w:spacing w:before="14" w:line="209" w:lineRule="auto"/>
              <w:ind w:left="667"/>
            </w:pPr>
            <w:r>
              <w:rPr>
                <w:spacing w:val="5"/>
              </w:rPr>
              <w:t>行政处罚</w:t>
            </w:r>
          </w:p>
        </w:tc>
        <w:tc>
          <w:tcPr>
            <w:tcW w:w="536" w:type="dxa"/>
            <w:vAlign w:val="top"/>
          </w:tcPr>
          <w:p w14:paraId="173E1B09">
            <w:pPr>
              <w:pStyle w:val="6"/>
              <w:spacing w:before="148" w:line="229" w:lineRule="auto"/>
              <w:ind w:left="95"/>
            </w:pPr>
            <w:r>
              <w:rPr>
                <w:spacing w:val="5"/>
              </w:rPr>
              <w:t>行政处罚</w:t>
            </w:r>
          </w:p>
        </w:tc>
        <w:tc>
          <w:tcPr>
            <w:tcW w:w="879" w:type="dxa"/>
            <w:vAlign w:val="top"/>
          </w:tcPr>
          <w:p w14:paraId="4CA90744">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4FD90C86">
            <w:pPr>
              <w:pStyle w:val="6"/>
              <w:spacing w:line="209" w:lineRule="auto"/>
              <w:ind w:left="267"/>
            </w:pPr>
            <w:r>
              <w:rPr>
                <w:spacing w:val="4"/>
              </w:rPr>
              <w:t>或县级）</w:t>
            </w:r>
          </w:p>
        </w:tc>
        <w:tc>
          <w:tcPr>
            <w:tcW w:w="1259" w:type="dxa"/>
            <w:vAlign w:val="top"/>
          </w:tcPr>
          <w:p w14:paraId="3CFBBF60">
            <w:pPr>
              <w:pStyle w:val="6"/>
              <w:spacing w:before="90"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5A3334A">
            <w:pPr>
              <w:pStyle w:val="6"/>
              <w:spacing w:before="34"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22E4343D">
            <w:pPr>
              <w:pStyle w:val="6"/>
              <w:spacing w:before="14" w:line="236" w:lineRule="auto"/>
              <w:ind w:left="23" w:right="24" w:hanging="1"/>
            </w:pPr>
            <w:r>
              <w:rPr>
                <w:spacing w:val="6"/>
              </w:rPr>
              <w:t>第四十三条：直销企业及其直销员违反本条例规定，有欺骗、误导等宣传和推销行为的，对直销企业，</w:t>
            </w:r>
            <w:r>
              <w:rPr>
                <w:spacing w:val="-19"/>
              </w:rPr>
              <w:t xml:space="preserve"> </w:t>
            </w:r>
            <w:r>
              <w:rPr>
                <w:spacing w:val="6"/>
              </w:rPr>
              <w:t>由工商行政管理部门处3万元以上10万元以下的罚款；情节严重的，处10万元以上30万元以下的罚款，</w:t>
            </w:r>
            <w:r>
              <w:rPr>
                <w:spacing w:val="-18"/>
              </w:rPr>
              <w:t xml:space="preserve"> </w:t>
            </w:r>
            <w:r>
              <w:rPr>
                <w:spacing w:val="6"/>
              </w:rPr>
              <w:t>由工商行政管理部门吊销有违法</w:t>
            </w:r>
            <w:r>
              <w:rPr>
                <w:spacing w:val="5"/>
              </w:rPr>
              <w:t>经营行为的直销企业分支机构的营业执照直至由国务</w:t>
            </w:r>
            <w:r>
              <w:t xml:space="preserve"> </w:t>
            </w:r>
            <w:r>
              <w:rPr>
                <w:spacing w:val="6"/>
              </w:rPr>
              <w:t>院商务主管部门吊销直销企业的直销经营许可证。对直销员，</w:t>
            </w:r>
            <w:r>
              <w:rPr>
                <w:spacing w:val="-19"/>
              </w:rPr>
              <w:t xml:space="preserve"> </w:t>
            </w:r>
            <w:r>
              <w:rPr>
                <w:spacing w:val="6"/>
              </w:rPr>
              <w:t>由工商行管理部门处5万元以下的罚款；情节严重的</w:t>
            </w:r>
            <w:r>
              <w:rPr>
                <w:spacing w:val="5"/>
              </w:rPr>
              <w:t>，责令直销企业撤销其直销员资格。</w:t>
            </w:r>
          </w:p>
        </w:tc>
        <w:tc>
          <w:tcPr>
            <w:tcW w:w="371" w:type="dxa"/>
            <w:vAlign w:val="top"/>
          </w:tcPr>
          <w:p w14:paraId="04AD8073">
            <w:pPr>
              <w:rPr>
                <w:rFonts w:ascii="Arial"/>
                <w:sz w:val="21"/>
              </w:rPr>
            </w:pPr>
          </w:p>
        </w:tc>
      </w:tr>
      <w:tr w14:paraId="686D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1B06FE">
            <w:pPr>
              <w:pStyle w:val="6"/>
              <w:spacing w:before="148" w:line="108" w:lineRule="exact"/>
              <w:ind w:left="250"/>
            </w:pPr>
            <w:r>
              <w:rPr>
                <w:spacing w:val="-1"/>
                <w:position w:val="1"/>
              </w:rPr>
              <w:t>399</w:t>
            </w:r>
          </w:p>
        </w:tc>
        <w:tc>
          <w:tcPr>
            <w:tcW w:w="1682" w:type="dxa"/>
            <w:vAlign w:val="top"/>
          </w:tcPr>
          <w:p w14:paraId="467E09A9">
            <w:pPr>
              <w:pStyle w:val="6"/>
              <w:spacing w:before="92" w:line="262" w:lineRule="auto"/>
              <w:ind w:left="147" w:right="14" w:hanging="126"/>
            </w:pPr>
            <w:r>
              <w:rPr>
                <w:spacing w:val="6"/>
              </w:rPr>
              <w:t>对直销企业及其分支机构违反《直销管理条</w:t>
            </w:r>
            <w:r>
              <w:t xml:space="preserve"> </w:t>
            </w:r>
            <w:r>
              <w:rPr>
                <w:spacing w:val="6"/>
              </w:rPr>
              <w:t>例》规定招募直销员行为的行政处罚</w:t>
            </w:r>
          </w:p>
        </w:tc>
        <w:tc>
          <w:tcPr>
            <w:tcW w:w="536" w:type="dxa"/>
            <w:vAlign w:val="top"/>
          </w:tcPr>
          <w:p w14:paraId="57929E8D">
            <w:pPr>
              <w:pStyle w:val="6"/>
              <w:spacing w:before="148" w:line="229" w:lineRule="auto"/>
              <w:ind w:left="95"/>
            </w:pPr>
            <w:r>
              <w:rPr>
                <w:spacing w:val="5"/>
              </w:rPr>
              <w:t>行政处罚</w:t>
            </w:r>
          </w:p>
        </w:tc>
        <w:tc>
          <w:tcPr>
            <w:tcW w:w="879" w:type="dxa"/>
            <w:vAlign w:val="top"/>
          </w:tcPr>
          <w:p w14:paraId="3C1C0A9D">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50C7C4B6">
            <w:pPr>
              <w:pStyle w:val="6"/>
              <w:spacing w:line="212" w:lineRule="auto"/>
              <w:ind w:left="267"/>
            </w:pPr>
            <w:r>
              <w:rPr>
                <w:spacing w:val="4"/>
              </w:rPr>
              <w:t>或县级）</w:t>
            </w:r>
          </w:p>
        </w:tc>
        <w:tc>
          <w:tcPr>
            <w:tcW w:w="1259" w:type="dxa"/>
            <w:vAlign w:val="top"/>
          </w:tcPr>
          <w:p w14:paraId="2CEFD366">
            <w:pPr>
              <w:pStyle w:val="6"/>
              <w:spacing w:before="91"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160D5875">
            <w:pPr>
              <w:pStyle w:val="6"/>
              <w:spacing w:before="34"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15D16F7">
            <w:pPr>
              <w:pStyle w:val="6"/>
              <w:spacing w:before="15" w:line="237" w:lineRule="auto"/>
              <w:ind w:left="16" w:right="67" w:firstLine="5"/>
            </w:pPr>
            <w:r>
              <w:rPr>
                <w:spacing w:val="6"/>
              </w:rPr>
              <w:t>第四十四条：直销企业及其分支机构违反本条例规定招募直销员的，</w:t>
            </w:r>
            <w:r>
              <w:rPr>
                <w:spacing w:val="-19"/>
              </w:rPr>
              <w:t xml:space="preserve"> </w:t>
            </w:r>
            <w:r>
              <w:rPr>
                <w:spacing w:val="6"/>
              </w:rPr>
              <w:t>由工商行政管理部门责令改正，处3万元以上10万元以下的罚款;情节严重的，处10万元以上30万元以下的罚款，</w:t>
            </w:r>
            <w:r>
              <w:rPr>
                <w:spacing w:val="-18"/>
              </w:rPr>
              <w:t xml:space="preserve"> </w:t>
            </w:r>
            <w:r>
              <w:rPr>
                <w:spacing w:val="6"/>
              </w:rPr>
              <w:t>由工商行政管理部门吊销有违法经营行为的直销</w:t>
            </w:r>
            <w:r>
              <w:rPr>
                <w:spacing w:val="5"/>
              </w:rPr>
              <w:t>企业分支机构的营业执照直至由国务院商务主管部门吊销直</w:t>
            </w:r>
            <w:r>
              <w:t xml:space="preserve"> </w:t>
            </w:r>
            <w:r>
              <w:rPr>
                <w:spacing w:val="5"/>
              </w:rPr>
              <w:t>销企业的直销经营许可证。</w:t>
            </w:r>
          </w:p>
        </w:tc>
        <w:tc>
          <w:tcPr>
            <w:tcW w:w="371" w:type="dxa"/>
            <w:vAlign w:val="top"/>
          </w:tcPr>
          <w:p w14:paraId="4AA7D776">
            <w:pPr>
              <w:rPr>
                <w:rFonts w:ascii="Arial"/>
                <w:sz w:val="21"/>
              </w:rPr>
            </w:pPr>
          </w:p>
        </w:tc>
      </w:tr>
      <w:tr w14:paraId="7F85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6D2E3CE">
            <w:pPr>
              <w:pStyle w:val="6"/>
              <w:spacing w:before="148" w:line="108" w:lineRule="exact"/>
              <w:ind w:left="247"/>
            </w:pPr>
            <w:r>
              <w:rPr>
                <w:position w:val="1"/>
              </w:rPr>
              <w:t>400</w:t>
            </w:r>
          </w:p>
        </w:tc>
        <w:tc>
          <w:tcPr>
            <w:tcW w:w="1682" w:type="dxa"/>
            <w:vAlign w:val="top"/>
          </w:tcPr>
          <w:p w14:paraId="154AB86D">
            <w:pPr>
              <w:pStyle w:val="6"/>
              <w:spacing w:before="92" w:line="262" w:lineRule="auto"/>
              <w:ind w:left="284" w:right="14" w:hanging="263"/>
            </w:pPr>
            <w:r>
              <w:rPr>
                <w:spacing w:val="6"/>
              </w:rPr>
              <w:t>对违反《直销管理条例》规定，未取得直销</w:t>
            </w:r>
            <w:r>
              <w:t xml:space="preserve"> </w:t>
            </w:r>
            <w:r>
              <w:rPr>
                <w:spacing w:val="5"/>
              </w:rPr>
              <w:t>员证从事直销活动的行政处罚</w:t>
            </w:r>
          </w:p>
        </w:tc>
        <w:tc>
          <w:tcPr>
            <w:tcW w:w="536" w:type="dxa"/>
            <w:vAlign w:val="top"/>
          </w:tcPr>
          <w:p w14:paraId="7204CC40">
            <w:pPr>
              <w:pStyle w:val="6"/>
              <w:spacing w:before="148" w:line="229" w:lineRule="auto"/>
              <w:ind w:left="95"/>
            </w:pPr>
            <w:r>
              <w:rPr>
                <w:spacing w:val="5"/>
              </w:rPr>
              <w:t>行政处罚</w:t>
            </w:r>
          </w:p>
        </w:tc>
        <w:tc>
          <w:tcPr>
            <w:tcW w:w="879" w:type="dxa"/>
            <w:vAlign w:val="top"/>
          </w:tcPr>
          <w:p w14:paraId="63E11D2F">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7211D0DE">
            <w:pPr>
              <w:pStyle w:val="6"/>
              <w:spacing w:line="223" w:lineRule="auto"/>
              <w:ind w:left="267"/>
            </w:pPr>
            <w:r>
              <w:rPr>
                <w:spacing w:val="4"/>
              </w:rPr>
              <w:t>或县级）</w:t>
            </w:r>
          </w:p>
        </w:tc>
        <w:tc>
          <w:tcPr>
            <w:tcW w:w="1259" w:type="dxa"/>
            <w:vAlign w:val="top"/>
          </w:tcPr>
          <w:p w14:paraId="5629C4F5">
            <w:pPr>
              <w:pStyle w:val="6"/>
              <w:spacing w:before="91"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491222E7">
            <w:pPr>
              <w:pStyle w:val="6"/>
              <w:spacing w:before="9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ACDE4A2">
            <w:pPr>
              <w:pStyle w:val="6"/>
              <w:spacing w:before="14" w:line="229" w:lineRule="auto"/>
              <w:ind w:left="22"/>
            </w:pPr>
            <w:r>
              <w:rPr>
                <w:spacing w:val="6"/>
              </w:rPr>
              <w:t>第四十五条：违反本条例规定，未取得直销员证从事直销活动的，</w:t>
            </w:r>
            <w:r>
              <w:rPr>
                <w:spacing w:val="-19"/>
              </w:rPr>
              <w:t xml:space="preserve"> </w:t>
            </w:r>
            <w:r>
              <w:rPr>
                <w:spacing w:val="6"/>
              </w:rPr>
              <w:t>由工商行政管理部门责令改正，没收直销产品和违法销售收入，可以处2万元以下的罚款；情节严重的，处2</w:t>
            </w:r>
            <w:r>
              <w:rPr>
                <w:spacing w:val="5"/>
              </w:rPr>
              <w:t>万元以上20万元以下的罚款。</w:t>
            </w:r>
          </w:p>
        </w:tc>
        <w:tc>
          <w:tcPr>
            <w:tcW w:w="371" w:type="dxa"/>
            <w:vAlign w:val="top"/>
          </w:tcPr>
          <w:p w14:paraId="2685C151">
            <w:pPr>
              <w:rPr>
                <w:rFonts w:ascii="Arial"/>
                <w:sz w:val="21"/>
              </w:rPr>
            </w:pPr>
          </w:p>
        </w:tc>
      </w:tr>
    </w:tbl>
    <w:p w14:paraId="318D6958">
      <w:pPr>
        <w:pStyle w:val="2"/>
        <w:spacing w:line="14" w:lineRule="auto"/>
      </w:pPr>
    </w:p>
    <w:p w14:paraId="456F6B34">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210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3484AFDE">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EFAFA0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582889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9227D70">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97BE25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5198EC7">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94B32DA">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3AAC45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9BF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B4F739">
            <w:pPr>
              <w:pStyle w:val="6"/>
              <w:spacing w:before="139" w:line="108" w:lineRule="exact"/>
              <w:ind w:left="247"/>
            </w:pPr>
            <w:r>
              <w:rPr>
                <w:position w:val="1"/>
              </w:rPr>
              <w:t>401</w:t>
            </w:r>
          </w:p>
        </w:tc>
        <w:tc>
          <w:tcPr>
            <w:tcW w:w="1682" w:type="dxa"/>
            <w:vAlign w:val="top"/>
          </w:tcPr>
          <w:p w14:paraId="3681F276">
            <w:pPr>
              <w:pStyle w:val="6"/>
              <w:spacing w:before="82" w:line="229" w:lineRule="auto"/>
              <w:ind w:left="21"/>
            </w:pPr>
            <w:r>
              <w:rPr>
                <w:spacing w:val="6"/>
              </w:rPr>
              <w:t>对直销企业进行直销员业务培训违反《直销</w:t>
            </w:r>
          </w:p>
          <w:p w14:paraId="07885BD4">
            <w:pPr>
              <w:pStyle w:val="6"/>
              <w:spacing w:before="14" w:line="229" w:lineRule="auto"/>
              <w:ind w:left="322"/>
            </w:pPr>
            <w:r>
              <w:rPr>
                <w:spacing w:val="6"/>
              </w:rPr>
              <w:t>管理条例》规定的行政处罚</w:t>
            </w:r>
          </w:p>
        </w:tc>
        <w:tc>
          <w:tcPr>
            <w:tcW w:w="536" w:type="dxa"/>
            <w:vAlign w:val="top"/>
          </w:tcPr>
          <w:p w14:paraId="1F203D1B">
            <w:pPr>
              <w:pStyle w:val="6"/>
              <w:spacing w:before="139" w:line="229" w:lineRule="auto"/>
              <w:ind w:left="95"/>
            </w:pPr>
            <w:r>
              <w:rPr>
                <w:spacing w:val="5"/>
              </w:rPr>
              <w:t>行政处罚</w:t>
            </w:r>
          </w:p>
        </w:tc>
        <w:tc>
          <w:tcPr>
            <w:tcW w:w="879" w:type="dxa"/>
            <w:vAlign w:val="top"/>
          </w:tcPr>
          <w:p w14:paraId="0B4E66D2">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1C5EEE21">
            <w:pPr>
              <w:pStyle w:val="6"/>
              <w:spacing w:line="231" w:lineRule="auto"/>
              <w:ind w:left="267"/>
            </w:pPr>
            <w:r>
              <w:rPr>
                <w:spacing w:val="4"/>
              </w:rPr>
              <w:t>或县级）</w:t>
            </w:r>
          </w:p>
        </w:tc>
        <w:tc>
          <w:tcPr>
            <w:tcW w:w="1259" w:type="dxa"/>
            <w:vAlign w:val="top"/>
          </w:tcPr>
          <w:p w14:paraId="42C2627D">
            <w:pPr>
              <w:pStyle w:val="6"/>
              <w:spacing w:before="82"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1D10516B">
            <w:pPr>
              <w:pStyle w:val="6"/>
              <w:spacing w:before="26"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092F3ABF">
            <w:pPr>
              <w:pStyle w:val="6"/>
              <w:spacing w:before="13" w:line="248" w:lineRule="auto"/>
              <w:ind w:left="19" w:right="24" w:firstLine="2"/>
            </w:pPr>
            <w:r>
              <w:rPr>
                <w:spacing w:val="6"/>
              </w:rPr>
              <w:t>第四十六条第一款：直销企业进行直销员业务培训违反本条例规定的，</w:t>
            </w:r>
            <w:r>
              <w:rPr>
                <w:spacing w:val="-19"/>
              </w:rPr>
              <w:t xml:space="preserve"> </w:t>
            </w:r>
            <w:r>
              <w:rPr>
                <w:spacing w:val="6"/>
              </w:rPr>
              <w:t>由工商行政管理部门责令改正，没收违法所得，处3万元以上10万元以下的罚款；情节严重的，处10万元以上30万元以下的罚款，</w:t>
            </w:r>
            <w:r>
              <w:rPr>
                <w:spacing w:val="-18"/>
              </w:rPr>
              <w:t xml:space="preserve"> </w:t>
            </w:r>
            <w:r>
              <w:rPr>
                <w:spacing w:val="6"/>
              </w:rPr>
              <w:t>由工商行政管理部门吊销有违法经营</w:t>
            </w:r>
            <w:r>
              <w:rPr>
                <w:spacing w:val="5"/>
              </w:rPr>
              <w:t>行为的直销企业分支机构的营业执照直至由国务院商</w:t>
            </w:r>
            <w:r>
              <w:t xml:space="preserve"> </w:t>
            </w:r>
            <w:r>
              <w:rPr>
                <w:spacing w:val="6"/>
              </w:rPr>
              <w:t>务主管部门吊销直销企业的直销经营许可证；对授课人员，</w:t>
            </w:r>
            <w:r>
              <w:rPr>
                <w:spacing w:val="-19"/>
              </w:rPr>
              <w:t xml:space="preserve"> </w:t>
            </w:r>
            <w:r>
              <w:rPr>
                <w:spacing w:val="6"/>
              </w:rPr>
              <w:t>由工商行政管理部门处5万元以下的罚款，是直销培训员的，责令直销企业撤</w:t>
            </w:r>
            <w:r>
              <w:rPr>
                <w:spacing w:val="5"/>
              </w:rPr>
              <w:t>销其直销培训员资格。</w:t>
            </w:r>
          </w:p>
        </w:tc>
        <w:tc>
          <w:tcPr>
            <w:tcW w:w="371" w:type="dxa"/>
            <w:vAlign w:val="top"/>
          </w:tcPr>
          <w:p w14:paraId="3B472340">
            <w:pPr>
              <w:rPr>
                <w:rFonts w:ascii="Arial"/>
                <w:sz w:val="21"/>
              </w:rPr>
            </w:pPr>
          </w:p>
        </w:tc>
      </w:tr>
      <w:tr w14:paraId="40258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B5E422">
            <w:pPr>
              <w:pStyle w:val="6"/>
              <w:spacing w:before="138" w:line="108" w:lineRule="exact"/>
              <w:ind w:left="247"/>
            </w:pPr>
            <w:r>
              <w:rPr>
                <w:position w:val="1"/>
              </w:rPr>
              <w:t>402</w:t>
            </w:r>
          </w:p>
        </w:tc>
        <w:tc>
          <w:tcPr>
            <w:tcW w:w="1682" w:type="dxa"/>
            <w:vAlign w:val="top"/>
          </w:tcPr>
          <w:p w14:paraId="7D01B8B6">
            <w:pPr>
              <w:pStyle w:val="6"/>
              <w:spacing w:before="82" w:line="229" w:lineRule="auto"/>
              <w:ind w:left="21"/>
            </w:pPr>
            <w:r>
              <w:rPr>
                <w:spacing w:val="6"/>
              </w:rPr>
              <w:t>对直销企业以外的单位和个人组织直销员业</w:t>
            </w:r>
          </w:p>
          <w:p w14:paraId="016A7690">
            <w:pPr>
              <w:pStyle w:val="6"/>
              <w:spacing w:before="14" w:line="229" w:lineRule="auto"/>
              <w:ind w:left="496"/>
            </w:pPr>
            <w:r>
              <w:rPr>
                <w:spacing w:val="5"/>
              </w:rPr>
              <w:t>务培训的行政处罚</w:t>
            </w:r>
          </w:p>
        </w:tc>
        <w:tc>
          <w:tcPr>
            <w:tcW w:w="536" w:type="dxa"/>
            <w:vAlign w:val="top"/>
          </w:tcPr>
          <w:p w14:paraId="0B4A7B7C">
            <w:pPr>
              <w:pStyle w:val="6"/>
              <w:spacing w:before="138" w:line="229" w:lineRule="auto"/>
              <w:ind w:left="95"/>
            </w:pPr>
            <w:r>
              <w:rPr>
                <w:spacing w:val="5"/>
              </w:rPr>
              <w:t>行政处罚</w:t>
            </w:r>
          </w:p>
        </w:tc>
        <w:tc>
          <w:tcPr>
            <w:tcW w:w="879" w:type="dxa"/>
            <w:vAlign w:val="top"/>
          </w:tcPr>
          <w:p w14:paraId="53CFA976">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7B4DB694">
            <w:pPr>
              <w:pStyle w:val="6"/>
              <w:spacing w:line="231" w:lineRule="auto"/>
              <w:ind w:left="267"/>
            </w:pPr>
            <w:r>
              <w:rPr>
                <w:spacing w:val="4"/>
              </w:rPr>
              <w:t>或县级）</w:t>
            </w:r>
          </w:p>
        </w:tc>
        <w:tc>
          <w:tcPr>
            <w:tcW w:w="1259" w:type="dxa"/>
            <w:vAlign w:val="top"/>
          </w:tcPr>
          <w:p w14:paraId="4511F74E">
            <w:pPr>
              <w:pStyle w:val="6"/>
              <w:spacing w:before="82"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98AB411">
            <w:pPr>
              <w:pStyle w:val="6"/>
              <w:spacing w:before="8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362B9A6E">
            <w:pPr>
              <w:pStyle w:val="6"/>
              <w:spacing w:before="14" w:line="229" w:lineRule="auto"/>
              <w:ind w:left="22"/>
            </w:pPr>
            <w:r>
              <w:rPr>
                <w:spacing w:val="6"/>
              </w:rPr>
              <w:t>第四十六条第二款：直销企业以外的单位和个人组织直销员业务培训的，</w:t>
            </w:r>
            <w:r>
              <w:rPr>
                <w:spacing w:val="-18"/>
              </w:rPr>
              <w:t xml:space="preserve"> </w:t>
            </w:r>
            <w:r>
              <w:rPr>
                <w:spacing w:val="6"/>
              </w:rPr>
              <w:t>由工商行政管理部门责令改正，没收违</w:t>
            </w:r>
            <w:r>
              <w:rPr>
                <w:spacing w:val="5"/>
              </w:rPr>
              <w:t>法所得，处2万元以上20万元以下的罚款。</w:t>
            </w:r>
          </w:p>
        </w:tc>
        <w:tc>
          <w:tcPr>
            <w:tcW w:w="371" w:type="dxa"/>
            <w:vAlign w:val="top"/>
          </w:tcPr>
          <w:p w14:paraId="761896A5">
            <w:pPr>
              <w:rPr>
                <w:rFonts w:ascii="Arial"/>
                <w:sz w:val="21"/>
              </w:rPr>
            </w:pPr>
          </w:p>
        </w:tc>
      </w:tr>
      <w:tr w14:paraId="3E80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6A3679F">
            <w:pPr>
              <w:pStyle w:val="6"/>
              <w:spacing w:before="201" w:line="108" w:lineRule="exact"/>
              <w:ind w:left="247"/>
            </w:pPr>
            <w:r>
              <w:rPr>
                <w:position w:val="1"/>
              </w:rPr>
              <w:t>403</w:t>
            </w:r>
          </w:p>
        </w:tc>
        <w:tc>
          <w:tcPr>
            <w:tcW w:w="1682" w:type="dxa"/>
            <w:vAlign w:val="top"/>
          </w:tcPr>
          <w:p w14:paraId="6789A4B0">
            <w:pPr>
              <w:pStyle w:val="6"/>
              <w:spacing w:before="145" w:line="262" w:lineRule="auto"/>
              <w:ind w:left="149" w:right="14" w:hanging="128"/>
            </w:pPr>
            <w:r>
              <w:rPr>
                <w:spacing w:val="6"/>
              </w:rPr>
              <w:t>对直销员向消费者推销产品未遵守《直销管</w:t>
            </w:r>
            <w:r>
              <w:t xml:space="preserve"> </w:t>
            </w:r>
            <w:r>
              <w:rPr>
                <w:spacing w:val="6"/>
              </w:rPr>
              <w:t>理条例》第二十二条规定的行政处罚</w:t>
            </w:r>
          </w:p>
        </w:tc>
        <w:tc>
          <w:tcPr>
            <w:tcW w:w="536" w:type="dxa"/>
            <w:vAlign w:val="top"/>
          </w:tcPr>
          <w:p w14:paraId="5BEDDE26">
            <w:pPr>
              <w:pStyle w:val="6"/>
              <w:spacing w:before="201" w:line="229" w:lineRule="auto"/>
              <w:ind w:left="95"/>
            </w:pPr>
            <w:r>
              <w:rPr>
                <w:spacing w:val="5"/>
              </w:rPr>
              <w:t>行政处罚</w:t>
            </w:r>
          </w:p>
        </w:tc>
        <w:tc>
          <w:tcPr>
            <w:tcW w:w="879" w:type="dxa"/>
            <w:vAlign w:val="top"/>
          </w:tcPr>
          <w:p w14:paraId="3F8E85CB">
            <w:pPr>
              <w:pStyle w:val="6"/>
              <w:spacing w:before="87" w:line="263" w:lineRule="auto"/>
              <w:ind w:left="50" w:right="44" w:firstLine="47"/>
            </w:pPr>
            <w:r>
              <w:rPr>
                <w:spacing w:val="5"/>
              </w:rPr>
              <w:t>市场监督管理部门</w:t>
            </w:r>
            <w:r>
              <w:rPr>
                <w:spacing w:val="1"/>
              </w:rPr>
              <w:t xml:space="preserve">  </w:t>
            </w:r>
            <w:r>
              <w:rPr>
                <w:spacing w:val="6"/>
              </w:rPr>
              <w:t>（省级、设区的市级</w:t>
            </w:r>
          </w:p>
          <w:p w14:paraId="6096C03C">
            <w:pPr>
              <w:pStyle w:val="6"/>
              <w:spacing w:line="231" w:lineRule="auto"/>
              <w:ind w:left="267"/>
            </w:pPr>
            <w:r>
              <w:rPr>
                <w:spacing w:val="4"/>
              </w:rPr>
              <w:t>或县级）</w:t>
            </w:r>
          </w:p>
        </w:tc>
        <w:tc>
          <w:tcPr>
            <w:tcW w:w="1259" w:type="dxa"/>
            <w:vAlign w:val="top"/>
          </w:tcPr>
          <w:p w14:paraId="125C0D0B">
            <w:pPr>
              <w:pStyle w:val="6"/>
              <w:spacing w:before="14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6D6527D6">
            <w:pPr>
              <w:pStyle w:val="6"/>
              <w:spacing w:before="31"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1CD33255">
            <w:pPr>
              <w:pStyle w:val="6"/>
              <w:spacing w:before="14" w:line="256" w:lineRule="auto"/>
              <w:ind w:left="17" w:right="70" w:firstLine="4"/>
              <w:jc w:val="both"/>
            </w:pPr>
            <w:r>
              <w:rPr>
                <w:spacing w:val="6"/>
              </w:rPr>
              <w:t>第二十二条：直销员向消费者推销产品，应当遵守下列规定</w:t>
            </w:r>
            <w:r>
              <w:rPr>
                <w:spacing w:val="-6"/>
              </w:rPr>
              <w:t>：（</w:t>
            </w:r>
            <w:r>
              <w:rPr>
                <w:spacing w:val="-3"/>
              </w:rPr>
              <w:t xml:space="preserve"> </w:t>
            </w:r>
            <w:r>
              <w:rPr>
                <w:spacing w:val="6"/>
              </w:rPr>
              <w:t>一</w:t>
            </w:r>
            <w:r>
              <w:rPr>
                <w:spacing w:val="-16"/>
              </w:rPr>
              <w:t xml:space="preserve"> </w:t>
            </w:r>
            <w:r>
              <w:rPr>
                <w:spacing w:val="6"/>
              </w:rPr>
              <w:t>）出示直销员证和推销合同</w:t>
            </w:r>
            <w:r>
              <w:rPr>
                <w:spacing w:val="-6"/>
              </w:rPr>
              <w:t>；（</w:t>
            </w:r>
            <w:r>
              <w:rPr>
                <w:spacing w:val="-7"/>
              </w:rPr>
              <w:t xml:space="preserve"> </w:t>
            </w:r>
            <w:r>
              <w:rPr>
                <w:spacing w:val="6"/>
              </w:rPr>
              <w:t>二）未</w:t>
            </w:r>
            <w:r>
              <w:rPr>
                <w:spacing w:val="5"/>
              </w:rPr>
              <w:t>经消费者同意，不得进入消费者住所强行推销产品，消费者要求其停止推销活动的，应当立即停止，并离开消费者住所</w:t>
            </w:r>
            <w:r>
              <w:rPr>
                <w:spacing w:val="-6"/>
              </w:rPr>
              <w:t xml:space="preserve">；（ </w:t>
            </w:r>
            <w:r>
              <w:rPr>
                <w:spacing w:val="5"/>
              </w:rPr>
              <w:t>三</w:t>
            </w:r>
            <w:r>
              <w:rPr>
                <w:spacing w:val="-16"/>
              </w:rPr>
              <w:t xml:space="preserve"> </w:t>
            </w:r>
            <w:r>
              <w:rPr>
                <w:spacing w:val="5"/>
              </w:rPr>
              <w:t>）成交前，</w:t>
            </w:r>
            <w:r>
              <w:rPr>
                <w:spacing w:val="-20"/>
              </w:rPr>
              <w:t xml:space="preserve"> </w:t>
            </w:r>
            <w:r>
              <w:rPr>
                <w:spacing w:val="5"/>
              </w:rPr>
              <w:t>向消费者详细介绍本企业的退货制度</w:t>
            </w:r>
            <w:r>
              <w:rPr>
                <w:spacing w:val="-6"/>
              </w:rPr>
              <w:t>；（</w:t>
            </w:r>
            <w:r>
              <w:rPr>
                <w:spacing w:val="-2"/>
              </w:rPr>
              <w:t xml:space="preserve"> </w:t>
            </w:r>
            <w:r>
              <w:rPr>
                <w:spacing w:val="5"/>
              </w:rPr>
              <w:t>四）</w:t>
            </w:r>
            <w:r>
              <w:t xml:space="preserve"> </w:t>
            </w:r>
            <w:r>
              <w:rPr>
                <w:spacing w:val="6"/>
              </w:rPr>
              <w:t>成交后，</w:t>
            </w:r>
            <w:r>
              <w:rPr>
                <w:spacing w:val="-19"/>
              </w:rPr>
              <w:t xml:space="preserve"> </w:t>
            </w:r>
            <w:r>
              <w:rPr>
                <w:spacing w:val="6"/>
              </w:rPr>
              <w:t>向消费者提供发票和由直销企业出具的含有退货制度、直销企业当地服务网点地址和电话号码等内容的售货凭证。第四十七条：直销员违反本条例第二十二条规定的，</w:t>
            </w:r>
            <w:r>
              <w:rPr>
                <w:spacing w:val="-19"/>
              </w:rPr>
              <w:t xml:space="preserve"> </w:t>
            </w:r>
            <w:r>
              <w:rPr>
                <w:spacing w:val="6"/>
              </w:rPr>
              <w:t>由工商行政管理部门没收违法销售收入，可以处5万元以下的罚款；情节严重的，责令直销企业撤销其直销员资</w:t>
            </w:r>
            <w:r>
              <w:t xml:space="preserve">  </w:t>
            </w:r>
            <w:r>
              <w:rPr>
                <w:spacing w:val="5"/>
              </w:rPr>
              <w:t>格，并对直销企业处1万元以上10万元以下的罚款。</w:t>
            </w:r>
          </w:p>
        </w:tc>
        <w:tc>
          <w:tcPr>
            <w:tcW w:w="371" w:type="dxa"/>
            <w:vAlign w:val="top"/>
          </w:tcPr>
          <w:p w14:paraId="3484764B">
            <w:pPr>
              <w:rPr>
                <w:rFonts w:ascii="Arial"/>
                <w:sz w:val="21"/>
              </w:rPr>
            </w:pPr>
          </w:p>
        </w:tc>
      </w:tr>
      <w:tr w14:paraId="3120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0438A72">
            <w:pPr>
              <w:pStyle w:val="6"/>
              <w:spacing w:before="139" w:line="108" w:lineRule="exact"/>
              <w:ind w:left="247"/>
            </w:pPr>
            <w:r>
              <w:rPr>
                <w:position w:val="1"/>
              </w:rPr>
              <w:t>404</w:t>
            </w:r>
          </w:p>
        </w:tc>
        <w:tc>
          <w:tcPr>
            <w:tcW w:w="1682" w:type="dxa"/>
            <w:vAlign w:val="top"/>
          </w:tcPr>
          <w:p w14:paraId="664C6A3C">
            <w:pPr>
              <w:pStyle w:val="6"/>
              <w:spacing w:before="83" w:line="262" w:lineRule="auto"/>
              <w:ind w:left="106" w:right="14" w:hanging="85"/>
            </w:pPr>
            <w:r>
              <w:rPr>
                <w:spacing w:val="6"/>
              </w:rPr>
              <w:t>对直销企业未按《直销管理条例》第二十四</w:t>
            </w:r>
            <w:r>
              <w:t xml:space="preserve"> </w:t>
            </w:r>
            <w:r>
              <w:rPr>
                <w:spacing w:val="6"/>
              </w:rPr>
              <w:t>条规定支付直销员报酬行为的行政处罚</w:t>
            </w:r>
          </w:p>
        </w:tc>
        <w:tc>
          <w:tcPr>
            <w:tcW w:w="536" w:type="dxa"/>
            <w:vAlign w:val="top"/>
          </w:tcPr>
          <w:p w14:paraId="59B266D3">
            <w:pPr>
              <w:pStyle w:val="6"/>
              <w:spacing w:before="139" w:line="229" w:lineRule="auto"/>
              <w:ind w:left="95"/>
            </w:pPr>
            <w:r>
              <w:rPr>
                <w:spacing w:val="5"/>
              </w:rPr>
              <w:t>行政处罚</w:t>
            </w:r>
          </w:p>
        </w:tc>
        <w:tc>
          <w:tcPr>
            <w:tcW w:w="879" w:type="dxa"/>
            <w:vAlign w:val="top"/>
          </w:tcPr>
          <w:p w14:paraId="4956E153">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22A86B56">
            <w:pPr>
              <w:pStyle w:val="6"/>
              <w:spacing w:line="231" w:lineRule="auto"/>
              <w:ind w:left="267"/>
            </w:pPr>
            <w:r>
              <w:rPr>
                <w:spacing w:val="4"/>
              </w:rPr>
              <w:t>或县级）</w:t>
            </w:r>
          </w:p>
        </w:tc>
        <w:tc>
          <w:tcPr>
            <w:tcW w:w="1259" w:type="dxa"/>
            <w:vAlign w:val="top"/>
          </w:tcPr>
          <w:p w14:paraId="140E0C21">
            <w:pPr>
              <w:pStyle w:val="6"/>
              <w:spacing w:before="8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94D8C51">
            <w:pPr>
              <w:pStyle w:val="6"/>
              <w:spacing w:before="10"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150B032">
            <w:pPr>
              <w:pStyle w:val="6"/>
              <w:spacing w:before="14" w:line="262" w:lineRule="auto"/>
              <w:ind w:left="19" w:right="24" w:firstLine="3"/>
            </w:pPr>
            <w:r>
              <w:rPr>
                <w:spacing w:val="7"/>
              </w:rPr>
              <w:t>第二十四条：直销企业至少应当按月支付直销员报酬。直销企业支付给直</w:t>
            </w:r>
            <w:r>
              <w:rPr>
                <w:spacing w:val="6"/>
              </w:rPr>
              <w:t>销员的报酬只能按照直销员本人直接向消费者销售产品的收入计算，报酬总额（包括佣金、奖金、各种形式的奖励以及其他经济利益等）不得超过直销员本人直接向消费者销售产品收入的30%。第四十九条：直销企业</w:t>
            </w:r>
            <w:r>
              <w:t xml:space="preserve"> </w:t>
            </w:r>
            <w:r>
              <w:rPr>
                <w:spacing w:val="6"/>
              </w:rPr>
              <w:t>违反本条例第二十四条和第二十五条规定的，</w:t>
            </w:r>
            <w:r>
              <w:rPr>
                <w:spacing w:val="-19"/>
              </w:rPr>
              <w:t xml:space="preserve"> </w:t>
            </w:r>
            <w:r>
              <w:rPr>
                <w:spacing w:val="6"/>
              </w:rPr>
              <w:t>由工商行政管理部门责令改正，处5万元以上30万元以下的罚款;情节严重的，处30万元以上50万元以下的罚款，</w:t>
            </w:r>
            <w:r>
              <w:rPr>
                <w:spacing w:val="-18"/>
              </w:rPr>
              <w:t xml:space="preserve"> </w:t>
            </w:r>
            <w:r>
              <w:rPr>
                <w:spacing w:val="6"/>
              </w:rPr>
              <w:t>由工商行政管理部门吊销有违法经营行为的直销企业分支机构的营业执照直至</w:t>
            </w:r>
            <w:r>
              <w:rPr>
                <w:spacing w:val="5"/>
              </w:rPr>
              <w:t>由国务院商务主管部门吊销直销企业的直销经营许可</w:t>
            </w:r>
          </w:p>
        </w:tc>
        <w:tc>
          <w:tcPr>
            <w:tcW w:w="371" w:type="dxa"/>
            <w:vAlign w:val="top"/>
          </w:tcPr>
          <w:p w14:paraId="27988D4D">
            <w:pPr>
              <w:rPr>
                <w:rFonts w:ascii="Arial"/>
                <w:sz w:val="21"/>
              </w:rPr>
            </w:pPr>
          </w:p>
        </w:tc>
      </w:tr>
      <w:tr w14:paraId="0DA2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B8FA243">
            <w:pPr>
              <w:pStyle w:val="6"/>
              <w:spacing w:before="264" w:line="108" w:lineRule="exact"/>
              <w:ind w:left="247"/>
            </w:pPr>
            <w:r>
              <w:rPr>
                <w:position w:val="1"/>
              </w:rPr>
              <w:t>405</w:t>
            </w:r>
          </w:p>
        </w:tc>
        <w:tc>
          <w:tcPr>
            <w:tcW w:w="1682" w:type="dxa"/>
            <w:vAlign w:val="top"/>
          </w:tcPr>
          <w:p w14:paraId="09D282CD">
            <w:pPr>
              <w:pStyle w:val="6"/>
              <w:spacing w:before="94" w:line="230" w:lineRule="auto"/>
              <w:ind w:left="21"/>
            </w:pPr>
            <w:r>
              <w:rPr>
                <w:spacing w:val="6"/>
              </w:rPr>
              <w:t>对直销企业未按《直销管理条例》第二十五</w:t>
            </w:r>
          </w:p>
          <w:p w14:paraId="37C6AA66">
            <w:pPr>
              <w:pStyle w:val="6"/>
              <w:spacing w:before="14" w:line="228" w:lineRule="auto"/>
              <w:ind w:left="20"/>
            </w:pPr>
            <w:r>
              <w:rPr>
                <w:spacing w:val="6"/>
              </w:rPr>
              <w:t>条规定建立并实行完善的换货和退货制度并</w:t>
            </w:r>
          </w:p>
          <w:p w14:paraId="5C5457AB">
            <w:pPr>
              <w:pStyle w:val="6"/>
              <w:spacing w:before="14" w:line="229" w:lineRule="auto"/>
              <w:ind w:left="19"/>
            </w:pPr>
            <w:r>
              <w:rPr>
                <w:spacing w:val="6"/>
              </w:rPr>
              <w:t>按规定为消费者办理换货和退货行为的行政</w:t>
            </w:r>
          </w:p>
          <w:p w14:paraId="3DED80CE">
            <w:pPr>
              <w:pStyle w:val="6"/>
              <w:spacing w:before="14" w:line="231" w:lineRule="auto"/>
              <w:ind w:left="757"/>
            </w:pPr>
            <w:r>
              <w:rPr>
                <w:spacing w:val="2"/>
              </w:rPr>
              <w:t>处罚</w:t>
            </w:r>
          </w:p>
        </w:tc>
        <w:tc>
          <w:tcPr>
            <w:tcW w:w="536" w:type="dxa"/>
            <w:vAlign w:val="top"/>
          </w:tcPr>
          <w:p w14:paraId="5000DE9A">
            <w:pPr>
              <w:pStyle w:val="6"/>
              <w:spacing w:before="264" w:line="229" w:lineRule="auto"/>
              <w:ind w:left="95"/>
            </w:pPr>
            <w:r>
              <w:rPr>
                <w:spacing w:val="5"/>
              </w:rPr>
              <w:t>行政处罚</w:t>
            </w:r>
          </w:p>
        </w:tc>
        <w:tc>
          <w:tcPr>
            <w:tcW w:w="879" w:type="dxa"/>
            <w:vAlign w:val="top"/>
          </w:tcPr>
          <w:p w14:paraId="4B196255">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707BF333">
            <w:pPr>
              <w:pStyle w:val="6"/>
              <w:spacing w:line="231" w:lineRule="auto"/>
              <w:ind w:left="267"/>
            </w:pPr>
            <w:r>
              <w:rPr>
                <w:spacing w:val="4"/>
              </w:rPr>
              <w:t>或县级）</w:t>
            </w:r>
          </w:p>
        </w:tc>
        <w:tc>
          <w:tcPr>
            <w:tcW w:w="1259" w:type="dxa"/>
            <w:vAlign w:val="top"/>
          </w:tcPr>
          <w:p w14:paraId="6C13855C">
            <w:pPr>
              <w:pStyle w:val="6"/>
              <w:spacing w:before="207"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77F20D5B">
            <w:pPr>
              <w:pStyle w:val="6"/>
              <w:spacing w:line="94" w:lineRule="exact"/>
              <w:ind w:left="20"/>
            </w:pPr>
            <w:r>
              <w:rPr>
                <w:spacing w:val="5"/>
                <w:position w:val="2"/>
                <w:em w:val="dot"/>
              </w:rPr>
              <w:t>证</w:t>
            </w:r>
            <w:r>
              <w:rPr>
                <w:spacing w:val="5"/>
                <w:position w:val="-1"/>
              </w:rPr>
              <w:t>1《直销管理条例》（2005年8月23日中华人民共和国国务院令第443号公布 根据2017年3</w:t>
            </w:r>
            <w:r>
              <w:rPr>
                <w:spacing w:val="4"/>
                <w:position w:val="-1"/>
              </w:rPr>
              <w:t>月1</w:t>
            </w:r>
            <w:r>
              <w:rPr>
                <w:spacing w:val="-20"/>
                <w:position w:val="-1"/>
              </w:rPr>
              <w:t xml:space="preserve"> </w:t>
            </w:r>
            <w:r>
              <w:rPr>
                <w:spacing w:val="4"/>
                <w:position w:val="-1"/>
              </w:rPr>
              <w:t>日《国务院关于修改和废止部分行政法规的决定》修订）</w:t>
            </w:r>
          </w:p>
          <w:p w14:paraId="095CD75B">
            <w:pPr>
              <w:pStyle w:val="6"/>
              <w:spacing w:before="28" w:line="263" w:lineRule="auto"/>
              <w:ind w:left="18" w:right="24" w:firstLine="4"/>
            </w:pPr>
            <w:r>
              <w:rPr>
                <w:spacing w:val="7"/>
              </w:rPr>
              <w:t>第二十五条：直销企业应当建立并实行完善的换货和退货制度。消费者自购买直</w:t>
            </w:r>
            <w:r>
              <w:rPr>
                <w:spacing w:val="6"/>
              </w:rPr>
              <w:t>销产品之日起30日内，产品未开封的，可以凭直销企业开具的发票或者售货凭证向直销企业及其分支机构、所在地的服务网点或者推销产品的直销员办理换货和退货；直销企业及其分支机构、所在地的服务网</w:t>
            </w:r>
            <w:r>
              <w:t xml:space="preserve">  </w:t>
            </w:r>
            <w:r>
              <w:rPr>
                <w:spacing w:val="7"/>
              </w:rPr>
              <w:t>点和直销员应当自消费者提出换货或者退货要求之日起7日内，按照发票或者售货</w:t>
            </w:r>
            <w:r>
              <w:rPr>
                <w:spacing w:val="6"/>
              </w:rPr>
              <w:t>凭证标明的价款办理换货和退货。直销员自购买直销产品之日起30日内，产品未开封的，可以凭直销企业开具的发票或者售货凭证向直销企业及其分支机构或者所在地的服务网点办理换货和退货；直销企业及</w:t>
            </w:r>
            <w:r>
              <w:t xml:space="preserve"> </w:t>
            </w:r>
            <w:r>
              <w:rPr>
                <w:spacing w:val="7"/>
              </w:rPr>
              <w:t>其分支机构和所在地的服务网点应当自直销员提出换货或者退货要求之日起7日内，按照发票或</w:t>
            </w:r>
            <w:r>
              <w:rPr>
                <w:spacing w:val="6"/>
              </w:rPr>
              <w:t>者售货凭证标明的价款办理换货和退货。不属于前两款规定情形，消费者、直销员要求换货和退货的，直销企业及其分支机构、所在地的服务网点和直销员应当依照有关法律法规的规定或者合同</w:t>
            </w:r>
            <w:r>
              <w:t xml:space="preserve"> </w:t>
            </w:r>
            <w:r>
              <w:rPr>
                <w:spacing w:val="6"/>
              </w:rPr>
              <w:t>的约定，办理换货和退货。第四十九条：直销企业违反本条例第二十四条和第二十五条规定的，</w:t>
            </w:r>
            <w:r>
              <w:rPr>
                <w:spacing w:val="-18"/>
              </w:rPr>
              <w:t xml:space="preserve"> </w:t>
            </w:r>
            <w:r>
              <w:rPr>
                <w:spacing w:val="6"/>
              </w:rPr>
              <w:t>由工商行政管理部门责令改正，处5万元以上30万元以下的罚款;情节严重的，处30万元以上50万元以下的罚款，</w:t>
            </w:r>
            <w:r>
              <w:rPr>
                <w:spacing w:val="-19"/>
              </w:rPr>
              <w:t xml:space="preserve"> </w:t>
            </w:r>
            <w:r>
              <w:rPr>
                <w:spacing w:val="6"/>
              </w:rPr>
              <w:t>由工商行政管理部门吊销有违</w:t>
            </w:r>
            <w:r>
              <w:rPr>
                <w:spacing w:val="5"/>
              </w:rPr>
              <w:t>法经营行为的直销企业分支机构的营业执照直至由</w:t>
            </w:r>
          </w:p>
        </w:tc>
        <w:tc>
          <w:tcPr>
            <w:tcW w:w="371" w:type="dxa"/>
            <w:vAlign w:val="top"/>
          </w:tcPr>
          <w:p w14:paraId="4E7998F6">
            <w:pPr>
              <w:rPr>
                <w:rFonts w:ascii="Arial"/>
                <w:sz w:val="21"/>
              </w:rPr>
            </w:pPr>
          </w:p>
        </w:tc>
      </w:tr>
      <w:tr w14:paraId="11FA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6397968">
            <w:pPr>
              <w:pStyle w:val="6"/>
              <w:spacing w:before="140" w:line="108" w:lineRule="exact"/>
              <w:ind w:left="247"/>
            </w:pPr>
            <w:r>
              <w:rPr>
                <w:position w:val="1"/>
              </w:rPr>
              <w:t>406</w:t>
            </w:r>
          </w:p>
        </w:tc>
        <w:tc>
          <w:tcPr>
            <w:tcW w:w="1682" w:type="dxa"/>
            <w:vAlign w:val="top"/>
          </w:tcPr>
          <w:p w14:paraId="21C67480">
            <w:pPr>
              <w:pStyle w:val="6"/>
              <w:spacing w:before="84" w:line="229" w:lineRule="auto"/>
              <w:ind w:left="21"/>
            </w:pPr>
            <w:r>
              <w:rPr>
                <w:spacing w:val="6"/>
              </w:rPr>
              <w:t>对直销企业未依照有关规定进行信息报备和</w:t>
            </w:r>
          </w:p>
          <w:p w14:paraId="11DE9264">
            <w:pPr>
              <w:pStyle w:val="6"/>
              <w:spacing w:before="14" w:line="229" w:lineRule="auto"/>
              <w:ind w:left="451"/>
            </w:pPr>
            <w:r>
              <w:rPr>
                <w:spacing w:val="5"/>
              </w:rPr>
              <w:t>披露行为的行政处罚</w:t>
            </w:r>
          </w:p>
        </w:tc>
        <w:tc>
          <w:tcPr>
            <w:tcW w:w="536" w:type="dxa"/>
            <w:vAlign w:val="top"/>
          </w:tcPr>
          <w:p w14:paraId="4532B2D2">
            <w:pPr>
              <w:pStyle w:val="6"/>
              <w:spacing w:before="140" w:line="229" w:lineRule="auto"/>
              <w:ind w:left="95"/>
            </w:pPr>
            <w:r>
              <w:rPr>
                <w:spacing w:val="5"/>
              </w:rPr>
              <w:t>行政处罚</w:t>
            </w:r>
          </w:p>
        </w:tc>
        <w:tc>
          <w:tcPr>
            <w:tcW w:w="879" w:type="dxa"/>
            <w:vAlign w:val="top"/>
          </w:tcPr>
          <w:p w14:paraId="1FB16F12">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05B80964">
            <w:pPr>
              <w:pStyle w:val="6"/>
              <w:spacing w:line="231" w:lineRule="auto"/>
              <w:ind w:left="267"/>
            </w:pPr>
            <w:r>
              <w:rPr>
                <w:spacing w:val="4"/>
              </w:rPr>
              <w:t>或县级）</w:t>
            </w:r>
          </w:p>
        </w:tc>
        <w:tc>
          <w:tcPr>
            <w:tcW w:w="1259" w:type="dxa"/>
            <w:vAlign w:val="top"/>
          </w:tcPr>
          <w:p w14:paraId="430F6325">
            <w:pPr>
              <w:pStyle w:val="6"/>
              <w:spacing w:before="8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C4CADA3">
            <w:pPr>
              <w:pStyle w:val="6"/>
              <w:spacing w:line="222" w:lineRule="auto"/>
              <w:ind w:left="25"/>
              <w:rPr>
                <w:sz w:val="4"/>
                <w:szCs w:val="4"/>
              </w:rPr>
            </w:pPr>
            <w:r>
              <w:rPr>
                <w:spacing w:val="18"/>
                <w:w w:val="169"/>
                <w:sz w:val="4"/>
                <w:szCs w:val="4"/>
              </w:rPr>
              <w:t>国务院商务主管部门吊销直销企业的直销经营许可证</w:t>
            </w:r>
          </w:p>
          <w:p w14:paraId="6CCF4C97">
            <w:pPr>
              <w:pStyle w:val="6"/>
              <w:spacing w:before="36"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15DBDCDC">
            <w:pPr>
              <w:pStyle w:val="6"/>
              <w:spacing w:before="14" w:line="229" w:lineRule="auto"/>
              <w:ind w:left="22"/>
            </w:pPr>
            <w:r>
              <w:rPr>
                <w:spacing w:val="6"/>
              </w:rPr>
              <w:t>第五十条：直销企业未依照有关规定进行信息报备和披露的，</w:t>
            </w:r>
            <w:r>
              <w:rPr>
                <w:spacing w:val="-18"/>
              </w:rPr>
              <w:t xml:space="preserve"> </w:t>
            </w:r>
            <w:r>
              <w:rPr>
                <w:spacing w:val="6"/>
              </w:rPr>
              <w:t>由工商行政管理部门责令限期改正，处10万元以下的罚款；情节严重的，处10万元以上</w:t>
            </w:r>
            <w:r>
              <w:rPr>
                <w:spacing w:val="5"/>
              </w:rPr>
              <w:t>30万元以下的罚款；拒不改正的，</w:t>
            </w:r>
            <w:r>
              <w:rPr>
                <w:spacing w:val="-19"/>
              </w:rPr>
              <w:t xml:space="preserve"> </w:t>
            </w:r>
            <w:r>
              <w:rPr>
                <w:spacing w:val="5"/>
              </w:rPr>
              <w:t>由国务院商务主管部门吊销其直销经营许可证。</w:t>
            </w:r>
          </w:p>
        </w:tc>
        <w:tc>
          <w:tcPr>
            <w:tcW w:w="371" w:type="dxa"/>
            <w:vAlign w:val="top"/>
          </w:tcPr>
          <w:p w14:paraId="244D3BC3">
            <w:pPr>
              <w:rPr>
                <w:rFonts w:ascii="Arial"/>
                <w:sz w:val="21"/>
              </w:rPr>
            </w:pPr>
          </w:p>
        </w:tc>
      </w:tr>
      <w:tr w14:paraId="11B7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75E83A8">
            <w:pPr>
              <w:pStyle w:val="6"/>
              <w:spacing w:before="140" w:line="108" w:lineRule="exact"/>
              <w:ind w:left="247"/>
            </w:pPr>
            <w:r>
              <w:rPr>
                <w:position w:val="1"/>
              </w:rPr>
              <w:t>407</w:t>
            </w:r>
          </w:p>
        </w:tc>
        <w:tc>
          <w:tcPr>
            <w:tcW w:w="1682" w:type="dxa"/>
            <w:vAlign w:val="top"/>
          </w:tcPr>
          <w:p w14:paraId="69FFC489">
            <w:pPr>
              <w:pStyle w:val="6"/>
              <w:spacing w:before="83" w:line="229" w:lineRule="auto"/>
              <w:ind w:left="21"/>
            </w:pPr>
            <w:r>
              <w:rPr>
                <w:spacing w:val="6"/>
              </w:rPr>
              <w:t>对直销企业违反《直销管理条例》第五章保</w:t>
            </w:r>
          </w:p>
          <w:p w14:paraId="06EA1E7B">
            <w:pPr>
              <w:pStyle w:val="6"/>
              <w:spacing w:before="14" w:line="229" w:lineRule="auto"/>
              <w:ind w:left="367"/>
            </w:pPr>
            <w:r>
              <w:rPr>
                <w:spacing w:val="5"/>
              </w:rPr>
              <w:t>证金有关规定的行政处罚</w:t>
            </w:r>
          </w:p>
        </w:tc>
        <w:tc>
          <w:tcPr>
            <w:tcW w:w="536" w:type="dxa"/>
            <w:vAlign w:val="top"/>
          </w:tcPr>
          <w:p w14:paraId="634BDA25">
            <w:pPr>
              <w:pStyle w:val="6"/>
              <w:spacing w:before="140" w:line="229" w:lineRule="auto"/>
              <w:ind w:left="95"/>
            </w:pPr>
            <w:r>
              <w:rPr>
                <w:spacing w:val="5"/>
              </w:rPr>
              <w:t>行政处罚</w:t>
            </w:r>
          </w:p>
        </w:tc>
        <w:tc>
          <w:tcPr>
            <w:tcW w:w="879" w:type="dxa"/>
            <w:vAlign w:val="top"/>
          </w:tcPr>
          <w:p w14:paraId="3F6FFB57">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3DB69763">
            <w:pPr>
              <w:pStyle w:val="6"/>
              <w:spacing w:line="230" w:lineRule="auto"/>
              <w:ind w:left="267"/>
            </w:pPr>
            <w:r>
              <w:rPr>
                <w:spacing w:val="4"/>
              </w:rPr>
              <w:t>或县级）</w:t>
            </w:r>
          </w:p>
        </w:tc>
        <w:tc>
          <w:tcPr>
            <w:tcW w:w="1259" w:type="dxa"/>
            <w:vAlign w:val="top"/>
          </w:tcPr>
          <w:p w14:paraId="37F1C96B">
            <w:pPr>
              <w:pStyle w:val="6"/>
              <w:spacing w:before="8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70CCADBB">
            <w:pPr>
              <w:pStyle w:val="6"/>
              <w:spacing w:before="84"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9801114">
            <w:pPr>
              <w:pStyle w:val="6"/>
              <w:spacing w:before="14" w:line="229" w:lineRule="auto"/>
              <w:ind w:left="22"/>
            </w:pPr>
            <w:r>
              <w:rPr>
                <w:spacing w:val="6"/>
              </w:rPr>
              <w:t>第五十一条：直销企业违反本条例第五章有关规定的，</w:t>
            </w:r>
            <w:r>
              <w:rPr>
                <w:spacing w:val="-19"/>
              </w:rPr>
              <w:t xml:space="preserve"> </w:t>
            </w:r>
            <w:r>
              <w:rPr>
                <w:spacing w:val="6"/>
              </w:rPr>
              <w:t>由工商行政管理部门责令限期改正，处10万元以下的罚款；拒不改正</w:t>
            </w:r>
            <w:r>
              <w:rPr>
                <w:spacing w:val="5"/>
              </w:rPr>
              <w:t>的，处10万元以上30万元以下的罚款，</w:t>
            </w:r>
            <w:r>
              <w:rPr>
                <w:spacing w:val="-18"/>
              </w:rPr>
              <w:t xml:space="preserve"> </w:t>
            </w:r>
            <w:r>
              <w:rPr>
                <w:spacing w:val="5"/>
              </w:rPr>
              <w:t>由国务院商务主管部门吊销其直销经营许可证。</w:t>
            </w:r>
          </w:p>
        </w:tc>
        <w:tc>
          <w:tcPr>
            <w:tcW w:w="371" w:type="dxa"/>
            <w:vAlign w:val="top"/>
          </w:tcPr>
          <w:p w14:paraId="2D2B1412">
            <w:pPr>
              <w:rPr>
                <w:rFonts w:ascii="Arial"/>
                <w:sz w:val="21"/>
              </w:rPr>
            </w:pPr>
          </w:p>
        </w:tc>
      </w:tr>
      <w:tr w14:paraId="67CA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9CC8322">
            <w:pPr>
              <w:spacing w:line="299" w:lineRule="auto"/>
              <w:rPr>
                <w:rFonts w:ascii="Arial"/>
                <w:sz w:val="21"/>
              </w:rPr>
            </w:pPr>
          </w:p>
          <w:p w14:paraId="010C99A3">
            <w:pPr>
              <w:pStyle w:val="6"/>
              <w:spacing w:before="26" w:line="108" w:lineRule="exact"/>
              <w:ind w:left="247"/>
            </w:pPr>
            <w:r>
              <w:rPr>
                <w:position w:val="1"/>
              </w:rPr>
              <w:t>408</w:t>
            </w:r>
          </w:p>
        </w:tc>
        <w:tc>
          <w:tcPr>
            <w:tcW w:w="1682" w:type="dxa"/>
            <w:vAlign w:val="top"/>
          </w:tcPr>
          <w:p w14:paraId="29DB007F">
            <w:pPr>
              <w:spacing w:line="243" w:lineRule="auto"/>
              <w:rPr>
                <w:rFonts w:ascii="Arial"/>
                <w:sz w:val="21"/>
              </w:rPr>
            </w:pPr>
          </w:p>
          <w:p w14:paraId="254B65BA">
            <w:pPr>
              <w:pStyle w:val="6"/>
              <w:spacing w:before="26" w:line="230" w:lineRule="auto"/>
              <w:ind w:left="21"/>
            </w:pPr>
            <w:r>
              <w:rPr>
                <w:spacing w:val="6"/>
              </w:rPr>
              <w:t>对组织策划《禁止传销条例》第七条规定的</w:t>
            </w:r>
          </w:p>
          <w:p w14:paraId="06616C76">
            <w:pPr>
              <w:pStyle w:val="6"/>
              <w:spacing w:before="13" w:line="229" w:lineRule="auto"/>
              <w:ind w:left="406"/>
            </w:pPr>
            <w:r>
              <w:rPr>
                <w:spacing w:val="6"/>
              </w:rPr>
              <w:t>传销等行为的行政处罚</w:t>
            </w:r>
          </w:p>
        </w:tc>
        <w:tc>
          <w:tcPr>
            <w:tcW w:w="536" w:type="dxa"/>
            <w:vAlign w:val="top"/>
          </w:tcPr>
          <w:p w14:paraId="5153ACA2">
            <w:pPr>
              <w:spacing w:line="299" w:lineRule="auto"/>
              <w:rPr>
                <w:rFonts w:ascii="Arial"/>
                <w:sz w:val="21"/>
              </w:rPr>
            </w:pPr>
          </w:p>
          <w:p w14:paraId="07CE2314">
            <w:pPr>
              <w:pStyle w:val="6"/>
              <w:spacing w:before="26" w:line="229" w:lineRule="auto"/>
              <w:ind w:left="95"/>
            </w:pPr>
            <w:r>
              <w:rPr>
                <w:spacing w:val="5"/>
              </w:rPr>
              <w:t>行政处罚</w:t>
            </w:r>
          </w:p>
        </w:tc>
        <w:tc>
          <w:tcPr>
            <w:tcW w:w="879" w:type="dxa"/>
            <w:vAlign w:val="top"/>
          </w:tcPr>
          <w:p w14:paraId="6417E508">
            <w:pPr>
              <w:pStyle w:val="6"/>
              <w:spacing w:before="213" w:line="263" w:lineRule="auto"/>
              <w:ind w:left="50" w:right="44" w:firstLine="47"/>
            </w:pPr>
            <w:r>
              <w:rPr>
                <w:spacing w:val="5"/>
              </w:rPr>
              <w:t>市场监督管理部门</w:t>
            </w:r>
            <w:r>
              <w:rPr>
                <w:spacing w:val="1"/>
              </w:rPr>
              <w:t xml:space="preserve">  </w:t>
            </w:r>
            <w:r>
              <w:rPr>
                <w:spacing w:val="6"/>
              </w:rPr>
              <w:t>（省级、设区的市级</w:t>
            </w:r>
          </w:p>
          <w:p w14:paraId="26B84D9D">
            <w:pPr>
              <w:pStyle w:val="6"/>
              <w:spacing w:line="231" w:lineRule="auto"/>
              <w:ind w:left="267"/>
            </w:pPr>
            <w:r>
              <w:rPr>
                <w:spacing w:val="4"/>
              </w:rPr>
              <w:t>或县级）</w:t>
            </w:r>
          </w:p>
        </w:tc>
        <w:tc>
          <w:tcPr>
            <w:tcW w:w="1259" w:type="dxa"/>
            <w:vAlign w:val="top"/>
          </w:tcPr>
          <w:p w14:paraId="4B273962">
            <w:pPr>
              <w:spacing w:line="243" w:lineRule="auto"/>
              <w:rPr>
                <w:rFonts w:ascii="Arial"/>
                <w:sz w:val="21"/>
              </w:rPr>
            </w:pPr>
          </w:p>
          <w:p w14:paraId="208200C6">
            <w:pPr>
              <w:pStyle w:val="6"/>
              <w:spacing w:before="26"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78101B4">
            <w:pPr>
              <w:pStyle w:val="6"/>
              <w:spacing w:before="9" w:line="228" w:lineRule="auto"/>
              <w:ind w:left="23"/>
            </w:pPr>
            <w:r>
              <w:rPr>
                <w:spacing w:val="3"/>
              </w:rPr>
              <w:t>1.《禁止传销条例》（ 国务院令第四百四十四号）</w:t>
            </w:r>
          </w:p>
          <w:p w14:paraId="3E84AB25">
            <w:pPr>
              <w:pStyle w:val="6"/>
              <w:spacing w:before="15" w:line="263" w:lineRule="auto"/>
              <w:ind w:left="23" w:right="67" w:hanging="1"/>
            </w:pPr>
            <w:r>
              <w:rPr>
                <w:spacing w:val="6"/>
              </w:rPr>
              <w:t>第七条：下列行为，属于传销行为</w:t>
            </w:r>
            <w:r>
              <w:rPr>
                <w:spacing w:val="1"/>
              </w:rPr>
              <w:t>：（</w:t>
            </w:r>
            <w:r>
              <w:rPr>
                <w:spacing w:val="-2"/>
              </w:rPr>
              <w:t xml:space="preserve"> </w:t>
            </w:r>
            <w:r>
              <w:rPr>
                <w:spacing w:val="6"/>
              </w:rPr>
              <w:t>一）组织者或者经营者通过发展人员，要求被发展人员发展其他人员加入，对发展的人员以其直接或者间接滚动发展的人员数量为依据计算和给付报酬（包括物质奖励和其他经济利益，下同</w:t>
            </w:r>
            <w:r>
              <w:rPr>
                <w:spacing w:val="1"/>
              </w:rPr>
              <w:t>），</w:t>
            </w:r>
            <w:r>
              <w:rPr>
                <w:spacing w:val="6"/>
              </w:rPr>
              <w:t>牟取非法利益的</w:t>
            </w:r>
            <w:r>
              <w:rPr>
                <w:spacing w:val="1"/>
              </w:rPr>
              <w:t>；（</w:t>
            </w:r>
            <w:r>
              <w:rPr>
                <w:spacing w:val="-7"/>
              </w:rPr>
              <w:t xml:space="preserve"> </w:t>
            </w:r>
            <w:r>
              <w:rPr>
                <w:spacing w:val="6"/>
              </w:rPr>
              <w:t>二）组织者或者经营者通过发展人</w:t>
            </w:r>
            <w:r>
              <w:t xml:space="preserve"> </w:t>
            </w:r>
            <w:r>
              <w:rPr>
                <w:spacing w:val="7"/>
              </w:rPr>
              <w:t>员，要求被发展人员交纳费用或者以认购商品等方式变相交纳费</w:t>
            </w:r>
            <w:r>
              <w:rPr>
                <w:spacing w:val="6"/>
              </w:rPr>
              <w:t>用，取得加入或者发展其他人员加入的资格，牟取非法利益的</w:t>
            </w:r>
            <w:r>
              <w:rPr>
                <w:spacing w:val="-6"/>
              </w:rPr>
              <w:t>；（</w:t>
            </w:r>
            <w:r>
              <w:rPr>
                <w:spacing w:val="-5"/>
              </w:rPr>
              <w:t xml:space="preserve"> </w:t>
            </w:r>
            <w:r>
              <w:rPr>
                <w:spacing w:val="6"/>
              </w:rPr>
              <w:t>三）组织者或者经营者通过发展人员，要求被发展人员发展其他人员加入，形成上下线关系，并以下线的销售业绩为依据计算和给付上线报酬，牟取非法利益</w:t>
            </w:r>
            <w:r>
              <w:t xml:space="preserve"> </w:t>
            </w:r>
            <w:r>
              <w:rPr>
                <w:spacing w:val="-2"/>
              </w:rPr>
              <w:t>的。</w:t>
            </w:r>
          </w:p>
          <w:p w14:paraId="3C357A76">
            <w:pPr>
              <w:pStyle w:val="6"/>
              <w:spacing w:line="201" w:lineRule="auto"/>
              <w:ind w:left="20" w:right="67" w:firstLine="1"/>
            </w:pPr>
            <w:r>
              <w:rPr>
                <w:spacing w:val="6"/>
              </w:rPr>
              <w:t>第二十四条：有本条例第七条规定的行为，组织策划传销的，</w:t>
            </w:r>
            <w:r>
              <w:rPr>
                <w:spacing w:val="-18"/>
              </w:rPr>
              <w:t xml:space="preserve"> </w:t>
            </w:r>
            <w:r>
              <w:rPr>
                <w:spacing w:val="6"/>
              </w:rPr>
              <w:t>由工商行政管理部门没收非法财物，没收违法所得，处50万元以上200万元以下的罚款；构成犯罪的，依法追究刑事责任。有本条例第七条规定的行为，介绍、诱骗、胁迫他人参加传销</w:t>
            </w:r>
            <w:r>
              <w:rPr>
                <w:spacing w:val="5"/>
              </w:rPr>
              <w:t>的，</w:t>
            </w:r>
            <w:r>
              <w:rPr>
                <w:spacing w:val="-19"/>
              </w:rPr>
              <w:t xml:space="preserve"> </w:t>
            </w:r>
            <w:r>
              <w:rPr>
                <w:spacing w:val="5"/>
              </w:rPr>
              <w:t>由工商行政管理部门责令停止违法行</w:t>
            </w:r>
            <w:r>
              <w:t xml:space="preserve">  </w:t>
            </w:r>
            <w:r>
              <w:rPr>
                <w:spacing w:val="6"/>
              </w:rPr>
              <w:t>为，没收非法财物，没收违法所得，处10万元以上50万元以下的罚款；构成犯罪的，依法追究刑事责任。有本条例第七条规定的行为，参加传销的，</w:t>
            </w:r>
            <w:r>
              <w:rPr>
                <w:spacing w:val="-19"/>
              </w:rPr>
              <w:t xml:space="preserve"> </w:t>
            </w:r>
            <w:r>
              <w:rPr>
                <w:spacing w:val="6"/>
              </w:rPr>
              <w:t>由工商行政管理部门责令停止违法行为，可以处2000元以下的罚款。第二十五条：工商行政管理部门依照本条例第二十四条的规定进</w:t>
            </w:r>
            <w:r>
              <w:rPr>
                <w:spacing w:val="5"/>
              </w:rPr>
              <w:t>行处罚</w:t>
            </w:r>
            <w:r>
              <w:t xml:space="preserve"> </w:t>
            </w:r>
            <w:r>
              <w:rPr>
                <w:spacing w:val="6"/>
              </w:rPr>
              <w:t xml:space="preserve">时  可以依照有关法律  行政法规的规定  责令停业整顿或者吊销营业执照  第二十六条第一款  为本条例第七条规定的传销行为提供经营场所  </w:t>
            </w:r>
            <w:r>
              <w:rPr>
                <w:spacing w:val="5"/>
              </w:rPr>
              <w:t>培训场所</w:t>
            </w:r>
            <w:r>
              <w:rPr>
                <w:spacing w:val="7"/>
              </w:rPr>
              <w:t xml:space="preserve">  </w:t>
            </w:r>
            <w:r>
              <w:rPr>
                <w:spacing w:val="5"/>
              </w:rPr>
              <w:t>货源  保管</w:t>
            </w:r>
            <w:r>
              <w:rPr>
                <w:spacing w:val="4"/>
              </w:rPr>
              <w:t xml:space="preserve">  </w:t>
            </w:r>
            <w:r>
              <w:rPr>
                <w:spacing w:val="5"/>
              </w:rPr>
              <w:t>仓储等条件的</w:t>
            </w:r>
            <w:r>
              <w:rPr>
                <w:spacing w:val="12"/>
              </w:rPr>
              <w:t xml:space="preserve">  </w:t>
            </w:r>
            <w:r>
              <w:rPr>
                <w:spacing w:val="5"/>
              </w:rPr>
              <w:t>由工商行政管理部门责令停止违法行为</w:t>
            </w:r>
            <w:r>
              <w:rPr>
                <w:spacing w:val="7"/>
              </w:rPr>
              <w:t xml:space="preserve">  </w:t>
            </w:r>
            <w:r>
              <w:rPr>
                <w:spacing w:val="5"/>
              </w:rPr>
              <w:t>没收违法所得</w:t>
            </w:r>
            <w:r>
              <w:rPr>
                <w:spacing w:val="6"/>
              </w:rPr>
              <w:t xml:space="preserve">  </w:t>
            </w:r>
            <w:r>
              <w:rPr>
                <w:spacing w:val="5"/>
              </w:rPr>
              <w:t>处5万元以上50万元以下的罚款</w:t>
            </w:r>
          </w:p>
        </w:tc>
        <w:tc>
          <w:tcPr>
            <w:tcW w:w="371" w:type="dxa"/>
            <w:vAlign w:val="top"/>
          </w:tcPr>
          <w:p w14:paraId="020F844D">
            <w:pPr>
              <w:rPr>
                <w:rFonts w:ascii="Arial"/>
                <w:sz w:val="21"/>
              </w:rPr>
            </w:pPr>
          </w:p>
        </w:tc>
      </w:tr>
      <w:tr w14:paraId="629A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FB6B57">
            <w:pPr>
              <w:pStyle w:val="6"/>
              <w:spacing w:before="141" w:line="108" w:lineRule="exact"/>
              <w:ind w:left="247"/>
            </w:pPr>
            <w:r>
              <w:rPr>
                <w:position w:val="1"/>
              </w:rPr>
              <w:t>409</w:t>
            </w:r>
          </w:p>
        </w:tc>
        <w:tc>
          <w:tcPr>
            <w:tcW w:w="1682" w:type="dxa"/>
            <w:vAlign w:val="top"/>
          </w:tcPr>
          <w:p w14:paraId="7C9ED339">
            <w:pPr>
              <w:pStyle w:val="6"/>
              <w:spacing w:before="84" w:line="227" w:lineRule="auto"/>
              <w:ind w:left="21"/>
            </w:pPr>
            <w:r>
              <w:rPr>
                <w:spacing w:val="6"/>
              </w:rPr>
              <w:t>对擅自动用、调换、转移、损毁被查封、扣</w:t>
            </w:r>
          </w:p>
          <w:p w14:paraId="7C4545CE">
            <w:pPr>
              <w:pStyle w:val="6"/>
              <w:spacing w:before="15" w:line="229" w:lineRule="auto"/>
              <w:ind w:left="410"/>
            </w:pPr>
            <w:r>
              <w:rPr>
                <w:spacing w:val="5"/>
              </w:rPr>
              <w:t>押财物行为的行政处罚</w:t>
            </w:r>
          </w:p>
        </w:tc>
        <w:tc>
          <w:tcPr>
            <w:tcW w:w="536" w:type="dxa"/>
            <w:vAlign w:val="top"/>
          </w:tcPr>
          <w:p w14:paraId="1661DE7C">
            <w:pPr>
              <w:pStyle w:val="6"/>
              <w:spacing w:before="141" w:line="229" w:lineRule="auto"/>
              <w:ind w:left="95"/>
            </w:pPr>
            <w:r>
              <w:rPr>
                <w:spacing w:val="5"/>
              </w:rPr>
              <w:t>行政处罚</w:t>
            </w:r>
          </w:p>
        </w:tc>
        <w:tc>
          <w:tcPr>
            <w:tcW w:w="879" w:type="dxa"/>
            <w:vAlign w:val="top"/>
          </w:tcPr>
          <w:p w14:paraId="18780B97">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2863824B">
            <w:pPr>
              <w:pStyle w:val="6"/>
              <w:spacing w:line="228" w:lineRule="auto"/>
              <w:ind w:left="267"/>
            </w:pPr>
            <w:r>
              <w:rPr>
                <w:spacing w:val="4"/>
              </w:rPr>
              <w:t>或县级）</w:t>
            </w:r>
          </w:p>
        </w:tc>
        <w:tc>
          <w:tcPr>
            <w:tcW w:w="1259" w:type="dxa"/>
            <w:vAlign w:val="top"/>
          </w:tcPr>
          <w:p w14:paraId="2503E6AF">
            <w:pPr>
              <w:pStyle w:val="6"/>
              <w:spacing w:before="8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73C5D472">
            <w:pPr>
              <w:pStyle w:val="6"/>
              <w:spacing w:line="32" w:lineRule="exact"/>
              <w:ind w:left="3651"/>
              <w:rPr>
                <w:sz w:val="4"/>
                <w:szCs w:val="4"/>
              </w:rPr>
            </w:pPr>
            <w:r>
              <w:rPr>
                <w:sz w:val="4"/>
                <w:szCs w:val="4"/>
              </w:rPr>
              <w:t>:</w:t>
            </w:r>
          </w:p>
          <w:p w14:paraId="5819BD8D">
            <w:pPr>
              <w:pStyle w:val="6"/>
              <w:spacing w:before="52" w:line="228" w:lineRule="auto"/>
              <w:ind w:left="23"/>
            </w:pPr>
            <w:r>
              <w:rPr>
                <w:spacing w:val="3"/>
              </w:rPr>
              <w:t>1.《禁止传销条例》（ 国务院令第四百四十四号）</w:t>
            </w:r>
          </w:p>
          <w:p w14:paraId="72BB0450">
            <w:pPr>
              <w:pStyle w:val="6"/>
              <w:spacing w:before="14" w:line="227" w:lineRule="auto"/>
              <w:ind w:left="22"/>
            </w:pPr>
            <w:r>
              <w:rPr>
                <w:spacing w:val="6"/>
              </w:rPr>
              <w:t>第二十七条：</w:t>
            </w:r>
            <w:r>
              <w:rPr>
                <w:spacing w:val="-17"/>
              </w:rPr>
              <w:t xml:space="preserve"> </w:t>
            </w:r>
            <w:r>
              <w:rPr>
                <w:spacing w:val="6"/>
              </w:rPr>
              <w:t>当事人擅自动用、调换、转移、损毁被查封、扣押财物的，</w:t>
            </w:r>
            <w:r>
              <w:rPr>
                <w:spacing w:val="-19"/>
              </w:rPr>
              <w:t xml:space="preserve"> </w:t>
            </w:r>
            <w:r>
              <w:rPr>
                <w:spacing w:val="6"/>
              </w:rPr>
              <w:t>由工商行政管理部门责令停止违法行为，处被动用、调换、转移、损毁财物价值5%以上20%以下的罚</w:t>
            </w:r>
            <w:r>
              <w:rPr>
                <w:spacing w:val="5"/>
              </w:rPr>
              <w:t>款；拒不改正的，处被动用、调换、转移、损毁财物价值1倍以上3倍以下的罚款。</w:t>
            </w:r>
          </w:p>
        </w:tc>
        <w:tc>
          <w:tcPr>
            <w:tcW w:w="371" w:type="dxa"/>
            <w:vAlign w:val="top"/>
          </w:tcPr>
          <w:p w14:paraId="47A3C2EC">
            <w:pPr>
              <w:rPr>
                <w:rFonts w:ascii="Arial"/>
                <w:sz w:val="21"/>
              </w:rPr>
            </w:pPr>
          </w:p>
        </w:tc>
      </w:tr>
      <w:tr w14:paraId="53B8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057773">
            <w:pPr>
              <w:pStyle w:val="6"/>
              <w:spacing w:before="141" w:line="108" w:lineRule="exact"/>
              <w:ind w:left="247"/>
            </w:pPr>
            <w:r>
              <w:rPr>
                <w:position w:val="1"/>
              </w:rPr>
              <w:t>410</w:t>
            </w:r>
          </w:p>
        </w:tc>
        <w:tc>
          <w:tcPr>
            <w:tcW w:w="1682" w:type="dxa"/>
            <w:vAlign w:val="top"/>
          </w:tcPr>
          <w:p w14:paraId="3D43ABF2">
            <w:pPr>
              <w:pStyle w:val="6"/>
              <w:spacing w:before="141" w:line="229" w:lineRule="auto"/>
              <w:ind w:left="410"/>
            </w:pPr>
            <w:r>
              <w:rPr>
                <w:spacing w:val="5"/>
              </w:rPr>
              <w:t>对直销行为的行政强制</w:t>
            </w:r>
          </w:p>
        </w:tc>
        <w:tc>
          <w:tcPr>
            <w:tcW w:w="536" w:type="dxa"/>
            <w:vAlign w:val="top"/>
          </w:tcPr>
          <w:p w14:paraId="22988CAB">
            <w:pPr>
              <w:pStyle w:val="6"/>
              <w:spacing w:before="141" w:line="229" w:lineRule="auto"/>
              <w:ind w:left="95"/>
            </w:pPr>
            <w:r>
              <w:rPr>
                <w:spacing w:val="5"/>
              </w:rPr>
              <w:t>行政强制</w:t>
            </w:r>
          </w:p>
        </w:tc>
        <w:tc>
          <w:tcPr>
            <w:tcW w:w="879" w:type="dxa"/>
            <w:vAlign w:val="top"/>
          </w:tcPr>
          <w:p w14:paraId="751C662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2C97761">
            <w:pPr>
              <w:pStyle w:val="6"/>
              <w:spacing w:line="227" w:lineRule="auto"/>
              <w:ind w:left="267"/>
            </w:pPr>
            <w:r>
              <w:rPr>
                <w:spacing w:val="4"/>
              </w:rPr>
              <w:t>或县级）</w:t>
            </w:r>
          </w:p>
        </w:tc>
        <w:tc>
          <w:tcPr>
            <w:tcW w:w="1259" w:type="dxa"/>
            <w:vAlign w:val="top"/>
          </w:tcPr>
          <w:p w14:paraId="7D8B31B1">
            <w:pPr>
              <w:pStyle w:val="6"/>
              <w:spacing w:before="8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57A0DE49">
            <w:pPr>
              <w:pStyle w:val="6"/>
              <w:spacing w:before="85"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1F4C6476">
            <w:pPr>
              <w:pStyle w:val="6"/>
              <w:spacing w:before="15" w:line="228" w:lineRule="auto"/>
              <w:ind w:left="22"/>
            </w:pPr>
            <w:r>
              <w:rPr>
                <w:spacing w:val="6"/>
              </w:rPr>
              <w:t>第三十五条第一款：工商行政管理部门负责对直销企业和直销员及其直销活动实施日常的监督管理。工商行政管理部门可以采取下列措施进行现场检查</w:t>
            </w:r>
            <w:r>
              <w:rPr>
                <w:spacing w:val="-1"/>
              </w:rPr>
              <w:t>：（</w:t>
            </w:r>
            <w:r>
              <w:rPr>
                <w:spacing w:val="-2"/>
              </w:rPr>
              <w:t xml:space="preserve"> </w:t>
            </w:r>
            <w:r>
              <w:rPr>
                <w:spacing w:val="6"/>
              </w:rPr>
              <w:t>四）查阅、复制、查封、扣押相关企业与直销活动有关的材料和非法财物。</w:t>
            </w:r>
          </w:p>
        </w:tc>
        <w:tc>
          <w:tcPr>
            <w:tcW w:w="371" w:type="dxa"/>
            <w:vAlign w:val="top"/>
          </w:tcPr>
          <w:p w14:paraId="7990CF6F">
            <w:pPr>
              <w:rPr>
                <w:rFonts w:ascii="Arial"/>
                <w:sz w:val="21"/>
              </w:rPr>
            </w:pPr>
          </w:p>
        </w:tc>
      </w:tr>
      <w:tr w14:paraId="62EA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505190F">
            <w:pPr>
              <w:pStyle w:val="6"/>
              <w:spacing w:before="141" w:line="108" w:lineRule="exact"/>
              <w:ind w:left="247"/>
            </w:pPr>
            <w:r>
              <w:rPr>
                <w:position w:val="1"/>
              </w:rPr>
              <w:t>411</w:t>
            </w:r>
          </w:p>
        </w:tc>
        <w:tc>
          <w:tcPr>
            <w:tcW w:w="1682" w:type="dxa"/>
            <w:vAlign w:val="top"/>
          </w:tcPr>
          <w:p w14:paraId="62A0FEFB">
            <w:pPr>
              <w:pStyle w:val="6"/>
              <w:spacing w:before="141" w:line="228" w:lineRule="auto"/>
              <w:ind w:left="323"/>
            </w:pPr>
            <w:r>
              <w:rPr>
                <w:spacing w:val="5"/>
              </w:rPr>
              <w:t>对涉嫌传销行为的行政强制</w:t>
            </w:r>
          </w:p>
        </w:tc>
        <w:tc>
          <w:tcPr>
            <w:tcW w:w="536" w:type="dxa"/>
            <w:vAlign w:val="top"/>
          </w:tcPr>
          <w:p w14:paraId="1D8A0CF2">
            <w:pPr>
              <w:pStyle w:val="6"/>
              <w:spacing w:before="141" w:line="229" w:lineRule="auto"/>
              <w:ind w:left="95"/>
            </w:pPr>
            <w:r>
              <w:rPr>
                <w:spacing w:val="5"/>
              </w:rPr>
              <w:t>行政强制</w:t>
            </w:r>
          </w:p>
        </w:tc>
        <w:tc>
          <w:tcPr>
            <w:tcW w:w="879" w:type="dxa"/>
            <w:vAlign w:val="top"/>
          </w:tcPr>
          <w:p w14:paraId="7A93486D">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581BFF70">
            <w:pPr>
              <w:pStyle w:val="6"/>
              <w:spacing w:line="228" w:lineRule="auto"/>
              <w:ind w:left="267"/>
            </w:pPr>
            <w:r>
              <w:rPr>
                <w:spacing w:val="4"/>
              </w:rPr>
              <w:t>或县级）</w:t>
            </w:r>
          </w:p>
        </w:tc>
        <w:tc>
          <w:tcPr>
            <w:tcW w:w="1259" w:type="dxa"/>
            <w:vAlign w:val="top"/>
          </w:tcPr>
          <w:p w14:paraId="04FD2F89">
            <w:pPr>
              <w:pStyle w:val="6"/>
              <w:spacing w:before="8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5C8B4B45">
            <w:pPr>
              <w:pStyle w:val="6"/>
              <w:spacing w:before="28" w:line="228" w:lineRule="auto"/>
              <w:ind w:left="23"/>
            </w:pPr>
            <w:r>
              <w:rPr>
                <w:spacing w:val="3"/>
              </w:rPr>
              <w:t>1.《禁止传销条例》（ 国务院令第四百四十四号）</w:t>
            </w:r>
          </w:p>
          <w:p w14:paraId="700FACBE">
            <w:pPr>
              <w:pStyle w:val="6"/>
              <w:spacing w:before="14" w:line="245" w:lineRule="auto"/>
              <w:ind w:left="18" w:right="153" w:firstLine="4"/>
            </w:pPr>
            <w:r>
              <w:rPr>
                <w:spacing w:val="6"/>
              </w:rPr>
              <w:t>第十四条第一款：县级以上工商行政管理部门对涉嫌传销行为进行查处时，可以采取下列措施</w:t>
            </w:r>
            <w:r>
              <w:rPr>
                <w:spacing w:val="-4"/>
              </w:rPr>
              <w:t>：（</w:t>
            </w:r>
            <w:r>
              <w:rPr>
                <w:spacing w:val="-2"/>
              </w:rPr>
              <w:t xml:space="preserve"> </w:t>
            </w:r>
            <w:r>
              <w:rPr>
                <w:spacing w:val="6"/>
              </w:rPr>
              <w:t>四）查阅、复制、查封、扣押涉嫌传销的有关合同、票据、账簿等资料</w:t>
            </w:r>
            <w:r>
              <w:rPr>
                <w:spacing w:val="-4"/>
              </w:rPr>
              <w:t>；（</w:t>
            </w:r>
            <w:r>
              <w:rPr>
                <w:spacing w:val="-9"/>
              </w:rPr>
              <w:t xml:space="preserve"> </w:t>
            </w:r>
            <w:r>
              <w:rPr>
                <w:spacing w:val="6"/>
              </w:rPr>
              <w:t>五）查封、扣押涉嫌专门用于传销的产品（商品）、工具、设备、原材料等财物</w:t>
            </w:r>
            <w:r>
              <w:rPr>
                <w:spacing w:val="-4"/>
              </w:rPr>
              <w:t>；（</w:t>
            </w:r>
            <w:r>
              <w:rPr>
                <w:spacing w:val="-9"/>
              </w:rPr>
              <w:t xml:space="preserve"> </w:t>
            </w:r>
            <w:r>
              <w:rPr>
                <w:spacing w:val="6"/>
              </w:rPr>
              <w:t>六）查封涉嫌传销的经营场</w:t>
            </w:r>
            <w:r>
              <w:t xml:space="preserve"> </w:t>
            </w:r>
            <w:r>
              <w:rPr>
                <w:spacing w:val="6"/>
              </w:rPr>
              <w:t>所</w:t>
            </w:r>
            <w:r>
              <w:rPr>
                <w:spacing w:val="-6"/>
              </w:rPr>
              <w:t>；（</w:t>
            </w:r>
            <w:r>
              <w:rPr>
                <w:spacing w:val="-10"/>
              </w:rPr>
              <w:t xml:space="preserve"> </w:t>
            </w:r>
            <w:r>
              <w:rPr>
                <w:spacing w:val="6"/>
              </w:rPr>
              <w:t>八）对有证据证明转移或者隐匿违法资金的，可以申请司法机关予</w:t>
            </w:r>
            <w:r>
              <w:rPr>
                <w:spacing w:val="5"/>
              </w:rPr>
              <w:t>以冻结。</w:t>
            </w:r>
          </w:p>
        </w:tc>
        <w:tc>
          <w:tcPr>
            <w:tcW w:w="371" w:type="dxa"/>
            <w:vAlign w:val="top"/>
          </w:tcPr>
          <w:p w14:paraId="7564254B">
            <w:pPr>
              <w:rPr>
                <w:rFonts w:ascii="Arial"/>
                <w:sz w:val="21"/>
              </w:rPr>
            </w:pPr>
          </w:p>
        </w:tc>
      </w:tr>
      <w:tr w14:paraId="54413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2E1487A5">
            <w:pPr>
              <w:spacing w:line="424" w:lineRule="auto"/>
              <w:rPr>
                <w:rFonts w:ascii="Arial"/>
                <w:sz w:val="21"/>
              </w:rPr>
            </w:pPr>
          </w:p>
          <w:p w14:paraId="5008062F">
            <w:pPr>
              <w:pStyle w:val="6"/>
              <w:spacing w:before="26" w:line="109" w:lineRule="exact"/>
              <w:ind w:left="247"/>
            </w:pPr>
            <w:r>
              <w:rPr>
                <w:position w:val="1"/>
              </w:rPr>
              <w:t>412</w:t>
            </w:r>
          </w:p>
        </w:tc>
        <w:tc>
          <w:tcPr>
            <w:tcW w:w="1682" w:type="dxa"/>
            <w:vAlign w:val="top"/>
          </w:tcPr>
          <w:p w14:paraId="0E34E4C7">
            <w:pPr>
              <w:spacing w:line="424" w:lineRule="auto"/>
              <w:rPr>
                <w:rFonts w:ascii="Arial"/>
                <w:sz w:val="21"/>
              </w:rPr>
            </w:pPr>
          </w:p>
          <w:p w14:paraId="32D139CE">
            <w:pPr>
              <w:pStyle w:val="6"/>
              <w:spacing w:before="26" w:line="228" w:lineRule="auto"/>
              <w:ind w:left="410"/>
            </w:pPr>
            <w:r>
              <w:rPr>
                <w:spacing w:val="5"/>
              </w:rPr>
              <w:t>对直销企业的行政检查</w:t>
            </w:r>
          </w:p>
        </w:tc>
        <w:tc>
          <w:tcPr>
            <w:tcW w:w="536" w:type="dxa"/>
            <w:vAlign w:val="top"/>
          </w:tcPr>
          <w:p w14:paraId="54BFABAE">
            <w:pPr>
              <w:spacing w:line="424" w:lineRule="auto"/>
              <w:rPr>
                <w:rFonts w:ascii="Arial"/>
                <w:sz w:val="21"/>
              </w:rPr>
            </w:pPr>
          </w:p>
          <w:p w14:paraId="0F71279C">
            <w:pPr>
              <w:pStyle w:val="6"/>
              <w:spacing w:before="26" w:line="228" w:lineRule="auto"/>
              <w:ind w:left="95"/>
            </w:pPr>
            <w:r>
              <w:rPr>
                <w:spacing w:val="5"/>
              </w:rPr>
              <w:t>行政检查</w:t>
            </w:r>
          </w:p>
        </w:tc>
        <w:tc>
          <w:tcPr>
            <w:tcW w:w="879" w:type="dxa"/>
            <w:vAlign w:val="top"/>
          </w:tcPr>
          <w:p w14:paraId="3035ED7F">
            <w:pPr>
              <w:spacing w:line="311" w:lineRule="auto"/>
              <w:rPr>
                <w:rFonts w:ascii="Arial"/>
                <w:sz w:val="21"/>
              </w:rPr>
            </w:pPr>
          </w:p>
          <w:p w14:paraId="1B9D7C3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41D0E62">
            <w:pPr>
              <w:pStyle w:val="6"/>
              <w:spacing w:line="231" w:lineRule="auto"/>
              <w:ind w:left="267"/>
            </w:pPr>
            <w:r>
              <w:rPr>
                <w:spacing w:val="4"/>
              </w:rPr>
              <w:t>或县级）</w:t>
            </w:r>
          </w:p>
        </w:tc>
        <w:tc>
          <w:tcPr>
            <w:tcW w:w="1259" w:type="dxa"/>
            <w:vAlign w:val="top"/>
          </w:tcPr>
          <w:p w14:paraId="1B9899C2">
            <w:pPr>
              <w:spacing w:line="368" w:lineRule="auto"/>
              <w:rPr>
                <w:rFonts w:ascii="Arial"/>
                <w:sz w:val="21"/>
              </w:rPr>
            </w:pPr>
          </w:p>
          <w:p w14:paraId="138A9B81">
            <w:pPr>
              <w:pStyle w:val="6"/>
              <w:spacing w:before="26"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83F23E8">
            <w:pPr>
              <w:pStyle w:val="6"/>
              <w:spacing w:before="55"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46F95045">
            <w:pPr>
              <w:pStyle w:val="6"/>
              <w:spacing w:before="14" w:line="229" w:lineRule="auto"/>
              <w:ind w:left="22"/>
            </w:pPr>
            <w:r>
              <w:rPr>
                <w:spacing w:val="6"/>
              </w:rPr>
              <w:t>第6条：国务院商务主管部门和工商行政管理部门依照其职责分工和本条例规定，负责对直销企业和直销员及其直销活动实施监督管理。</w:t>
            </w:r>
          </w:p>
          <w:p w14:paraId="02B73980">
            <w:pPr>
              <w:pStyle w:val="6"/>
              <w:spacing w:before="15" w:line="228" w:lineRule="auto"/>
              <w:ind w:left="22"/>
            </w:pPr>
            <w:r>
              <w:rPr>
                <w:spacing w:val="6"/>
              </w:rPr>
              <w:t>第35条：工商行政管理部门负责对直销企业和直销员及其直销活动实施日常的监督管理。工商行政管理部门可以采取下列措施进行现场检查：</w:t>
            </w:r>
          </w:p>
          <w:p w14:paraId="7428074D">
            <w:pPr>
              <w:pStyle w:val="6"/>
              <w:spacing w:before="15" w:line="228" w:lineRule="auto"/>
              <w:ind w:left="17"/>
            </w:pPr>
            <w:r>
              <w:rPr>
                <w:spacing w:val="4"/>
              </w:rPr>
              <w:t>（</w:t>
            </w:r>
            <w:r>
              <w:rPr>
                <w:spacing w:val="-18"/>
              </w:rPr>
              <w:t xml:space="preserve"> </w:t>
            </w:r>
            <w:r>
              <w:rPr>
                <w:spacing w:val="4"/>
              </w:rPr>
              <w:t>一）进入相关企业进行检查；</w:t>
            </w:r>
          </w:p>
          <w:p w14:paraId="5E38AA9C">
            <w:pPr>
              <w:pStyle w:val="6"/>
              <w:spacing w:before="15" w:line="228" w:lineRule="auto"/>
              <w:ind w:left="17"/>
            </w:pPr>
            <w:r>
              <w:rPr>
                <w:spacing w:val="4"/>
              </w:rPr>
              <w:t>（</w:t>
            </w:r>
            <w:r>
              <w:rPr>
                <w:spacing w:val="-18"/>
              </w:rPr>
              <w:t xml:space="preserve"> </w:t>
            </w:r>
            <w:r>
              <w:rPr>
                <w:spacing w:val="4"/>
              </w:rPr>
              <w:t>二</w:t>
            </w:r>
            <w:r>
              <w:rPr>
                <w:spacing w:val="-16"/>
              </w:rPr>
              <w:t xml:space="preserve"> </w:t>
            </w:r>
            <w:r>
              <w:rPr>
                <w:spacing w:val="4"/>
              </w:rPr>
              <w:t>）要求相关企业提供有关文件、资料和证明材料；</w:t>
            </w:r>
          </w:p>
          <w:p w14:paraId="64E15942">
            <w:pPr>
              <w:pStyle w:val="6"/>
              <w:spacing w:before="15" w:line="228" w:lineRule="auto"/>
              <w:ind w:left="17"/>
            </w:pPr>
            <w:r>
              <w:rPr>
                <w:spacing w:val="5"/>
              </w:rPr>
              <w:t>（</w:t>
            </w:r>
            <w:r>
              <w:rPr>
                <w:spacing w:val="-5"/>
              </w:rPr>
              <w:t xml:space="preserve"> </w:t>
            </w:r>
            <w:r>
              <w:rPr>
                <w:spacing w:val="5"/>
              </w:rPr>
              <w:t>三）询问当事人、利害关系人和其他有关人员，并要求其提供有关材料；</w:t>
            </w:r>
          </w:p>
          <w:p w14:paraId="0FD5A45B">
            <w:pPr>
              <w:pStyle w:val="6"/>
              <w:spacing w:before="15" w:line="228" w:lineRule="auto"/>
              <w:ind w:left="17"/>
            </w:pPr>
            <w:r>
              <w:rPr>
                <w:spacing w:val="5"/>
              </w:rPr>
              <w:t>（</w:t>
            </w:r>
            <w:r>
              <w:rPr>
                <w:spacing w:val="-4"/>
              </w:rPr>
              <w:t xml:space="preserve"> </w:t>
            </w:r>
            <w:r>
              <w:rPr>
                <w:spacing w:val="5"/>
              </w:rPr>
              <w:t>四）查阅、复制、查封、扣押相关企业与直销活动有关的材料和非法财物；</w:t>
            </w:r>
          </w:p>
          <w:p w14:paraId="712CA7AD">
            <w:pPr>
              <w:pStyle w:val="6"/>
              <w:spacing w:before="15" w:line="228" w:lineRule="auto"/>
              <w:ind w:left="17"/>
            </w:pPr>
            <w:r>
              <w:rPr>
                <w:spacing w:val="6"/>
              </w:rPr>
              <w:t>（五）检查有关人员的直销培训员证、直销员证等证件。</w:t>
            </w:r>
          </w:p>
        </w:tc>
        <w:tc>
          <w:tcPr>
            <w:tcW w:w="371" w:type="dxa"/>
            <w:vAlign w:val="top"/>
          </w:tcPr>
          <w:p w14:paraId="450838B1">
            <w:pPr>
              <w:rPr>
                <w:rFonts w:ascii="Arial"/>
                <w:sz w:val="21"/>
              </w:rPr>
            </w:pPr>
          </w:p>
        </w:tc>
      </w:tr>
      <w:tr w14:paraId="0906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39C10C54">
            <w:pPr>
              <w:pStyle w:val="6"/>
              <w:spacing w:before="80" w:line="108" w:lineRule="exact"/>
              <w:ind w:left="247"/>
            </w:pPr>
            <w:r>
              <w:rPr>
                <w:position w:val="1"/>
              </w:rPr>
              <w:t>413</w:t>
            </w:r>
          </w:p>
        </w:tc>
        <w:tc>
          <w:tcPr>
            <w:tcW w:w="1682" w:type="dxa"/>
            <w:vAlign w:val="top"/>
          </w:tcPr>
          <w:p w14:paraId="69BC9BF0">
            <w:pPr>
              <w:pStyle w:val="6"/>
              <w:spacing w:before="80" w:line="230" w:lineRule="auto"/>
              <w:ind w:left="582"/>
            </w:pPr>
            <w:r>
              <w:rPr>
                <w:spacing w:val="5"/>
              </w:rPr>
              <w:t>食品经营许可</w:t>
            </w:r>
          </w:p>
        </w:tc>
        <w:tc>
          <w:tcPr>
            <w:tcW w:w="536" w:type="dxa"/>
            <w:vAlign w:val="top"/>
          </w:tcPr>
          <w:p w14:paraId="6D7ADFE2">
            <w:pPr>
              <w:pStyle w:val="6"/>
              <w:spacing w:before="80" w:line="229" w:lineRule="auto"/>
              <w:ind w:left="95"/>
            </w:pPr>
            <w:r>
              <w:rPr>
                <w:spacing w:val="5"/>
              </w:rPr>
              <w:t>行政许可</w:t>
            </w:r>
          </w:p>
        </w:tc>
        <w:tc>
          <w:tcPr>
            <w:tcW w:w="879" w:type="dxa"/>
            <w:vAlign w:val="top"/>
          </w:tcPr>
          <w:p w14:paraId="59622DD2">
            <w:pPr>
              <w:pStyle w:val="6"/>
              <w:spacing w:before="23" w:line="230" w:lineRule="auto"/>
              <w:ind w:left="98"/>
            </w:pPr>
            <w:r>
              <w:rPr>
                <w:spacing w:val="5"/>
              </w:rPr>
              <w:t>市场监督管理部门</w:t>
            </w:r>
          </w:p>
          <w:p w14:paraId="67465374">
            <w:pPr>
              <w:pStyle w:val="6"/>
              <w:spacing w:before="14" w:line="210" w:lineRule="auto"/>
              <w:ind w:left="50"/>
            </w:pPr>
            <w:r>
              <w:rPr>
                <w:spacing w:val="5"/>
              </w:rPr>
              <w:t>（设区的市或县级）</w:t>
            </w:r>
          </w:p>
        </w:tc>
        <w:tc>
          <w:tcPr>
            <w:tcW w:w="1259" w:type="dxa"/>
            <w:vAlign w:val="top"/>
          </w:tcPr>
          <w:p w14:paraId="152CC31C">
            <w:pPr>
              <w:pStyle w:val="6"/>
              <w:spacing w:before="80" w:line="230" w:lineRule="auto"/>
              <w:ind w:left="72"/>
            </w:pPr>
            <w:r>
              <w:rPr>
                <w:spacing w:val="5"/>
              </w:rPr>
              <w:t>市（州）、县级相关业务部门</w:t>
            </w:r>
          </w:p>
        </w:tc>
        <w:tc>
          <w:tcPr>
            <w:tcW w:w="10978" w:type="dxa"/>
            <w:vAlign w:val="top"/>
          </w:tcPr>
          <w:p w14:paraId="009B839F">
            <w:pPr>
              <w:pStyle w:val="6"/>
              <w:spacing w:before="2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E003CD6">
            <w:pPr>
              <w:pStyle w:val="6"/>
              <w:spacing w:before="14" w:line="210" w:lineRule="auto"/>
              <w:ind w:left="22"/>
            </w:pPr>
            <w:r>
              <w:rPr>
                <w:spacing w:val="7"/>
              </w:rPr>
              <w:t>第三十五条第一款，国家对食品生产经营实行许可制度。从事食品生产</w:t>
            </w:r>
            <w:r>
              <w:rPr>
                <w:spacing w:val="6"/>
              </w:rPr>
              <w:t>、食品销售、餐饮服务，应当依法取得许可。但是，销售食用农产品和仅销售预包装食品的，不需要取得许可。仅销售预包装食品的，应当报所在地县级以上地方人民政府食品安全监督管理部门备案。</w:t>
            </w:r>
          </w:p>
        </w:tc>
        <w:tc>
          <w:tcPr>
            <w:tcW w:w="371" w:type="dxa"/>
            <w:vAlign w:val="top"/>
          </w:tcPr>
          <w:p w14:paraId="4ABAB337">
            <w:pPr>
              <w:spacing w:line="229" w:lineRule="exact"/>
              <w:rPr>
                <w:rFonts w:ascii="Arial"/>
                <w:sz w:val="19"/>
              </w:rPr>
            </w:pPr>
          </w:p>
        </w:tc>
      </w:tr>
      <w:tr w14:paraId="4B5B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D8BB56E">
            <w:pPr>
              <w:spacing w:line="302" w:lineRule="auto"/>
              <w:rPr>
                <w:rFonts w:ascii="Arial"/>
                <w:sz w:val="21"/>
              </w:rPr>
            </w:pPr>
          </w:p>
          <w:p w14:paraId="1FBFB524">
            <w:pPr>
              <w:pStyle w:val="6"/>
              <w:spacing w:before="26" w:line="108" w:lineRule="exact"/>
              <w:ind w:left="247"/>
            </w:pPr>
            <w:r>
              <w:rPr>
                <w:position w:val="1"/>
              </w:rPr>
              <w:t>414</w:t>
            </w:r>
          </w:p>
        </w:tc>
        <w:tc>
          <w:tcPr>
            <w:tcW w:w="1682" w:type="dxa"/>
            <w:vAlign w:val="top"/>
          </w:tcPr>
          <w:p w14:paraId="6C0CAE7E">
            <w:pPr>
              <w:spacing w:line="302" w:lineRule="auto"/>
              <w:rPr>
                <w:rFonts w:ascii="Arial"/>
                <w:sz w:val="21"/>
              </w:rPr>
            </w:pPr>
          </w:p>
          <w:p w14:paraId="106DAFB6">
            <w:pPr>
              <w:pStyle w:val="6"/>
              <w:spacing w:before="26" w:line="229" w:lineRule="auto"/>
              <w:ind w:left="323"/>
            </w:pPr>
            <w:r>
              <w:rPr>
                <w:spacing w:val="5"/>
              </w:rPr>
              <w:t>对从事食品生产的行政许可</w:t>
            </w:r>
          </w:p>
        </w:tc>
        <w:tc>
          <w:tcPr>
            <w:tcW w:w="536" w:type="dxa"/>
            <w:vAlign w:val="top"/>
          </w:tcPr>
          <w:p w14:paraId="02BF12DE">
            <w:pPr>
              <w:spacing w:line="302" w:lineRule="auto"/>
              <w:rPr>
                <w:rFonts w:ascii="Arial"/>
                <w:sz w:val="21"/>
              </w:rPr>
            </w:pPr>
          </w:p>
          <w:p w14:paraId="0341931E">
            <w:pPr>
              <w:pStyle w:val="6"/>
              <w:spacing w:before="26" w:line="229" w:lineRule="auto"/>
              <w:ind w:left="95"/>
            </w:pPr>
            <w:r>
              <w:rPr>
                <w:spacing w:val="5"/>
              </w:rPr>
              <w:t>行政许可</w:t>
            </w:r>
          </w:p>
        </w:tc>
        <w:tc>
          <w:tcPr>
            <w:tcW w:w="879" w:type="dxa"/>
            <w:vAlign w:val="top"/>
          </w:tcPr>
          <w:p w14:paraId="62577351">
            <w:pPr>
              <w:pStyle w:val="6"/>
              <w:spacing w:before="12" w:line="263" w:lineRule="auto"/>
              <w:ind w:left="50" w:right="44" w:firstLine="47"/>
            </w:pPr>
            <w:r>
              <w:rPr>
                <w:spacing w:val="5"/>
              </w:rPr>
              <w:t>市场监督管理部门</w:t>
            </w:r>
            <w:r>
              <w:rPr>
                <w:spacing w:val="1"/>
              </w:rPr>
              <w:t xml:space="preserve">  </w:t>
            </w:r>
            <w:r>
              <w:rPr>
                <w:spacing w:val="5"/>
              </w:rPr>
              <w:t>（省级、14个市州市</w:t>
            </w:r>
            <w:r>
              <w:rPr>
                <w:spacing w:val="3"/>
              </w:rPr>
              <w:t xml:space="preserve"> </w:t>
            </w:r>
            <w:r>
              <w:rPr>
                <w:spacing w:val="6"/>
              </w:rPr>
              <w:t>场监督管理部门，除</w:t>
            </w:r>
            <w:r>
              <w:t xml:space="preserve"> </w:t>
            </w:r>
            <w:r>
              <w:rPr>
                <w:spacing w:val="5"/>
              </w:rPr>
              <w:t>蓝山县以外的12个省</w:t>
            </w:r>
            <w:r>
              <w:rPr>
                <w:spacing w:val="3"/>
              </w:rPr>
              <w:t xml:space="preserve"> </w:t>
            </w:r>
            <w:r>
              <w:rPr>
                <w:spacing w:val="6"/>
              </w:rPr>
              <w:t>直管试点县市场监督</w:t>
            </w:r>
          </w:p>
          <w:p w14:paraId="39DF7B06">
            <w:pPr>
              <w:pStyle w:val="6"/>
              <w:spacing w:line="228" w:lineRule="auto"/>
              <w:ind w:left="51"/>
            </w:pPr>
            <w:r>
              <w:rPr>
                <w:spacing w:val="5"/>
              </w:rPr>
              <w:t>管理部门）行政审批</w:t>
            </w:r>
          </w:p>
          <w:p w14:paraId="04772BD8">
            <w:pPr>
              <w:pStyle w:val="6"/>
              <w:spacing w:before="14" w:line="191" w:lineRule="auto"/>
              <w:ind w:left="182"/>
              <w:rPr>
                <w:sz w:val="3"/>
                <w:szCs w:val="3"/>
              </w:rPr>
            </w:pPr>
            <w:r>
              <w:rPr>
                <w:spacing w:val="22"/>
                <w:w w:val="135"/>
                <w:sz w:val="3"/>
                <w:szCs w:val="3"/>
              </w:rPr>
              <w:t>局 （ 蓝山县</w:t>
            </w:r>
            <w:r>
              <w:rPr>
                <w:spacing w:val="9"/>
                <w:w w:val="104"/>
                <w:sz w:val="3"/>
                <w:szCs w:val="3"/>
              </w:rPr>
              <w:t xml:space="preserve"> </w:t>
            </w:r>
            <w:r>
              <w:rPr>
                <w:spacing w:val="22"/>
                <w:w w:val="135"/>
                <w:sz w:val="3"/>
                <w:szCs w:val="3"/>
              </w:rPr>
              <w:t>）</w:t>
            </w:r>
          </w:p>
        </w:tc>
        <w:tc>
          <w:tcPr>
            <w:tcW w:w="1259" w:type="dxa"/>
            <w:vAlign w:val="top"/>
          </w:tcPr>
          <w:p w14:paraId="2B34105E">
            <w:pPr>
              <w:pStyle w:val="6"/>
              <w:spacing w:before="216" w:line="230" w:lineRule="auto"/>
              <w:ind w:left="28"/>
            </w:pPr>
            <w:r>
              <w:rPr>
                <w:spacing w:val="5"/>
              </w:rPr>
              <w:t>省市场监管局食品生产安全监督</w:t>
            </w:r>
          </w:p>
          <w:p w14:paraId="679E69CD">
            <w:pPr>
              <w:pStyle w:val="6"/>
              <w:spacing w:before="13" w:line="230" w:lineRule="auto"/>
              <w:ind w:left="25"/>
            </w:pPr>
            <w:r>
              <w:rPr>
                <w:spacing w:val="6"/>
              </w:rPr>
              <w:t>管理处、市（州）、县级相关业</w:t>
            </w:r>
          </w:p>
          <w:p w14:paraId="35496168">
            <w:pPr>
              <w:pStyle w:val="6"/>
              <w:spacing w:before="14" w:line="230" w:lineRule="auto"/>
              <w:ind w:left="502"/>
            </w:pPr>
            <w:r>
              <w:rPr>
                <w:spacing w:val="4"/>
              </w:rPr>
              <w:t>务部门</w:t>
            </w:r>
          </w:p>
        </w:tc>
        <w:tc>
          <w:tcPr>
            <w:tcW w:w="10978" w:type="dxa"/>
            <w:vAlign w:val="top"/>
          </w:tcPr>
          <w:p w14:paraId="36FFCF14">
            <w:pPr>
              <w:pStyle w:val="6"/>
              <w:spacing w:before="159" w:line="262" w:lineRule="auto"/>
              <w:ind w:left="21" w:right="24" w:firstLine="2"/>
            </w:pPr>
            <w:r>
              <w:rPr>
                <w:spacing w:val="6"/>
              </w:rPr>
              <w:t>1.《中华人民共和国食品安全法》（根据2021年4月29日第十三届全国人民代表大会常务委员会第二十八次会议《关于修改〈</w:t>
            </w:r>
            <w:r>
              <w:rPr>
                <w:spacing w:val="-16"/>
              </w:rPr>
              <w:t xml:space="preserve"> </w:t>
            </w:r>
            <w:r>
              <w:rPr>
                <w:spacing w:val="6"/>
              </w:rPr>
              <w:t>中华人民共和国道路交通安全法〉等八部法律的决定》第二次修正）第三十五条：国家对食品生产经营实行许可制度。从事食品生产、食品</w:t>
            </w:r>
            <w:r>
              <w:rPr>
                <w:spacing w:val="5"/>
              </w:rPr>
              <w:t>销售、餐饮服务，应当依</w:t>
            </w:r>
            <w:r>
              <w:t xml:space="preserve"> </w:t>
            </w:r>
            <w:r>
              <w:rPr>
                <w:spacing w:val="6"/>
              </w:rPr>
              <w:t>法取得许可。但是，销售食用农产品和仅销售预包装食品的，不需要取得许可。仅销售预包装食品的，应当报所在地县级以上地方人民政府食品安全监督管理部门备案。</w:t>
            </w:r>
          </w:p>
          <w:p w14:paraId="69A7FA7F">
            <w:pPr>
              <w:pStyle w:val="6"/>
              <w:spacing w:line="262" w:lineRule="auto"/>
              <w:ind w:left="20" w:right="67" w:hanging="1"/>
            </w:pPr>
            <w:r>
              <w:rPr>
                <w:spacing w:val="7"/>
              </w:rPr>
              <w:t>县级以上地方人民政府食品安全监督管理部门应当依照《中华人民共和国行政许可法》的规定，审核</w:t>
            </w:r>
            <w:r>
              <w:rPr>
                <w:spacing w:val="6"/>
              </w:rPr>
              <w:t>申请人提交的本法第三十三条第一款第一项至第四项规定要求的相关资料，必要时对申请人的生产经营场所进行现场核查；对符合规定条件的，准予许可；对不符合规定条件的，不予许可</w:t>
            </w:r>
            <w:r>
              <w:t xml:space="preserve"> </w:t>
            </w:r>
            <w:r>
              <w:rPr>
                <w:spacing w:val="4"/>
              </w:rPr>
              <w:t>并书面说明理由。</w:t>
            </w:r>
          </w:p>
        </w:tc>
        <w:tc>
          <w:tcPr>
            <w:tcW w:w="371" w:type="dxa"/>
            <w:vAlign w:val="top"/>
          </w:tcPr>
          <w:p w14:paraId="72BB1BD0">
            <w:pPr>
              <w:rPr>
                <w:rFonts w:ascii="Arial"/>
                <w:sz w:val="21"/>
              </w:rPr>
            </w:pPr>
          </w:p>
        </w:tc>
      </w:tr>
      <w:tr w14:paraId="5D37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54D10DEE">
            <w:pPr>
              <w:spacing w:line="304" w:lineRule="auto"/>
              <w:rPr>
                <w:rFonts w:ascii="Arial"/>
                <w:sz w:val="21"/>
              </w:rPr>
            </w:pPr>
          </w:p>
          <w:p w14:paraId="4CC27262">
            <w:pPr>
              <w:pStyle w:val="6"/>
              <w:spacing w:before="26" w:line="108" w:lineRule="exact"/>
              <w:ind w:left="247"/>
            </w:pPr>
            <w:r>
              <w:rPr>
                <w:position w:val="1"/>
              </w:rPr>
              <w:t>415</w:t>
            </w:r>
          </w:p>
        </w:tc>
        <w:tc>
          <w:tcPr>
            <w:tcW w:w="1682" w:type="dxa"/>
            <w:vAlign w:val="top"/>
          </w:tcPr>
          <w:p w14:paraId="2B4D9E2C">
            <w:pPr>
              <w:spacing w:line="304" w:lineRule="auto"/>
              <w:rPr>
                <w:rFonts w:ascii="Arial"/>
                <w:sz w:val="21"/>
              </w:rPr>
            </w:pPr>
          </w:p>
          <w:p w14:paraId="2495FB54">
            <w:pPr>
              <w:pStyle w:val="6"/>
              <w:spacing w:before="26" w:line="229" w:lineRule="auto"/>
              <w:ind w:left="194"/>
            </w:pPr>
            <w:r>
              <w:rPr>
                <w:spacing w:val="6"/>
              </w:rPr>
              <w:t>对从事食品添加剂生产的行政许可</w:t>
            </w:r>
          </w:p>
        </w:tc>
        <w:tc>
          <w:tcPr>
            <w:tcW w:w="536" w:type="dxa"/>
            <w:vAlign w:val="top"/>
          </w:tcPr>
          <w:p w14:paraId="7174ED1D">
            <w:pPr>
              <w:spacing w:line="304" w:lineRule="auto"/>
              <w:rPr>
                <w:rFonts w:ascii="Arial"/>
                <w:sz w:val="21"/>
              </w:rPr>
            </w:pPr>
          </w:p>
          <w:p w14:paraId="2ED431CD">
            <w:pPr>
              <w:pStyle w:val="6"/>
              <w:spacing w:before="26" w:line="229" w:lineRule="auto"/>
              <w:ind w:left="95"/>
            </w:pPr>
            <w:r>
              <w:rPr>
                <w:spacing w:val="5"/>
              </w:rPr>
              <w:t>行政许可</w:t>
            </w:r>
          </w:p>
        </w:tc>
        <w:tc>
          <w:tcPr>
            <w:tcW w:w="879" w:type="dxa"/>
            <w:vAlign w:val="top"/>
          </w:tcPr>
          <w:p w14:paraId="5B5A9394">
            <w:pPr>
              <w:pStyle w:val="6"/>
              <w:spacing w:before="15" w:line="262" w:lineRule="auto"/>
              <w:ind w:left="50" w:right="44" w:firstLine="47"/>
            </w:pPr>
            <w:r>
              <w:rPr>
                <w:spacing w:val="5"/>
              </w:rPr>
              <w:t>市场监督管理部门</w:t>
            </w:r>
            <w:r>
              <w:rPr>
                <w:spacing w:val="1"/>
              </w:rPr>
              <w:t xml:space="preserve">  </w:t>
            </w:r>
            <w:r>
              <w:rPr>
                <w:spacing w:val="5"/>
              </w:rPr>
              <w:t>（省级、14个市州市</w:t>
            </w:r>
            <w:r>
              <w:rPr>
                <w:spacing w:val="3"/>
              </w:rPr>
              <w:t xml:space="preserve"> </w:t>
            </w:r>
            <w:r>
              <w:rPr>
                <w:spacing w:val="6"/>
              </w:rPr>
              <w:t>场监督管理部门，除</w:t>
            </w:r>
            <w:r>
              <w:t xml:space="preserve"> </w:t>
            </w:r>
            <w:r>
              <w:rPr>
                <w:spacing w:val="5"/>
              </w:rPr>
              <w:t>蓝山县以外的12个省</w:t>
            </w:r>
            <w:r>
              <w:rPr>
                <w:spacing w:val="3"/>
              </w:rPr>
              <w:t xml:space="preserve"> </w:t>
            </w:r>
            <w:r>
              <w:rPr>
                <w:spacing w:val="6"/>
              </w:rPr>
              <w:t>直管试点县市场监督</w:t>
            </w:r>
          </w:p>
          <w:p w14:paraId="3C55A7DA">
            <w:pPr>
              <w:pStyle w:val="6"/>
              <w:spacing w:line="228" w:lineRule="auto"/>
              <w:ind w:left="51"/>
            </w:pPr>
            <w:r>
              <w:rPr>
                <w:spacing w:val="5"/>
              </w:rPr>
              <w:t>管理部门）行政审批</w:t>
            </w:r>
          </w:p>
          <w:p w14:paraId="56952D22">
            <w:pPr>
              <w:pStyle w:val="6"/>
              <w:spacing w:before="15" w:line="184" w:lineRule="auto"/>
              <w:ind w:left="182"/>
              <w:rPr>
                <w:sz w:val="3"/>
                <w:szCs w:val="3"/>
              </w:rPr>
            </w:pPr>
            <w:r>
              <w:rPr>
                <w:spacing w:val="22"/>
                <w:w w:val="135"/>
                <w:sz w:val="3"/>
                <w:szCs w:val="3"/>
              </w:rPr>
              <w:t>局 （ 蓝山县</w:t>
            </w:r>
            <w:r>
              <w:rPr>
                <w:spacing w:val="9"/>
                <w:w w:val="104"/>
                <w:sz w:val="3"/>
                <w:szCs w:val="3"/>
              </w:rPr>
              <w:t xml:space="preserve"> </w:t>
            </w:r>
            <w:r>
              <w:rPr>
                <w:spacing w:val="22"/>
                <w:w w:val="135"/>
                <w:sz w:val="3"/>
                <w:szCs w:val="3"/>
              </w:rPr>
              <w:t>）</w:t>
            </w:r>
          </w:p>
        </w:tc>
        <w:tc>
          <w:tcPr>
            <w:tcW w:w="1259" w:type="dxa"/>
            <w:vAlign w:val="top"/>
          </w:tcPr>
          <w:p w14:paraId="2DDAADCB">
            <w:pPr>
              <w:pStyle w:val="6"/>
              <w:spacing w:before="218" w:line="230" w:lineRule="auto"/>
              <w:ind w:left="28"/>
            </w:pPr>
            <w:r>
              <w:rPr>
                <w:spacing w:val="5"/>
              </w:rPr>
              <w:t>省市场监管局食品生产安全监督</w:t>
            </w:r>
          </w:p>
          <w:p w14:paraId="03C2856B">
            <w:pPr>
              <w:pStyle w:val="6"/>
              <w:spacing w:before="13" w:line="230" w:lineRule="auto"/>
              <w:ind w:left="25"/>
            </w:pPr>
            <w:r>
              <w:rPr>
                <w:spacing w:val="6"/>
              </w:rPr>
              <w:t>管理处、市（州）、县级相关业</w:t>
            </w:r>
          </w:p>
          <w:p w14:paraId="2639A1B1">
            <w:pPr>
              <w:pStyle w:val="6"/>
              <w:spacing w:before="14" w:line="230" w:lineRule="auto"/>
              <w:ind w:left="502"/>
            </w:pPr>
            <w:r>
              <w:rPr>
                <w:spacing w:val="4"/>
              </w:rPr>
              <w:t>务部门</w:t>
            </w:r>
          </w:p>
        </w:tc>
        <w:tc>
          <w:tcPr>
            <w:tcW w:w="10978" w:type="dxa"/>
            <w:vAlign w:val="top"/>
          </w:tcPr>
          <w:p w14:paraId="2853C583">
            <w:pPr>
              <w:pStyle w:val="6"/>
              <w:spacing w:before="218" w:line="262" w:lineRule="auto"/>
              <w:ind w:left="28" w:right="24" w:hanging="5"/>
            </w:pPr>
            <w:r>
              <w:rPr>
                <w:spacing w:val="6"/>
              </w:rPr>
              <w:t>1.《中华人民共和国食品安全法》（根据2021年4月29日第十三届全国人民代表大会常务委员会第二十八次会议《关于修改〈</w:t>
            </w:r>
            <w:r>
              <w:rPr>
                <w:spacing w:val="-16"/>
              </w:rPr>
              <w:t xml:space="preserve"> </w:t>
            </w:r>
            <w:r>
              <w:rPr>
                <w:spacing w:val="6"/>
              </w:rPr>
              <w:t>中华人民共和国道路交通安全法〉等八部法律的决定》第二次修正）第三十九条：国家对食品添加剂生产实行许可制度。从事食品添加剂生</w:t>
            </w:r>
            <w:r>
              <w:rPr>
                <w:spacing w:val="5"/>
              </w:rPr>
              <w:t>产，应当具有与所生产食</w:t>
            </w:r>
            <w:r>
              <w:t xml:space="preserve"> </w:t>
            </w:r>
            <w:r>
              <w:rPr>
                <w:spacing w:val="6"/>
              </w:rPr>
              <w:t>品添加剂品种相适应的场所、生产设备或者设施、专业技术人员和管理制度，并依照本法第三十五条第二款规定的程序，取得食品添加剂生产许可。</w:t>
            </w:r>
          </w:p>
          <w:p w14:paraId="3F9A7047">
            <w:pPr>
              <w:pStyle w:val="6"/>
              <w:spacing w:line="229" w:lineRule="auto"/>
              <w:ind w:left="23"/>
            </w:pPr>
            <w:r>
              <w:rPr>
                <w:spacing w:val="6"/>
              </w:rPr>
              <w:t>生产食品添加剂应当符合法律、法规和食品</w:t>
            </w:r>
            <w:r>
              <w:rPr>
                <w:spacing w:val="5"/>
              </w:rPr>
              <w:t>安全国家标准。</w:t>
            </w:r>
          </w:p>
        </w:tc>
        <w:tc>
          <w:tcPr>
            <w:tcW w:w="371" w:type="dxa"/>
            <w:vAlign w:val="top"/>
          </w:tcPr>
          <w:p w14:paraId="0681740E">
            <w:pPr>
              <w:rPr>
                <w:rFonts w:ascii="Arial"/>
                <w:sz w:val="21"/>
              </w:rPr>
            </w:pPr>
          </w:p>
        </w:tc>
      </w:tr>
      <w:tr w14:paraId="201C9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6" w:type="dxa"/>
            <w:vAlign w:val="top"/>
          </w:tcPr>
          <w:p w14:paraId="007FBE47">
            <w:pPr>
              <w:spacing w:line="284" w:lineRule="auto"/>
              <w:rPr>
                <w:rFonts w:ascii="Arial"/>
                <w:sz w:val="21"/>
              </w:rPr>
            </w:pPr>
          </w:p>
          <w:p w14:paraId="0FAF9640">
            <w:pPr>
              <w:spacing w:line="285" w:lineRule="auto"/>
              <w:rPr>
                <w:rFonts w:ascii="Arial"/>
                <w:sz w:val="21"/>
              </w:rPr>
            </w:pPr>
          </w:p>
          <w:p w14:paraId="0D42F4F3">
            <w:pPr>
              <w:spacing w:line="285" w:lineRule="auto"/>
              <w:rPr>
                <w:rFonts w:ascii="Arial"/>
                <w:sz w:val="21"/>
              </w:rPr>
            </w:pPr>
          </w:p>
          <w:p w14:paraId="496578FF">
            <w:pPr>
              <w:pStyle w:val="6"/>
              <w:spacing w:before="26" w:line="108" w:lineRule="exact"/>
              <w:ind w:left="247"/>
            </w:pPr>
            <w:r>
              <w:rPr>
                <w:position w:val="1"/>
              </w:rPr>
              <w:t>416</w:t>
            </w:r>
          </w:p>
        </w:tc>
        <w:tc>
          <w:tcPr>
            <w:tcW w:w="1682" w:type="dxa"/>
            <w:vAlign w:val="top"/>
          </w:tcPr>
          <w:p w14:paraId="24EB6BAA">
            <w:pPr>
              <w:spacing w:line="284" w:lineRule="auto"/>
              <w:rPr>
                <w:rFonts w:ascii="Arial"/>
                <w:sz w:val="21"/>
              </w:rPr>
            </w:pPr>
          </w:p>
          <w:p w14:paraId="1B2EFFF0">
            <w:pPr>
              <w:spacing w:line="285" w:lineRule="auto"/>
              <w:rPr>
                <w:rFonts w:ascii="Arial"/>
                <w:sz w:val="21"/>
              </w:rPr>
            </w:pPr>
          </w:p>
          <w:p w14:paraId="4ED139C0">
            <w:pPr>
              <w:spacing w:line="285" w:lineRule="auto"/>
              <w:rPr>
                <w:rFonts w:ascii="Arial"/>
                <w:sz w:val="21"/>
              </w:rPr>
            </w:pPr>
          </w:p>
          <w:p w14:paraId="5A010A62">
            <w:pPr>
              <w:pStyle w:val="6"/>
              <w:spacing w:before="26" w:line="228" w:lineRule="auto"/>
              <w:ind w:left="64"/>
            </w:pPr>
            <w:r>
              <w:rPr>
                <w:spacing w:val="6"/>
              </w:rPr>
              <w:t>对食品（食品添加剂）生产者的监督检查</w:t>
            </w:r>
          </w:p>
        </w:tc>
        <w:tc>
          <w:tcPr>
            <w:tcW w:w="536" w:type="dxa"/>
            <w:vAlign w:val="top"/>
          </w:tcPr>
          <w:p w14:paraId="02EEFD34">
            <w:pPr>
              <w:spacing w:line="284" w:lineRule="auto"/>
              <w:rPr>
                <w:rFonts w:ascii="Arial"/>
                <w:sz w:val="21"/>
              </w:rPr>
            </w:pPr>
          </w:p>
          <w:p w14:paraId="54588667">
            <w:pPr>
              <w:spacing w:line="285" w:lineRule="auto"/>
              <w:rPr>
                <w:rFonts w:ascii="Arial"/>
                <w:sz w:val="21"/>
              </w:rPr>
            </w:pPr>
          </w:p>
          <w:p w14:paraId="4B5EE5F9">
            <w:pPr>
              <w:spacing w:line="285" w:lineRule="auto"/>
              <w:rPr>
                <w:rFonts w:ascii="Arial"/>
                <w:sz w:val="21"/>
              </w:rPr>
            </w:pPr>
          </w:p>
          <w:p w14:paraId="7F5D775E">
            <w:pPr>
              <w:pStyle w:val="6"/>
              <w:spacing w:before="26" w:line="228" w:lineRule="auto"/>
              <w:ind w:left="95"/>
            </w:pPr>
            <w:r>
              <w:rPr>
                <w:spacing w:val="5"/>
              </w:rPr>
              <w:t>行政检查</w:t>
            </w:r>
          </w:p>
        </w:tc>
        <w:tc>
          <w:tcPr>
            <w:tcW w:w="879" w:type="dxa"/>
            <w:vAlign w:val="top"/>
          </w:tcPr>
          <w:p w14:paraId="1186F36E">
            <w:pPr>
              <w:spacing w:line="247" w:lineRule="auto"/>
              <w:rPr>
                <w:rFonts w:ascii="Arial"/>
                <w:sz w:val="21"/>
              </w:rPr>
            </w:pPr>
          </w:p>
          <w:p w14:paraId="261D8970">
            <w:pPr>
              <w:spacing w:line="247" w:lineRule="auto"/>
              <w:rPr>
                <w:rFonts w:ascii="Arial"/>
                <w:sz w:val="21"/>
              </w:rPr>
            </w:pPr>
          </w:p>
          <w:p w14:paraId="0FC76C76">
            <w:pPr>
              <w:spacing w:line="247" w:lineRule="auto"/>
              <w:rPr>
                <w:rFonts w:ascii="Arial"/>
                <w:sz w:val="21"/>
              </w:rPr>
            </w:pPr>
          </w:p>
          <w:p w14:paraId="507945C3">
            <w:pPr>
              <w:pStyle w:val="6"/>
              <w:spacing w:before="26" w:line="230" w:lineRule="auto"/>
              <w:ind w:left="98"/>
            </w:pPr>
            <w:r>
              <w:rPr>
                <w:spacing w:val="5"/>
              </w:rPr>
              <w:t>市场监督管理部门</w:t>
            </w:r>
          </w:p>
          <w:p w14:paraId="3A19C4BB">
            <w:pPr>
              <w:pStyle w:val="6"/>
              <w:spacing w:before="14" w:line="230" w:lineRule="auto"/>
              <w:ind w:left="93"/>
            </w:pPr>
            <w:r>
              <w:rPr>
                <w:spacing w:val="5"/>
              </w:rPr>
              <w:t>（省级、市级和县</w:t>
            </w:r>
          </w:p>
          <w:p w14:paraId="7975893E">
            <w:pPr>
              <w:pStyle w:val="6"/>
              <w:spacing w:before="13" w:line="232" w:lineRule="auto"/>
              <w:ind w:left="357"/>
            </w:pPr>
            <w:r>
              <w:rPr>
                <w:spacing w:val="1"/>
              </w:rPr>
              <w:t>级）</w:t>
            </w:r>
          </w:p>
        </w:tc>
        <w:tc>
          <w:tcPr>
            <w:tcW w:w="1259" w:type="dxa"/>
            <w:vAlign w:val="top"/>
          </w:tcPr>
          <w:p w14:paraId="27129E41">
            <w:pPr>
              <w:spacing w:line="247" w:lineRule="auto"/>
              <w:rPr>
                <w:rFonts w:ascii="Arial"/>
                <w:sz w:val="21"/>
              </w:rPr>
            </w:pPr>
          </w:p>
          <w:p w14:paraId="099013F8">
            <w:pPr>
              <w:spacing w:line="247" w:lineRule="auto"/>
              <w:rPr>
                <w:rFonts w:ascii="Arial"/>
                <w:sz w:val="21"/>
              </w:rPr>
            </w:pPr>
          </w:p>
          <w:p w14:paraId="211151DD">
            <w:pPr>
              <w:spacing w:line="247" w:lineRule="auto"/>
              <w:rPr>
                <w:rFonts w:ascii="Arial"/>
                <w:sz w:val="21"/>
              </w:rPr>
            </w:pPr>
          </w:p>
          <w:p w14:paraId="77E993A7">
            <w:pPr>
              <w:pStyle w:val="6"/>
              <w:spacing w:before="26" w:line="230" w:lineRule="auto"/>
              <w:ind w:left="28"/>
            </w:pPr>
            <w:r>
              <w:rPr>
                <w:spacing w:val="5"/>
              </w:rPr>
              <w:t>省市场监管局食品生产安全监督</w:t>
            </w:r>
          </w:p>
          <w:p w14:paraId="18B7F0DE">
            <w:pPr>
              <w:pStyle w:val="6"/>
              <w:spacing w:before="13" w:line="230" w:lineRule="auto"/>
              <w:ind w:left="25"/>
            </w:pPr>
            <w:r>
              <w:rPr>
                <w:spacing w:val="6"/>
              </w:rPr>
              <w:t>管理处、市（州）、县级相关业</w:t>
            </w:r>
          </w:p>
          <w:p w14:paraId="0CDB3ECF">
            <w:pPr>
              <w:pStyle w:val="6"/>
              <w:spacing w:before="14" w:line="230" w:lineRule="auto"/>
              <w:ind w:left="502"/>
            </w:pPr>
            <w:r>
              <w:rPr>
                <w:spacing w:val="4"/>
              </w:rPr>
              <w:t>务部门</w:t>
            </w:r>
          </w:p>
        </w:tc>
        <w:tc>
          <w:tcPr>
            <w:tcW w:w="10978" w:type="dxa"/>
            <w:vAlign w:val="top"/>
          </w:tcPr>
          <w:p w14:paraId="70EE8929">
            <w:pPr>
              <w:pStyle w:val="6"/>
              <w:spacing w:before="113" w:line="262" w:lineRule="auto"/>
              <w:ind w:left="18" w:right="519" w:hanging="1"/>
            </w:pPr>
            <w:r>
              <w:rPr>
                <w:spacing w:val="6"/>
              </w:rPr>
              <w:t>《中华人民共和国食品安全法》（2021修正）第六条：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r>
              <w:rPr>
                <w:spacing w:val="11"/>
                <w:w w:val="101"/>
              </w:rPr>
              <w:t xml:space="preserve"> </w:t>
            </w:r>
            <w:r>
              <w:rPr>
                <w:spacing w:val="7"/>
              </w:rPr>
              <w:t>县级以上地方人民政府依照本法和国务院的规</w:t>
            </w:r>
            <w:r>
              <w:rPr>
                <w:spacing w:val="6"/>
              </w:rPr>
              <w:t>定，确定本级食品安全监督管理、卫生行政部门和其他有关部门的职责。有关部门在各自职责范围内负责本行政区域的食品安全监督管理工作。</w:t>
            </w:r>
          </w:p>
          <w:p w14:paraId="65A4D97C">
            <w:pPr>
              <w:pStyle w:val="6"/>
              <w:spacing w:line="228" w:lineRule="auto"/>
              <w:ind w:left="19"/>
            </w:pPr>
            <w:r>
              <w:rPr>
                <w:spacing w:val="6"/>
              </w:rPr>
              <w:t>县级人民政府食品安全监督管理部门可以在乡镇或者特定区域设立派出机构。</w:t>
            </w:r>
          </w:p>
          <w:p w14:paraId="777AF021">
            <w:pPr>
              <w:pStyle w:val="6"/>
              <w:spacing w:before="15" w:line="228" w:lineRule="auto"/>
              <w:ind w:left="22"/>
            </w:pPr>
            <w:r>
              <w:rPr>
                <w:spacing w:val="6"/>
              </w:rPr>
              <w:t>第一百零九条：县级以上人民政府食品安全监督管理部门根据食品安全风险监测、风险评估结果和食品安全状况等，确定监督管理的重点、方式和频次，实施风险分级管理。</w:t>
            </w:r>
          </w:p>
          <w:p w14:paraId="0084DC71">
            <w:pPr>
              <w:pStyle w:val="6"/>
              <w:spacing w:before="15" w:line="228" w:lineRule="auto"/>
              <w:ind w:left="19"/>
            </w:pP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2F3698EA">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300226D9">
            <w:pPr>
              <w:pStyle w:val="6"/>
              <w:spacing w:before="15" w:line="228" w:lineRule="auto"/>
              <w:ind w:left="17"/>
            </w:pPr>
            <w:r>
              <w:rPr>
                <w:spacing w:val="4"/>
              </w:rPr>
              <w:t>（</w:t>
            </w:r>
            <w:r>
              <w:rPr>
                <w:spacing w:val="-8"/>
              </w:rPr>
              <w:t xml:space="preserve"> </w:t>
            </w:r>
            <w:r>
              <w:rPr>
                <w:spacing w:val="4"/>
              </w:rPr>
              <w:t>一）进入生产经营场所实施现场检查；</w:t>
            </w:r>
          </w:p>
          <w:p w14:paraId="19867EA4">
            <w:pPr>
              <w:pStyle w:val="6"/>
              <w:spacing w:before="15"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0E169F4C">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7C6A2859">
            <w:pPr>
              <w:pStyle w:val="6"/>
              <w:spacing w:before="15"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0911BB88">
            <w:pPr>
              <w:pStyle w:val="6"/>
              <w:spacing w:before="15" w:line="230" w:lineRule="auto"/>
              <w:ind w:left="17"/>
            </w:pPr>
            <w:r>
              <w:rPr>
                <w:spacing w:val="5"/>
              </w:rPr>
              <w:t>（五）查封违法从事生产经营活动的场所。</w:t>
            </w:r>
          </w:p>
          <w:p w14:paraId="72ABD39B">
            <w:pPr>
              <w:pStyle w:val="6"/>
              <w:spacing w:before="34" w:line="228" w:lineRule="auto"/>
              <w:ind w:left="17"/>
            </w:pPr>
            <w:r>
              <w:rPr>
                <w:spacing w:val="6"/>
              </w:rPr>
              <w:t>《食品生产经营监督检查管理办法》（2021年修订）第八条</w:t>
            </w:r>
            <w:r>
              <w:rPr>
                <w:spacing w:val="39"/>
                <w:w w:val="101"/>
              </w:rPr>
              <w:t xml:space="preserve"> </w:t>
            </w:r>
            <w:r>
              <w:rPr>
                <w:spacing w:val="6"/>
              </w:rPr>
              <w:t>省级市场监督管理部门负责监督指导本行政区域内食品生产经营监督检查工作，重点组织和协调对产品风险高、影响区域广的食品生产经营者的监督检查。</w:t>
            </w:r>
          </w:p>
          <w:p w14:paraId="5F667455">
            <w:pPr>
              <w:pStyle w:val="6"/>
              <w:spacing w:before="47" w:line="228" w:lineRule="auto"/>
              <w:ind w:left="22"/>
            </w:pPr>
            <w:r>
              <w:rPr>
                <w:spacing w:val="6"/>
              </w:rPr>
              <w:t>第九条</w:t>
            </w:r>
            <w:r>
              <w:rPr>
                <w:spacing w:val="29"/>
                <w:w w:val="101"/>
              </w:rPr>
              <w:t xml:space="preserve"> </w:t>
            </w:r>
            <w:r>
              <w:rPr>
                <w:spacing w:val="6"/>
              </w:rPr>
              <w:t>设区的市级（</w:t>
            </w:r>
            <w:r>
              <w:rPr>
                <w:spacing w:val="-13"/>
              </w:rPr>
              <w:t xml:space="preserve"> </w:t>
            </w:r>
            <w:r>
              <w:rPr>
                <w:spacing w:val="6"/>
              </w:rPr>
              <w:t>以下简称市级）、县级</w:t>
            </w:r>
            <w:r>
              <w:rPr>
                <w:spacing w:val="5"/>
              </w:rPr>
              <w:t>市场监督管理部门负责本行政区域内食品生产经营监督检查工作。</w:t>
            </w:r>
          </w:p>
          <w:p w14:paraId="18E372A8">
            <w:pPr>
              <w:pStyle w:val="6"/>
              <w:spacing w:before="28" w:line="228" w:lineRule="auto"/>
              <w:ind w:left="21"/>
            </w:pPr>
            <w:r>
              <w:rPr>
                <w:spacing w:val="7"/>
              </w:rPr>
              <w:t>市级市场监督管理部门可以结合本行政区域食</w:t>
            </w:r>
            <w:r>
              <w:rPr>
                <w:spacing w:val="6"/>
              </w:rPr>
              <w:t>品生产经营者规模、风险、分布等实际情况，按照本级人民政府要求，划分本行政区域监督检查事权，确保监督检查覆盖本行政区域所有食品生产经营者。</w:t>
            </w:r>
          </w:p>
        </w:tc>
        <w:tc>
          <w:tcPr>
            <w:tcW w:w="371" w:type="dxa"/>
            <w:vAlign w:val="top"/>
          </w:tcPr>
          <w:p w14:paraId="2CA0402B">
            <w:pPr>
              <w:rPr>
                <w:rFonts w:ascii="Arial"/>
                <w:sz w:val="21"/>
              </w:rPr>
            </w:pPr>
          </w:p>
        </w:tc>
      </w:tr>
      <w:tr w14:paraId="4A33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06EC92E">
            <w:pPr>
              <w:spacing w:line="245" w:lineRule="auto"/>
              <w:rPr>
                <w:rFonts w:ascii="Arial"/>
                <w:sz w:val="21"/>
              </w:rPr>
            </w:pPr>
          </w:p>
          <w:p w14:paraId="468286B8">
            <w:pPr>
              <w:pStyle w:val="6"/>
              <w:spacing w:before="26" w:line="108" w:lineRule="exact"/>
              <w:ind w:left="247"/>
            </w:pPr>
            <w:r>
              <w:rPr>
                <w:position w:val="1"/>
              </w:rPr>
              <w:t>417</w:t>
            </w:r>
          </w:p>
        </w:tc>
        <w:tc>
          <w:tcPr>
            <w:tcW w:w="1682" w:type="dxa"/>
            <w:vAlign w:val="top"/>
          </w:tcPr>
          <w:p w14:paraId="748AB03A">
            <w:pPr>
              <w:spacing w:line="245" w:lineRule="auto"/>
              <w:rPr>
                <w:rFonts w:ascii="Arial"/>
                <w:sz w:val="21"/>
              </w:rPr>
            </w:pPr>
          </w:p>
          <w:p w14:paraId="0A1FC950">
            <w:pPr>
              <w:pStyle w:val="6"/>
              <w:spacing w:before="26" w:line="228" w:lineRule="auto"/>
              <w:ind w:left="194"/>
            </w:pPr>
            <w:r>
              <w:rPr>
                <w:spacing w:val="6"/>
              </w:rPr>
              <w:t>对食品生产加工小作坊的监督检查</w:t>
            </w:r>
          </w:p>
        </w:tc>
        <w:tc>
          <w:tcPr>
            <w:tcW w:w="536" w:type="dxa"/>
            <w:vAlign w:val="top"/>
          </w:tcPr>
          <w:p w14:paraId="22375F81">
            <w:pPr>
              <w:spacing w:line="245" w:lineRule="auto"/>
              <w:rPr>
                <w:rFonts w:ascii="Arial"/>
                <w:sz w:val="21"/>
              </w:rPr>
            </w:pPr>
          </w:p>
          <w:p w14:paraId="25D3E08D">
            <w:pPr>
              <w:pStyle w:val="6"/>
              <w:spacing w:before="26" w:line="228" w:lineRule="auto"/>
              <w:ind w:left="95"/>
            </w:pPr>
            <w:r>
              <w:rPr>
                <w:spacing w:val="5"/>
              </w:rPr>
              <w:t>行政检查</w:t>
            </w:r>
          </w:p>
        </w:tc>
        <w:tc>
          <w:tcPr>
            <w:tcW w:w="879" w:type="dxa"/>
            <w:vAlign w:val="top"/>
          </w:tcPr>
          <w:p w14:paraId="4A8D750B">
            <w:pPr>
              <w:pStyle w:val="6"/>
              <w:spacing w:before="158" w:line="230" w:lineRule="auto"/>
              <w:ind w:left="98"/>
            </w:pPr>
            <w:r>
              <w:rPr>
                <w:spacing w:val="5"/>
              </w:rPr>
              <w:t>市场监督管理部门</w:t>
            </w:r>
          </w:p>
          <w:p w14:paraId="627634B2">
            <w:pPr>
              <w:pStyle w:val="6"/>
              <w:spacing w:before="14" w:line="230" w:lineRule="auto"/>
              <w:ind w:left="93"/>
            </w:pPr>
            <w:r>
              <w:rPr>
                <w:spacing w:val="5"/>
              </w:rPr>
              <w:t>（省级、市级和县</w:t>
            </w:r>
          </w:p>
          <w:p w14:paraId="7EE98CB5">
            <w:pPr>
              <w:pStyle w:val="6"/>
              <w:spacing w:before="12" w:line="232" w:lineRule="auto"/>
              <w:ind w:left="357"/>
            </w:pPr>
            <w:r>
              <w:rPr>
                <w:spacing w:val="1"/>
              </w:rPr>
              <w:t>级）</w:t>
            </w:r>
          </w:p>
        </w:tc>
        <w:tc>
          <w:tcPr>
            <w:tcW w:w="1259" w:type="dxa"/>
            <w:vAlign w:val="top"/>
          </w:tcPr>
          <w:p w14:paraId="4646DD24">
            <w:pPr>
              <w:pStyle w:val="6"/>
              <w:spacing w:before="159" w:line="230" w:lineRule="auto"/>
              <w:ind w:left="28"/>
            </w:pPr>
            <w:r>
              <w:rPr>
                <w:spacing w:val="5"/>
              </w:rPr>
              <w:t>省市场监管局食品生产安全监督</w:t>
            </w:r>
          </w:p>
          <w:p w14:paraId="76527570">
            <w:pPr>
              <w:pStyle w:val="6"/>
              <w:spacing w:before="13" w:line="230" w:lineRule="auto"/>
              <w:ind w:left="25"/>
            </w:pPr>
            <w:r>
              <w:rPr>
                <w:spacing w:val="6"/>
              </w:rPr>
              <w:t>管理处、市（州）、县级相关业</w:t>
            </w:r>
          </w:p>
          <w:p w14:paraId="5BE5A6E7">
            <w:pPr>
              <w:pStyle w:val="6"/>
              <w:spacing w:before="13" w:line="230" w:lineRule="auto"/>
              <w:ind w:left="502"/>
            </w:pPr>
            <w:r>
              <w:rPr>
                <w:spacing w:val="4"/>
              </w:rPr>
              <w:t>务部门</w:t>
            </w:r>
          </w:p>
        </w:tc>
        <w:tc>
          <w:tcPr>
            <w:tcW w:w="10978" w:type="dxa"/>
            <w:vAlign w:val="top"/>
          </w:tcPr>
          <w:p w14:paraId="6A90D820">
            <w:pPr>
              <w:pStyle w:val="6"/>
              <w:spacing w:before="45" w:line="262" w:lineRule="auto"/>
              <w:ind w:left="18" w:right="3284" w:hanging="1"/>
            </w:pPr>
            <w:r>
              <w:rPr>
                <w:spacing w:val="6"/>
              </w:rPr>
              <w:t>《湖南省食品生产加工小作坊小餐饮和食品摊贩管理条例》（2024年修订）第四条：县级以上人民政府市场监督管理部门负责对本行政区域内小作坊、小餐饮和食品摊贩的食品安全进行监督管理和指</w:t>
            </w:r>
            <w:r>
              <w:rPr>
                <w:spacing w:val="5"/>
              </w:rPr>
              <w:t>导。</w:t>
            </w:r>
            <w:r>
              <w:t xml:space="preserve"> </w:t>
            </w:r>
            <w:r>
              <w:rPr>
                <w:spacing w:val="6"/>
              </w:rPr>
              <w:t>县级以上人民政府城市管理部门按照法定职责做好食品摊贩的监督管理工作。</w:t>
            </w:r>
          </w:p>
          <w:p w14:paraId="761C844F">
            <w:pPr>
              <w:pStyle w:val="6"/>
              <w:spacing w:line="228" w:lineRule="auto"/>
              <w:ind w:left="19"/>
            </w:pPr>
            <w:r>
              <w:rPr>
                <w:spacing w:val="6"/>
              </w:rPr>
              <w:t>县级以上人民政府发展和改革、卫生健康、农业农村、商务、生态环境等部门按照各自职责，负责本行政区域内小作坊、小餐饮和食品摊贩监督管理相关工作。</w:t>
            </w:r>
          </w:p>
          <w:p w14:paraId="09D25413">
            <w:pPr>
              <w:pStyle w:val="6"/>
              <w:spacing w:before="13" w:line="228" w:lineRule="auto"/>
              <w:ind w:left="22"/>
            </w:pPr>
            <w:r>
              <w:rPr>
                <w:spacing w:val="6"/>
              </w:rPr>
              <w:t>第二十九条：县级以上人民政府市场监督管理等有关部门应当建立健全小作坊、小餐饮和食品摊贩的监督检查制度，通过日常巡查、定期检查和抽样检验等方式加强日常监督检查。</w:t>
            </w:r>
          </w:p>
          <w:p w14:paraId="1E0F3982">
            <w:pPr>
              <w:pStyle w:val="6"/>
              <w:spacing w:before="15" w:line="228" w:lineRule="auto"/>
              <w:ind w:left="19"/>
            </w:pPr>
            <w:r>
              <w:rPr>
                <w:spacing w:val="6"/>
              </w:rPr>
              <w:t>县级人民政府市场监督管理部门应当建立小作坊、小餐饮食品安全信用档案，依法公布并及时更新；对安全风险隐患较高或者有不良信用记录的小作坊、小餐饮进行重点监管。</w:t>
            </w:r>
          </w:p>
        </w:tc>
        <w:tc>
          <w:tcPr>
            <w:tcW w:w="371" w:type="dxa"/>
            <w:vAlign w:val="top"/>
          </w:tcPr>
          <w:p w14:paraId="106DB659">
            <w:pPr>
              <w:rPr>
                <w:rFonts w:ascii="Arial"/>
                <w:sz w:val="21"/>
              </w:rPr>
            </w:pPr>
          </w:p>
        </w:tc>
      </w:tr>
      <w:tr w14:paraId="02BD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5C928336">
            <w:pPr>
              <w:spacing w:line="306" w:lineRule="auto"/>
              <w:rPr>
                <w:rFonts w:ascii="Arial"/>
                <w:sz w:val="21"/>
              </w:rPr>
            </w:pPr>
          </w:p>
          <w:p w14:paraId="0053E22A">
            <w:pPr>
              <w:pStyle w:val="6"/>
              <w:spacing w:before="26" w:line="108" w:lineRule="exact"/>
              <w:ind w:left="247"/>
            </w:pPr>
            <w:r>
              <w:rPr>
                <w:position w:val="1"/>
              </w:rPr>
              <w:t>418</w:t>
            </w:r>
          </w:p>
        </w:tc>
        <w:tc>
          <w:tcPr>
            <w:tcW w:w="1682" w:type="dxa"/>
            <w:vAlign w:val="top"/>
          </w:tcPr>
          <w:p w14:paraId="0FF3CB94">
            <w:pPr>
              <w:spacing w:line="306" w:lineRule="auto"/>
              <w:rPr>
                <w:rFonts w:ascii="Arial"/>
                <w:sz w:val="21"/>
              </w:rPr>
            </w:pPr>
          </w:p>
          <w:p w14:paraId="76360B18">
            <w:pPr>
              <w:pStyle w:val="6"/>
              <w:spacing w:before="26" w:line="230" w:lineRule="auto"/>
              <w:ind w:left="331"/>
            </w:pPr>
            <w:r>
              <w:rPr>
                <w:spacing w:val="5"/>
              </w:rPr>
              <w:t>网络食品经营自建网站备案</w:t>
            </w:r>
          </w:p>
        </w:tc>
        <w:tc>
          <w:tcPr>
            <w:tcW w:w="536" w:type="dxa"/>
            <w:vAlign w:val="top"/>
          </w:tcPr>
          <w:p w14:paraId="4769FEE0">
            <w:pPr>
              <w:spacing w:line="250" w:lineRule="auto"/>
              <w:rPr>
                <w:rFonts w:ascii="Arial"/>
                <w:sz w:val="21"/>
              </w:rPr>
            </w:pPr>
          </w:p>
          <w:p w14:paraId="06416011">
            <w:pPr>
              <w:pStyle w:val="6"/>
              <w:spacing w:before="26" w:line="230" w:lineRule="auto"/>
              <w:ind w:left="52"/>
            </w:pPr>
            <w:r>
              <w:rPr>
                <w:spacing w:val="5"/>
              </w:rPr>
              <w:t>其他执法事</w:t>
            </w:r>
          </w:p>
          <w:p w14:paraId="5E3E6AC9">
            <w:pPr>
              <w:pStyle w:val="6"/>
              <w:spacing w:before="14" w:line="232" w:lineRule="auto"/>
              <w:ind w:left="225"/>
            </w:pPr>
            <w:r>
              <w:rPr>
                <w:spacing w:val="1"/>
              </w:rPr>
              <w:t>项</w:t>
            </w:r>
          </w:p>
        </w:tc>
        <w:tc>
          <w:tcPr>
            <w:tcW w:w="879" w:type="dxa"/>
            <w:vAlign w:val="top"/>
          </w:tcPr>
          <w:p w14:paraId="483AA59E">
            <w:pPr>
              <w:spacing w:line="250" w:lineRule="auto"/>
              <w:rPr>
                <w:rFonts w:ascii="Arial"/>
                <w:sz w:val="21"/>
              </w:rPr>
            </w:pPr>
          </w:p>
          <w:p w14:paraId="27F41DD1">
            <w:pPr>
              <w:pStyle w:val="6"/>
              <w:spacing w:before="26" w:line="230" w:lineRule="auto"/>
              <w:ind w:left="98"/>
            </w:pPr>
            <w:r>
              <w:rPr>
                <w:spacing w:val="5"/>
              </w:rPr>
              <w:t>市场监督管理部门</w:t>
            </w:r>
          </w:p>
          <w:p w14:paraId="2F613113">
            <w:pPr>
              <w:pStyle w:val="6"/>
              <w:spacing w:before="14" w:line="230" w:lineRule="auto"/>
              <w:ind w:left="137"/>
            </w:pPr>
            <w:r>
              <w:rPr>
                <w:spacing w:val="5"/>
              </w:rPr>
              <w:t>（市级或县级）</w:t>
            </w:r>
          </w:p>
        </w:tc>
        <w:tc>
          <w:tcPr>
            <w:tcW w:w="1259" w:type="dxa"/>
            <w:vAlign w:val="top"/>
          </w:tcPr>
          <w:p w14:paraId="5E9643D4">
            <w:pPr>
              <w:spacing w:line="306" w:lineRule="auto"/>
              <w:rPr>
                <w:rFonts w:ascii="Arial"/>
                <w:sz w:val="21"/>
              </w:rPr>
            </w:pPr>
          </w:p>
          <w:p w14:paraId="6D476C35">
            <w:pPr>
              <w:pStyle w:val="6"/>
              <w:spacing w:before="26" w:line="230" w:lineRule="auto"/>
              <w:ind w:left="72"/>
            </w:pPr>
            <w:r>
              <w:rPr>
                <w:spacing w:val="5"/>
              </w:rPr>
              <w:t>市（州）、县级相关业务部门</w:t>
            </w:r>
          </w:p>
        </w:tc>
        <w:tc>
          <w:tcPr>
            <w:tcW w:w="10978" w:type="dxa"/>
            <w:vAlign w:val="top"/>
          </w:tcPr>
          <w:p w14:paraId="63A293C6">
            <w:pPr>
              <w:pStyle w:val="6"/>
              <w:spacing w:before="50" w:line="229" w:lineRule="auto"/>
              <w:ind w:left="23"/>
            </w:pPr>
            <w:r>
              <w:rPr>
                <w:spacing w:val="6"/>
              </w:rPr>
              <w:t>1.《中华人民共和国食品安全法》（根据2021年4月29日第十三届全国人民代表大会常务委员会第二十八</w:t>
            </w:r>
            <w:r>
              <w:rPr>
                <w:spacing w:val="5"/>
              </w:rPr>
              <w:t>次会议《关于修改〈</w:t>
            </w:r>
            <w:r>
              <w:rPr>
                <w:spacing w:val="-16"/>
              </w:rPr>
              <w:t xml:space="preserve"> </w:t>
            </w:r>
            <w:r>
              <w:rPr>
                <w:spacing w:val="5"/>
              </w:rPr>
              <w:t>中华人民共和国道路交通安全法〉等八部法律的决定》</w:t>
            </w:r>
          </w:p>
          <w:p w14:paraId="0F39CB75">
            <w:pPr>
              <w:pStyle w:val="6"/>
              <w:spacing w:before="14" w:line="263" w:lineRule="auto"/>
              <w:ind w:left="22" w:right="67"/>
            </w:pPr>
            <w:r>
              <w:rPr>
                <w:spacing w:val="7"/>
              </w:rPr>
              <w:t>第二次修正）第一百三十一条：违反本法规</w:t>
            </w:r>
            <w:r>
              <w:rPr>
                <w:spacing w:val="6"/>
              </w:rPr>
              <w:t>定，网络食品交易第三方平台提供者未对入网食品经营者进行实名登记、审查许可证，或者未履行报告、停止提供网络交易平台服务等义务的，</w:t>
            </w:r>
            <w:r>
              <w:rPr>
                <w:spacing w:val="-18"/>
              </w:rPr>
              <w:t xml:space="preserve"> </w:t>
            </w:r>
            <w:r>
              <w:rPr>
                <w:spacing w:val="6"/>
              </w:rPr>
              <w:t>由县级以上人民政府食品安全监督管理部门责令改正，没收违法所得，并处五万元以上二十万元以下</w:t>
            </w:r>
            <w:r>
              <w:t xml:space="preserve"> </w:t>
            </w:r>
            <w:r>
              <w:rPr>
                <w:spacing w:val="6"/>
              </w:rPr>
              <w:t>罚款；造成严重后果的，责令停业，直至由原发证部门吊销许可证；使消费者的合法权益受到损害的，应当与食品经营者承担连带责任。</w:t>
            </w:r>
          </w:p>
          <w:p w14:paraId="7017D636">
            <w:pPr>
              <w:pStyle w:val="6"/>
              <w:spacing w:line="229" w:lineRule="auto"/>
              <w:ind w:left="21"/>
            </w:pPr>
            <w:r>
              <w:rPr>
                <w:spacing w:val="6"/>
              </w:rPr>
              <w:t>2.《网络食品安全违法行为查处办法》（根据2021年</w:t>
            </w:r>
            <w:r>
              <w:rPr>
                <w:spacing w:val="5"/>
              </w:rPr>
              <w:t>4月2</w:t>
            </w:r>
            <w:r>
              <w:rPr>
                <w:spacing w:val="-21"/>
              </w:rPr>
              <w:t xml:space="preserve"> </w:t>
            </w:r>
            <w:r>
              <w:rPr>
                <w:spacing w:val="5"/>
              </w:rPr>
              <w:t>日《国家市场监督管理总局关于废止和修改部分规章的决定》修改）</w:t>
            </w:r>
          </w:p>
          <w:p w14:paraId="60EA4FEB">
            <w:pPr>
              <w:pStyle w:val="6"/>
              <w:spacing w:before="14" w:line="228" w:lineRule="auto"/>
              <w:ind w:left="22"/>
            </w:pPr>
            <w:r>
              <w:rPr>
                <w:spacing w:val="6"/>
              </w:rPr>
              <w:t>第八条第一款、第二款，网络食品交易第三方平台提供者应当在通信主管部门批准后30个工作日内，</w:t>
            </w:r>
            <w:r>
              <w:rPr>
                <w:spacing w:val="-19"/>
              </w:rPr>
              <w:t xml:space="preserve"> </w:t>
            </w:r>
            <w:r>
              <w:rPr>
                <w:spacing w:val="6"/>
              </w:rPr>
              <w:t>向所在地省级市</w:t>
            </w:r>
            <w:r>
              <w:rPr>
                <w:spacing w:val="5"/>
              </w:rPr>
              <w:t>场监督管理部门备案，取得备案号。</w:t>
            </w:r>
          </w:p>
          <w:p w14:paraId="6F0AA5E3">
            <w:pPr>
              <w:pStyle w:val="6"/>
              <w:spacing w:before="15" w:line="228" w:lineRule="auto"/>
              <w:ind w:left="20"/>
            </w:pPr>
            <w:r>
              <w:rPr>
                <w:spacing w:val="6"/>
              </w:rPr>
              <w:t>通过自建网站交易的食品生产经营者应当在通信主管部门批准后30个工作日内，</w:t>
            </w:r>
            <w:r>
              <w:rPr>
                <w:spacing w:val="-20"/>
              </w:rPr>
              <w:t xml:space="preserve"> </w:t>
            </w:r>
            <w:r>
              <w:rPr>
                <w:spacing w:val="6"/>
              </w:rPr>
              <w:t>向所在地市、县级市</w:t>
            </w:r>
            <w:r>
              <w:rPr>
                <w:spacing w:val="5"/>
              </w:rPr>
              <w:t>场监督管理部门备案，取得备案号。</w:t>
            </w:r>
          </w:p>
        </w:tc>
        <w:tc>
          <w:tcPr>
            <w:tcW w:w="371" w:type="dxa"/>
            <w:vAlign w:val="top"/>
          </w:tcPr>
          <w:p w14:paraId="39B25CB0">
            <w:pPr>
              <w:rPr>
                <w:rFonts w:ascii="Arial"/>
                <w:sz w:val="21"/>
              </w:rPr>
            </w:pPr>
          </w:p>
        </w:tc>
      </w:tr>
      <w:tr w14:paraId="3422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16" w:type="dxa"/>
            <w:vAlign w:val="top"/>
          </w:tcPr>
          <w:p w14:paraId="4F28AC59">
            <w:pPr>
              <w:pStyle w:val="6"/>
              <w:spacing w:before="85" w:line="108" w:lineRule="exact"/>
              <w:ind w:left="247"/>
            </w:pPr>
            <w:r>
              <w:rPr>
                <w:position w:val="1"/>
              </w:rPr>
              <w:t>419</w:t>
            </w:r>
          </w:p>
        </w:tc>
        <w:tc>
          <w:tcPr>
            <w:tcW w:w="1682" w:type="dxa"/>
            <w:vAlign w:val="top"/>
          </w:tcPr>
          <w:p w14:paraId="433FA61A">
            <w:pPr>
              <w:pStyle w:val="6"/>
              <w:spacing w:before="85" w:line="229" w:lineRule="auto"/>
              <w:ind w:left="408"/>
            </w:pPr>
            <w:r>
              <w:rPr>
                <w:spacing w:val="6"/>
              </w:rPr>
              <w:t>仅销售预包装食品备案</w:t>
            </w:r>
          </w:p>
        </w:tc>
        <w:tc>
          <w:tcPr>
            <w:tcW w:w="536" w:type="dxa"/>
            <w:vAlign w:val="top"/>
          </w:tcPr>
          <w:p w14:paraId="7542B9AA">
            <w:pPr>
              <w:pStyle w:val="6"/>
              <w:spacing w:before="29" w:line="230" w:lineRule="auto"/>
              <w:ind w:left="52"/>
            </w:pPr>
            <w:r>
              <w:rPr>
                <w:spacing w:val="5"/>
              </w:rPr>
              <w:t>其他执法事</w:t>
            </w:r>
          </w:p>
          <w:p w14:paraId="1AF6AB5E">
            <w:pPr>
              <w:pStyle w:val="6"/>
              <w:spacing w:before="14" w:line="209" w:lineRule="auto"/>
              <w:ind w:left="225"/>
            </w:pPr>
            <w:r>
              <w:rPr>
                <w:spacing w:val="1"/>
              </w:rPr>
              <w:t>项</w:t>
            </w:r>
          </w:p>
        </w:tc>
        <w:tc>
          <w:tcPr>
            <w:tcW w:w="879" w:type="dxa"/>
            <w:vAlign w:val="top"/>
          </w:tcPr>
          <w:p w14:paraId="245498DD">
            <w:pPr>
              <w:pStyle w:val="6"/>
              <w:spacing w:before="29" w:line="230" w:lineRule="auto"/>
              <w:ind w:left="98"/>
            </w:pPr>
            <w:r>
              <w:rPr>
                <w:spacing w:val="5"/>
              </w:rPr>
              <w:t>市场监督管理部门</w:t>
            </w:r>
          </w:p>
          <w:p w14:paraId="113B0C0C">
            <w:pPr>
              <w:pStyle w:val="6"/>
              <w:spacing w:before="14" w:line="209" w:lineRule="auto"/>
              <w:ind w:left="137"/>
            </w:pPr>
            <w:r>
              <w:rPr>
                <w:spacing w:val="5"/>
              </w:rPr>
              <w:t>（市级或县级）</w:t>
            </w:r>
          </w:p>
        </w:tc>
        <w:tc>
          <w:tcPr>
            <w:tcW w:w="1259" w:type="dxa"/>
            <w:vAlign w:val="top"/>
          </w:tcPr>
          <w:p w14:paraId="26F03292">
            <w:pPr>
              <w:pStyle w:val="6"/>
              <w:spacing w:before="85" w:line="230" w:lineRule="auto"/>
              <w:ind w:left="72"/>
            </w:pPr>
            <w:r>
              <w:rPr>
                <w:spacing w:val="5"/>
              </w:rPr>
              <w:t>市（州）、县级相关业务部门</w:t>
            </w:r>
          </w:p>
        </w:tc>
        <w:tc>
          <w:tcPr>
            <w:tcW w:w="10978" w:type="dxa"/>
            <w:vAlign w:val="top"/>
          </w:tcPr>
          <w:p w14:paraId="0E90184B">
            <w:pPr>
              <w:pStyle w:val="6"/>
              <w:spacing w:before="29" w:line="236" w:lineRule="auto"/>
              <w:ind w:left="20" w:right="46" w:firstLine="3"/>
            </w:pPr>
            <w:r>
              <w:rPr>
                <w:spacing w:val="6"/>
              </w:rPr>
              <w:t>1.《中华人民共和国食品安全法》（根据2021年4月29日第十三届全国人民代表大会常务委员会第二十八次会议《关于修改〈</w:t>
            </w:r>
            <w:r>
              <w:rPr>
                <w:spacing w:val="-16"/>
              </w:rPr>
              <w:t xml:space="preserve"> </w:t>
            </w:r>
            <w:r>
              <w:rPr>
                <w:spacing w:val="6"/>
              </w:rPr>
              <w:t>中华人民共和国道路交通安全法〉等八部法律的决定》第二次修正）第三十五条第一款</w:t>
            </w:r>
            <w:r>
              <w:rPr>
                <w:spacing w:val="5"/>
              </w:rPr>
              <w:t>，国家对食品生产经营实行许可制度。从事食品生产、食品销售、餐饮服务，</w:t>
            </w:r>
            <w:r>
              <w:t xml:space="preserve"> </w:t>
            </w:r>
            <w:r>
              <w:rPr>
                <w:spacing w:val="6"/>
              </w:rPr>
              <w:t>应当依法取得许可。但是，销售食用农产品和仅销售预包装食品的，不需要取得许可。仅销售预包装食品的，应当报所在地县级以上地方人民政府食品安全监督管理部门备案。</w:t>
            </w:r>
          </w:p>
        </w:tc>
        <w:tc>
          <w:tcPr>
            <w:tcW w:w="371" w:type="dxa"/>
            <w:vAlign w:val="top"/>
          </w:tcPr>
          <w:p w14:paraId="144C0EB0">
            <w:pPr>
              <w:spacing w:line="233" w:lineRule="exact"/>
              <w:rPr>
                <w:rFonts w:ascii="Arial"/>
                <w:sz w:val="20"/>
              </w:rPr>
            </w:pPr>
          </w:p>
        </w:tc>
      </w:tr>
    </w:tbl>
    <w:p w14:paraId="68DBF70C">
      <w:pPr>
        <w:pStyle w:val="2"/>
        <w:spacing w:line="14" w:lineRule="auto"/>
      </w:pPr>
    </w:p>
    <w:p w14:paraId="1B1BC024">
      <w:pPr>
        <w:spacing w:line="14" w:lineRule="auto"/>
        <w:sectPr>
          <w:pgSz w:w="16840" w:h="11900"/>
          <w:pgMar w:top="220" w:right="282" w:bottom="27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E966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71CE27F4">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BB55EC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CDFB44D">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7A26D89">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837F3B5">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43813D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2713C37">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E96AD1F">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9419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742CC790">
            <w:pPr>
              <w:pStyle w:val="6"/>
              <w:spacing w:before="76" w:line="108" w:lineRule="exact"/>
              <w:ind w:left="247"/>
            </w:pPr>
            <w:r>
              <w:rPr>
                <w:position w:val="1"/>
              </w:rPr>
              <w:t>420</w:t>
            </w:r>
          </w:p>
        </w:tc>
        <w:tc>
          <w:tcPr>
            <w:tcW w:w="1682" w:type="dxa"/>
            <w:vAlign w:val="top"/>
          </w:tcPr>
          <w:p w14:paraId="76672E54">
            <w:pPr>
              <w:pStyle w:val="6"/>
              <w:spacing w:before="20" w:line="230" w:lineRule="auto"/>
              <w:ind w:left="24"/>
            </w:pPr>
            <w:r>
              <w:rPr>
                <w:spacing w:val="5"/>
              </w:rPr>
              <w:t>非食品生产经营者从事对温度、湿度等有特</w:t>
            </w:r>
          </w:p>
          <w:p w14:paraId="66EB8337">
            <w:pPr>
              <w:pStyle w:val="6"/>
              <w:spacing w:before="13" w:line="219" w:lineRule="auto"/>
              <w:ind w:left="325"/>
            </w:pPr>
            <w:r>
              <w:rPr>
                <w:spacing w:val="5"/>
              </w:rPr>
              <w:t>殊要求的食品贮存业务备案</w:t>
            </w:r>
          </w:p>
        </w:tc>
        <w:tc>
          <w:tcPr>
            <w:tcW w:w="536" w:type="dxa"/>
            <w:vAlign w:val="top"/>
          </w:tcPr>
          <w:p w14:paraId="7DB30BE9">
            <w:pPr>
              <w:pStyle w:val="6"/>
              <w:spacing w:before="20" w:line="230" w:lineRule="auto"/>
              <w:ind w:left="52"/>
            </w:pPr>
            <w:r>
              <w:rPr>
                <w:spacing w:val="5"/>
              </w:rPr>
              <w:t>其他执法事</w:t>
            </w:r>
          </w:p>
          <w:p w14:paraId="0498C86A">
            <w:pPr>
              <w:pStyle w:val="6"/>
              <w:spacing w:before="14" w:line="219" w:lineRule="auto"/>
              <w:ind w:left="225"/>
            </w:pPr>
            <w:r>
              <w:rPr>
                <w:spacing w:val="1"/>
              </w:rPr>
              <w:t>项</w:t>
            </w:r>
          </w:p>
        </w:tc>
        <w:tc>
          <w:tcPr>
            <w:tcW w:w="879" w:type="dxa"/>
            <w:vAlign w:val="top"/>
          </w:tcPr>
          <w:p w14:paraId="13367150">
            <w:pPr>
              <w:pStyle w:val="6"/>
              <w:spacing w:before="20" w:line="230" w:lineRule="auto"/>
              <w:ind w:left="98"/>
            </w:pPr>
            <w:r>
              <w:rPr>
                <w:spacing w:val="5"/>
              </w:rPr>
              <w:t>市场监督管理部门</w:t>
            </w:r>
          </w:p>
          <w:p w14:paraId="0470A956">
            <w:pPr>
              <w:pStyle w:val="6"/>
              <w:spacing w:before="14" w:line="219" w:lineRule="auto"/>
              <w:ind w:left="137"/>
            </w:pPr>
            <w:r>
              <w:rPr>
                <w:spacing w:val="5"/>
              </w:rPr>
              <w:t>（市级或县级）</w:t>
            </w:r>
          </w:p>
        </w:tc>
        <w:tc>
          <w:tcPr>
            <w:tcW w:w="1259" w:type="dxa"/>
            <w:vAlign w:val="top"/>
          </w:tcPr>
          <w:p w14:paraId="61A8B04E">
            <w:pPr>
              <w:pStyle w:val="6"/>
              <w:spacing w:before="76" w:line="230" w:lineRule="auto"/>
              <w:ind w:left="72"/>
            </w:pPr>
            <w:r>
              <w:rPr>
                <w:spacing w:val="5"/>
              </w:rPr>
              <w:t>市（州）、县级相关业务部门</w:t>
            </w:r>
          </w:p>
        </w:tc>
        <w:tc>
          <w:tcPr>
            <w:tcW w:w="10978" w:type="dxa"/>
            <w:vAlign w:val="top"/>
          </w:tcPr>
          <w:p w14:paraId="02FF6814">
            <w:pPr>
              <w:pStyle w:val="6"/>
              <w:spacing w:before="20" w:line="230" w:lineRule="auto"/>
              <w:ind w:left="23"/>
            </w:pPr>
            <w:r>
              <w:rPr>
                <w:spacing w:val="5"/>
              </w:rPr>
              <w:t>1.《中华人民共和国食品安全法实施条例》（2019年3月26日国务院第42次常务会议修订通过）</w:t>
            </w:r>
          </w:p>
          <w:p w14:paraId="747FE072">
            <w:pPr>
              <w:pStyle w:val="6"/>
              <w:spacing w:before="14" w:line="219" w:lineRule="auto"/>
              <w:ind w:left="22"/>
            </w:pPr>
            <w:r>
              <w:rPr>
                <w:spacing w:val="6"/>
              </w:rPr>
              <w:t>第二十五条第三款，非食品生产经营者从事对温度、湿度等有特殊要求的食品贮存业务的，应当自取得营业执照之日起30个工作日内向所在地县级人民政府食品安全监督管理部门备案。</w:t>
            </w:r>
          </w:p>
        </w:tc>
        <w:tc>
          <w:tcPr>
            <w:tcW w:w="371" w:type="dxa"/>
            <w:vAlign w:val="top"/>
          </w:tcPr>
          <w:p w14:paraId="5425264F">
            <w:pPr>
              <w:spacing w:line="229" w:lineRule="exact"/>
              <w:rPr>
                <w:rFonts w:ascii="Arial"/>
                <w:sz w:val="19"/>
              </w:rPr>
            </w:pPr>
          </w:p>
        </w:tc>
      </w:tr>
      <w:tr w14:paraId="53E1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616" w:type="dxa"/>
            <w:vAlign w:val="top"/>
          </w:tcPr>
          <w:p w14:paraId="3BDE4A9D">
            <w:pPr>
              <w:spacing w:line="305" w:lineRule="auto"/>
              <w:rPr>
                <w:rFonts w:ascii="Arial"/>
                <w:sz w:val="21"/>
              </w:rPr>
            </w:pPr>
          </w:p>
          <w:p w14:paraId="22430CF5">
            <w:pPr>
              <w:spacing w:line="305" w:lineRule="auto"/>
              <w:rPr>
                <w:rFonts w:ascii="Arial"/>
                <w:sz w:val="21"/>
              </w:rPr>
            </w:pPr>
          </w:p>
          <w:p w14:paraId="7A1A80AD">
            <w:pPr>
              <w:pStyle w:val="6"/>
              <w:spacing w:before="26" w:line="109" w:lineRule="exact"/>
              <w:ind w:left="247"/>
            </w:pPr>
            <w:r>
              <w:rPr>
                <w:position w:val="1"/>
              </w:rPr>
              <w:t>421</w:t>
            </w:r>
          </w:p>
        </w:tc>
        <w:tc>
          <w:tcPr>
            <w:tcW w:w="1682" w:type="dxa"/>
            <w:vAlign w:val="top"/>
          </w:tcPr>
          <w:p w14:paraId="134164FB">
            <w:pPr>
              <w:spacing w:line="305" w:lineRule="auto"/>
              <w:rPr>
                <w:rFonts w:ascii="Arial"/>
                <w:sz w:val="21"/>
              </w:rPr>
            </w:pPr>
          </w:p>
          <w:p w14:paraId="5E5C5BFD">
            <w:pPr>
              <w:spacing w:line="305" w:lineRule="auto"/>
              <w:rPr>
                <w:rFonts w:ascii="Arial"/>
                <w:sz w:val="21"/>
              </w:rPr>
            </w:pPr>
          </w:p>
          <w:p w14:paraId="17F380CD">
            <w:pPr>
              <w:pStyle w:val="6"/>
              <w:spacing w:before="26" w:line="230" w:lineRule="auto"/>
              <w:ind w:left="194"/>
            </w:pPr>
            <w:r>
              <w:rPr>
                <w:spacing w:val="6"/>
              </w:rPr>
              <w:t>对餐饮服务经营者的食品安全监管</w:t>
            </w:r>
          </w:p>
        </w:tc>
        <w:tc>
          <w:tcPr>
            <w:tcW w:w="536" w:type="dxa"/>
            <w:vAlign w:val="top"/>
          </w:tcPr>
          <w:p w14:paraId="76A1ABEF">
            <w:pPr>
              <w:spacing w:line="305" w:lineRule="auto"/>
              <w:rPr>
                <w:rFonts w:ascii="Arial"/>
                <w:sz w:val="21"/>
              </w:rPr>
            </w:pPr>
          </w:p>
          <w:p w14:paraId="22DFC76B">
            <w:pPr>
              <w:spacing w:line="305" w:lineRule="auto"/>
              <w:rPr>
                <w:rFonts w:ascii="Arial"/>
                <w:sz w:val="21"/>
              </w:rPr>
            </w:pPr>
          </w:p>
          <w:p w14:paraId="4F6D1C98">
            <w:pPr>
              <w:pStyle w:val="6"/>
              <w:spacing w:before="26" w:line="228" w:lineRule="auto"/>
              <w:ind w:left="95"/>
            </w:pPr>
            <w:r>
              <w:rPr>
                <w:spacing w:val="5"/>
              </w:rPr>
              <w:t>行政检查</w:t>
            </w:r>
          </w:p>
        </w:tc>
        <w:tc>
          <w:tcPr>
            <w:tcW w:w="879" w:type="dxa"/>
            <w:vAlign w:val="top"/>
          </w:tcPr>
          <w:p w14:paraId="64F6431F">
            <w:pPr>
              <w:spacing w:line="248" w:lineRule="auto"/>
              <w:rPr>
                <w:rFonts w:ascii="Arial"/>
                <w:sz w:val="21"/>
              </w:rPr>
            </w:pPr>
          </w:p>
          <w:p w14:paraId="246F2DE3">
            <w:pPr>
              <w:spacing w:line="249" w:lineRule="auto"/>
              <w:rPr>
                <w:rFonts w:ascii="Arial"/>
                <w:sz w:val="21"/>
              </w:rPr>
            </w:pPr>
          </w:p>
          <w:p w14:paraId="253DB62C">
            <w:pPr>
              <w:pStyle w:val="6"/>
              <w:spacing w:before="26" w:line="230" w:lineRule="auto"/>
              <w:ind w:left="98"/>
            </w:pPr>
            <w:r>
              <w:rPr>
                <w:spacing w:val="5"/>
              </w:rPr>
              <w:t>市场监督管理部门</w:t>
            </w:r>
          </w:p>
          <w:p w14:paraId="616C1C3D">
            <w:pPr>
              <w:pStyle w:val="6"/>
              <w:spacing w:before="14" w:line="230" w:lineRule="auto"/>
              <w:ind w:left="93"/>
            </w:pPr>
            <w:r>
              <w:rPr>
                <w:spacing w:val="5"/>
              </w:rPr>
              <w:t>（省级、市级或县</w:t>
            </w:r>
          </w:p>
          <w:p w14:paraId="0E0C19E5">
            <w:pPr>
              <w:pStyle w:val="6"/>
              <w:spacing w:before="12" w:line="232" w:lineRule="auto"/>
              <w:ind w:left="357"/>
            </w:pPr>
            <w:r>
              <w:rPr>
                <w:spacing w:val="1"/>
              </w:rPr>
              <w:t>级）</w:t>
            </w:r>
          </w:p>
        </w:tc>
        <w:tc>
          <w:tcPr>
            <w:tcW w:w="1259" w:type="dxa"/>
            <w:vAlign w:val="top"/>
          </w:tcPr>
          <w:p w14:paraId="345A5413">
            <w:pPr>
              <w:spacing w:line="248" w:lineRule="auto"/>
              <w:rPr>
                <w:rFonts w:ascii="Arial"/>
                <w:sz w:val="21"/>
              </w:rPr>
            </w:pPr>
          </w:p>
          <w:p w14:paraId="206DE7BB">
            <w:pPr>
              <w:spacing w:line="249" w:lineRule="auto"/>
              <w:rPr>
                <w:rFonts w:ascii="Arial"/>
                <w:sz w:val="21"/>
              </w:rPr>
            </w:pPr>
          </w:p>
          <w:p w14:paraId="34819AB1">
            <w:pPr>
              <w:pStyle w:val="6"/>
              <w:spacing w:before="26" w:line="230" w:lineRule="auto"/>
              <w:ind w:left="28"/>
            </w:pPr>
            <w:r>
              <w:rPr>
                <w:spacing w:val="5"/>
              </w:rPr>
              <w:t>省市场监管局食品经营安全监督</w:t>
            </w:r>
          </w:p>
          <w:p w14:paraId="68F29D58">
            <w:pPr>
              <w:pStyle w:val="6"/>
              <w:spacing w:before="13" w:line="230" w:lineRule="auto"/>
              <w:ind w:left="25"/>
            </w:pPr>
            <w:r>
              <w:rPr>
                <w:spacing w:val="6"/>
              </w:rPr>
              <w:t>管理处、市（州）、县级相关业</w:t>
            </w:r>
          </w:p>
          <w:p w14:paraId="4CA263E5">
            <w:pPr>
              <w:pStyle w:val="6"/>
              <w:spacing w:before="13" w:line="230" w:lineRule="auto"/>
              <w:ind w:left="502"/>
            </w:pPr>
            <w:r>
              <w:rPr>
                <w:spacing w:val="4"/>
              </w:rPr>
              <w:t>务部门</w:t>
            </w:r>
          </w:p>
        </w:tc>
        <w:tc>
          <w:tcPr>
            <w:tcW w:w="10978" w:type="dxa"/>
            <w:vAlign w:val="top"/>
          </w:tcPr>
          <w:p w14:paraId="0454BC57">
            <w:pPr>
              <w:pStyle w:val="6"/>
              <w:spacing w:before="71" w:line="262" w:lineRule="auto"/>
              <w:ind w:left="191" w:right="951" w:hanging="174"/>
            </w:pPr>
            <w:r>
              <w:rPr>
                <w:spacing w:val="6"/>
              </w:rPr>
              <w:t>《中华人民共和国食品安全法》（2021修正）第一百零九条第一款、第二款、</w:t>
            </w:r>
            <w:r>
              <w:rPr>
                <w:spacing w:val="5"/>
              </w:rPr>
              <w:t>第三款第（</w:t>
            </w:r>
            <w:r>
              <w:rPr>
                <w:spacing w:val="-18"/>
              </w:rPr>
              <w:t xml:space="preserve"> </w:t>
            </w:r>
            <w:r>
              <w:rPr>
                <w:spacing w:val="5"/>
              </w:rPr>
              <w:t>三</w:t>
            </w:r>
            <w:r>
              <w:rPr>
                <w:spacing w:val="-16"/>
              </w:rPr>
              <w:t xml:space="preserve"> </w:t>
            </w:r>
            <w:r>
              <w:rPr>
                <w:spacing w:val="5"/>
              </w:rPr>
              <w:t>）、（ 四）项，县级以上人民政府食品安全监督管理部门根据食品安全风险监测、风险评估结果和食品安全状况等，确定监督管理的重点、方式和频次，实施风险分级管理。</w:t>
            </w:r>
            <w:r>
              <w:t xml:space="preserve"> </w:t>
            </w: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4CB56325">
            <w:pPr>
              <w:pStyle w:val="6"/>
              <w:spacing w:line="228" w:lineRule="auto"/>
              <w:ind w:left="192"/>
            </w:pPr>
            <w:r>
              <w:rPr>
                <w:spacing w:val="6"/>
              </w:rPr>
              <w:t>食品安全年度监督管理计划应当将下列事项作为监督管理的重</w:t>
            </w:r>
            <w:r>
              <w:rPr>
                <w:spacing w:val="5"/>
              </w:rPr>
              <w:t>点：</w:t>
            </w:r>
          </w:p>
          <w:p w14:paraId="18DFF0D6">
            <w:pPr>
              <w:pStyle w:val="6"/>
              <w:spacing w:before="14" w:line="230" w:lineRule="auto"/>
              <w:ind w:left="190"/>
            </w:pPr>
            <w:r>
              <w:rPr>
                <w:spacing w:val="5"/>
              </w:rPr>
              <w:t>（</w:t>
            </w:r>
            <w:r>
              <w:rPr>
                <w:spacing w:val="-18"/>
              </w:rPr>
              <w:t xml:space="preserve"> </w:t>
            </w:r>
            <w:r>
              <w:rPr>
                <w:spacing w:val="5"/>
              </w:rPr>
              <w:t>三）发生食品安全事故风险较高的食品生产经营者；</w:t>
            </w:r>
          </w:p>
          <w:p w14:paraId="02F97108">
            <w:pPr>
              <w:pStyle w:val="6"/>
              <w:spacing w:before="14" w:line="228" w:lineRule="auto"/>
              <w:ind w:left="190"/>
            </w:pPr>
            <w:r>
              <w:rPr>
                <w:spacing w:val="5"/>
              </w:rPr>
              <w:t>（</w:t>
            </w:r>
            <w:r>
              <w:rPr>
                <w:spacing w:val="-11"/>
              </w:rPr>
              <w:t xml:space="preserve"> </w:t>
            </w:r>
            <w:r>
              <w:rPr>
                <w:spacing w:val="5"/>
              </w:rPr>
              <w:t>四）食品安全风险监测结果表明可能存在食品安全隐患的事项。</w:t>
            </w:r>
          </w:p>
          <w:p w14:paraId="44C1A060">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69FC8AB6">
            <w:pPr>
              <w:pStyle w:val="6"/>
              <w:spacing w:before="14" w:line="228" w:lineRule="auto"/>
              <w:ind w:left="190"/>
            </w:pPr>
            <w:r>
              <w:rPr>
                <w:spacing w:val="4"/>
              </w:rPr>
              <w:t>（</w:t>
            </w:r>
            <w:r>
              <w:rPr>
                <w:spacing w:val="-8"/>
              </w:rPr>
              <w:t xml:space="preserve"> </w:t>
            </w:r>
            <w:r>
              <w:rPr>
                <w:spacing w:val="4"/>
              </w:rPr>
              <w:t>一）进入生产经营场所实施现场检查；</w:t>
            </w:r>
          </w:p>
          <w:p w14:paraId="18ED36CF">
            <w:pPr>
              <w:pStyle w:val="6"/>
              <w:spacing w:before="14" w:line="228" w:lineRule="auto"/>
              <w:ind w:left="190"/>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362400C6">
            <w:pPr>
              <w:pStyle w:val="6"/>
              <w:spacing w:before="16" w:line="228" w:lineRule="auto"/>
              <w:ind w:left="190"/>
            </w:pPr>
            <w:r>
              <w:rPr>
                <w:spacing w:val="5"/>
              </w:rPr>
              <w:t>（</w:t>
            </w:r>
            <w:r>
              <w:rPr>
                <w:spacing w:val="-14"/>
              </w:rPr>
              <w:t xml:space="preserve"> </w:t>
            </w:r>
            <w:r>
              <w:rPr>
                <w:spacing w:val="5"/>
              </w:rPr>
              <w:t>三）查阅、复制有关合同、票据、账簿以及其他有关资料；</w:t>
            </w:r>
          </w:p>
          <w:p w14:paraId="28860971">
            <w:pPr>
              <w:pStyle w:val="6"/>
              <w:spacing w:before="14" w:line="228" w:lineRule="auto"/>
              <w:ind w:left="190"/>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5C6D7792">
            <w:pPr>
              <w:pStyle w:val="6"/>
              <w:spacing w:before="16" w:line="230" w:lineRule="auto"/>
              <w:ind w:left="190"/>
            </w:pPr>
            <w:r>
              <w:rPr>
                <w:spacing w:val="5"/>
              </w:rPr>
              <w:t>（五）查封违法从事生产经营活动的场所。</w:t>
            </w:r>
          </w:p>
        </w:tc>
        <w:tc>
          <w:tcPr>
            <w:tcW w:w="371" w:type="dxa"/>
            <w:vAlign w:val="top"/>
          </w:tcPr>
          <w:p w14:paraId="0601447B">
            <w:pPr>
              <w:rPr>
                <w:rFonts w:ascii="Arial"/>
                <w:sz w:val="21"/>
              </w:rPr>
            </w:pPr>
          </w:p>
        </w:tc>
      </w:tr>
      <w:tr w14:paraId="7A2FB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616" w:type="dxa"/>
            <w:vAlign w:val="top"/>
          </w:tcPr>
          <w:p w14:paraId="4A2DA908">
            <w:pPr>
              <w:spacing w:line="305" w:lineRule="auto"/>
              <w:rPr>
                <w:rFonts w:ascii="Arial"/>
                <w:sz w:val="21"/>
              </w:rPr>
            </w:pPr>
          </w:p>
          <w:p w14:paraId="64DA4D59">
            <w:pPr>
              <w:spacing w:line="306" w:lineRule="auto"/>
              <w:rPr>
                <w:rFonts w:ascii="Arial"/>
                <w:sz w:val="21"/>
              </w:rPr>
            </w:pPr>
          </w:p>
          <w:p w14:paraId="43214DBF">
            <w:pPr>
              <w:pStyle w:val="6"/>
              <w:spacing w:before="26" w:line="109" w:lineRule="exact"/>
              <w:ind w:left="247"/>
            </w:pPr>
            <w:r>
              <w:rPr>
                <w:position w:val="1"/>
              </w:rPr>
              <w:t>422</w:t>
            </w:r>
          </w:p>
        </w:tc>
        <w:tc>
          <w:tcPr>
            <w:tcW w:w="1682" w:type="dxa"/>
            <w:vAlign w:val="top"/>
          </w:tcPr>
          <w:p w14:paraId="498DD931">
            <w:pPr>
              <w:spacing w:line="277" w:lineRule="auto"/>
              <w:rPr>
                <w:rFonts w:ascii="Arial"/>
                <w:sz w:val="21"/>
              </w:rPr>
            </w:pPr>
          </w:p>
          <w:p w14:paraId="65B326C0">
            <w:pPr>
              <w:spacing w:line="277" w:lineRule="auto"/>
              <w:rPr>
                <w:rFonts w:ascii="Arial"/>
                <w:sz w:val="21"/>
              </w:rPr>
            </w:pPr>
          </w:p>
          <w:p w14:paraId="595DB5FC">
            <w:pPr>
              <w:pStyle w:val="6"/>
              <w:spacing w:before="26" w:line="262" w:lineRule="auto"/>
              <w:ind w:left="64" w:right="14" w:hanging="43"/>
            </w:pPr>
            <w:r>
              <w:rPr>
                <w:spacing w:val="4"/>
              </w:rPr>
              <w:t>对学校、养老院等食堂、</w:t>
            </w:r>
            <w:r>
              <w:rPr>
                <w:spacing w:val="-2"/>
              </w:rPr>
              <w:t xml:space="preserve"> </w:t>
            </w:r>
            <w:r>
              <w:rPr>
                <w:spacing w:val="4"/>
              </w:rPr>
              <w:t>以学生为主要供餐</w:t>
            </w:r>
            <w:r>
              <w:t xml:space="preserve"> </w:t>
            </w:r>
            <w:r>
              <w:rPr>
                <w:spacing w:val="6"/>
              </w:rPr>
              <w:t>对象的集体用餐配送单位的食品安全监管</w:t>
            </w:r>
          </w:p>
        </w:tc>
        <w:tc>
          <w:tcPr>
            <w:tcW w:w="536" w:type="dxa"/>
            <w:vAlign w:val="top"/>
          </w:tcPr>
          <w:p w14:paraId="3BB6A7D4">
            <w:pPr>
              <w:spacing w:line="305" w:lineRule="auto"/>
              <w:rPr>
                <w:rFonts w:ascii="Arial"/>
                <w:sz w:val="21"/>
              </w:rPr>
            </w:pPr>
          </w:p>
          <w:p w14:paraId="03439DCF">
            <w:pPr>
              <w:spacing w:line="306" w:lineRule="auto"/>
              <w:rPr>
                <w:rFonts w:ascii="Arial"/>
                <w:sz w:val="21"/>
              </w:rPr>
            </w:pPr>
          </w:p>
          <w:p w14:paraId="00F76330">
            <w:pPr>
              <w:pStyle w:val="6"/>
              <w:spacing w:before="26" w:line="228" w:lineRule="auto"/>
              <w:ind w:left="95"/>
            </w:pPr>
            <w:r>
              <w:rPr>
                <w:spacing w:val="5"/>
              </w:rPr>
              <w:t>行政检查</w:t>
            </w:r>
          </w:p>
        </w:tc>
        <w:tc>
          <w:tcPr>
            <w:tcW w:w="879" w:type="dxa"/>
            <w:vAlign w:val="top"/>
          </w:tcPr>
          <w:p w14:paraId="0DD0EBB5">
            <w:pPr>
              <w:spacing w:line="249" w:lineRule="auto"/>
              <w:rPr>
                <w:rFonts w:ascii="Arial"/>
                <w:sz w:val="21"/>
              </w:rPr>
            </w:pPr>
          </w:p>
          <w:p w14:paraId="3C8E6AF3">
            <w:pPr>
              <w:spacing w:line="249" w:lineRule="auto"/>
              <w:rPr>
                <w:rFonts w:ascii="Arial"/>
                <w:sz w:val="21"/>
              </w:rPr>
            </w:pPr>
          </w:p>
          <w:p w14:paraId="3711C3B3">
            <w:pPr>
              <w:pStyle w:val="6"/>
              <w:spacing w:before="26" w:line="230" w:lineRule="auto"/>
              <w:ind w:left="98"/>
            </w:pPr>
            <w:r>
              <w:rPr>
                <w:spacing w:val="5"/>
              </w:rPr>
              <w:t>市场监督管理部门</w:t>
            </w:r>
          </w:p>
          <w:p w14:paraId="21DB10D6">
            <w:pPr>
              <w:pStyle w:val="6"/>
              <w:spacing w:before="14" w:line="230" w:lineRule="auto"/>
              <w:ind w:left="93"/>
            </w:pPr>
            <w:r>
              <w:rPr>
                <w:spacing w:val="5"/>
              </w:rPr>
              <w:t>（省级、市级或县</w:t>
            </w:r>
          </w:p>
          <w:p w14:paraId="79237A41">
            <w:pPr>
              <w:pStyle w:val="6"/>
              <w:spacing w:before="13" w:line="232" w:lineRule="auto"/>
              <w:ind w:left="357"/>
            </w:pPr>
            <w:r>
              <w:rPr>
                <w:spacing w:val="1"/>
              </w:rPr>
              <w:t>级）</w:t>
            </w:r>
          </w:p>
        </w:tc>
        <w:tc>
          <w:tcPr>
            <w:tcW w:w="1259" w:type="dxa"/>
            <w:vAlign w:val="top"/>
          </w:tcPr>
          <w:p w14:paraId="06973601">
            <w:pPr>
              <w:spacing w:line="249" w:lineRule="auto"/>
              <w:rPr>
                <w:rFonts w:ascii="Arial"/>
                <w:sz w:val="21"/>
              </w:rPr>
            </w:pPr>
          </w:p>
          <w:p w14:paraId="58C33C86">
            <w:pPr>
              <w:spacing w:line="249" w:lineRule="auto"/>
              <w:rPr>
                <w:rFonts w:ascii="Arial"/>
                <w:sz w:val="21"/>
              </w:rPr>
            </w:pPr>
          </w:p>
          <w:p w14:paraId="61ACCBF9">
            <w:pPr>
              <w:pStyle w:val="6"/>
              <w:spacing w:before="26" w:line="230" w:lineRule="auto"/>
              <w:ind w:left="28"/>
            </w:pPr>
            <w:r>
              <w:rPr>
                <w:spacing w:val="5"/>
              </w:rPr>
              <w:t>省市场监管局食品经营安全监督</w:t>
            </w:r>
          </w:p>
          <w:p w14:paraId="6AEF7664">
            <w:pPr>
              <w:pStyle w:val="6"/>
              <w:spacing w:before="13" w:line="230" w:lineRule="auto"/>
              <w:ind w:left="25"/>
            </w:pPr>
            <w:r>
              <w:rPr>
                <w:spacing w:val="6"/>
              </w:rPr>
              <w:t>管理处、市（州）、县级相关业</w:t>
            </w:r>
          </w:p>
          <w:p w14:paraId="432293D4">
            <w:pPr>
              <w:pStyle w:val="6"/>
              <w:spacing w:before="14" w:line="230" w:lineRule="auto"/>
              <w:ind w:left="502"/>
            </w:pPr>
            <w:r>
              <w:rPr>
                <w:spacing w:val="4"/>
              </w:rPr>
              <w:t>务部门</w:t>
            </w:r>
          </w:p>
        </w:tc>
        <w:tc>
          <w:tcPr>
            <w:tcW w:w="10978" w:type="dxa"/>
            <w:vAlign w:val="top"/>
          </w:tcPr>
          <w:p w14:paraId="08BA8B51">
            <w:pPr>
              <w:pStyle w:val="6"/>
              <w:spacing w:before="71" w:line="262" w:lineRule="auto"/>
              <w:ind w:left="191" w:right="951" w:hanging="174"/>
            </w:pPr>
            <w:r>
              <w:rPr>
                <w:spacing w:val="6"/>
              </w:rPr>
              <w:t>《中华人民共和国食品安全法》（2021修正）第一百零九条第一款、第二款、</w:t>
            </w:r>
            <w:r>
              <w:rPr>
                <w:spacing w:val="5"/>
              </w:rPr>
              <w:t>第三款第（</w:t>
            </w:r>
            <w:r>
              <w:rPr>
                <w:spacing w:val="-18"/>
              </w:rPr>
              <w:t xml:space="preserve"> </w:t>
            </w:r>
            <w:r>
              <w:rPr>
                <w:spacing w:val="5"/>
              </w:rPr>
              <w:t>三</w:t>
            </w:r>
            <w:r>
              <w:rPr>
                <w:spacing w:val="-16"/>
              </w:rPr>
              <w:t xml:space="preserve"> </w:t>
            </w:r>
            <w:r>
              <w:rPr>
                <w:spacing w:val="5"/>
              </w:rPr>
              <w:t>）、（ 四）项，县级以上人民政府食品安全监督管理部门根据食品安全风险监测、风险评估结果和食品安全状况等，确定监督管理的重点、方式和频次，实施风险分级管理。</w:t>
            </w:r>
            <w:r>
              <w:t xml:space="preserve"> </w:t>
            </w: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39C7AB1C">
            <w:pPr>
              <w:pStyle w:val="6"/>
              <w:spacing w:line="228" w:lineRule="auto"/>
              <w:ind w:left="192"/>
            </w:pPr>
            <w:r>
              <w:rPr>
                <w:spacing w:val="6"/>
              </w:rPr>
              <w:t>食品安全年度监督管理计划应当将下列事项作为监督管理的重</w:t>
            </w:r>
            <w:r>
              <w:rPr>
                <w:spacing w:val="5"/>
              </w:rPr>
              <w:t>点：</w:t>
            </w:r>
          </w:p>
          <w:p w14:paraId="39EE1B8F">
            <w:pPr>
              <w:pStyle w:val="6"/>
              <w:spacing w:before="15" w:line="230" w:lineRule="auto"/>
              <w:ind w:left="190"/>
            </w:pPr>
            <w:r>
              <w:rPr>
                <w:spacing w:val="5"/>
              </w:rPr>
              <w:t>（</w:t>
            </w:r>
            <w:r>
              <w:rPr>
                <w:spacing w:val="-18"/>
              </w:rPr>
              <w:t xml:space="preserve"> </w:t>
            </w:r>
            <w:r>
              <w:rPr>
                <w:spacing w:val="5"/>
              </w:rPr>
              <w:t>三）发生食品安全事故风险较高的食品生产经营者；</w:t>
            </w:r>
          </w:p>
          <w:p w14:paraId="21593638">
            <w:pPr>
              <w:pStyle w:val="6"/>
              <w:spacing w:before="14" w:line="228" w:lineRule="auto"/>
              <w:ind w:left="190"/>
            </w:pPr>
            <w:r>
              <w:rPr>
                <w:spacing w:val="5"/>
              </w:rPr>
              <w:t>（</w:t>
            </w:r>
            <w:r>
              <w:rPr>
                <w:spacing w:val="-11"/>
              </w:rPr>
              <w:t xml:space="preserve"> </w:t>
            </w:r>
            <w:r>
              <w:rPr>
                <w:spacing w:val="5"/>
              </w:rPr>
              <w:t>四）食品安全风险监测结果表明可能存在食品安全隐患的事项。</w:t>
            </w:r>
          </w:p>
          <w:p w14:paraId="692B88F9">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48DF6C79">
            <w:pPr>
              <w:pStyle w:val="6"/>
              <w:spacing w:before="15" w:line="228" w:lineRule="auto"/>
              <w:ind w:left="190"/>
            </w:pPr>
            <w:r>
              <w:rPr>
                <w:spacing w:val="4"/>
              </w:rPr>
              <w:t>（</w:t>
            </w:r>
            <w:r>
              <w:rPr>
                <w:spacing w:val="-8"/>
              </w:rPr>
              <w:t xml:space="preserve"> </w:t>
            </w:r>
            <w:r>
              <w:rPr>
                <w:spacing w:val="4"/>
              </w:rPr>
              <w:t>一）进入生产经营场所实施现场检查；</w:t>
            </w:r>
          </w:p>
          <w:p w14:paraId="2E487406">
            <w:pPr>
              <w:pStyle w:val="6"/>
              <w:spacing w:before="14" w:line="228" w:lineRule="auto"/>
              <w:ind w:left="190"/>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218A2976">
            <w:pPr>
              <w:pStyle w:val="6"/>
              <w:spacing w:before="16" w:line="228" w:lineRule="auto"/>
              <w:ind w:left="190"/>
            </w:pPr>
            <w:r>
              <w:rPr>
                <w:spacing w:val="5"/>
              </w:rPr>
              <w:t>（</w:t>
            </w:r>
            <w:r>
              <w:rPr>
                <w:spacing w:val="-14"/>
              </w:rPr>
              <w:t xml:space="preserve"> </w:t>
            </w:r>
            <w:r>
              <w:rPr>
                <w:spacing w:val="5"/>
              </w:rPr>
              <w:t>三）查阅、复制有关合同、票据、账簿以及其他有关资料；</w:t>
            </w:r>
          </w:p>
          <w:p w14:paraId="165C29FA">
            <w:pPr>
              <w:pStyle w:val="6"/>
              <w:spacing w:before="13" w:line="228" w:lineRule="auto"/>
              <w:ind w:left="190"/>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62D307EA">
            <w:pPr>
              <w:pStyle w:val="6"/>
              <w:spacing w:before="16" w:line="230" w:lineRule="auto"/>
              <w:ind w:left="190"/>
            </w:pPr>
            <w:r>
              <w:rPr>
                <w:spacing w:val="5"/>
              </w:rPr>
              <w:t>（五）查封违法从事生产经营活动的场所。</w:t>
            </w:r>
          </w:p>
        </w:tc>
        <w:tc>
          <w:tcPr>
            <w:tcW w:w="371" w:type="dxa"/>
            <w:vAlign w:val="top"/>
          </w:tcPr>
          <w:p w14:paraId="4CFED654">
            <w:pPr>
              <w:rPr>
                <w:rFonts w:ascii="Arial"/>
                <w:sz w:val="21"/>
              </w:rPr>
            </w:pPr>
          </w:p>
        </w:tc>
      </w:tr>
      <w:tr w14:paraId="23824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16" w:type="dxa"/>
            <w:vAlign w:val="top"/>
          </w:tcPr>
          <w:p w14:paraId="2CF0A72A">
            <w:pPr>
              <w:spacing w:line="286" w:lineRule="auto"/>
              <w:rPr>
                <w:rFonts w:ascii="Arial"/>
                <w:sz w:val="21"/>
              </w:rPr>
            </w:pPr>
          </w:p>
          <w:p w14:paraId="2DDA09E8">
            <w:pPr>
              <w:spacing w:line="286" w:lineRule="auto"/>
              <w:rPr>
                <w:rFonts w:ascii="Arial"/>
                <w:sz w:val="21"/>
              </w:rPr>
            </w:pPr>
          </w:p>
          <w:p w14:paraId="6E51D8B4">
            <w:pPr>
              <w:spacing w:line="286" w:lineRule="auto"/>
              <w:rPr>
                <w:rFonts w:ascii="Arial"/>
                <w:sz w:val="21"/>
              </w:rPr>
            </w:pPr>
          </w:p>
          <w:p w14:paraId="79A0B15A">
            <w:pPr>
              <w:pStyle w:val="6"/>
              <w:spacing w:before="26" w:line="108" w:lineRule="exact"/>
              <w:ind w:left="247"/>
            </w:pPr>
            <w:r>
              <w:rPr>
                <w:position w:val="1"/>
              </w:rPr>
              <w:t>423</w:t>
            </w:r>
          </w:p>
        </w:tc>
        <w:tc>
          <w:tcPr>
            <w:tcW w:w="1682" w:type="dxa"/>
            <w:vAlign w:val="top"/>
          </w:tcPr>
          <w:p w14:paraId="076019B9">
            <w:pPr>
              <w:spacing w:line="286" w:lineRule="auto"/>
              <w:rPr>
                <w:rFonts w:ascii="Arial"/>
                <w:sz w:val="21"/>
              </w:rPr>
            </w:pPr>
          </w:p>
          <w:p w14:paraId="5CC2BBD5">
            <w:pPr>
              <w:spacing w:line="286" w:lineRule="auto"/>
              <w:rPr>
                <w:rFonts w:ascii="Arial"/>
                <w:sz w:val="21"/>
              </w:rPr>
            </w:pPr>
          </w:p>
          <w:p w14:paraId="64A87CCB">
            <w:pPr>
              <w:spacing w:line="286" w:lineRule="auto"/>
              <w:rPr>
                <w:rFonts w:ascii="Arial"/>
                <w:sz w:val="21"/>
              </w:rPr>
            </w:pPr>
          </w:p>
          <w:p w14:paraId="4994E7C1">
            <w:pPr>
              <w:pStyle w:val="6"/>
              <w:spacing w:before="26" w:line="229" w:lineRule="auto"/>
              <w:ind w:left="194"/>
            </w:pPr>
            <w:r>
              <w:rPr>
                <w:spacing w:val="6"/>
              </w:rPr>
              <w:t>对食品销售经营者的食品安全监管</w:t>
            </w:r>
          </w:p>
        </w:tc>
        <w:tc>
          <w:tcPr>
            <w:tcW w:w="536" w:type="dxa"/>
            <w:vAlign w:val="top"/>
          </w:tcPr>
          <w:p w14:paraId="54D8BDEC">
            <w:pPr>
              <w:spacing w:line="286" w:lineRule="auto"/>
              <w:rPr>
                <w:rFonts w:ascii="Arial"/>
                <w:sz w:val="21"/>
              </w:rPr>
            </w:pPr>
          </w:p>
          <w:p w14:paraId="69DF09EE">
            <w:pPr>
              <w:spacing w:line="286" w:lineRule="auto"/>
              <w:rPr>
                <w:rFonts w:ascii="Arial"/>
                <w:sz w:val="21"/>
              </w:rPr>
            </w:pPr>
          </w:p>
          <w:p w14:paraId="7BDE3634">
            <w:pPr>
              <w:spacing w:line="286" w:lineRule="auto"/>
              <w:rPr>
                <w:rFonts w:ascii="Arial"/>
                <w:sz w:val="21"/>
              </w:rPr>
            </w:pPr>
          </w:p>
          <w:p w14:paraId="2A05D6DD">
            <w:pPr>
              <w:pStyle w:val="6"/>
              <w:spacing w:before="26" w:line="228" w:lineRule="auto"/>
              <w:ind w:left="95"/>
            </w:pPr>
            <w:r>
              <w:rPr>
                <w:spacing w:val="5"/>
              </w:rPr>
              <w:t>行政检查</w:t>
            </w:r>
          </w:p>
        </w:tc>
        <w:tc>
          <w:tcPr>
            <w:tcW w:w="879" w:type="dxa"/>
            <w:vAlign w:val="top"/>
          </w:tcPr>
          <w:p w14:paraId="0D0E3063">
            <w:pPr>
              <w:spacing w:line="248" w:lineRule="auto"/>
              <w:rPr>
                <w:rFonts w:ascii="Arial"/>
                <w:sz w:val="21"/>
              </w:rPr>
            </w:pPr>
          </w:p>
          <w:p w14:paraId="3FB0DA8C">
            <w:pPr>
              <w:spacing w:line="248" w:lineRule="auto"/>
              <w:rPr>
                <w:rFonts w:ascii="Arial"/>
                <w:sz w:val="21"/>
              </w:rPr>
            </w:pPr>
          </w:p>
          <w:p w14:paraId="5D4BFE29">
            <w:pPr>
              <w:spacing w:line="249" w:lineRule="auto"/>
              <w:rPr>
                <w:rFonts w:ascii="Arial"/>
                <w:sz w:val="21"/>
              </w:rPr>
            </w:pPr>
          </w:p>
          <w:p w14:paraId="26EE549F">
            <w:pPr>
              <w:pStyle w:val="6"/>
              <w:spacing w:before="26" w:line="230" w:lineRule="auto"/>
              <w:ind w:left="98"/>
            </w:pPr>
            <w:r>
              <w:rPr>
                <w:spacing w:val="5"/>
              </w:rPr>
              <w:t>市场监督管理部门</w:t>
            </w:r>
          </w:p>
          <w:p w14:paraId="2656E282">
            <w:pPr>
              <w:pStyle w:val="6"/>
              <w:spacing w:before="14" w:line="230" w:lineRule="auto"/>
              <w:ind w:left="93"/>
            </w:pPr>
            <w:r>
              <w:rPr>
                <w:spacing w:val="5"/>
              </w:rPr>
              <w:t>（省级、市级或县</w:t>
            </w:r>
          </w:p>
          <w:p w14:paraId="1DD4BDD2">
            <w:pPr>
              <w:pStyle w:val="6"/>
              <w:spacing w:before="14" w:line="232" w:lineRule="auto"/>
              <w:ind w:left="357"/>
            </w:pPr>
            <w:r>
              <w:rPr>
                <w:spacing w:val="1"/>
              </w:rPr>
              <w:t>级）</w:t>
            </w:r>
          </w:p>
        </w:tc>
        <w:tc>
          <w:tcPr>
            <w:tcW w:w="1259" w:type="dxa"/>
            <w:vAlign w:val="top"/>
          </w:tcPr>
          <w:p w14:paraId="63A0A5DC">
            <w:pPr>
              <w:spacing w:line="248" w:lineRule="auto"/>
              <w:rPr>
                <w:rFonts w:ascii="Arial"/>
                <w:sz w:val="21"/>
              </w:rPr>
            </w:pPr>
          </w:p>
          <w:p w14:paraId="07C73C62">
            <w:pPr>
              <w:spacing w:line="248" w:lineRule="auto"/>
              <w:rPr>
                <w:rFonts w:ascii="Arial"/>
                <w:sz w:val="21"/>
              </w:rPr>
            </w:pPr>
          </w:p>
          <w:p w14:paraId="5D2319D5">
            <w:pPr>
              <w:spacing w:line="249" w:lineRule="auto"/>
              <w:rPr>
                <w:rFonts w:ascii="Arial"/>
                <w:sz w:val="21"/>
              </w:rPr>
            </w:pPr>
          </w:p>
          <w:p w14:paraId="59E00766">
            <w:pPr>
              <w:pStyle w:val="6"/>
              <w:spacing w:before="26" w:line="230" w:lineRule="auto"/>
              <w:ind w:left="28"/>
            </w:pPr>
            <w:r>
              <w:rPr>
                <w:spacing w:val="5"/>
              </w:rPr>
              <w:t>省市场监管局食品经营安全监督</w:t>
            </w:r>
          </w:p>
          <w:p w14:paraId="51676BA4">
            <w:pPr>
              <w:pStyle w:val="6"/>
              <w:spacing w:before="13" w:line="230" w:lineRule="auto"/>
              <w:ind w:left="28"/>
            </w:pPr>
            <w:r>
              <w:rPr>
                <w:spacing w:val="5"/>
              </w:rPr>
              <w:t>处、市（州）、县级相关业务部</w:t>
            </w:r>
          </w:p>
          <w:p w14:paraId="1713813C">
            <w:pPr>
              <w:pStyle w:val="6"/>
              <w:spacing w:before="14" w:line="230" w:lineRule="auto"/>
              <w:ind w:left="596"/>
            </w:pPr>
            <w:r>
              <w:t>门</w:t>
            </w:r>
          </w:p>
        </w:tc>
        <w:tc>
          <w:tcPr>
            <w:tcW w:w="10978" w:type="dxa"/>
            <w:vAlign w:val="top"/>
          </w:tcPr>
          <w:p w14:paraId="1FE0FA8B">
            <w:pPr>
              <w:pStyle w:val="6"/>
              <w:spacing w:before="94" w:line="228" w:lineRule="auto"/>
              <w:ind w:left="17"/>
            </w:pPr>
            <w:r>
              <w:rPr>
                <w:spacing w:val="6"/>
              </w:rPr>
              <w:t>《中华人民共和国食品安全法》（2021修正）第一百零九条第一款、第二款、第三款第（</w:t>
            </w:r>
            <w:r>
              <w:rPr>
                <w:spacing w:val="-18"/>
              </w:rPr>
              <w:t xml:space="preserve"> </w:t>
            </w:r>
            <w:r>
              <w:rPr>
                <w:spacing w:val="6"/>
              </w:rPr>
              <w:t>三</w:t>
            </w:r>
            <w:r>
              <w:rPr>
                <w:spacing w:val="-16"/>
              </w:rPr>
              <w:t xml:space="preserve"> </w:t>
            </w:r>
            <w:r>
              <w:rPr>
                <w:spacing w:val="6"/>
              </w:rPr>
              <w:t>）、（ 四）项，</w:t>
            </w:r>
            <w:r>
              <w:rPr>
                <w:spacing w:val="5"/>
              </w:rPr>
              <w:t>县级以上人民政府食品安全监督管理部门根据食品安全风险监测、风险评估结果和食品安全状况等，确定监督管理的重点、方式和频次，实施风险分级管理。</w:t>
            </w:r>
          </w:p>
          <w:p w14:paraId="21CC6B10">
            <w:pPr>
              <w:pStyle w:val="6"/>
              <w:spacing w:before="15" w:line="228" w:lineRule="auto"/>
              <w:ind w:left="191"/>
            </w:pP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1C16F411">
            <w:pPr>
              <w:pStyle w:val="6"/>
              <w:spacing w:before="15" w:line="228" w:lineRule="auto"/>
              <w:ind w:left="192"/>
            </w:pPr>
            <w:r>
              <w:rPr>
                <w:spacing w:val="6"/>
              </w:rPr>
              <w:t>食品安全年度监督管理计划应当将下列事项作为监督管理的重</w:t>
            </w:r>
            <w:r>
              <w:rPr>
                <w:spacing w:val="5"/>
              </w:rPr>
              <w:t>点：</w:t>
            </w:r>
          </w:p>
          <w:p w14:paraId="0798BE2C">
            <w:pPr>
              <w:pStyle w:val="6"/>
              <w:spacing w:before="13" w:line="230" w:lineRule="auto"/>
              <w:ind w:left="190"/>
            </w:pPr>
            <w:r>
              <w:rPr>
                <w:spacing w:val="5"/>
              </w:rPr>
              <w:t>（</w:t>
            </w:r>
            <w:r>
              <w:rPr>
                <w:spacing w:val="-18"/>
              </w:rPr>
              <w:t xml:space="preserve"> </w:t>
            </w:r>
            <w:r>
              <w:rPr>
                <w:spacing w:val="5"/>
              </w:rPr>
              <w:t>三）发生食品安全事故风险较高的食品生产经营者；</w:t>
            </w:r>
          </w:p>
          <w:p w14:paraId="12690E1C">
            <w:pPr>
              <w:pStyle w:val="6"/>
              <w:spacing w:before="14" w:line="228" w:lineRule="auto"/>
              <w:ind w:left="190"/>
            </w:pPr>
            <w:r>
              <w:rPr>
                <w:spacing w:val="5"/>
              </w:rPr>
              <w:t>（</w:t>
            </w:r>
            <w:r>
              <w:rPr>
                <w:spacing w:val="-11"/>
              </w:rPr>
              <w:t xml:space="preserve"> </w:t>
            </w:r>
            <w:r>
              <w:rPr>
                <w:spacing w:val="5"/>
              </w:rPr>
              <w:t>四）食品安全风险监测结果表明可能存在食品安全隐患的事项。</w:t>
            </w:r>
          </w:p>
          <w:p w14:paraId="132E647A">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55CFD8C4">
            <w:pPr>
              <w:pStyle w:val="6"/>
              <w:spacing w:before="15" w:line="228" w:lineRule="auto"/>
              <w:ind w:left="190"/>
            </w:pPr>
            <w:r>
              <w:rPr>
                <w:spacing w:val="4"/>
              </w:rPr>
              <w:t>（</w:t>
            </w:r>
            <w:r>
              <w:rPr>
                <w:spacing w:val="-8"/>
              </w:rPr>
              <w:t xml:space="preserve"> </w:t>
            </w:r>
            <w:r>
              <w:rPr>
                <w:spacing w:val="4"/>
              </w:rPr>
              <w:t>一）进入生产经营场所实施现场检查；</w:t>
            </w:r>
          </w:p>
          <w:p w14:paraId="5EBA96C2">
            <w:pPr>
              <w:pStyle w:val="6"/>
              <w:spacing w:before="14" w:line="228" w:lineRule="auto"/>
              <w:ind w:left="190"/>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45FE6188">
            <w:pPr>
              <w:pStyle w:val="6"/>
              <w:spacing w:before="16" w:line="228" w:lineRule="auto"/>
              <w:ind w:left="190"/>
            </w:pPr>
            <w:r>
              <w:rPr>
                <w:spacing w:val="5"/>
              </w:rPr>
              <w:t>（</w:t>
            </w:r>
            <w:r>
              <w:rPr>
                <w:spacing w:val="-14"/>
              </w:rPr>
              <w:t xml:space="preserve"> </w:t>
            </w:r>
            <w:r>
              <w:rPr>
                <w:spacing w:val="5"/>
              </w:rPr>
              <w:t>三）查阅、复制有关合同、票据、账簿以及其他有关资料；</w:t>
            </w:r>
          </w:p>
          <w:p w14:paraId="3069B9AE">
            <w:pPr>
              <w:pStyle w:val="6"/>
              <w:spacing w:before="15" w:line="228" w:lineRule="auto"/>
              <w:ind w:left="190"/>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525C8290">
            <w:pPr>
              <w:pStyle w:val="6"/>
              <w:spacing w:before="15" w:line="230" w:lineRule="auto"/>
              <w:ind w:left="190"/>
            </w:pPr>
            <w:r>
              <w:rPr>
                <w:spacing w:val="5"/>
              </w:rPr>
              <w:t>（五）查封违法从事生产经营活动的场所。</w:t>
            </w:r>
          </w:p>
          <w:p w14:paraId="6A79C81F">
            <w:pPr>
              <w:pStyle w:val="6"/>
              <w:spacing w:before="14" w:line="228" w:lineRule="auto"/>
              <w:ind w:left="17"/>
            </w:pPr>
            <w:r>
              <w:rPr>
                <w:spacing w:val="7"/>
              </w:rPr>
              <w:t>《湖南省食品生产加工小作坊小餐饮和食品摊贩管理条</w:t>
            </w:r>
            <w:r>
              <w:rPr>
                <w:spacing w:val="6"/>
              </w:rPr>
              <w:t>例》（2024年修订）第二十八条，县级以上人民政府应当组织市场监督管理等有关部门制定小作坊、小餐饮和食品摊贩的食品安全监督管理计划，对存在的区域性、普遍性食品安全问题组织专项检查，开展综合治理。</w:t>
            </w:r>
          </w:p>
          <w:p w14:paraId="4C75CB07">
            <w:pPr>
              <w:pStyle w:val="6"/>
              <w:spacing w:before="15" w:line="228" w:lineRule="auto"/>
              <w:ind w:left="30"/>
            </w:pPr>
            <w:r>
              <w:rPr>
                <w:spacing w:val="6"/>
              </w:rPr>
              <w:t>乡镇人民政府、街道办事处应当开展小作坊、小餐饮和食品摊贩食品安全隐患排查。村（居）</w:t>
            </w:r>
            <w:r>
              <w:rPr>
                <w:spacing w:val="-18"/>
              </w:rPr>
              <w:t xml:space="preserve"> </w:t>
            </w:r>
            <w:r>
              <w:rPr>
                <w:spacing w:val="6"/>
              </w:rPr>
              <w:t>民委员会确定的食品安全协管员协助开</w:t>
            </w:r>
            <w:r>
              <w:rPr>
                <w:spacing w:val="5"/>
              </w:rPr>
              <w:t>展安全隐患排查和信息报告等工作。</w:t>
            </w:r>
          </w:p>
          <w:p w14:paraId="26D38C2E">
            <w:pPr>
              <w:pStyle w:val="6"/>
              <w:spacing w:before="15" w:line="228" w:lineRule="auto"/>
              <w:ind w:left="22"/>
            </w:pPr>
            <w:r>
              <w:rPr>
                <w:spacing w:val="6"/>
              </w:rPr>
              <w:t>第二十九条，县级以上人民政府市场监督管理等有关部门应当建立健全小作坊、小餐饮和食品摊贩的监督检查制度，通过日常巡查、定期检查和抽样检验等方式加强日常监督检查。</w:t>
            </w:r>
          </w:p>
          <w:p w14:paraId="61AE91FE">
            <w:pPr>
              <w:pStyle w:val="6"/>
              <w:spacing w:before="15" w:line="228" w:lineRule="auto"/>
              <w:ind w:left="19"/>
            </w:pPr>
            <w:r>
              <w:rPr>
                <w:spacing w:val="6"/>
              </w:rPr>
              <w:t>县级人民政府市场监督管理部门应当建立小作坊、小餐饮食品安全信用档案，依法公布并及时更新；对安全风险隐患较高或者有不良信用记录的小作坊、小餐饮进行重点监管。</w:t>
            </w:r>
          </w:p>
        </w:tc>
        <w:tc>
          <w:tcPr>
            <w:tcW w:w="371" w:type="dxa"/>
            <w:vAlign w:val="top"/>
          </w:tcPr>
          <w:p w14:paraId="0AC410C2">
            <w:pPr>
              <w:rPr>
                <w:rFonts w:ascii="Arial"/>
                <w:sz w:val="21"/>
              </w:rPr>
            </w:pPr>
          </w:p>
        </w:tc>
      </w:tr>
      <w:tr w14:paraId="1DD5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616" w:type="dxa"/>
            <w:vAlign w:val="top"/>
          </w:tcPr>
          <w:p w14:paraId="6BBC197F">
            <w:pPr>
              <w:spacing w:line="307" w:lineRule="auto"/>
              <w:rPr>
                <w:rFonts w:ascii="Arial"/>
                <w:sz w:val="21"/>
              </w:rPr>
            </w:pPr>
          </w:p>
          <w:p w14:paraId="3A3C09C8">
            <w:pPr>
              <w:spacing w:line="307" w:lineRule="auto"/>
              <w:rPr>
                <w:rFonts w:ascii="Arial"/>
                <w:sz w:val="21"/>
              </w:rPr>
            </w:pPr>
          </w:p>
          <w:p w14:paraId="7B190559">
            <w:pPr>
              <w:spacing w:line="308" w:lineRule="auto"/>
              <w:rPr>
                <w:rFonts w:ascii="Arial"/>
                <w:sz w:val="21"/>
              </w:rPr>
            </w:pPr>
          </w:p>
          <w:p w14:paraId="7A349B3A">
            <w:pPr>
              <w:pStyle w:val="6"/>
              <w:spacing w:before="26" w:line="109" w:lineRule="exact"/>
              <w:ind w:left="247"/>
            </w:pPr>
            <w:r>
              <w:rPr>
                <w:position w:val="1"/>
              </w:rPr>
              <w:t>424</w:t>
            </w:r>
          </w:p>
        </w:tc>
        <w:tc>
          <w:tcPr>
            <w:tcW w:w="1682" w:type="dxa"/>
            <w:vAlign w:val="top"/>
          </w:tcPr>
          <w:p w14:paraId="331F7215">
            <w:pPr>
              <w:spacing w:line="288" w:lineRule="auto"/>
              <w:rPr>
                <w:rFonts w:ascii="Arial"/>
                <w:sz w:val="21"/>
              </w:rPr>
            </w:pPr>
          </w:p>
          <w:p w14:paraId="7C5C127B">
            <w:pPr>
              <w:spacing w:line="289" w:lineRule="auto"/>
              <w:rPr>
                <w:rFonts w:ascii="Arial"/>
                <w:sz w:val="21"/>
              </w:rPr>
            </w:pPr>
          </w:p>
          <w:p w14:paraId="5EB27D64">
            <w:pPr>
              <w:spacing w:line="289" w:lineRule="auto"/>
              <w:rPr>
                <w:rFonts w:ascii="Arial"/>
                <w:sz w:val="21"/>
              </w:rPr>
            </w:pPr>
          </w:p>
          <w:p w14:paraId="3CDB460A">
            <w:pPr>
              <w:pStyle w:val="6"/>
              <w:spacing w:before="26" w:line="229" w:lineRule="auto"/>
              <w:ind w:left="21"/>
            </w:pPr>
            <w:r>
              <w:rPr>
                <w:spacing w:val="6"/>
              </w:rPr>
              <w:t>对市场销售食用农产品经营者的质量安全监</w:t>
            </w:r>
          </w:p>
          <w:p w14:paraId="0295779C">
            <w:pPr>
              <w:pStyle w:val="6"/>
              <w:spacing w:before="14" w:line="232" w:lineRule="auto"/>
              <w:ind w:left="797"/>
            </w:pPr>
            <w:r>
              <w:rPr>
                <w:spacing w:val="2"/>
              </w:rPr>
              <w:t>管</w:t>
            </w:r>
          </w:p>
        </w:tc>
        <w:tc>
          <w:tcPr>
            <w:tcW w:w="536" w:type="dxa"/>
            <w:vAlign w:val="top"/>
          </w:tcPr>
          <w:p w14:paraId="58156334">
            <w:pPr>
              <w:spacing w:line="307" w:lineRule="auto"/>
              <w:rPr>
                <w:rFonts w:ascii="Arial"/>
                <w:sz w:val="21"/>
              </w:rPr>
            </w:pPr>
          </w:p>
          <w:p w14:paraId="6ACE056D">
            <w:pPr>
              <w:spacing w:line="307" w:lineRule="auto"/>
              <w:rPr>
                <w:rFonts w:ascii="Arial"/>
                <w:sz w:val="21"/>
              </w:rPr>
            </w:pPr>
          </w:p>
          <w:p w14:paraId="71E34CDD">
            <w:pPr>
              <w:spacing w:line="308" w:lineRule="auto"/>
              <w:rPr>
                <w:rFonts w:ascii="Arial"/>
                <w:sz w:val="21"/>
              </w:rPr>
            </w:pPr>
          </w:p>
          <w:p w14:paraId="33FCAC29">
            <w:pPr>
              <w:pStyle w:val="6"/>
              <w:spacing w:before="26" w:line="228" w:lineRule="auto"/>
              <w:ind w:left="95"/>
            </w:pPr>
            <w:r>
              <w:rPr>
                <w:spacing w:val="5"/>
              </w:rPr>
              <w:t>行政检查</w:t>
            </w:r>
          </w:p>
        </w:tc>
        <w:tc>
          <w:tcPr>
            <w:tcW w:w="879" w:type="dxa"/>
            <w:vAlign w:val="top"/>
          </w:tcPr>
          <w:p w14:paraId="7A91F77C">
            <w:pPr>
              <w:spacing w:line="269" w:lineRule="auto"/>
              <w:rPr>
                <w:rFonts w:ascii="Arial"/>
                <w:sz w:val="21"/>
              </w:rPr>
            </w:pPr>
          </w:p>
          <w:p w14:paraId="7DE1A1AA">
            <w:pPr>
              <w:spacing w:line="270" w:lineRule="auto"/>
              <w:rPr>
                <w:rFonts w:ascii="Arial"/>
                <w:sz w:val="21"/>
              </w:rPr>
            </w:pPr>
          </w:p>
          <w:p w14:paraId="0503041F">
            <w:pPr>
              <w:spacing w:line="270" w:lineRule="auto"/>
              <w:rPr>
                <w:rFonts w:ascii="Arial"/>
                <w:sz w:val="21"/>
              </w:rPr>
            </w:pPr>
          </w:p>
          <w:p w14:paraId="57CCA2F1">
            <w:pPr>
              <w:pStyle w:val="6"/>
              <w:spacing w:before="26" w:line="230" w:lineRule="auto"/>
              <w:ind w:left="98"/>
            </w:pPr>
            <w:r>
              <w:rPr>
                <w:spacing w:val="5"/>
              </w:rPr>
              <w:t>市场监督管理部门</w:t>
            </w:r>
          </w:p>
          <w:p w14:paraId="3CE4ECC8">
            <w:pPr>
              <w:pStyle w:val="6"/>
              <w:spacing w:before="14" w:line="230" w:lineRule="auto"/>
              <w:ind w:left="93"/>
            </w:pPr>
            <w:r>
              <w:rPr>
                <w:spacing w:val="5"/>
              </w:rPr>
              <w:t>（省级、市级或县</w:t>
            </w:r>
          </w:p>
          <w:p w14:paraId="7ABE0BCE">
            <w:pPr>
              <w:pStyle w:val="6"/>
              <w:spacing w:before="13" w:line="232" w:lineRule="auto"/>
              <w:ind w:left="357"/>
            </w:pPr>
            <w:r>
              <w:rPr>
                <w:spacing w:val="1"/>
              </w:rPr>
              <w:t>级）</w:t>
            </w:r>
          </w:p>
        </w:tc>
        <w:tc>
          <w:tcPr>
            <w:tcW w:w="1259" w:type="dxa"/>
            <w:vAlign w:val="top"/>
          </w:tcPr>
          <w:p w14:paraId="7E7B463E">
            <w:pPr>
              <w:spacing w:line="269" w:lineRule="auto"/>
              <w:rPr>
                <w:rFonts w:ascii="Arial"/>
                <w:sz w:val="21"/>
              </w:rPr>
            </w:pPr>
          </w:p>
          <w:p w14:paraId="5FF1CC6B">
            <w:pPr>
              <w:spacing w:line="270" w:lineRule="auto"/>
              <w:rPr>
                <w:rFonts w:ascii="Arial"/>
                <w:sz w:val="21"/>
              </w:rPr>
            </w:pPr>
          </w:p>
          <w:p w14:paraId="6E26364B">
            <w:pPr>
              <w:spacing w:line="270" w:lineRule="auto"/>
              <w:rPr>
                <w:rFonts w:ascii="Arial"/>
                <w:sz w:val="21"/>
              </w:rPr>
            </w:pPr>
          </w:p>
          <w:p w14:paraId="20DBB456">
            <w:pPr>
              <w:pStyle w:val="6"/>
              <w:spacing w:before="26" w:line="230" w:lineRule="auto"/>
              <w:ind w:left="28"/>
            </w:pPr>
            <w:r>
              <w:rPr>
                <w:spacing w:val="5"/>
              </w:rPr>
              <w:t>省市场监管局食品经营安全监督</w:t>
            </w:r>
          </w:p>
          <w:p w14:paraId="0C5E4447">
            <w:pPr>
              <w:pStyle w:val="6"/>
              <w:spacing w:before="13" w:line="230" w:lineRule="auto"/>
              <w:ind w:left="25"/>
            </w:pPr>
            <w:r>
              <w:rPr>
                <w:spacing w:val="6"/>
              </w:rPr>
              <w:t>管理处、市（州）、县级相关业</w:t>
            </w:r>
          </w:p>
          <w:p w14:paraId="335EDD28">
            <w:pPr>
              <w:pStyle w:val="6"/>
              <w:spacing w:before="14" w:line="230" w:lineRule="auto"/>
              <w:ind w:left="502"/>
            </w:pPr>
            <w:r>
              <w:rPr>
                <w:spacing w:val="4"/>
              </w:rPr>
              <w:t>务部门</w:t>
            </w:r>
          </w:p>
        </w:tc>
        <w:tc>
          <w:tcPr>
            <w:tcW w:w="10978" w:type="dxa"/>
            <w:vAlign w:val="top"/>
          </w:tcPr>
          <w:p w14:paraId="55793E2B">
            <w:pPr>
              <w:pStyle w:val="6"/>
              <w:spacing w:before="100" w:line="228" w:lineRule="auto"/>
              <w:ind w:left="17"/>
            </w:pPr>
            <w:r>
              <w:rPr>
                <w:spacing w:val="6"/>
              </w:rPr>
              <w:t>《中华人民共和国食品安全法》（2021修正）第一百一十条，县级以上人民政府食品药品监督管理、质量监督部门履行各自食品安全监督管理职责，有权采取下列措施，对生产经营者遵守本法的情况进行监督检查：</w:t>
            </w:r>
          </w:p>
          <w:p w14:paraId="09B74BF4">
            <w:pPr>
              <w:pStyle w:val="6"/>
              <w:spacing w:before="15" w:line="228" w:lineRule="auto"/>
              <w:ind w:left="17"/>
            </w:pPr>
            <w:r>
              <w:rPr>
                <w:spacing w:val="4"/>
              </w:rPr>
              <w:t>（</w:t>
            </w:r>
            <w:r>
              <w:rPr>
                <w:spacing w:val="-8"/>
              </w:rPr>
              <w:t xml:space="preserve"> </w:t>
            </w:r>
            <w:r>
              <w:rPr>
                <w:spacing w:val="4"/>
              </w:rPr>
              <w:t>一）进入生产经营场所实施现场检查；</w:t>
            </w:r>
          </w:p>
          <w:p w14:paraId="2D6BA195">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49532D93">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1335E92D">
            <w:pPr>
              <w:pStyle w:val="6"/>
              <w:spacing w:before="14"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0D5A9F4F">
            <w:pPr>
              <w:pStyle w:val="6"/>
              <w:spacing w:before="16" w:line="230" w:lineRule="auto"/>
              <w:ind w:left="17"/>
            </w:pPr>
            <w:r>
              <w:rPr>
                <w:spacing w:val="5"/>
              </w:rPr>
              <w:t>（五）查封违法从事生产经营活动的场所。</w:t>
            </w:r>
          </w:p>
          <w:p w14:paraId="2A7CCF4C">
            <w:pPr>
              <w:pStyle w:val="6"/>
              <w:spacing w:before="14" w:line="228" w:lineRule="auto"/>
              <w:ind w:left="21"/>
            </w:pPr>
            <w:r>
              <w:rPr>
                <w:spacing w:val="6"/>
              </w:rPr>
              <w:t>2.《食用农产品市场销售质量安全监督管理办法》（</w:t>
            </w:r>
            <w:r>
              <w:rPr>
                <w:spacing w:val="-9"/>
              </w:rPr>
              <w:t xml:space="preserve"> </w:t>
            </w:r>
            <w:r>
              <w:rPr>
                <w:spacing w:val="6"/>
              </w:rPr>
              <w:t>2023）第二十九条，县级以上市场监督管理部门按照本行政区域食品安全年度监督管理计划，对集中交易市场开办者、销售者及其委托的贮</w:t>
            </w:r>
            <w:r>
              <w:rPr>
                <w:spacing w:val="5"/>
              </w:rPr>
              <w:t>存服务提供者遵守本办法情况进行日常监督检查：</w:t>
            </w:r>
          </w:p>
          <w:p w14:paraId="7B896002">
            <w:pPr>
              <w:pStyle w:val="6"/>
              <w:spacing w:before="15" w:line="228" w:lineRule="auto"/>
              <w:ind w:left="17"/>
            </w:pPr>
            <w:r>
              <w:rPr>
                <w:spacing w:val="4"/>
              </w:rPr>
              <w:t>（</w:t>
            </w:r>
            <w:r>
              <w:rPr>
                <w:spacing w:val="-1"/>
              </w:rPr>
              <w:t xml:space="preserve"> </w:t>
            </w:r>
            <w:r>
              <w:rPr>
                <w:spacing w:val="4"/>
              </w:rPr>
              <w:t>一</w:t>
            </w:r>
            <w:r>
              <w:rPr>
                <w:spacing w:val="-16"/>
              </w:rPr>
              <w:t xml:space="preserve"> </w:t>
            </w:r>
            <w:r>
              <w:rPr>
                <w:spacing w:val="4"/>
              </w:rPr>
              <w:t>）对食用农产品销售、贮存等场所、设施、设备，</w:t>
            </w:r>
            <w:r>
              <w:rPr>
                <w:spacing w:val="-18"/>
              </w:rPr>
              <w:t xml:space="preserve"> </w:t>
            </w:r>
            <w:r>
              <w:rPr>
                <w:spacing w:val="4"/>
              </w:rPr>
              <w:t>以及信息公示情况等进行现场检查；</w:t>
            </w:r>
          </w:p>
          <w:p w14:paraId="62C9E4BB">
            <w:pPr>
              <w:pStyle w:val="6"/>
              <w:spacing w:before="15" w:line="229" w:lineRule="auto"/>
              <w:ind w:left="17"/>
            </w:pPr>
            <w:r>
              <w:rPr>
                <w:spacing w:val="5"/>
              </w:rPr>
              <w:t>（</w:t>
            </w:r>
            <w:r>
              <w:rPr>
                <w:spacing w:val="-19"/>
              </w:rPr>
              <w:t xml:space="preserve"> </w:t>
            </w:r>
            <w:r>
              <w:rPr>
                <w:spacing w:val="5"/>
              </w:rPr>
              <w:t>二</w:t>
            </w:r>
            <w:r>
              <w:rPr>
                <w:spacing w:val="-16"/>
              </w:rPr>
              <w:t xml:space="preserve"> </w:t>
            </w:r>
            <w:r>
              <w:rPr>
                <w:spacing w:val="5"/>
              </w:rPr>
              <w:t>）向当事人和其他有关人员调查了解与食用农产品销售活动和质量安全有关的情</w:t>
            </w:r>
            <w:r>
              <w:rPr>
                <w:spacing w:val="4"/>
              </w:rPr>
              <w:t>况；</w:t>
            </w:r>
          </w:p>
          <w:p w14:paraId="4B5C8F7A">
            <w:pPr>
              <w:pStyle w:val="6"/>
              <w:spacing w:before="15" w:line="228" w:lineRule="auto"/>
              <w:ind w:left="17"/>
            </w:pPr>
            <w:r>
              <w:rPr>
                <w:spacing w:val="6"/>
              </w:rPr>
              <w:t>（</w:t>
            </w:r>
            <w:r>
              <w:rPr>
                <w:spacing w:val="-18"/>
              </w:rPr>
              <w:t xml:space="preserve"> </w:t>
            </w:r>
            <w:r>
              <w:rPr>
                <w:spacing w:val="6"/>
              </w:rPr>
              <w:t>三）检查食用农产品进货查验记录制度落实情况，查阅、复制与食用农产品质量安全有关的记录、协</w:t>
            </w:r>
            <w:r>
              <w:rPr>
                <w:spacing w:val="5"/>
              </w:rPr>
              <w:t>议、发票以及其他资料；</w:t>
            </w:r>
          </w:p>
          <w:p w14:paraId="3A99770D">
            <w:pPr>
              <w:pStyle w:val="6"/>
              <w:spacing w:before="15" w:line="228" w:lineRule="auto"/>
              <w:ind w:left="17"/>
            </w:pPr>
            <w:r>
              <w:rPr>
                <w:spacing w:val="4"/>
              </w:rPr>
              <w:t>（</w:t>
            </w:r>
            <w:r>
              <w:rPr>
                <w:spacing w:val="-8"/>
              </w:rPr>
              <w:t xml:space="preserve"> </w:t>
            </w:r>
            <w:r>
              <w:rPr>
                <w:spacing w:val="4"/>
              </w:rPr>
              <w:t>四）检查集中交易市场抽样检验情况；</w:t>
            </w:r>
          </w:p>
          <w:p w14:paraId="43F8886B">
            <w:pPr>
              <w:pStyle w:val="6"/>
              <w:spacing w:before="15" w:line="228" w:lineRule="auto"/>
              <w:ind w:left="17"/>
            </w:pPr>
            <w:r>
              <w:rPr>
                <w:spacing w:val="6"/>
              </w:rPr>
              <w:t>（五</w:t>
            </w:r>
            <w:r>
              <w:rPr>
                <w:spacing w:val="-16"/>
              </w:rPr>
              <w:t xml:space="preserve"> </w:t>
            </w:r>
            <w:r>
              <w:rPr>
                <w:spacing w:val="6"/>
              </w:rPr>
              <w:t>）对集中交易市场的食品安全总监、食品安全</w:t>
            </w:r>
            <w:r>
              <w:rPr>
                <w:spacing w:val="5"/>
              </w:rPr>
              <w:t>员随机进行监督抽查考核并公布考核结果；</w:t>
            </w:r>
          </w:p>
          <w:p w14:paraId="339A6543">
            <w:pPr>
              <w:pStyle w:val="6"/>
              <w:spacing w:before="14" w:line="228" w:lineRule="auto"/>
              <w:ind w:left="17"/>
            </w:pPr>
            <w:r>
              <w:rPr>
                <w:spacing w:val="5"/>
              </w:rPr>
              <w:t>（六</w:t>
            </w:r>
            <w:r>
              <w:rPr>
                <w:spacing w:val="-9"/>
              </w:rPr>
              <w:t xml:space="preserve"> </w:t>
            </w:r>
            <w:r>
              <w:rPr>
                <w:spacing w:val="5"/>
              </w:rPr>
              <w:t>）对食用农产品进行抽样，送有资质的食品检验机构进行检验；</w:t>
            </w:r>
          </w:p>
          <w:p w14:paraId="626E5706">
            <w:pPr>
              <w:pStyle w:val="6"/>
              <w:spacing w:before="15" w:line="228" w:lineRule="auto"/>
              <w:ind w:left="17"/>
            </w:pPr>
            <w:r>
              <w:rPr>
                <w:spacing w:val="6"/>
              </w:rPr>
              <w:t>（七）对有证据证明不符合食品安全标准或者有证据证明存在质量安全隐患以及用于违法生产经营的食用农产品，有权查封、扣押、监督销毁；</w:t>
            </w:r>
          </w:p>
          <w:p w14:paraId="023679CD">
            <w:pPr>
              <w:pStyle w:val="6"/>
              <w:spacing w:before="15" w:line="229" w:lineRule="auto"/>
              <w:ind w:left="17"/>
            </w:pPr>
            <w:r>
              <w:rPr>
                <w:spacing w:val="6"/>
              </w:rPr>
              <w:t>（八）依法查封违法从事食用农产品销售活动的场</w:t>
            </w:r>
            <w:r>
              <w:rPr>
                <w:spacing w:val="5"/>
              </w:rPr>
              <w:t>所。</w:t>
            </w:r>
          </w:p>
          <w:p w14:paraId="2B413487">
            <w:pPr>
              <w:pStyle w:val="6"/>
              <w:spacing w:before="14" w:line="228" w:lineRule="auto"/>
              <w:ind w:left="19"/>
            </w:pPr>
            <w:r>
              <w:rPr>
                <w:spacing w:val="6"/>
              </w:rPr>
              <w:t>集中交易市场开办者、销售者及其委托的贮存服务提供者对市场监督管理部门依法实施的监督检查应当予以配合，不得拒绝、阻挠、干涉。</w:t>
            </w:r>
          </w:p>
        </w:tc>
        <w:tc>
          <w:tcPr>
            <w:tcW w:w="371" w:type="dxa"/>
            <w:vAlign w:val="top"/>
          </w:tcPr>
          <w:p w14:paraId="7BE1AD9B">
            <w:pPr>
              <w:rPr>
                <w:rFonts w:ascii="Arial"/>
                <w:sz w:val="21"/>
              </w:rPr>
            </w:pPr>
          </w:p>
        </w:tc>
      </w:tr>
      <w:tr w14:paraId="25462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616" w:type="dxa"/>
            <w:vAlign w:val="top"/>
          </w:tcPr>
          <w:p w14:paraId="414DACCA">
            <w:pPr>
              <w:spacing w:line="308" w:lineRule="auto"/>
              <w:rPr>
                <w:rFonts w:ascii="Arial"/>
                <w:sz w:val="21"/>
              </w:rPr>
            </w:pPr>
          </w:p>
          <w:p w14:paraId="2AFAF13E">
            <w:pPr>
              <w:spacing w:line="308" w:lineRule="auto"/>
              <w:rPr>
                <w:rFonts w:ascii="Arial"/>
                <w:sz w:val="21"/>
              </w:rPr>
            </w:pPr>
          </w:p>
          <w:p w14:paraId="72D39DBC">
            <w:pPr>
              <w:spacing w:line="308" w:lineRule="auto"/>
              <w:rPr>
                <w:rFonts w:ascii="Arial"/>
                <w:sz w:val="21"/>
              </w:rPr>
            </w:pPr>
          </w:p>
          <w:p w14:paraId="4B953F36">
            <w:pPr>
              <w:pStyle w:val="6"/>
              <w:spacing w:before="26" w:line="108" w:lineRule="exact"/>
              <w:ind w:left="247"/>
            </w:pPr>
            <w:r>
              <w:rPr>
                <w:position w:val="1"/>
              </w:rPr>
              <w:t>425</w:t>
            </w:r>
          </w:p>
        </w:tc>
        <w:tc>
          <w:tcPr>
            <w:tcW w:w="1682" w:type="dxa"/>
            <w:vAlign w:val="top"/>
          </w:tcPr>
          <w:p w14:paraId="1D7943E4">
            <w:pPr>
              <w:spacing w:line="308" w:lineRule="auto"/>
              <w:rPr>
                <w:rFonts w:ascii="Arial"/>
                <w:sz w:val="21"/>
              </w:rPr>
            </w:pPr>
          </w:p>
          <w:p w14:paraId="60834C35">
            <w:pPr>
              <w:spacing w:line="308" w:lineRule="auto"/>
              <w:rPr>
                <w:rFonts w:ascii="Arial"/>
                <w:sz w:val="21"/>
              </w:rPr>
            </w:pPr>
          </w:p>
          <w:p w14:paraId="28D62046">
            <w:pPr>
              <w:spacing w:line="308" w:lineRule="auto"/>
              <w:rPr>
                <w:rFonts w:ascii="Arial"/>
                <w:sz w:val="21"/>
              </w:rPr>
            </w:pPr>
          </w:p>
          <w:p w14:paraId="48FD536C">
            <w:pPr>
              <w:pStyle w:val="6"/>
              <w:spacing w:before="26" w:line="230" w:lineRule="auto"/>
              <w:ind w:left="64"/>
            </w:pPr>
            <w:r>
              <w:rPr>
                <w:spacing w:val="6"/>
              </w:rPr>
              <w:t>对食用农产品集中交易市场开办者的监管</w:t>
            </w:r>
          </w:p>
        </w:tc>
        <w:tc>
          <w:tcPr>
            <w:tcW w:w="536" w:type="dxa"/>
            <w:vAlign w:val="top"/>
          </w:tcPr>
          <w:p w14:paraId="4F9542A2">
            <w:pPr>
              <w:spacing w:line="308" w:lineRule="auto"/>
              <w:rPr>
                <w:rFonts w:ascii="Arial"/>
                <w:sz w:val="21"/>
              </w:rPr>
            </w:pPr>
          </w:p>
          <w:p w14:paraId="0B1FDC4B">
            <w:pPr>
              <w:spacing w:line="308" w:lineRule="auto"/>
              <w:rPr>
                <w:rFonts w:ascii="Arial"/>
                <w:sz w:val="21"/>
              </w:rPr>
            </w:pPr>
          </w:p>
          <w:p w14:paraId="4A6D2960">
            <w:pPr>
              <w:spacing w:line="308" w:lineRule="auto"/>
              <w:rPr>
                <w:rFonts w:ascii="Arial"/>
                <w:sz w:val="21"/>
              </w:rPr>
            </w:pPr>
          </w:p>
          <w:p w14:paraId="34B8582A">
            <w:pPr>
              <w:pStyle w:val="6"/>
              <w:spacing w:before="26" w:line="228" w:lineRule="auto"/>
              <w:ind w:left="95"/>
            </w:pPr>
            <w:r>
              <w:rPr>
                <w:spacing w:val="5"/>
              </w:rPr>
              <w:t>行政检查</w:t>
            </w:r>
          </w:p>
        </w:tc>
        <w:tc>
          <w:tcPr>
            <w:tcW w:w="879" w:type="dxa"/>
            <w:vAlign w:val="top"/>
          </w:tcPr>
          <w:p w14:paraId="0835D411">
            <w:pPr>
              <w:spacing w:line="270" w:lineRule="auto"/>
              <w:rPr>
                <w:rFonts w:ascii="Arial"/>
                <w:sz w:val="21"/>
              </w:rPr>
            </w:pPr>
          </w:p>
          <w:p w14:paraId="5FF61D1B">
            <w:pPr>
              <w:spacing w:line="270" w:lineRule="auto"/>
              <w:rPr>
                <w:rFonts w:ascii="Arial"/>
                <w:sz w:val="21"/>
              </w:rPr>
            </w:pPr>
          </w:p>
          <w:p w14:paraId="4B2465E5">
            <w:pPr>
              <w:spacing w:line="271" w:lineRule="auto"/>
              <w:rPr>
                <w:rFonts w:ascii="Arial"/>
                <w:sz w:val="21"/>
              </w:rPr>
            </w:pPr>
          </w:p>
          <w:p w14:paraId="7CB6EF33">
            <w:pPr>
              <w:pStyle w:val="6"/>
              <w:spacing w:before="26" w:line="230" w:lineRule="auto"/>
              <w:ind w:left="98"/>
            </w:pPr>
            <w:r>
              <w:rPr>
                <w:spacing w:val="5"/>
              </w:rPr>
              <w:t>市场监督管理部门</w:t>
            </w:r>
          </w:p>
          <w:p w14:paraId="247FD867">
            <w:pPr>
              <w:pStyle w:val="6"/>
              <w:spacing w:before="14" w:line="230" w:lineRule="auto"/>
              <w:ind w:left="93"/>
            </w:pPr>
            <w:r>
              <w:rPr>
                <w:spacing w:val="5"/>
              </w:rPr>
              <w:t>（省级、市级或县</w:t>
            </w:r>
          </w:p>
          <w:p w14:paraId="38774506">
            <w:pPr>
              <w:pStyle w:val="6"/>
              <w:spacing w:before="13" w:line="232" w:lineRule="auto"/>
              <w:ind w:left="357"/>
            </w:pPr>
            <w:r>
              <w:rPr>
                <w:spacing w:val="1"/>
              </w:rPr>
              <w:t>级）</w:t>
            </w:r>
          </w:p>
        </w:tc>
        <w:tc>
          <w:tcPr>
            <w:tcW w:w="1259" w:type="dxa"/>
            <w:vAlign w:val="top"/>
          </w:tcPr>
          <w:p w14:paraId="2F4BF0A3">
            <w:pPr>
              <w:spacing w:line="270" w:lineRule="auto"/>
              <w:rPr>
                <w:rFonts w:ascii="Arial"/>
                <w:sz w:val="21"/>
              </w:rPr>
            </w:pPr>
          </w:p>
          <w:p w14:paraId="55458875">
            <w:pPr>
              <w:spacing w:line="270" w:lineRule="auto"/>
              <w:rPr>
                <w:rFonts w:ascii="Arial"/>
                <w:sz w:val="21"/>
              </w:rPr>
            </w:pPr>
          </w:p>
          <w:p w14:paraId="68DDD33F">
            <w:pPr>
              <w:spacing w:line="271" w:lineRule="auto"/>
              <w:rPr>
                <w:rFonts w:ascii="Arial"/>
                <w:sz w:val="21"/>
              </w:rPr>
            </w:pPr>
          </w:p>
          <w:p w14:paraId="079230E5">
            <w:pPr>
              <w:pStyle w:val="6"/>
              <w:spacing w:before="26" w:line="230" w:lineRule="auto"/>
              <w:ind w:left="28"/>
            </w:pPr>
            <w:r>
              <w:rPr>
                <w:spacing w:val="5"/>
              </w:rPr>
              <w:t>省市场监管局食品经营安全监督</w:t>
            </w:r>
          </w:p>
          <w:p w14:paraId="0F44FBE4">
            <w:pPr>
              <w:pStyle w:val="6"/>
              <w:spacing w:before="13" w:line="230" w:lineRule="auto"/>
              <w:ind w:left="25"/>
            </w:pPr>
            <w:r>
              <w:rPr>
                <w:spacing w:val="6"/>
              </w:rPr>
              <w:t>管理处、市（州）、县级相关业</w:t>
            </w:r>
          </w:p>
          <w:p w14:paraId="5E1C6364">
            <w:pPr>
              <w:pStyle w:val="6"/>
              <w:spacing w:before="14" w:line="230" w:lineRule="auto"/>
              <w:ind w:left="502"/>
            </w:pPr>
            <w:r>
              <w:rPr>
                <w:spacing w:val="4"/>
              </w:rPr>
              <w:t>务部门</w:t>
            </w:r>
          </w:p>
        </w:tc>
        <w:tc>
          <w:tcPr>
            <w:tcW w:w="10978" w:type="dxa"/>
            <w:vAlign w:val="top"/>
          </w:tcPr>
          <w:p w14:paraId="3A2C4E94">
            <w:pPr>
              <w:pStyle w:val="6"/>
              <w:spacing w:before="102" w:line="228" w:lineRule="auto"/>
              <w:ind w:left="17"/>
            </w:pPr>
            <w:r>
              <w:rPr>
                <w:spacing w:val="6"/>
              </w:rPr>
              <w:t>《中华人民共和国食品安全法》（2021修正）第一百一十条，县级以上人民政府食品药品监督管理、质量监督部门履行各自食品安全监督管理职责，有权采取下列措施，对生产经营者遵守本法的情况进行监督检查：</w:t>
            </w:r>
          </w:p>
          <w:p w14:paraId="5E599268">
            <w:pPr>
              <w:pStyle w:val="6"/>
              <w:spacing w:before="15" w:line="228" w:lineRule="auto"/>
              <w:ind w:left="17"/>
            </w:pPr>
            <w:r>
              <w:rPr>
                <w:spacing w:val="4"/>
              </w:rPr>
              <w:t>（</w:t>
            </w:r>
            <w:r>
              <w:rPr>
                <w:spacing w:val="-8"/>
              </w:rPr>
              <w:t xml:space="preserve"> </w:t>
            </w:r>
            <w:r>
              <w:rPr>
                <w:spacing w:val="4"/>
              </w:rPr>
              <w:t>一）进入生产经营场所实施现场检查；</w:t>
            </w:r>
          </w:p>
          <w:p w14:paraId="7661C0FB">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79C86DC7">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66510227">
            <w:pPr>
              <w:pStyle w:val="6"/>
              <w:spacing w:before="15"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5004D500">
            <w:pPr>
              <w:pStyle w:val="6"/>
              <w:spacing w:before="15" w:line="230" w:lineRule="auto"/>
              <w:ind w:left="17"/>
            </w:pPr>
            <w:r>
              <w:rPr>
                <w:spacing w:val="5"/>
              </w:rPr>
              <w:t>（五）查封违法从事生产经营活动的场所。</w:t>
            </w:r>
          </w:p>
          <w:p w14:paraId="578E9033">
            <w:pPr>
              <w:pStyle w:val="6"/>
              <w:spacing w:before="14" w:line="228" w:lineRule="auto"/>
              <w:ind w:left="21"/>
            </w:pPr>
            <w:r>
              <w:rPr>
                <w:spacing w:val="6"/>
              </w:rPr>
              <w:t>2.《食用农产品市场销售质量安全监督管理办法》（</w:t>
            </w:r>
            <w:r>
              <w:rPr>
                <w:spacing w:val="-9"/>
              </w:rPr>
              <w:t xml:space="preserve"> </w:t>
            </w:r>
            <w:r>
              <w:rPr>
                <w:spacing w:val="6"/>
              </w:rPr>
              <w:t>2023）第二十九条，县级以上市场监督管理部门按照本行政区域食品安全年度监督管理计划，对集中交易市场开办者、销售者及其委托的贮</w:t>
            </w:r>
            <w:r>
              <w:rPr>
                <w:spacing w:val="5"/>
              </w:rPr>
              <w:t>存服务提供者遵守本办法情况进行日常监督检查：</w:t>
            </w:r>
          </w:p>
          <w:p w14:paraId="4F580952">
            <w:pPr>
              <w:pStyle w:val="6"/>
              <w:spacing w:before="15" w:line="228" w:lineRule="auto"/>
              <w:ind w:left="17"/>
            </w:pPr>
            <w:r>
              <w:rPr>
                <w:spacing w:val="4"/>
              </w:rPr>
              <w:t>（</w:t>
            </w:r>
            <w:r>
              <w:rPr>
                <w:spacing w:val="-1"/>
              </w:rPr>
              <w:t xml:space="preserve"> </w:t>
            </w:r>
            <w:r>
              <w:rPr>
                <w:spacing w:val="4"/>
              </w:rPr>
              <w:t>一</w:t>
            </w:r>
            <w:r>
              <w:rPr>
                <w:spacing w:val="-16"/>
              </w:rPr>
              <w:t xml:space="preserve"> </w:t>
            </w:r>
            <w:r>
              <w:rPr>
                <w:spacing w:val="4"/>
              </w:rPr>
              <w:t>）对食用农产品销售、贮存等场所、设施、设备，</w:t>
            </w:r>
            <w:r>
              <w:rPr>
                <w:spacing w:val="-18"/>
              </w:rPr>
              <w:t xml:space="preserve"> </w:t>
            </w:r>
            <w:r>
              <w:rPr>
                <w:spacing w:val="4"/>
              </w:rPr>
              <w:t>以及信息公示情况等进行现场检查；</w:t>
            </w:r>
          </w:p>
          <w:p w14:paraId="4A36678E">
            <w:pPr>
              <w:pStyle w:val="6"/>
              <w:spacing w:before="15" w:line="229" w:lineRule="auto"/>
              <w:ind w:left="17"/>
            </w:pPr>
            <w:r>
              <w:rPr>
                <w:spacing w:val="5"/>
              </w:rPr>
              <w:t>（</w:t>
            </w:r>
            <w:r>
              <w:rPr>
                <w:spacing w:val="-19"/>
              </w:rPr>
              <w:t xml:space="preserve"> </w:t>
            </w:r>
            <w:r>
              <w:rPr>
                <w:spacing w:val="5"/>
              </w:rPr>
              <w:t>二</w:t>
            </w:r>
            <w:r>
              <w:rPr>
                <w:spacing w:val="-16"/>
              </w:rPr>
              <w:t xml:space="preserve"> </w:t>
            </w:r>
            <w:r>
              <w:rPr>
                <w:spacing w:val="5"/>
              </w:rPr>
              <w:t>）向当事人和其他有关人员调查了解与食用农产品销售活动和质量安全有关的情</w:t>
            </w:r>
            <w:r>
              <w:rPr>
                <w:spacing w:val="4"/>
              </w:rPr>
              <w:t>况；</w:t>
            </w:r>
          </w:p>
          <w:p w14:paraId="17CBBE14">
            <w:pPr>
              <w:pStyle w:val="6"/>
              <w:spacing w:before="15" w:line="228" w:lineRule="auto"/>
              <w:ind w:left="17"/>
            </w:pPr>
            <w:r>
              <w:rPr>
                <w:spacing w:val="6"/>
              </w:rPr>
              <w:t>（</w:t>
            </w:r>
            <w:r>
              <w:rPr>
                <w:spacing w:val="-18"/>
              </w:rPr>
              <w:t xml:space="preserve"> </w:t>
            </w:r>
            <w:r>
              <w:rPr>
                <w:spacing w:val="6"/>
              </w:rPr>
              <w:t>三）检查食用农产品进货查验记录制度落实情况，查阅、复制与食用农产品质量安全有关的记录、协</w:t>
            </w:r>
            <w:r>
              <w:rPr>
                <w:spacing w:val="5"/>
              </w:rPr>
              <w:t>议、发票以及其他资料；</w:t>
            </w:r>
          </w:p>
          <w:p w14:paraId="5FAD77BD">
            <w:pPr>
              <w:pStyle w:val="6"/>
              <w:spacing w:before="15" w:line="228" w:lineRule="auto"/>
              <w:ind w:left="17"/>
            </w:pPr>
            <w:r>
              <w:rPr>
                <w:spacing w:val="4"/>
              </w:rPr>
              <w:t>（</w:t>
            </w:r>
            <w:r>
              <w:rPr>
                <w:spacing w:val="-8"/>
              </w:rPr>
              <w:t xml:space="preserve"> </w:t>
            </w:r>
            <w:r>
              <w:rPr>
                <w:spacing w:val="4"/>
              </w:rPr>
              <w:t>四）检查集中交易市场抽样检验情况；</w:t>
            </w:r>
          </w:p>
          <w:p w14:paraId="4F6A244F">
            <w:pPr>
              <w:pStyle w:val="6"/>
              <w:spacing w:before="15" w:line="228" w:lineRule="auto"/>
              <w:ind w:left="17"/>
            </w:pPr>
            <w:r>
              <w:rPr>
                <w:spacing w:val="6"/>
              </w:rPr>
              <w:t>（五</w:t>
            </w:r>
            <w:r>
              <w:rPr>
                <w:spacing w:val="-16"/>
              </w:rPr>
              <w:t xml:space="preserve"> </w:t>
            </w:r>
            <w:r>
              <w:rPr>
                <w:spacing w:val="6"/>
              </w:rPr>
              <w:t>）对集中交易市场的食品安全总监、食品安全</w:t>
            </w:r>
            <w:r>
              <w:rPr>
                <w:spacing w:val="5"/>
              </w:rPr>
              <w:t>员随机进行监督抽查考核并公布考核结果；</w:t>
            </w:r>
          </w:p>
          <w:p w14:paraId="6D08B739">
            <w:pPr>
              <w:pStyle w:val="6"/>
              <w:spacing w:before="15" w:line="228" w:lineRule="auto"/>
              <w:ind w:left="17"/>
            </w:pPr>
            <w:r>
              <w:rPr>
                <w:spacing w:val="5"/>
              </w:rPr>
              <w:t>（六</w:t>
            </w:r>
            <w:r>
              <w:rPr>
                <w:spacing w:val="-9"/>
              </w:rPr>
              <w:t xml:space="preserve"> </w:t>
            </w:r>
            <w:r>
              <w:rPr>
                <w:spacing w:val="5"/>
              </w:rPr>
              <w:t>）对食用农产品进行抽样，送有资质的食品检验机构进行检验；</w:t>
            </w:r>
          </w:p>
          <w:p w14:paraId="2313D32A">
            <w:pPr>
              <w:pStyle w:val="6"/>
              <w:spacing w:before="15" w:line="228" w:lineRule="auto"/>
              <w:ind w:left="17"/>
            </w:pPr>
            <w:r>
              <w:rPr>
                <w:spacing w:val="6"/>
              </w:rPr>
              <w:t>（七）对有证据证明不符合食品安全标准或者有证据证明存在质量安全隐患以及用于违法生产经营的食用农产品，有权查封、扣押、监督销毁；</w:t>
            </w:r>
          </w:p>
          <w:p w14:paraId="2CE4975F">
            <w:pPr>
              <w:pStyle w:val="6"/>
              <w:spacing w:before="15" w:line="229" w:lineRule="auto"/>
              <w:ind w:left="17"/>
            </w:pPr>
            <w:r>
              <w:rPr>
                <w:spacing w:val="6"/>
              </w:rPr>
              <w:t>（八）依法查封违法从事食用农产品销售活动的场</w:t>
            </w:r>
            <w:r>
              <w:rPr>
                <w:spacing w:val="5"/>
              </w:rPr>
              <w:t>所。</w:t>
            </w:r>
          </w:p>
          <w:p w14:paraId="3B6A509E">
            <w:pPr>
              <w:pStyle w:val="6"/>
              <w:spacing w:before="15" w:line="228" w:lineRule="auto"/>
              <w:ind w:left="19"/>
            </w:pPr>
            <w:r>
              <w:rPr>
                <w:spacing w:val="6"/>
              </w:rPr>
              <w:t>集中交易市场开办者、销售者及其委托的贮存服务提供者对市场监督管理部门依法实施的监督检查应当予以配合，不得拒绝、阻挠、干涉。</w:t>
            </w:r>
          </w:p>
        </w:tc>
        <w:tc>
          <w:tcPr>
            <w:tcW w:w="371" w:type="dxa"/>
            <w:vAlign w:val="top"/>
          </w:tcPr>
          <w:p w14:paraId="51EE9859">
            <w:pPr>
              <w:rPr>
                <w:rFonts w:ascii="Arial"/>
                <w:sz w:val="21"/>
              </w:rPr>
            </w:pPr>
          </w:p>
        </w:tc>
      </w:tr>
      <w:tr w14:paraId="3DE0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9C5FE3">
            <w:pPr>
              <w:pStyle w:val="6"/>
              <w:spacing w:before="146" w:line="108" w:lineRule="exact"/>
              <w:ind w:left="247"/>
            </w:pPr>
            <w:r>
              <w:rPr>
                <w:position w:val="1"/>
              </w:rPr>
              <w:t>426</w:t>
            </w:r>
          </w:p>
        </w:tc>
        <w:tc>
          <w:tcPr>
            <w:tcW w:w="1682" w:type="dxa"/>
            <w:vAlign w:val="top"/>
          </w:tcPr>
          <w:p w14:paraId="1FF12FA1">
            <w:pPr>
              <w:pStyle w:val="6"/>
              <w:spacing w:before="33" w:line="228" w:lineRule="auto"/>
              <w:ind w:left="21"/>
            </w:pPr>
            <w:r>
              <w:rPr>
                <w:spacing w:val="6"/>
              </w:rPr>
              <w:t>从事粮食的食品生产，不符合食品安全法律</w:t>
            </w:r>
          </w:p>
          <w:p w14:paraId="7FE8E28F">
            <w:pPr>
              <w:pStyle w:val="6"/>
              <w:spacing w:before="14" w:line="229" w:lineRule="auto"/>
              <w:ind w:left="26"/>
            </w:pPr>
            <w:r>
              <w:rPr>
                <w:spacing w:val="5"/>
              </w:rPr>
              <w:t>、法规和标准规定的条件和要求行为的行政</w:t>
            </w:r>
          </w:p>
          <w:p w14:paraId="1D416B83">
            <w:pPr>
              <w:pStyle w:val="6"/>
              <w:spacing w:before="14" w:line="215" w:lineRule="auto"/>
              <w:ind w:left="757"/>
            </w:pPr>
            <w:r>
              <w:rPr>
                <w:spacing w:val="2"/>
              </w:rPr>
              <w:t>处罚</w:t>
            </w:r>
          </w:p>
        </w:tc>
        <w:tc>
          <w:tcPr>
            <w:tcW w:w="536" w:type="dxa"/>
            <w:vAlign w:val="top"/>
          </w:tcPr>
          <w:p w14:paraId="28E9ADA8">
            <w:pPr>
              <w:pStyle w:val="6"/>
              <w:spacing w:before="146" w:line="229" w:lineRule="auto"/>
              <w:ind w:left="95"/>
            </w:pPr>
            <w:r>
              <w:rPr>
                <w:spacing w:val="5"/>
              </w:rPr>
              <w:t>行政处罚</w:t>
            </w:r>
          </w:p>
        </w:tc>
        <w:tc>
          <w:tcPr>
            <w:tcW w:w="879" w:type="dxa"/>
            <w:vAlign w:val="top"/>
          </w:tcPr>
          <w:p w14:paraId="5CF164BF">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7FBE664">
            <w:pPr>
              <w:pStyle w:val="6"/>
              <w:spacing w:line="215" w:lineRule="auto"/>
              <w:ind w:left="267"/>
            </w:pPr>
            <w:r>
              <w:rPr>
                <w:spacing w:val="4"/>
              </w:rPr>
              <w:t>或县级）</w:t>
            </w:r>
          </w:p>
        </w:tc>
        <w:tc>
          <w:tcPr>
            <w:tcW w:w="1259" w:type="dxa"/>
            <w:vAlign w:val="top"/>
          </w:tcPr>
          <w:p w14:paraId="152BC7C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33028D">
            <w:pPr>
              <w:pStyle w:val="6"/>
              <w:spacing w:before="147" w:line="228" w:lineRule="auto"/>
              <w:ind w:left="23"/>
            </w:pPr>
            <w:r>
              <w:rPr>
                <w:spacing w:val="6"/>
              </w:rPr>
              <w:t>1.《粮食流通管理条例》（2021修订）第四十八条：从事粮食的食品生产，不符合食品安全法律、法规和标准规定的条件和要求的，</w:t>
            </w:r>
            <w:r>
              <w:rPr>
                <w:spacing w:val="-18"/>
              </w:rPr>
              <w:t xml:space="preserve"> </w:t>
            </w:r>
            <w:r>
              <w:rPr>
                <w:spacing w:val="6"/>
              </w:rPr>
              <w:t>由市场监督管理部门依照《中华人民共和国食品安全法》、《中华人民共和国食品安全法实施条</w:t>
            </w:r>
            <w:r>
              <w:rPr>
                <w:spacing w:val="5"/>
              </w:rPr>
              <w:t>例》等有关规定予以处罚。</w:t>
            </w:r>
          </w:p>
        </w:tc>
        <w:tc>
          <w:tcPr>
            <w:tcW w:w="371" w:type="dxa"/>
            <w:vAlign w:val="top"/>
          </w:tcPr>
          <w:p w14:paraId="345D1DBC">
            <w:pPr>
              <w:rPr>
                <w:rFonts w:ascii="Arial"/>
                <w:sz w:val="21"/>
              </w:rPr>
            </w:pPr>
          </w:p>
        </w:tc>
      </w:tr>
      <w:tr w14:paraId="12AA1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EF7D00D">
            <w:pPr>
              <w:spacing w:line="369" w:lineRule="auto"/>
              <w:rPr>
                <w:rFonts w:ascii="Arial"/>
                <w:sz w:val="21"/>
              </w:rPr>
            </w:pPr>
          </w:p>
          <w:p w14:paraId="5FDE3387">
            <w:pPr>
              <w:pStyle w:val="6"/>
              <w:spacing w:before="26" w:line="108" w:lineRule="exact"/>
              <w:ind w:left="247"/>
            </w:pPr>
            <w:r>
              <w:rPr>
                <w:position w:val="1"/>
              </w:rPr>
              <w:t>427</w:t>
            </w:r>
          </w:p>
        </w:tc>
        <w:tc>
          <w:tcPr>
            <w:tcW w:w="1682" w:type="dxa"/>
            <w:vAlign w:val="top"/>
          </w:tcPr>
          <w:p w14:paraId="1E6291EA">
            <w:pPr>
              <w:spacing w:line="256" w:lineRule="auto"/>
              <w:rPr>
                <w:rFonts w:ascii="Arial"/>
                <w:sz w:val="21"/>
              </w:rPr>
            </w:pPr>
          </w:p>
          <w:p w14:paraId="54BDF590">
            <w:pPr>
              <w:pStyle w:val="6"/>
              <w:spacing w:before="26" w:line="228" w:lineRule="auto"/>
              <w:ind w:left="21"/>
            </w:pPr>
            <w:r>
              <w:rPr>
                <w:spacing w:val="6"/>
              </w:rPr>
              <w:t>对生产食品相关产品新品种，未通过安全性</w:t>
            </w:r>
          </w:p>
          <w:p w14:paraId="24D3D2B9">
            <w:pPr>
              <w:pStyle w:val="6"/>
              <w:spacing w:before="15" w:line="228" w:lineRule="auto"/>
              <w:ind w:left="19"/>
            </w:pPr>
            <w:r>
              <w:rPr>
                <w:spacing w:val="6"/>
              </w:rPr>
              <w:t>评估，或者生产不符合食品安全标准行为的</w:t>
            </w:r>
          </w:p>
          <w:p w14:paraId="77313063">
            <w:pPr>
              <w:pStyle w:val="6"/>
              <w:spacing w:before="14" w:line="229" w:lineRule="auto"/>
              <w:ind w:left="667"/>
            </w:pPr>
            <w:r>
              <w:rPr>
                <w:spacing w:val="5"/>
              </w:rPr>
              <w:t>行政处罚</w:t>
            </w:r>
          </w:p>
        </w:tc>
        <w:tc>
          <w:tcPr>
            <w:tcW w:w="536" w:type="dxa"/>
            <w:vAlign w:val="top"/>
          </w:tcPr>
          <w:p w14:paraId="6DA26E28">
            <w:pPr>
              <w:spacing w:line="369" w:lineRule="auto"/>
              <w:rPr>
                <w:rFonts w:ascii="Arial"/>
                <w:sz w:val="21"/>
              </w:rPr>
            </w:pPr>
          </w:p>
          <w:p w14:paraId="187D8A82">
            <w:pPr>
              <w:pStyle w:val="6"/>
              <w:spacing w:before="26" w:line="229" w:lineRule="auto"/>
              <w:ind w:left="95"/>
            </w:pPr>
            <w:r>
              <w:rPr>
                <w:spacing w:val="5"/>
              </w:rPr>
              <w:t>行政处罚</w:t>
            </w:r>
          </w:p>
        </w:tc>
        <w:tc>
          <w:tcPr>
            <w:tcW w:w="879" w:type="dxa"/>
            <w:vAlign w:val="top"/>
          </w:tcPr>
          <w:p w14:paraId="45017533">
            <w:pPr>
              <w:spacing w:line="256" w:lineRule="auto"/>
              <w:rPr>
                <w:rFonts w:ascii="Arial"/>
                <w:sz w:val="21"/>
              </w:rPr>
            </w:pPr>
          </w:p>
          <w:p w14:paraId="358C9EF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094886F">
            <w:pPr>
              <w:pStyle w:val="6"/>
              <w:spacing w:line="231" w:lineRule="auto"/>
              <w:ind w:left="267"/>
            </w:pPr>
            <w:r>
              <w:rPr>
                <w:spacing w:val="4"/>
              </w:rPr>
              <w:t>或县级）</w:t>
            </w:r>
          </w:p>
        </w:tc>
        <w:tc>
          <w:tcPr>
            <w:tcW w:w="1259" w:type="dxa"/>
            <w:vAlign w:val="top"/>
          </w:tcPr>
          <w:p w14:paraId="336B02DF">
            <w:pPr>
              <w:spacing w:line="313" w:lineRule="auto"/>
              <w:rPr>
                <w:rFonts w:ascii="Arial"/>
                <w:sz w:val="21"/>
              </w:rPr>
            </w:pPr>
          </w:p>
          <w:p w14:paraId="73F69F7D">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1C1BAB">
            <w:pPr>
              <w:pStyle w:val="6"/>
              <w:spacing w:before="5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A066212">
            <w:pPr>
              <w:pStyle w:val="6"/>
              <w:spacing w:before="13" w:line="256" w:lineRule="auto"/>
              <w:ind w:left="18" w:right="67" w:firstLine="4"/>
            </w:pPr>
            <w:r>
              <w:rPr>
                <w:spacing w:val="7"/>
              </w:rPr>
              <w:t>第一百二十四条第一款：违反本法规定，有</w:t>
            </w:r>
            <w:r>
              <w:rPr>
                <w:spacing w:val="6"/>
              </w:rPr>
              <w:t>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w:t>
            </w:r>
            <w:r>
              <w:t xml:space="preserve"> </w:t>
            </w:r>
            <w:r>
              <w:rPr>
                <w:spacing w:val="6"/>
              </w:rPr>
              <w:t>的，并处五万元以上十万元以下罚款；货值金额一万元以上的，并处货值金额十倍以上二十倍以下罚款；情节严重的，</w:t>
            </w:r>
            <w:r>
              <w:rPr>
                <w:spacing w:val="-17"/>
              </w:rPr>
              <w:t xml:space="preserve"> </w:t>
            </w:r>
            <w:r>
              <w:rPr>
                <w:spacing w:val="6"/>
              </w:rPr>
              <w:t>吊销许可证</w:t>
            </w:r>
            <w:r>
              <w:rPr>
                <w:spacing w:val="-6"/>
              </w:rPr>
              <w:t>：（</w:t>
            </w:r>
            <w:r>
              <w:rPr>
                <w:spacing w:val="-7"/>
              </w:rPr>
              <w:t xml:space="preserve"> </w:t>
            </w:r>
            <w:r>
              <w:rPr>
                <w:spacing w:val="6"/>
              </w:rPr>
              <w:t>一</w:t>
            </w:r>
            <w:r>
              <w:rPr>
                <w:spacing w:val="-16"/>
              </w:rPr>
              <w:t xml:space="preserve"> </w:t>
            </w:r>
            <w:r>
              <w:rPr>
                <w:spacing w:val="6"/>
              </w:rPr>
              <w:t>）生产经营致病性微生物，农药残留、兽药残留、生物毒素、重金属等污染物质以及其他危害人体健康的物质含量超过食品安</w:t>
            </w:r>
            <w:r>
              <w:rPr>
                <w:spacing w:val="5"/>
              </w:rPr>
              <w:t>全标准限量的食品、食品</w:t>
            </w:r>
            <w:r>
              <w:t xml:space="preserve"> </w:t>
            </w:r>
            <w:r>
              <w:rPr>
                <w:spacing w:val="6"/>
              </w:rPr>
              <w:t>添加剂</w:t>
            </w:r>
            <w:r>
              <w:rPr>
                <w:spacing w:val="-6"/>
              </w:rPr>
              <w:t>；（</w:t>
            </w:r>
            <w:r>
              <w:rPr>
                <w:spacing w:val="-5"/>
              </w:rPr>
              <w:t xml:space="preserve"> </w:t>
            </w:r>
            <w:r>
              <w:rPr>
                <w:spacing w:val="6"/>
              </w:rPr>
              <w:t>二）用超过保质期的食品原料、食品添加剂生产食品、食品添加剂，或者经营上述食品、食品添加剂</w:t>
            </w:r>
            <w:r>
              <w:rPr>
                <w:spacing w:val="-6"/>
              </w:rPr>
              <w:t xml:space="preserve">；（ </w:t>
            </w:r>
            <w:r>
              <w:rPr>
                <w:spacing w:val="6"/>
              </w:rPr>
              <w:t>三</w:t>
            </w:r>
            <w:r>
              <w:rPr>
                <w:spacing w:val="-16"/>
              </w:rPr>
              <w:t xml:space="preserve"> </w:t>
            </w:r>
            <w:r>
              <w:rPr>
                <w:spacing w:val="6"/>
              </w:rPr>
              <w:t>）生产经营超范围、超限量使用食品添加剂的食品</w:t>
            </w:r>
            <w:r>
              <w:rPr>
                <w:spacing w:val="-6"/>
              </w:rPr>
              <w:t>；（</w:t>
            </w:r>
            <w:r>
              <w:rPr>
                <w:spacing w:val="-2"/>
              </w:rPr>
              <w:t xml:space="preserve"> </w:t>
            </w:r>
            <w:r>
              <w:rPr>
                <w:spacing w:val="6"/>
              </w:rPr>
              <w:t>四</w:t>
            </w:r>
            <w:r>
              <w:rPr>
                <w:spacing w:val="-16"/>
              </w:rPr>
              <w:t xml:space="preserve"> </w:t>
            </w:r>
            <w:r>
              <w:rPr>
                <w:spacing w:val="6"/>
              </w:rPr>
              <w:t>）生产经营腐败变质、油</w:t>
            </w:r>
            <w:r>
              <w:rPr>
                <w:spacing w:val="5"/>
              </w:rPr>
              <w:t>脂酸败、霉变生虫、污秽不洁、混有异物、掺假掺杂或者感官性状异常的食品、食品添</w:t>
            </w:r>
            <w:r>
              <w:t xml:space="preserve"> </w:t>
            </w:r>
            <w:r>
              <w:rPr>
                <w:spacing w:val="6"/>
              </w:rPr>
              <w:t>加剂</w:t>
            </w:r>
            <w:r>
              <w:rPr>
                <w:spacing w:val="-6"/>
              </w:rPr>
              <w:t xml:space="preserve">；（ </w:t>
            </w:r>
            <w:r>
              <w:rPr>
                <w:spacing w:val="6"/>
              </w:rPr>
              <w:t>五</w:t>
            </w:r>
            <w:r>
              <w:rPr>
                <w:spacing w:val="-16"/>
              </w:rPr>
              <w:t xml:space="preserve"> </w:t>
            </w:r>
            <w:r>
              <w:rPr>
                <w:spacing w:val="6"/>
              </w:rPr>
              <w:t>）生产经营标注虚假生产日期、保质期或者超过保质期的食品、食品添加剂</w:t>
            </w:r>
            <w:r>
              <w:rPr>
                <w:spacing w:val="-6"/>
              </w:rPr>
              <w:t>；（</w:t>
            </w:r>
            <w:r>
              <w:rPr>
                <w:spacing w:val="-9"/>
              </w:rPr>
              <w:t xml:space="preserve"> </w:t>
            </w:r>
            <w:r>
              <w:rPr>
                <w:spacing w:val="6"/>
              </w:rPr>
              <w:t>六</w:t>
            </w:r>
            <w:r>
              <w:rPr>
                <w:spacing w:val="-16"/>
              </w:rPr>
              <w:t xml:space="preserve"> </w:t>
            </w:r>
            <w:r>
              <w:rPr>
                <w:spacing w:val="6"/>
              </w:rPr>
              <w:t>）生产经营未按规定注册的保健食品、特殊医学用途配方食品、婴幼儿配方乳粉，或者未按注册的产品配方、生产工艺等技术要求组织生产</w:t>
            </w:r>
            <w:r>
              <w:rPr>
                <w:spacing w:val="-6"/>
              </w:rPr>
              <w:t>；（</w:t>
            </w:r>
            <w:r>
              <w:rPr>
                <w:spacing w:val="6"/>
              </w:rPr>
              <w:t>七）</w:t>
            </w:r>
            <w:r>
              <w:rPr>
                <w:spacing w:val="-18"/>
              </w:rPr>
              <w:t xml:space="preserve"> </w:t>
            </w:r>
            <w:r>
              <w:rPr>
                <w:spacing w:val="6"/>
              </w:rPr>
              <w:t>以分</w:t>
            </w:r>
            <w:r>
              <w:rPr>
                <w:spacing w:val="5"/>
              </w:rPr>
              <w:t>装方式生产婴幼儿配方乳粉，或者同一企</w:t>
            </w:r>
            <w:r>
              <w:t xml:space="preserve"> </w:t>
            </w:r>
            <w:r>
              <w:rPr>
                <w:spacing w:val="7"/>
              </w:rPr>
              <w:t>业以同一配方生产不同品牌的婴幼儿配方乳粉</w:t>
            </w:r>
            <w:r>
              <w:rPr>
                <w:spacing w:val="-6"/>
              </w:rPr>
              <w:t>；（</w:t>
            </w:r>
            <w:r>
              <w:rPr>
                <w:spacing w:val="-9"/>
              </w:rPr>
              <w:t xml:space="preserve"> </w:t>
            </w:r>
            <w:r>
              <w:rPr>
                <w:spacing w:val="7"/>
              </w:rPr>
              <w:t>八）利用新的食品原料生产食品，或者生产食品添加剂新品种</w:t>
            </w:r>
            <w:r>
              <w:rPr>
                <w:spacing w:val="6"/>
              </w:rPr>
              <w:t>，未通过安全性评估</w:t>
            </w:r>
            <w:r>
              <w:rPr>
                <w:spacing w:val="-6"/>
              </w:rPr>
              <w:t>；（</w:t>
            </w:r>
            <w:r>
              <w:rPr>
                <w:spacing w:val="6"/>
              </w:rPr>
              <w:t>九）食品生产经营者在食品安全监督管理部门责令其召回或者停止经营后，仍拒不召回或者停止经营。</w:t>
            </w:r>
          </w:p>
          <w:p w14:paraId="5486F2CF">
            <w:pPr>
              <w:pStyle w:val="6"/>
              <w:spacing w:before="15" w:line="228" w:lineRule="auto"/>
              <w:ind w:left="22"/>
            </w:pPr>
            <w:r>
              <w:rPr>
                <w:spacing w:val="6"/>
              </w:rPr>
              <w:t>第一百二十四条第三款：生产食品相关产品新品种，未通过安全性评估，或者生产不符合食品安全标准的食品相关产品的，</w:t>
            </w:r>
            <w:r>
              <w:rPr>
                <w:spacing w:val="-18"/>
              </w:rPr>
              <w:t xml:space="preserve"> </w:t>
            </w:r>
            <w:r>
              <w:rPr>
                <w:spacing w:val="6"/>
              </w:rPr>
              <w:t>由县级以上人民政府食品安全监督管理部门依照第一款规定给</w:t>
            </w:r>
            <w:r>
              <w:rPr>
                <w:spacing w:val="5"/>
              </w:rPr>
              <w:t>予处罚。</w:t>
            </w:r>
          </w:p>
        </w:tc>
        <w:tc>
          <w:tcPr>
            <w:tcW w:w="371" w:type="dxa"/>
            <w:vAlign w:val="top"/>
          </w:tcPr>
          <w:p w14:paraId="488E511B">
            <w:pPr>
              <w:rPr>
                <w:rFonts w:ascii="Arial"/>
                <w:sz w:val="21"/>
              </w:rPr>
            </w:pPr>
          </w:p>
        </w:tc>
      </w:tr>
      <w:tr w14:paraId="759F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616" w:type="dxa"/>
            <w:vAlign w:val="top"/>
          </w:tcPr>
          <w:p w14:paraId="5E124758">
            <w:pPr>
              <w:spacing w:line="430" w:lineRule="auto"/>
              <w:rPr>
                <w:rFonts w:ascii="Arial"/>
                <w:sz w:val="21"/>
              </w:rPr>
            </w:pPr>
          </w:p>
          <w:p w14:paraId="6D4F8D3A">
            <w:pPr>
              <w:pStyle w:val="6"/>
              <w:spacing w:before="27" w:line="107" w:lineRule="exact"/>
              <w:ind w:left="247"/>
            </w:pPr>
            <w:r>
              <w:rPr>
                <w:position w:val="1"/>
              </w:rPr>
              <w:t>428</w:t>
            </w:r>
          </w:p>
        </w:tc>
        <w:tc>
          <w:tcPr>
            <w:tcW w:w="1682" w:type="dxa"/>
            <w:vAlign w:val="top"/>
          </w:tcPr>
          <w:p w14:paraId="5373D265">
            <w:pPr>
              <w:spacing w:line="375" w:lineRule="auto"/>
              <w:rPr>
                <w:rFonts w:ascii="Arial"/>
                <w:sz w:val="21"/>
              </w:rPr>
            </w:pPr>
          </w:p>
          <w:p w14:paraId="77DFC6B8">
            <w:pPr>
              <w:pStyle w:val="6"/>
              <w:spacing w:before="26" w:line="262" w:lineRule="auto"/>
              <w:ind w:left="22" w:right="14" w:hanging="1"/>
            </w:pPr>
            <w:r>
              <w:rPr>
                <w:spacing w:val="6"/>
              </w:rPr>
              <w:t>对生产经营被包装材料、容器、运输工具等</w:t>
            </w:r>
            <w:r>
              <w:t xml:space="preserve"> </w:t>
            </w:r>
            <w:r>
              <w:rPr>
                <w:spacing w:val="6"/>
              </w:rPr>
              <w:t>污染的食品、食品添加剂等行为的行政处罚</w:t>
            </w:r>
          </w:p>
        </w:tc>
        <w:tc>
          <w:tcPr>
            <w:tcW w:w="536" w:type="dxa"/>
            <w:vAlign w:val="top"/>
          </w:tcPr>
          <w:p w14:paraId="67C269B6">
            <w:pPr>
              <w:spacing w:line="430" w:lineRule="auto"/>
              <w:rPr>
                <w:rFonts w:ascii="Arial"/>
                <w:sz w:val="21"/>
              </w:rPr>
            </w:pPr>
          </w:p>
          <w:p w14:paraId="22599423">
            <w:pPr>
              <w:pStyle w:val="6"/>
              <w:spacing w:before="26" w:line="229" w:lineRule="auto"/>
              <w:ind w:left="95"/>
            </w:pPr>
            <w:r>
              <w:rPr>
                <w:spacing w:val="5"/>
              </w:rPr>
              <w:t>行政处罚</w:t>
            </w:r>
          </w:p>
        </w:tc>
        <w:tc>
          <w:tcPr>
            <w:tcW w:w="879" w:type="dxa"/>
            <w:vAlign w:val="top"/>
          </w:tcPr>
          <w:p w14:paraId="3A1B9AB7">
            <w:pPr>
              <w:spacing w:line="317" w:lineRule="auto"/>
              <w:rPr>
                <w:rFonts w:ascii="Arial"/>
                <w:sz w:val="21"/>
              </w:rPr>
            </w:pPr>
          </w:p>
          <w:p w14:paraId="2F6CC33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A7058AC">
            <w:pPr>
              <w:pStyle w:val="6"/>
              <w:spacing w:line="231" w:lineRule="auto"/>
              <w:ind w:left="267"/>
            </w:pPr>
            <w:r>
              <w:rPr>
                <w:spacing w:val="4"/>
              </w:rPr>
              <w:t>或县级）</w:t>
            </w:r>
          </w:p>
        </w:tc>
        <w:tc>
          <w:tcPr>
            <w:tcW w:w="1259" w:type="dxa"/>
            <w:vAlign w:val="top"/>
          </w:tcPr>
          <w:p w14:paraId="71014905">
            <w:pPr>
              <w:spacing w:line="374" w:lineRule="auto"/>
              <w:rPr>
                <w:rFonts w:ascii="Arial"/>
                <w:sz w:val="21"/>
              </w:rPr>
            </w:pPr>
          </w:p>
          <w:p w14:paraId="135A78F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69E3F5">
            <w:pPr>
              <w:pStyle w:val="6"/>
              <w:spacing w:before="6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A61B36E">
            <w:pPr>
              <w:pStyle w:val="6"/>
              <w:spacing w:before="14" w:line="262" w:lineRule="auto"/>
              <w:ind w:left="22" w:right="67"/>
            </w:pPr>
            <w:r>
              <w:rPr>
                <w:spacing w:val="7"/>
              </w:rPr>
              <w:t>第一百二十五条：违反本法规定，有下列情</w:t>
            </w:r>
            <w:r>
              <w:rPr>
                <w:spacing w:val="6"/>
              </w:rPr>
              <w:t>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w:t>
            </w:r>
            <w:r>
              <w:t xml:space="preserve"> </w:t>
            </w:r>
            <w:r>
              <w:rPr>
                <w:spacing w:val="6"/>
              </w:rPr>
              <w:t>万元以下罚款；货值金额一万元以上的，并处货值金额五倍以上十倍以下罚款；情节严重的，责令停产停业，直至吊销许可证</w:t>
            </w:r>
            <w:r>
              <w:rPr>
                <w:spacing w:val="-6"/>
              </w:rPr>
              <w:t>：（</w:t>
            </w:r>
            <w:r>
              <w:rPr>
                <w:spacing w:val="-5"/>
              </w:rPr>
              <w:t xml:space="preserve"> </w:t>
            </w:r>
            <w:r>
              <w:rPr>
                <w:spacing w:val="6"/>
              </w:rPr>
              <w:t>一</w:t>
            </w:r>
            <w:r>
              <w:rPr>
                <w:spacing w:val="-16"/>
              </w:rPr>
              <w:t xml:space="preserve"> </w:t>
            </w:r>
            <w:r>
              <w:rPr>
                <w:spacing w:val="6"/>
              </w:rPr>
              <w:t>）生产经营被包装材料、容器、运输工具等污染的食品、食品添加剂</w:t>
            </w:r>
            <w:r>
              <w:rPr>
                <w:spacing w:val="-6"/>
              </w:rPr>
              <w:t>；（</w:t>
            </w:r>
            <w:r>
              <w:rPr>
                <w:spacing w:val="-8"/>
              </w:rPr>
              <w:t xml:space="preserve"> </w:t>
            </w:r>
            <w:r>
              <w:rPr>
                <w:spacing w:val="6"/>
              </w:rPr>
              <w:t>二</w:t>
            </w:r>
            <w:r>
              <w:rPr>
                <w:spacing w:val="-16"/>
              </w:rPr>
              <w:t xml:space="preserve"> </w:t>
            </w:r>
            <w:r>
              <w:rPr>
                <w:spacing w:val="6"/>
              </w:rPr>
              <w:t>）生产经营无标签</w:t>
            </w:r>
            <w:r>
              <w:rPr>
                <w:spacing w:val="5"/>
              </w:rPr>
              <w:t>的预包装食品、食品添加剂或者标签、说明书不符合本法规定</w:t>
            </w:r>
            <w:r>
              <w:t xml:space="preserve"> </w:t>
            </w:r>
            <w:r>
              <w:rPr>
                <w:spacing w:val="6"/>
              </w:rPr>
              <w:t>的食品、食品添加剂</w:t>
            </w:r>
            <w:r>
              <w:rPr>
                <w:spacing w:val="-6"/>
              </w:rPr>
              <w:t>；（</w:t>
            </w:r>
            <w:r>
              <w:rPr>
                <w:spacing w:val="-4"/>
              </w:rPr>
              <w:t xml:space="preserve"> </w:t>
            </w:r>
            <w:r>
              <w:rPr>
                <w:spacing w:val="6"/>
              </w:rPr>
              <w:t>三</w:t>
            </w:r>
            <w:r>
              <w:rPr>
                <w:spacing w:val="-16"/>
              </w:rPr>
              <w:t xml:space="preserve"> </w:t>
            </w:r>
            <w:r>
              <w:rPr>
                <w:spacing w:val="6"/>
              </w:rPr>
              <w:t>）生产经营转基因食品未按规定进行标示</w:t>
            </w:r>
            <w:r>
              <w:rPr>
                <w:spacing w:val="-6"/>
              </w:rPr>
              <w:t>；（</w:t>
            </w:r>
            <w:r>
              <w:rPr>
                <w:spacing w:val="-2"/>
              </w:rPr>
              <w:t xml:space="preserve"> </w:t>
            </w:r>
            <w:r>
              <w:rPr>
                <w:spacing w:val="6"/>
              </w:rPr>
              <w:t>四）食品生产经营者采购或者使用不符合食品安全标准的食品原料、食品添加剂、食品相关产品。生产经营的食品、食品添加剂的标签、说明书</w:t>
            </w:r>
            <w:r>
              <w:rPr>
                <w:spacing w:val="5"/>
              </w:rPr>
              <w:t>存在瑕疵但不影响食品安全且不会对消费者造成误导的，</w:t>
            </w:r>
            <w:r>
              <w:rPr>
                <w:spacing w:val="-19"/>
              </w:rPr>
              <w:t xml:space="preserve"> </w:t>
            </w:r>
            <w:r>
              <w:rPr>
                <w:spacing w:val="5"/>
              </w:rPr>
              <w:t>由县级以上人</w:t>
            </w:r>
            <w:r>
              <w:t xml:space="preserve"> </w:t>
            </w:r>
            <w:r>
              <w:rPr>
                <w:spacing w:val="6"/>
              </w:rPr>
              <w:t>民政府食品安全监督管理部门责令改正；拒不改正的，处二千元以下</w:t>
            </w:r>
            <w:r>
              <w:rPr>
                <w:spacing w:val="5"/>
              </w:rPr>
              <w:t>罚款。</w:t>
            </w:r>
          </w:p>
          <w:p w14:paraId="18A8D685">
            <w:pPr>
              <w:pStyle w:val="6"/>
              <w:spacing w:line="230" w:lineRule="auto"/>
              <w:ind w:left="21"/>
            </w:pPr>
            <w:r>
              <w:rPr>
                <w:spacing w:val="6"/>
              </w:rPr>
              <w:t>2.《国务院关于加强食品等产品安全监督管</w:t>
            </w:r>
            <w:r>
              <w:rPr>
                <w:spacing w:val="5"/>
              </w:rPr>
              <w:t>理的特别规定》</w:t>
            </w:r>
          </w:p>
          <w:p w14:paraId="6EB45E6C">
            <w:pPr>
              <w:pStyle w:val="6"/>
              <w:spacing w:before="13" w:line="262" w:lineRule="auto"/>
              <w:ind w:left="25" w:right="67" w:hanging="3"/>
            </w:pPr>
            <w:r>
              <w:rPr>
                <w:spacing w:val="6"/>
              </w:rPr>
              <w:t>第四条：生产者生产产品所使用的原料、辅料、添加剂、农业投入品，应当符合法律、行政法规的规定和国家强制性标准。违反前款规定，违法使用原料、辅料、添加剂、农业投入品的，</w:t>
            </w:r>
            <w:r>
              <w:rPr>
                <w:spacing w:val="-11"/>
              </w:rPr>
              <w:t xml:space="preserve"> </w:t>
            </w:r>
            <w:r>
              <w:rPr>
                <w:spacing w:val="6"/>
              </w:rPr>
              <w:t>由农业、卫生、质检、商务、药品等监督管理部门依据各自职责没收违法所得，货值金额不足5000元</w:t>
            </w:r>
            <w:r>
              <w:t xml:space="preserve"> </w:t>
            </w:r>
            <w:r>
              <w:rPr>
                <w:spacing w:val="6"/>
              </w:rPr>
              <w:t>的，并处2万元罚款；货值金额5000元以上不足1万元的，并处5万元罚款；货值金额1万元以上的，并处货值金额5倍以上10倍以下的罚款；造成严重后果的，</w:t>
            </w:r>
            <w:r>
              <w:rPr>
                <w:spacing w:val="-18"/>
              </w:rPr>
              <w:t xml:space="preserve"> </w:t>
            </w:r>
            <w:r>
              <w:rPr>
                <w:spacing w:val="6"/>
              </w:rPr>
              <w:t>由原发证</w:t>
            </w:r>
            <w:r>
              <w:rPr>
                <w:spacing w:val="5"/>
              </w:rPr>
              <w:t>部门吊销许可证照；构成生产、销售伪劣商品罪的，依法追究刑事责任。</w:t>
            </w:r>
          </w:p>
        </w:tc>
        <w:tc>
          <w:tcPr>
            <w:tcW w:w="371" w:type="dxa"/>
            <w:vAlign w:val="top"/>
          </w:tcPr>
          <w:p w14:paraId="3B16BFEE">
            <w:pPr>
              <w:rPr>
                <w:rFonts w:ascii="Arial"/>
                <w:sz w:val="21"/>
              </w:rPr>
            </w:pPr>
          </w:p>
        </w:tc>
      </w:tr>
    </w:tbl>
    <w:p w14:paraId="3D247227">
      <w:pPr>
        <w:pStyle w:val="2"/>
        <w:spacing w:line="14" w:lineRule="auto"/>
      </w:pPr>
    </w:p>
    <w:p w14:paraId="54EC82D3">
      <w:pPr>
        <w:spacing w:line="14" w:lineRule="auto"/>
        <w:sectPr>
          <w:pgSz w:w="16840" w:h="11900"/>
          <w:pgMar w:top="220" w:right="282" w:bottom="249"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759A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657FE6A2">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261672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D8CC62A">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2F8D2AD">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B767CF2">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D428B3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38499A2">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9BDC44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6002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3A35B367">
            <w:pPr>
              <w:spacing w:line="423" w:lineRule="auto"/>
              <w:rPr>
                <w:rFonts w:ascii="Arial"/>
                <w:sz w:val="21"/>
              </w:rPr>
            </w:pPr>
          </w:p>
          <w:p w14:paraId="34879EF2">
            <w:pPr>
              <w:pStyle w:val="6"/>
              <w:spacing w:before="26" w:line="108" w:lineRule="exact"/>
              <w:ind w:left="247"/>
            </w:pPr>
            <w:r>
              <w:rPr>
                <w:position w:val="1"/>
              </w:rPr>
              <w:t>429</w:t>
            </w:r>
          </w:p>
        </w:tc>
        <w:tc>
          <w:tcPr>
            <w:tcW w:w="1682" w:type="dxa"/>
            <w:vAlign w:val="top"/>
          </w:tcPr>
          <w:p w14:paraId="030ADA39">
            <w:pPr>
              <w:spacing w:line="365" w:lineRule="auto"/>
              <w:rPr>
                <w:rFonts w:ascii="Arial"/>
                <w:sz w:val="21"/>
              </w:rPr>
            </w:pPr>
          </w:p>
          <w:p w14:paraId="37AAB962">
            <w:pPr>
              <w:pStyle w:val="6"/>
              <w:spacing w:before="26" w:line="262" w:lineRule="auto"/>
              <w:ind w:left="159" w:right="14" w:hanging="138"/>
            </w:pPr>
            <w:r>
              <w:rPr>
                <w:spacing w:val="6"/>
              </w:rPr>
              <w:t>对食品相关产品生产者未按规定对生产的食</w:t>
            </w:r>
            <w:r>
              <w:t xml:space="preserve"> </w:t>
            </w:r>
            <w:r>
              <w:rPr>
                <w:spacing w:val="5"/>
              </w:rPr>
              <w:t>品相关产品进行检验行为的行政处罚</w:t>
            </w:r>
          </w:p>
        </w:tc>
        <w:tc>
          <w:tcPr>
            <w:tcW w:w="536" w:type="dxa"/>
            <w:vAlign w:val="top"/>
          </w:tcPr>
          <w:p w14:paraId="67903B75">
            <w:pPr>
              <w:spacing w:line="423" w:lineRule="auto"/>
              <w:rPr>
                <w:rFonts w:ascii="Arial"/>
                <w:sz w:val="21"/>
              </w:rPr>
            </w:pPr>
          </w:p>
          <w:p w14:paraId="49700652">
            <w:pPr>
              <w:pStyle w:val="6"/>
              <w:spacing w:before="26" w:line="229" w:lineRule="auto"/>
              <w:ind w:left="95"/>
            </w:pPr>
            <w:r>
              <w:rPr>
                <w:spacing w:val="5"/>
              </w:rPr>
              <w:t>行政处罚</w:t>
            </w:r>
          </w:p>
        </w:tc>
        <w:tc>
          <w:tcPr>
            <w:tcW w:w="879" w:type="dxa"/>
            <w:vAlign w:val="top"/>
          </w:tcPr>
          <w:p w14:paraId="319CFAC7">
            <w:pPr>
              <w:spacing w:line="309" w:lineRule="auto"/>
              <w:rPr>
                <w:rFonts w:ascii="Arial"/>
                <w:sz w:val="21"/>
              </w:rPr>
            </w:pPr>
          </w:p>
          <w:p w14:paraId="5D992F3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1DF9B18">
            <w:pPr>
              <w:pStyle w:val="6"/>
              <w:spacing w:line="231" w:lineRule="auto"/>
              <w:ind w:left="267"/>
            </w:pPr>
            <w:r>
              <w:rPr>
                <w:spacing w:val="4"/>
              </w:rPr>
              <w:t>或县级）</w:t>
            </w:r>
          </w:p>
        </w:tc>
        <w:tc>
          <w:tcPr>
            <w:tcW w:w="1259" w:type="dxa"/>
            <w:vAlign w:val="top"/>
          </w:tcPr>
          <w:p w14:paraId="6458B4DA">
            <w:pPr>
              <w:spacing w:line="365" w:lineRule="auto"/>
              <w:rPr>
                <w:rFonts w:ascii="Arial"/>
                <w:sz w:val="21"/>
              </w:rPr>
            </w:pPr>
          </w:p>
          <w:p w14:paraId="2488266B">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4B14D1F">
            <w:pPr>
              <w:pStyle w:val="6"/>
              <w:spacing w:before="5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27BB465">
            <w:pPr>
              <w:pStyle w:val="6"/>
              <w:spacing w:before="12" w:line="258" w:lineRule="auto"/>
              <w:ind w:left="17" w:right="67" w:firstLine="5"/>
            </w:pPr>
            <w:r>
              <w:rPr>
                <w:spacing w:val="6"/>
              </w:rPr>
              <w:t>第一百二十六条第一款：违反本法规定，有下列情形之一的，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7"/>
              </w:rPr>
              <w:t xml:space="preserve"> </w:t>
            </w:r>
            <w:r>
              <w:rPr>
                <w:spacing w:val="6"/>
              </w:rPr>
              <w:t>一）食品、食品添加剂生产者未按规定对采购的食品原料和生产</w:t>
            </w:r>
            <w:r>
              <w:t xml:space="preserve"> </w:t>
            </w:r>
            <w:r>
              <w:rPr>
                <w:spacing w:val="6"/>
              </w:rPr>
              <w:t>的食品、食品添加剂进行检验</w:t>
            </w:r>
            <w:r>
              <w:rPr>
                <w:spacing w:val="-5"/>
              </w:rPr>
              <w:t xml:space="preserve">；（ </w:t>
            </w:r>
            <w:r>
              <w:rPr>
                <w:spacing w:val="6"/>
              </w:rPr>
              <w:t>二）食品生产经营企业未按规定建立食品安全管理制度，或者未按规定配备或者培训、考核食品安全管理人员</w:t>
            </w:r>
            <w:r>
              <w:rPr>
                <w:spacing w:val="-5"/>
              </w:rPr>
              <w:t>；（</w:t>
            </w:r>
            <w:r>
              <w:rPr>
                <w:spacing w:val="-6"/>
              </w:rPr>
              <w:t xml:space="preserve"> </w:t>
            </w:r>
            <w:r>
              <w:rPr>
                <w:spacing w:val="6"/>
              </w:rPr>
              <w:t>三）食品、食品添加剂生产经营者进货时未查验许可证和相关证明文件，或者未按规定建立并遵守进货查验记录、</w:t>
            </w:r>
            <w:r>
              <w:rPr>
                <w:spacing w:val="-19"/>
              </w:rPr>
              <w:t xml:space="preserve"> </w:t>
            </w:r>
            <w:r>
              <w:rPr>
                <w:spacing w:val="6"/>
              </w:rPr>
              <w:t>出厂检验记录和销售记录</w:t>
            </w:r>
            <w:r>
              <w:t xml:space="preserve"> </w:t>
            </w:r>
            <w:r>
              <w:rPr>
                <w:spacing w:val="6"/>
              </w:rPr>
              <w:t>制度</w:t>
            </w:r>
            <w:r>
              <w:rPr>
                <w:spacing w:val="-3"/>
              </w:rPr>
              <w:t>；（</w:t>
            </w:r>
            <w:r>
              <w:rPr>
                <w:spacing w:val="-2"/>
              </w:rPr>
              <w:t xml:space="preserve"> </w:t>
            </w:r>
            <w:r>
              <w:rPr>
                <w:spacing w:val="6"/>
              </w:rPr>
              <w:t>四）食品生产经营企业未制定食品安全事故处置方案</w:t>
            </w:r>
            <w:r>
              <w:rPr>
                <w:spacing w:val="-3"/>
              </w:rPr>
              <w:t>；（</w:t>
            </w:r>
            <w:r>
              <w:rPr>
                <w:spacing w:val="-10"/>
              </w:rPr>
              <w:t xml:space="preserve"> </w:t>
            </w:r>
            <w:r>
              <w:rPr>
                <w:spacing w:val="6"/>
              </w:rPr>
              <w:t>五）餐具、饮具和盛放直接入口食品的容器，使用前未经洗净、消毒或者清洗消毒不合格，或者餐饮服务设施、设备未按规定定期维护、清洗、校验</w:t>
            </w:r>
            <w:r>
              <w:rPr>
                <w:spacing w:val="-3"/>
              </w:rPr>
              <w:t>；（</w:t>
            </w:r>
            <w:r>
              <w:rPr>
                <w:spacing w:val="-8"/>
              </w:rPr>
              <w:t xml:space="preserve"> </w:t>
            </w:r>
            <w:r>
              <w:rPr>
                <w:spacing w:val="6"/>
              </w:rPr>
              <w:t>六）食品生产经营者安排未取得健康证明或者患有国务院卫生行政部</w:t>
            </w:r>
            <w:r>
              <w:t xml:space="preserve"> </w:t>
            </w:r>
            <w:r>
              <w:rPr>
                <w:spacing w:val="7"/>
              </w:rPr>
              <w:t>门规定的有碍食品安全疾病的人员从事接触直接入口食品的工作</w:t>
            </w:r>
            <w:r>
              <w:rPr>
                <w:spacing w:val="-6"/>
              </w:rPr>
              <w:t>；（</w:t>
            </w:r>
            <w:r>
              <w:rPr>
                <w:spacing w:val="7"/>
              </w:rPr>
              <w:t>七）食品经营者未按规定要求销售食品</w:t>
            </w:r>
            <w:r>
              <w:rPr>
                <w:spacing w:val="-6"/>
              </w:rPr>
              <w:t>；（</w:t>
            </w:r>
            <w:r>
              <w:rPr>
                <w:spacing w:val="-7"/>
              </w:rPr>
              <w:t xml:space="preserve"> </w:t>
            </w:r>
            <w:r>
              <w:rPr>
                <w:spacing w:val="7"/>
              </w:rPr>
              <w:t>八）保健食品生产企业未按规定向食品安全监督管理部门备案，或者未按备案的产品配方、</w:t>
            </w:r>
            <w:r>
              <w:rPr>
                <w:spacing w:val="6"/>
              </w:rPr>
              <w:t>生产工艺等技术要求组织生产</w:t>
            </w:r>
            <w:r>
              <w:rPr>
                <w:spacing w:val="-6"/>
              </w:rPr>
              <w:t>；（</w:t>
            </w:r>
            <w:r>
              <w:rPr>
                <w:spacing w:val="6"/>
              </w:rPr>
              <w:t>九）婴幼儿配方食品生产企业未将食品原料、食品</w:t>
            </w:r>
            <w:r>
              <w:t xml:space="preserve"> </w:t>
            </w:r>
            <w:r>
              <w:rPr>
                <w:spacing w:val="7"/>
              </w:rPr>
              <w:t>添加剂、产品配方、标签等向食品安全监督管理部门备案</w:t>
            </w:r>
            <w:r>
              <w:rPr>
                <w:spacing w:val="-6"/>
              </w:rPr>
              <w:t>；（</w:t>
            </w:r>
            <w:r>
              <w:rPr>
                <w:spacing w:val="7"/>
              </w:rPr>
              <w:t>十）特殊食品生产企业未按规定建立生产质量管理体系并有效运行，或者未定期提交自查报告</w:t>
            </w:r>
            <w:r>
              <w:rPr>
                <w:spacing w:val="-6"/>
              </w:rPr>
              <w:t>；（</w:t>
            </w:r>
            <w:r>
              <w:rPr>
                <w:spacing w:val="7"/>
              </w:rPr>
              <w:t>十一）食品生产经营者未定期对食品安全状况进行检查评</w:t>
            </w:r>
            <w:r>
              <w:rPr>
                <w:spacing w:val="6"/>
              </w:rPr>
              <w:t>价，或者生产经营条件发生变化，未按规定处理</w:t>
            </w:r>
            <w:r>
              <w:rPr>
                <w:spacing w:val="-6"/>
              </w:rPr>
              <w:t>；（</w:t>
            </w:r>
            <w:r>
              <w:rPr>
                <w:spacing w:val="6"/>
              </w:rPr>
              <w:t>十二</w:t>
            </w:r>
            <w:r>
              <w:rPr>
                <w:spacing w:val="-13"/>
              </w:rPr>
              <w:t xml:space="preserve"> </w:t>
            </w:r>
            <w:r>
              <w:rPr>
                <w:spacing w:val="6"/>
              </w:rPr>
              <w:t>）学校、托幼</w:t>
            </w:r>
            <w:r>
              <w:t xml:space="preserve"> </w:t>
            </w:r>
            <w:r>
              <w:rPr>
                <w:spacing w:val="7"/>
              </w:rPr>
              <w:t>机构、养老机构、建筑工地等集中用餐单位未按规定履行食品安全管理责任</w:t>
            </w:r>
            <w:r>
              <w:rPr>
                <w:spacing w:val="-6"/>
              </w:rPr>
              <w:t>；（</w:t>
            </w:r>
            <w:r>
              <w:rPr>
                <w:spacing w:val="7"/>
              </w:rPr>
              <w:t>十三）食品生产企</w:t>
            </w:r>
            <w:r>
              <w:rPr>
                <w:spacing w:val="6"/>
              </w:rPr>
              <w:t>业、餐饮服务提供者未按规定制定、实施生产经营过程控制要求。</w:t>
            </w:r>
          </w:p>
          <w:p w14:paraId="1B79A9AC">
            <w:pPr>
              <w:pStyle w:val="6"/>
              <w:spacing w:before="14" w:line="228" w:lineRule="auto"/>
              <w:ind w:left="22"/>
            </w:pPr>
            <w:r>
              <w:rPr>
                <w:spacing w:val="6"/>
              </w:rPr>
              <w:t>第一百二十六条第三款：食品相关产品生产者未按规定对生产的食品相关产品进行检验的，</w:t>
            </w:r>
            <w:r>
              <w:rPr>
                <w:spacing w:val="-19"/>
              </w:rPr>
              <w:t xml:space="preserve"> </w:t>
            </w:r>
            <w:r>
              <w:rPr>
                <w:spacing w:val="6"/>
              </w:rPr>
              <w:t>由县级以上人民政府食品安全监督管理部门依照第</w:t>
            </w:r>
            <w:r>
              <w:rPr>
                <w:spacing w:val="5"/>
              </w:rPr>
              <w:t>一款规定给予处罚。</w:t>
            </w:r>
          </w:p>
        </w:tc>
        <w:tc>
          <w:tcPr>
            <w:tcW w:w="371" w:type="dxa"/>
            <w:vAlign w:val="top"/>
          </w:tcPr>
          <w:p w14:paraId="6E771546">
            <w:pPr>
              <w:rPr>
                <w:rFonts w:ascii="Arial"/>
                <w:sz w:val="21"/>
              </w:rPr>
            </w:pPr>
          </w:p>
        </w:tc>
      </w:tr>
      <w:tr w14:paraId="1816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616" w:type="dxa"/>
            <w:vAlign w:val="top"/>
          </w:tcPr>
          <w:p w14:paraId="159775F2">
            <w:pPr>
              <w:spacing w:line="336" w:lineRule="auto"/>
              <w:rPr>
                <w:rFonts w:ascii="Arial"/>
                <w:sz w:val="21"/>
              </w:rPr>
            </w:pPr>
          </w:p>
          <w:p w14:paraId="2CF0A7C9">
            <w:pPr>
              <w:spacing w:line="336" w:lineRule="auto"/>
              <w:rPr>
                <w:rFonts w:ascii="Arial"/>
                <w:sz w:val="21"/>
              </w:rPr>
            </w:pPr>
          </w:p>
          <w:p w14:paraId="04DE8D6F">
            <w:pPr>
              <w:pStyle w:val="6"/>
              <w:spacing w:before="26" w:line="108" w:lineRule="exact"/>
              <w:ind w:left="247"/>
            </w:pPr>
            <w:r>
              <w:rPr>
                <w:position w:val="1"/>
              </w:rPr>
              <w:t>430</w:t>
            </w:r>
          </w:p>
        </w:tc>
        <w:tc>
          <w:tcPr>
            <w:tcW w:w="1682" w:type="dxa"/>
            <w:vAlign w:val="top"/>
          </w:tcPr>
          <w:p w14:paraId="15C37A7D">
            <w:pPr>
              <w:spacing w:line="308" w:lineRule="auto"/>
              <w:rPr>
                <w:rFonts w:ascii="Arial"/>
                <w:sz w:val="21"/>
              </w:rPr>
            </w:pPr>
          </w:p>
          <w:p w14:paraId="5191596E">
            <w:pPr>
              <w:spacing w:line="308" w:lineRule="auto"/>
              <w:rPr>
                <w:rFonts w:ascii="Arial"/>
                <w:sz w:val="21"/>
              </w:rPr>
            </w:pPr>
          </w:p>
          <w:p w14:paraId="5C2241F1">
            <w:pPr>
              <w:pStyle w:val="6"/>
              <w:spacing w:before="26" w:line="229" w:lineRule="auto"/>
              <w:ind w:left="21"/>
            </w:pPr>
            <w:r>
              <w:rPr>
                <w:spacing w:val="6"/>
              </w:rPr>
              <w:t>对未经许可从事食品生产经营活动等行为的</w:t>
            </w:r>
          </w:p>
          <w:p w14:paraId="72DF3E67">
            <w:pPr>
              <w:pStyle w:val="6"/>
              <w:spacing w:before="14" w:line="229" w:lineRule="auto"/>
              <w:ind w:left="667"/>
            </w:pPr>
            <w:r>
              <w:rPr>
                <w:spacing w:val="5"/>
              </w:rPr>
              <w:t>行政处罚</w:t>
            </w:r>
          </w:p>
        </w:tc>
        <w:tc>
          <w:tcPr>
            <w:tcW w:w="536" w:type="dxa"/>
            <w:vAlign w:val="top"/>
          </w:tcPr>
          <w:p w14:paraId="7861ADB0">
            <w:pPr>
              <w:spacing w:line="336" w:lineRule="auto"/>
              <w:rPr>
                <w:rFonts w:ascii="Arial"/>
                <w:sz w:val="21"/>
              </w:rPr>
            </w:pPr>
          </w:p>
          <w:p w14:paraId="351A9848">
            <w:pPr>
              <w:spacing w:line="336" w:lineRule="auto"/>
              <w:rPr>
                <w:rFonts w:ascii="Arial"/>
                <w:sz w:val="21"/>
              </w:rPr>
            </w:pPr>
          </w:p>
          <w:p w14:paraId="35376207">
            <w:pPr>
              <w:pStyle w:val="6"/>
              <w:spacing w:before="26" w:line="229" w:lineRule="auto"/>
              <w:ind w:left="95"/>
            </w:pPr>
            <w:r>
              <w:rPr>
                <w:spacing w:val="5"/>
              </w:rPr>
              <w:t>行政处罚</w:t>
            </w:r>
          </w:p>
        </w:tc>
        <w:tc>
          <w:tcPr>
            <w:tcW w:w="879" w:type="dxa"/>
            <w:vAlign w:val="top"/>
          </w:tcPr>
          <w:p w14:paraId="108CD0B5">
            <w:pPr>
              <w:spacing w:line="279" w:lineRule="auto"/>
              <w:rPr>
                <w:rFonts w:ascii="Arial"/>
                <w:sz w:val="21"/>
              </w:rPr>
            </w:pPr>
          </w:p>
          <w:p w14:paraId="7BC7E61F">
            <w:pPr>
              <w:spacing w:line="280" w:lineRule="auto"/>
              <w:rPr>
                <w:rFonts w:ascii="Arial"/>
                <w:sz w:val="21"/>
              </w:rPr>
            </w:pPr>
          </w:p>
          <w:p w14:paraId="3BA6BEC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385581D">
            <w:pPr>
              <w:pStyle w:val="6"/>
              <w:spacing w:line="231" w:lineRule="auto"/>
              <w:ind w:left="267"/>
            </w:pPr>
            <w:r>
              <w:rPr>
                <w:spacing w:val="4"/>
              </w:rPr>
              <w:t>或县级）</w:t>
            </w:r>
          </w:p>
        </w:tc>
        <w:tc>
          <w:tcPr>
            <w:tcW w:w="1259" w:type="dxa"/>
            <w:vAlign w:val="top"/>
          </w:tcPr>
          <w:p w14:paraId="27B89FD4">
            <w:pPr>
              <w:spacing w:line="308" w:lineRule="auto"/>
              <w:rPr>
                <w:rFonts w:ascii="Arial"/>
                <w:sz w:val="21"/>
              </w:rPr>
            </w:pPr>
          </w:p>
          <w:p w14:paraId="7620E4B9">
            <w:pPr>
              <w:spacing w:line="308" w:lineRule="auto"/>
              <w:rPr>
                <w:rFonts w:ascii="Arial"/>
                <w:sz w:val="21"/>
              </w:rPr>
            </w:pPr>
          </w:p>
          <w:p w14:paraId="07866D2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D7B54A">
            <w:pPr>
              <w:pStyle w:val="6"/>
              <w:spacing w:before="7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F44B7E3">
            <w:pPr>
              <w:pStyle w:val="6"/>
              <w:spacing w:before="14" w:line="262" w:lineRule="auto"/>
              <w:ind w:left="19" w:right="67" w:firstLine="3"/>
            </w:pPr>
            <w:r>
              <w:rPr>
                <w:spacing w:val="7"/>
              </w:rPr>
              <w:t>第一百二十二条第一款：违反本法规定，未</w:t>
            </w:r>
            <w:r>
              <w:rPr>
                <w:spacing w:val="6"/>
              </w:rPr>
              <w:t>取得食品生产经营许可从事食品生产经营活动，或者未取得食品添加剂生产许可从事食品添加剂生产活动的，</w:t>
            </w:r>
            <w:r>
              <w:rPr>
                <w:spacing w:val="-18"/>
              </w:rPr>
              <w:t xml:space="preserve"> </w:t>
            </w:r>
            <w:r>
              <w:rPr>
                <w:spacing w:val="6"/>
              </w:rPr>
              <w:t>由县级以上人民政府食品安全监督管理部门没收违法所得和违法生产经营的食品、食品添加剂以及用于违法生产经营的工具、设备、原</w:t>
            </w:r>
            <w:r>
              <w:t xml:space="preserve"> </w:t>
            </w:r>
            <w:r>
              <w:rPr>
                <w:spacing w:val="6"/>
              </w:rPr>
              <w:t>料等物品；违法生产经营的食品、食品添加剂货值金额不足一万元的，并处五万元以上十万元以下罚款；货值金额一万元以上的，并处货值金额十倍以上二十倍以下罚款。</w:t>
            </w:r>
          </w:p>
          <w:p w14:paraId="22808A7A">
            <w:pPr>
              <w:pStyle w:val="6"/>
              <w:spacing w:line="230" w:lineRule="auto"/>
              <w:ind w:left="21"/>
            </w:pPr>
            <w:r>
              <w:rPr>
                <w:spacing w:val="3"/>
              </w:rPr>
              <w:t>2.《食品生产许可管理办法》（</w:t>
            </w:r>
            <w:r>
              <w:rPr>
                <w:spacing w:val="-3"/>
              </w:rPr>
              <w:t xml:space="preserve"> </w:t>
            </w:r>
            <w:r>
              <w:rPr>
                <w:spacing w:val="3"/>
              </w:rPr>
              <w:t>2020）</w:t>
            </w:r>
          </w:p>
          <w:p w14:paraId="3F17F14F">
            <w:pPr>
              <w:pStyle w:val="6"/>
              <w:spacing w:before="14" w:line="262" w:lineRule="auto"/>
              <w:ind w:left="22" w:right="113"/>
            </w:pPr>
            <w:r>
              <w:rPr>
                <w:spacing w:val="6"/>
              </w:rPr>
              <w:t>第四十九条：未取得食品生产许可从事食品生产活动的，</w:t>
            </w:r>
            <w:r>
              <w:rPr>
                <w:spacing w:val="-19"/>
              </w:rPr>
              <w:t xml:space="preserve"> </w:t>
            </w:r>
            <w:r>
              <w:rPr>
                <w:spacing w:val="6"/>
              </w:rPr>
              <w:t>由县级以上地方市场监督管理部门依照《中华人民共和国食品安全法》（根据2021年4月29日第十三届全国人民代表大会常务委员会第二十八次会议《关于修改〈</w:t>
            </w:r>
            <w:r>
              <w:rPr>
                <w:spacing w:val="-15"/>
              </w:rPr>
              <w:t xml:space="preserve"> </w:t>
            </w:r>
            <w:r>
              <w:rPr>
                <w:spacing w:val="6"/>
              </w:rPr>
              <w:t>中</w:t>
            </w:r>
            <w:r>
              <w:rPr>
                <w:spacing w:val="5"/>
              </w:rPr>
              <w:t>华人民共和国道路交通安全法〉等八部法律的决定》第二次修正）</w:t>
            </w:r>
            <w:r>
              <w:t xml:space="preserve"> </w:t>
            </w:r>
            <w:r>
              <w:rPr>
                <w:spacing w:val="6"/>
              </w:rPr>
              <w:t>第一百二十二条的规定给予处罚。食品生产者生产的食品不属于食品生产许可证上载明的食品类别的，视为未取得食品生产许可从事食品生产活动。</w:t>
            </w:r>
          </w:p>
          <w:p w14:paraId="14089047">
            <w:pPr>
              <w:pStyle w:val="6"/>
              <w:spacing w:before="1" w:line="230" w:lineRule="auto"/>
              <w:ind w:left="24"/>
            </w:pPr>
            <w:r>
              <w:rPr>
                <w:spacing w:val="3"/>
              </w:rPr>
              <w:t>3.《食品经营许可和备案管理办法》（</w:t>
            </w:r>
            <w:r>
              <w:rPr>
                <w:spacing w:val="4"/>
              </w:rPr>
              <w:t xml:space="preserve"> </w:t>
            </w:r>
            <w:r>
              <w:rPr>
                <w:spacing w:val="3"/>
              </w:rPr>
              <w:t>2023）</w:t>
            </w:r>
          </w:p>
          <w:p w14:paraId="770CEEC9">
            <w:pPr>
              <w:pStyle w:val="6"/>
              <w:spacing w:before="14" w:line="228" w:lineRule="auto"/>
              <w:ind w:left="22"/>
            </w:pPr>
            <w:r>
              <w:rPr>
                <w:spacing w:val="6"/>
              </w:rPr>
              <w:t>第五十二条：未取得食品经营许可从事食品经营活动的，</w:t>
            </w:r>
            <w:r>
              <w:rPr>
                <w:spacing w:val="-19"/>
              </w:rPr>
              <w:t xml:space="preserve"> </w:t>
            </w:r>
            <w:r>
              <w:rPr>
                <w:spacing w:val="6"/>
              </w:rPr>
              <w:t>由县级以上地方市场监督管理部门依照《中华人民共和国食品安全法》第一百二十二</w:t>
            </w:r>
            <w:r>
              <w:rPr>
                <w:spacing w:val="5"/>
              </w:rPr>
              <w:t>条的规定给予处罚。</w:t>
            </w:r>
          </w:p>
          <w:p w14:paraId="738B9E86">
            <w:pPr>
              <w:pStyle w:val="6"/>
              <w:spacing w:before="15" w:line="228" w:lineRule="auto"/>
              <w:ind w:left="21"/>
            </w:pPr>
            <w:r>
              <w:rPr>
                <w:spacing w:val="6"/>
              </w:rPr>
              <w:t>4.《食盐质量安全监督管理办法》第二十一条：违反本办法第六条，未取得食品生产经营许可从事食盐生产经营活动的，</w:t>
            </w:r>
            <w:r>
              <w:rPr>
                <w:spacing w:val="-18"/>
              </w:rPr>
              <w:t xml:space="preserve"> </w:t>
            </w:r>
            <w:r>
              <w:rPr>
                <w:spacing w:val="6"/>
              </w:rPr>
              <w:t>由县级以上市场监督管理部门依照食品安全法第一百二十</w:t>
            </w:r>
            <w:r>
              <w:rPr>
                <w:spacing w:val="5"/>
              </w:rPr>
              <w:t>二条的规定处罚。</w:t>
            </w:r>
          </w:p>
          <w:p w14:paraId="69C4D284">
            <w:pPr>
              <w:pStyle w:val="6"/>
              <w:spacing w:before="15" w:line="228" w:lineRule="auto"/>
              <w:ind w:left="22"/>
            </w:pPr>
            <w:r>
              <w:rPr>
                <w:spacing w:val="6"/>
              </w:rPr>
              <w:t>5.《国务院关于加强食品等产品安全监督管理的特别规定》第三条第三款：生产经营者不再符合法定条件、要求，继续从事生产经营活动的，</w:t>
            </w:r>
            <w:r>
              <w:rPr>
                <w:spacing w:val="-12"/>
              </w:rPr>
              <w:t xml:space="preserve"> </w:t>
            </w:r>
            <w:r>
              <w:rPr>
                <w:spacing w:val="6"/>
              </w:rPr>
              <w:t>由原发证部门吊销许可证照，并在当地主要媒体上公告被吊销许可证照的生产经营者名单；构成非法经营罪或者生产、销售伪劣商品罪等犯罪的，</w:t>
            </w:r>
          </w:p>
          <w:p w14:paraId="21D000C1">
            <w:pPr>
              <w:pStyle w:val="6"/>
              <w:spacing w:before="15" w:line="245" w:lineRule="auto"/>
              <w:ind w:left="23" w:right="24" w:hanging="3"/>
            </w:pPr>
            <w:r>
              <w:rPr>
                <w:spacing w:val="6"/>
              </w:rPr>
              <w:t>追究刑事责任。第三条第四款：依法应当取得许可证照而未取得许可证照从事生产经营活动的，</w:t>
            </w:r>
            <w:r>
              <w:rPr>
                <w:spacing w:val="-6"/>
              </w:rPr>
              <w:t xml:space="preserve"> </w:t>
            </w:r>
            <w:r>
              <w:rPr>
                <w:spacing w:val="6"/>
              </w:rPr>
              <w:t>由农业、卫生、质检、商务、工商、药品等监督管理部门依据各自职责，没收违法所得、产品和用于违法生产的工具、设备、原材料等物品，货值金额不足1万元的，并处10万元罚款；货值金额</w:t>
            </w:r>
            <w:r>
              <w:t xml:space="preserve"> </w:t>
            </w:r>
            <w:r>
              <w:rPr>
                <w:spacing w:val="6"/>
              </w:rPr>
              <w:t>1万元以上的，并处货值金额10倍以上20倍以下的罚款；构成非</w:t>
            </w:r>
            <w:r>
              <w:rPr>
                <w:spacing w:val="5"/>
              </w:rPr>
              <w:t>法经营罪的，依法追究刑事责任。</w:t>
            </w:r>
          </w:p>
        </w:tc>
        <w:tc>
          <w:tcPr>
            <w:tcW w:w="371" w:type="dxa"/>
            <w:vAlign w:val="top"/>
          </w:tcPr>
          <w:p w14:paraId="772B5C84">
            <w:pPr>
              <w:rPr>
                <w:rFonts w:ascii="Arial"/>
                <w:sz w:val="21"/>
              </w:rPr>
            </w:pPr>
          </w:p>
        </w:tc>
      </w:tr>
      <w:tr w14:paraId="0DFD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3C33D2B">
            <w:pPr>
              <w:pStyle w:val="6"/>
              <w:spacing w:before="142" w:line="108" w:lineRule="exact"/>
              <w:ind w:left="247"/>
            </w:pPr>
            <w:r>
              <w:rPr>
                <w:position w:val="1"/>
              </w:rPr>
              <w:t>431</w:t>
            </w:r>
          </w:p>
        </w:tc>
        <w:tc>
          <w:tcPr>
            <w:tcW w:w="1682" w:type="dxa"/>
            <w:vAlign w:val="top"/>
          </w:tcPr>
          <w:p w14:paraId="1D79DBC7">
            <w:pPr>
              <w:pStyle w:val="6"/>
              <w:spacing w:before="85" w:line="229" w:lineRule="auto"/>
              <w:ind w:left="21"/>
            </w:pPr>
            <w:r>
              <w:rPr>
                <w:spacing w:val="6"/>
              </w:rPr>
              <w:t>对非法从事食品生产经营活动等提供条件行</w:t>
            </w:r>
          </w:p>
          <w:p w14:paraId="1F2BBCE0">
            <w:pPr>
              <w:pStyle w:val="6"/>
              <w:spacing w:before="14" w:line="229" w:lineRule="auto"/>
              <w:ind w:left="583"/>
            </w:pPr>
            <w:r>
              <w:rPr>
                <w:spacing w:val="5"/>
              </w:rPr>
              <w:t>为的行政处罚</w:t>
            </w:r>
          </w:p>
        </w:tc>
        <w:tc>
          <w:tcPr>
            <w:tcW w:w="536" w:type="dxa"/>
            <w:vAlign w:val="top"/>
          </w:tcPr>
          <w:p w14:paraId="7F9CBA2F">
            <w:pPr>
              <w:pStyle w:val="6"/>
              <w:spacing w:before="142" w:line="229" w:lineRule="auto"/>
              <w:ind w:left="95"/>
            </w:pPr>
            <w:r>
              <w:rPr>
                <w:spacing w:val="5"/>
              </w:rPr>
              <w:t>行政处罚</w:t>
            </w:r>
          </w:p>
        </w:tc>
        <w:tc>
          <w:tcPr>
            <w:tcW w:w="879" w:type="dxa"/>
            <w:vAlign w:val="top"/>
          </w:tcPr>
          <w:p w14:paraId="13076D74">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72C9DA3E">
            <w:pPr>
              <w:pStyle w:val="6"/>
              <w:spacing w:line="223" w:lineRule="auto"/>
              <w:ind w:left="267"/>
            </w:pPr>
            <w:r>
              <w:rPr>
                <w:spacing w:val="4"/>
              </w:rPr>
              <w:t>或县级）</w:t>
            </w:r>
          </w:p>
        </w:tc>
        <w:tc>
          <w:tcPr>
            <w:tcW w:w="1259" w:type="dxa"/>
            <w:vAlign w:val="top"/>
          </w:tcPr>
          <w:p w14:paraId="7BA5C77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17B1A0">
            <w:pPr>
              <w:pStyle w:val="6"/>
              <w:spacing w:before="2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4F062CC8">
            <w:pPr>
              <w:pStyle w:val="6"/>
              <w:spacing w:before="14" w:line="243" w:lineRule="auto"/>
              <w:ind w:left="19" w:right="67" w:firstLine="3"/>
            </w:pPr>
            <w:r>
              <w:rPr>
                <w:spacing w:val="7"/>
              </w:rPr>
              <w:t>第一百二十二条第二款：明知从事前款规定</w:t>
            </w:r>
            <w:r>
              <w:rPr>
                <w:spacing w:val="6"/>
              </w:rPr>
              <w:t>的违法行为，仍为其提供生产经营场所或者其他条件的，</w:t>
            </w:r>
            <w:r>
              <w:rPr>
                <w:spacing w:val="-18"/>
              </w:rPr>
              <w:t xml:space="preserve"> </w:t>
            </w:r>
            <w:r>
              <w:rPr>
                <w:spacing w:val="6"/>
              </w:rPr>
              <w:t>由县级以上人民政府食品安全监督管理部门责令停止违法行为，没收违法所得，并处五万元以上十万元以下罚款；使消费者的合法权益受到损害的，应当与食品、食品添加剂生产经营者承</w:t>
            </w:r>
            <w:r>
              <w:t xml:space="preserve"> </w:t>
            </w:r>
            <w:r>
              <w:rPr>
                <w:spacing w:val="4"/>
              </w:rPr>
              <w:t>担连带责任。</w:t>
            </w:r>
          </w:p>
        </w:tc>
        <w:tc>
          <w:tcPr>
            <w:tcW w:w="371" w:type="dxa"/>
            <w:vAlign w:val="top"/>
          </w:tcPr>
          <w:p w14:paraId="7A1F70DD">
            <w:pPr>
              <w:rPr>
                <w:rFonts w:ascii="Arial"/>
                <w:sz w:val="21"/>
              </w:rPr>
            </w:pPr>
          </w:p>
        </w:tc>
      </w:tr>
      <w:tr w14:paraId="0763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EB734E6">
            <w:pPr>
              <w:pStyle w:val="6"/>
              <w:spacing w:before="206" w:line="108" w:lineRule="exact"/>
              <w:ind w:left="247"/>
            </w:pPr>
            <w:r>
              <w:rPr>
                <w:position w:val="1"/>
              </w:rPr>
              <w:t>432</w:t>
            </w:r>
          </w:p>
        </w:tc>
        <w:tc>
          <w:tcPr>
            <w:tcW w:w="1682" w:type="dxa"/>
            <w:vAlign w:val="top"/>
          </w:tcPr>
          <w:p w14:paraId="538B3355">
            <w:pPr>
              <w:pStyle w:val="6"/>
              <w:spacing w:before="12" w:line="262" w:lineRule="auto"/>
              <w:ind w:left="17" w:right="14" w:firstLine="3"/>
              <w:jc w:val="both"/>
            </w:pPr>
            <w:r>
              <w:rPr>
                <w:spacing w:val="6"/>
              </w:rPr>
              <w:t>对用非食品原料生产食品、在食品中添加食</w:t>
            </w:r>
            <w:r>
              <w:t xml:space="preserve"> </w:t>
            </w:r>
            <w:r>
              <w:rPr>
                <w:spacing w:val="6"/>
              </w:rPr>
              <w:t>品添加剂以外的化学物质和其他可能危害人</w:t>
            </w:r>
            <w:r>
              <w:rPr>
                <w:spacing w:val="4"/>
              </w:rPr>
              <w:t xml:space="preserve"> </w:t>
            </w:r>
            <w:r>
              <w:rPr>
                <w:spacing w:val="6"/>
              </w:rPr>
              <w:t>体健康的物质，或者用回收食品作为原料生</w:t>
            </w:r>
            <w:r>
              <w:rPr>
                <w:spacing w:val="4"/>
              </w:rPr>
              <w:t xml:space="preserve"> </w:t>
            </w:r>
            <w:r>
              <w:rPr>
                <w:spacing w:val="6"/>
              </w:rPr>
              <w:t>产食品，或者经营上述食品等行为的行政处</w:t>
            </w:r>
          </w:p>
        </w:tc>
        <w:tc>
          <w:tcPr>
            <w:tcW w:w="536" w:type="dxa"/>
            <w:vAlign w:val="top"/>
          </w:tcPr>
          <w:p w14:paraId="0E1E9A4A">
            <w:pPr>
              <w:pStyle w:val="6"/>
              <w:spacing w:before="206" w:line="229" w:lineRule="auto"/>
              <w:ind w:left="95"/>
            </w:pPr>
            <w:r>
              <w:rPr>
                <w:spacing w:val="5"/>
              </w:rPr>
              <w:t>行政处罚</w:t>
            </w:r>
          </w:p>
        </w:tc>
        <w:tc>
          <w:tcPr>
            <w:tcW w:w="879" w:type="dxa"/>
            <w:vAlign w:val="top"/>
          </w:tcPr>
          <w:p w14:paraId="0CB20444">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60A3C44A">
            <w:pPr>
              <w:pStyle w:val="6"/>
              <w:spacing w:line="231" w:lineRule="auto"/>
              <w:ind w:left="267"/>
            </w:pPr>
            <w:r>
              <w:rPr>
                <w:spacing w:val="4"/>
              </w:rPr>
              <w:t>或县级）</w:t>
            </w:r>
          </w:p>
        </w:tc>
        <w:tc>
          <w:tcPr>
            <w:tcW w:w="1259" w:type="dxa"/>
            <w:vAlign w:val="top"/>
          </w:tcPr>
          <w:p w14:paraId="280C3812">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C9F1A1">
            <w:pPr>
              <w:pStyle w:val="6"/>
              <w:spacing w:before="3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CF4D78B">
            <w:pPr>
              <w:pStyle w:val="6"/>
              <w:spacing w:before="14" w:line="253" w:lineRule="auto"/>
              <w:ind w:left="16" w:right="67" w:firstLine="5"/>
            </w:pPr>
            <w:r>
              <w:rPr>
                <w:spacing w:val="7"/>
              </w:rPr>
              <w:t>第一百二十三条第一款第一项：违反本法规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9"/>
              </w:rPr>
              <w:t xml:space="preserve"> </w:t>
            </w:r>
            <w:r>
              <w:rPr>
                <w:spacing w:val="6"/>
              </w:rPr>
              <w:t>吊销许可证，并可以由公安机关对其直接负责的主管人员和其他直接责任人员处五日以上十五日以下拘留</w:t>
            </w:r>
            <w:r>
              <w:rPr>
                <w:spacing w:val="2"/>
              </w:rPr>
              <w:t>：（</w:t>
            </w:r>
            <w:r>
              <w:rPr>
                <w:spacing w:val="-7"/>
              </w:rPr>
              <w:t xml:space="preserve"> </w:t>
            </w:r>
            <w:r>
              <w:rPr>
                <w:spacing w:val="6"/>
              </w:rPr>
              <w:t>一）用非食品原料生产食品、在食品中添加食品添加剂以外的化学物质和其</w:t>
            </w:r>
            <w:r>
              <w:t xml:space="preserve"> </w:t>
            </w:r>
            <w:r>
              <w:rPr>
                <w:spacing w:val="6"/>
              </w:rPr>
              <w:t>他可能危害人体健康的物质，或者用回收食品作为原料生产食品，或者经营上述食品。</w:t>
            </w:r>
          </w:p>
        </w:tc>
        <w:tc>
          <w:tcPr>
            <w:tcW w:w="371" w:type="dxa"/>
            <w:vAlign w:val="top"/>
          </w:tcPr>
          <w:p w14:paraId="305D2A9F">
            <w:pPr>
              <w:rPr>
                <w:rFonts w:ascii="Arial"/>
                <w:sz w:val="21"/>
              </w:rPr>
            </w:pPr>
          </w:p>
        </w:tc>
      </w:tr>
      <w:tr w14:paraId="61B9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AD672D8">
            <w:pPr>
              <w:pStyle w:val="6"/>
              <w:spacing w:before="143" w:line="108" w:lineRule="exact"/>
              <w:ind w:left="247"/>
            </w:pPr>
            <w:r>
              <w:rPr>
                <w:position w:val="1"/>
              </w:rPr>
              <w:t>433</w:t>
            </w:r>
          </w:p>
        </w:tc>
        <w:tc>
          <w:tcPr>
            <w:tcW w:w="1682" w:type="dxa"/>
            <w:vAlign w:val="top"/>
          </w:tcPr>
          <w:p w14:paraId="7779D98E">
            <w:pPr>
              <w:pStyle w:val="6"/>
              <w:spacing w:line="195" w:lineRule="auto"/>
              <w:ind w:left="801"/>
              <w:rPr>
                <w:sz w:val="4"/>
                <w:szCs w:val="4"/>
              </w:rPr>
            </w:pPr>
            <w:r>
              <w:rPr>
                <w:spacing w:val="17"/>
                <w:w w:val="151"/>
                <w:sz w:val="4"/>
                <w:szCs w:val="4"/>
              </w:rPr>
              <w:t>罚</w:t>
            </w:r>
          </w:p>
          <w:p w14:paraId="170DE5BC">
            <w:pPr>
              <w:pStyle w:val="6"/>
              <w:spacing w:line="199" w:lineRule="auto"/>
              <w:ind w:left="21"/>
            </w:pPr>
            <w:r>
              <w:rPr>
                <w:spacing w:val="6"/>
              </w:rPr>
              <w:t>对生产经营营养成分不符合食品安全标准的</w:t>
            </w:r>
          </w:p>
          <w:p w14:paraId="56202C72">
            <w:pPr>
              <w:pStyle w:val="6"/>
              <w:spacing w:before="14" w:line="229" w:lineRule="auto"/>
              <w:ind w:left="22"/>
            </w:pPr>
            <w:r>
              <w:rPr>
                <w:spacing w:val="6"/>
              </w:rPr>
              <w:t>专供婴幼儿和其他特定人群的主辅食品行为</w:t>
            </w:r>
          </w:p>
          <w:p w14:paraId="0C865042">
            <w:pPr>
              <w:pStyle w:val="6"/>
              <w:spacing w:before="14" w:line="220" w:lineRule="auto"/>
              <w:ind w:left="631"/>
            </w:pPr>
            <w:r>
              <w:rPr>
                <w:spacing w:val="4"/>
              </w:rPr>
              <w:t>的行政处罚</w:t>
            </w:r>
          </w:p>
        </w:tc>
        <w:tc>
          <w:tcPr>
            <w:tcW w:w="536" w:type="dxa"/>
            <w:vAlign w:val="top"/>
          </w:tcPr>
          <w:p w14:paraId="624489C5">
            <w:pPr>
              <w:pStyle w:val="6"/>
              <w:spacing w:before="143" w:line="229" w:lineRule="auto"/>
              <w:ind w:left="95"/>
            </w:pPr>
            <w:r>
              <w:rPr>
                <w:spacing w:val="5"/>
              </w:rPr>
              <w:t>行政处罚</w:t>
            </w:r>
          </w:p>
        </w:tc>
        <w:tc>
          <w:tcPr>
            <w:tcW w:w="879" w:type="dxa"/>
            <w:vAlign w:val="top"/>
          </w:tcPr>
          <w:p w14:paraId="7C385979">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0840BB5">
            <w:pPr>
              <w:pStyle w:val="6"/>
              <w:spacing w:line="220" w:lineRule="auto"/>
              <w:ind w:left="267"/>
            </w:pPr>
            <w:r>
              <w:rPr>
                <w:spacing w:val="4"/>
              </w:rPr>
              <w:t>或县级）</w:t>
            </w:r>
          </w:p>
        </w:tc>
        <w:tc>
          <w:tcPr>
            <w:tcW w:w="1259" w:type="dxa"/>
            <w:vAlign w:val="top"/>
          </w:tcPr>
          <w:p w14:paraId="3BE79DC7">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4D69BC">
            <w:pPr>
              <w:pStyle w:val="6"/>
              <w:spacing w:before="1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532E479">
            <w:pPr>
              <w:pStyle w:val="6"/>
              <w:spacing w:before="14" w:line="261" w:lineRule="auto"/>
              <w:ind w:left="21" w:right="67"/>
            </w:pPr>
            <w:r>
              <w:rPr>
                <w:spacing w:val="7"/>
              </w:rPr>
              <w:t>第一百二十三条第一款第二项：违反本法规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7"/>
              </w:rPr>
              <w:t xml:space="preserve"> </w:t>
            </w:r>
            <w:r>
              <w:rPr>
                <w:spacing w:val="6"/>
              </w:rPr>
              <w:t>吊销许可证，并可以由公安机关对其直接负责的主管人员和其他直接责任人员处五日以上十五日以下拘留</w:t>
            </w:r>
            <w:r>
              <w:rPr>
                <w:spacing w:val="-6"/>
              </w:rPr>
              <w:t>：（</w:t>
            </w:r>
            <w:r>
              <w:rPr>
                <w:spacing w:val="-8"/>
              </w:rPr>
              <w:t xml:space="preserve"> </w:t>
            </w:r>
            <w:r>
              <w:rPr>
                <w:spacing w:val="6"/>
              </w:rPr>
              <w:t>二</w:t>
            </w:r>
            <w:r>
              <w:rPr>
                <w:spacing w:val="-16"/>
              </w:rPr>
              <w:t xml:space="preserve"> </w:t>
            </w:r>
            <w:r>
              <w:rPr>
                <w:spacing w:val="6"/>
              </w:rPr>
              <w:t>）生产经营营养成分不符合食品安全标准</w:t>
            </w:r>
            <w:r>
              <w:rPr>
                <w:spacing w:val="5"/>
              </w:rPr>
              <w:t>的专供婴幼儿和其他特定人群的</w:t>
            </w:r>
          </w:p>
        </w:tc>
        <w:tc>
          <w:tcPr>
            <w:tcW w:w="371" w:type="dxa"/>
            <w:vAlign w:val="top"/>
          </w:tcPr>
          <w:p w14:paraId="30D1DABD">
            <w:pPr>
              <w:rPr>
                <w:rFonts w:ascii="Arial"/>
                <w:sz w:val="21"/>
              </w:rPr>
            </w:pPr>
          </w:p>
        </w:tc>
      </w:tr>
      <w:tr w14:paraId="453AC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572F542">
            <w:pPr>
              <w:pStyle w:val="6"/>
              <w:spacing w:before="145" w:line="108" w:lineRule="exact"/>
              <w:ind w:left="247"/>
            </w:pPr>
            <w:r>
              <w:rPr>
                <w:position w:val="1"/>
              </w:rPr>
              <w:t>434</w:t>
            </w:r>
          </w:p>
        </w:tc>
        <w:tc>
          <w:tcPr>
            <w:tcW w:w="1682" w:type="dxa"/>
            <w:vAlign w:val="top"/>
          </w:tcPr>
          <w:p w14:paraId="7AB61D01">
            <w:pPr>
              <w:pStyle w:val="6"/>
              <w:spacing w:before="32" w:line="231" w:lineRule="auto"/>
              <w:ind w:left="21"/>
            </w:pPr>
            <w:r>
              <w:rPr>
                <w:spacing w:val="5"/>
              </w:rPr>
              <w:t>对经营病死、毒死或者死因不明的禽、畜、</w:t>
            </w:r>
          </w:p>
          <w:p w14:paraId="08DE3175">
            <w:pPr>
              <w:pStyle w:val="6"/>
              <w:spacing w:before="13" w:line="229" w:lineRule="auto"/>
              <w:ind w:left="20"/>
            </w:pPr>
            <w:r>
              <w:rPr>
                <w:spacing w:val="6"/>
              </w:rPr>
              <w:t>兽、水产动物肉类，或者生产经营其制品行</w:t>
            </w:r>
          </w:p>
          <w:p w14:paraId="5654596F">
            <w:pPr>
              <w:pStyle w:val="6"/>
              <w:spacing w:before="14" w:line="215" w:lineRule="auto"/>
              <w:ind w:left="583"/>
            </w:pPr>
            <w:r>
              <w:rPr>
                <w:spacing w:val="5"/>
              </w:rPr>
              <w:t>为的行政处罚</w:t>
            </w:r>
          </w:p>
        </w:tc>
        <w:tc>
          <w:tcPr>
            <w:tcW w:w="536" w:type="dxa"/>
            <w:vAlign w:val="top"/>
          </w:tcPr>
          <w:p w14:paraId="673E1E97">
            <w:pPr>
              <w:pStyle w:val="6"/>
              <w:spacing w:before="145" w:line="229" w:lineRule="auto"/>
              <w:ind w:left="95"/>
            </w:pPr>
            <w:r>
              <w:rPr>
                <w:spacing w:val="5"/>
              </w:rPr>
              <w:t>行政处罚</w:t>
            </w:r>
          </w:p>
        </w:tc>
        <w:tc>
          <w:tcPr>
            <w:tcW w:w="879" w:type="dxa"/>
            <w:vAlign w:val="top"/>
          </w:tcPr>
          <w:p w14:paraId="12BFA100">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ADAB2A2">
            <w:pPr>
              <w:pStyle w:val="6"/>
              <w:spacing w:line="215" w:lineRule="auto"/>
              <w:ind w:left="267"/>
            </w:pPr>
            <w:r>
              <w:rPr>
                <w:spacing w:val="4"/>
              </w:rPr>
              <w:t>或县级）</w:t>
            </w:r>
          </w:p>
        </w:tc>
        <w:tc>
          <w:tcPr>
            <w:tcW w:w="1259" w:type="dxa"/>
            <w:vAlign w:val="top"/>
          </w:tcPr>
          <w:p w14:paraId="36B22A4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23A367">
            <w:pPr>
              <w:pStyle w:val="6"/>
              <w:spacing w:line="100" w:lineRule="exact"/>
              <w:ind w:left="21"/>
            </w:pPr>
            <w:r>
              <w:rPr>
                <w:spacing w:val="5"/>
                <w:position w:val="2"/>
                <w:em w:val="dot"/>
              </w:rPr>
              <w:t>主</w:t>
            </w:r>
            <w:r>
              <w:rPr>
                <w:spacing w:val="5"/>
                <w:position w:val="-1"/>
              </w:rPr>
              <w:t>1</w:t>
            </w:r>
            <w:r>
              <w:rPr>
                <w:spacing w:val="-18"/>
                <w:position w:val="-1"/>
              </w:rPr>
              <w:t xml:space="preserve"> </w:t>
            </w:r>
            <w:r>
              <w:rPr>
                <w:position w:val="-1"/>
              </w:rPr>
              <w:drawing>
                <wp:inline distT="0" distB="0" distL="0" distR="0">
                  <wp:extent cx="53340" cy="635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53738" cy="63970"/>
                          </a:xfrm>
                          <a:prstGeom prst="rect">
                            <a:avLst/>
                          </a:prstGeom>
                        </pic:spPr>
                      </pic:pic>
                    </a:graphicData>
                  </a:graphic>
                </wp:inline>
              </w:drawing>
            </w:r>
            <w:r>
              <w:rPr>
                <w:position w:val="-1"/>
              </w:rPr>
              <w:drawing>
                <wp:inline distT="0" distB="0" distL="0" distR="0">
                  <wp:extent cx="53975" cy="635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54197" cy="63970"/>
                          </a:xfrm>
                          <a:prstGeom prst="rect">
                            <a:avLst/>
                          </a:prstGeom>
                        </pic:spPr>
                      </pic:pic>
                    </a:graphicData>
                  </a:graphic>
                </wp:inline>
              </w:drawing>
            </w:r>
            <w:r>
              <w:rPr>
                <w:position w:val="-1"/>
              </w:rPr>
              <w:drawing>
                <wp:inline distT="0" distB="0" distL="0" distR="0">
                  <wp:extent cx="52705" cy="635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52878" cy="63970"/>
                          </a:xfrm>
                          <a:prstGeom prst="rect">
                            <a:avLst/>
                          </a:prstGeom>
                        </pic:spPr>
                      </pic:pic>
                    </a:graphicData>
                  </a:graphic>
                </wp:inline>
              </w:drawing>
            </w:r>
            <w:r>
              <w:rPr>
                <w:spacing w:val="5"/>
                <w:position w:val="-1"/>
              </w:rPr>
              <w:t>人民共和国食品安全法》（根据2021年4月29日第十三届全国人民代表大会常务委员会第二十八次会议《关于修改〈</w:t>
            </w:r>
            <w:r>
              <w:rPr>
                <w:spacing w:val="-16"/>
                <w:position w:val="-1"/>
              </w:rPr>
              <w:t xml:space="preserve"> </w:t>
            </w:r>
            <w:r>
              <w:rPr>
                <w:spacing w:val="5"/>
                <w:position w:val="-1"/>
              </w:rPr>
              <w:t>中华人民共和国道路交通安全法〉等八部法律的决定》第二次修正）</w:t>
            </w:r>
          </w:p>
          <w:p w14:paraId="593AC6BE">
            <w:pPr>
              <w:pStyle w:val="6"/>
              <w:spacing w:before="28" w:line="258" w:lineRule="auto"/>
              <w:ind w:left="21" w:right="67"/>
            </w:pPr>
            <w:r>
              <w:rPr>
                <w:spacing w:val="7"/>
              </w:rPr>
              <w:t>第一百二十三条第一款第三项：违反本法规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8"/>
              </w:rPr>
              <w:t xml:space="preserve"> </w:t>
            </w:r>
            <w:r>
              <w:rPr>
                <w:spacing w:val="6"/>
              </w:rPr>
              <w:t>吊销许可证，并可以由公安机关对其直接负责的主管人员和其他直接责任人员处五日以上十五日以下拘留</w:t>
            </w:r>
            <w:r>
              <w:rPr>
                <w:spacing w:val="-6"/>
              </w:rPr>
              <w:t xml:space="preserve">：（ </w:t>
            </w:r>
            <w:r>
              <w:rPr>
                <w:spacing w:val="6"/>
              </w:rPr>
              <w:t>三</w:t>
            </w:r>
            <w:r>
              <w:rPr>
                <w:spacing w:val="-16"/>
              </w:rPr>
              <w:t xml:space="preserve"> </w:t>
            </w:r>
            <w:r>
              <w:rPr>
                <w:spacing w:val="6"/>
              </w:rPr>
              <w:t>）经营病死、毒死或者死因不明的禽、</w:t>
            </w:r>
            <w:r>
              <w:rPr>
                <w:spacing w:val="5"/>
              </w:rPr>
              <w:t>畜、兽、水产动物肉类，或者生产</w:t>
            </w:r>
          </w:p>
        </w:tc>
        <w:tc>
          <w:tcPr>
            <w:tcW w:w="371" w:type="dxa"/>
            <w:vAlign w:val="top"/>
          </w:tcPr>
          <w:p w14:paraId="1EA9DDBB">
            <w:pPr>
              <w:rPr>
                <w:rFonts w:ascii="Arial"/>
                <w:sz w:val="21"/>
              </w:rPr>
            </w:pPr>
          </w:p>
        </w:tc>
      </w:tr>
      <w:tr w14:paraId="6CD24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1A4B130">
            <w:pPr>
              <w:pStyle w:val="6"/>
              <w:spacing w:before="145" w:line="108" w:lineRule="exact"/>
              <w:ind w:left="247"/>
            </w:pPr>
            <w:r>
              <w:rPr>
                <w:position w:val="1"/>
              </w:rPr>
              <w:t>435</w:t>
            </w:r>
          </w:p>
        </w:tc>
        <w:tc>
          <w:tcPr>
            <w:tcW w:w="1682" w:type="dxa"/>
            <w:vAlign w:val="top"/>
          </w:tcPr>
          <w:p w14:paraId="67360A12">
            <w:pPr>
              <w:pStyle w:val="6"/>
              <w:spacing w:before="31" w:line="228" w:lineRule="auto"/>
              <w:ind w:left="21"/>
            </w:pPr>
            <w:r>
              <w:rPr>
                <w:spacing w:val="6"/>
              </w:rPr>
              <w:t>对生产经营未按规定进行检验、检疫或检验</w:t>
            </w:r>
          </w:p>
          <w:p w14:paraId="11AF4B91">
            <w:pPr>
              <w:pStyle w:val="6"/>
              <w:spacing w:before="15" w:line="228" w:lineRule="auto"/>
              <w:ind w:left="26"/>
            </w:pPr>
            <w:r>
              <w:rPr>
                <w:spacing w:val="5"/>
              </w:rPr>
              <w:t>、检疫不合格的肉类或肉类制品行为的行政</w:t>
            </w:r>
          </w:p>
          <w:p w14:paraId="0B39ACC6">
            <w:pPr>
              <w:pStyle w:val="6"/>
              <w:spacing w:before="14" w:line="218" w:lineRule="auto"/>
              <w:ind w:left="757"/>
            </w:pPr>
            <w:r>
              <w:rPr>
                <w:spacing w:val="2"/>
              </w:rPr>
              <w:t>处罚</w:t>
            </w:r>
          </w:p>
        </w:tc>
        <w:tc>
          <w:tcPr>
            <w:tcW w:w="536" w:type="dxa"/>
            <w:vAlign w:val="top"/>
          </w:tcPr>
          <w:p w14:paraId="412F0066">
            <w:pPr>
              <w:pStyle w:val="6"/>
              <w:spacing w:before="145" w:line="229" w:lineRule="auto"/>
              <w:ind w:left="95"/>
            </w:pPr>
            <w:r>
              <w:rPr>
                <w:spacing w:val="5"/>
              </w:rPr>
              <w:t>行政处罚</w:t>
            </w:r>
          </w:p>
        </w:tc>
        <w:tc>
          <w:tcPr>
            <w:tcW w:w="879" w:type="dxa"/>
            <w:vAlign w:val="top"/>
          </w:tcPr>
          <w:p w14:paraId="08168BCE">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32262E17">
            <w:pPr>
              <w:pStyle w:val="6"/>
              <w:spacing w:line="217" w:lineRule="auto"/>
              <w:ind w:left="267"/>
            </w:pPr>
            <w:r>
              <w:rPr>
                <w:spacing w:val="4"/>
              </w:rPr>
              <w:t>或县级）</w:t>
            </w:r>
          </w:p>
        </w:tc>
        <w:tc>
          <w:tcPr>
            <w:tcW w:w="1259" w:type="dxa"/>
            <w:vAlign w:val="top"/>
          </w:tcPr>
          <w:p w14:paraId="124C475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428DB8">
            <w:pPr>
              <w:pStyle w:val="6"/>
              <w:spacing w:line="101" w:lineRule="exact"/>
              <w:ind w:left="20"/>
            </w:pPr>
            <w:r>
              <w:rPr>
                <w:spacing w:val="5"/>
                <w:position w:val="2"/>
                <w:em w:val="dot"/>
              </w:rPr>
              <w:t>经</w:t>
            </w:r>
            <w:r>
              <w:rPr>
                <w:spacing w:val="5"/>
                <w:position w:val="-1"/>
              </w:rPr>
              <w:t>1</w:t>
            </w:r>
            <w:r>
              <w:rPr>
                <w:spacing w:val="-15"/>
                <w:position w:val="-1"/>
              </w:rPr>
              <w:t xml:space="preserve"> </w:t>
            </w:r>
            <w:r>
              <w:rPr>
                <w:position w:val="-1"/>
              </w:rPr>
              <w:drawing>
                <wp:inline distT="0" distB="0" distL="0" distR="0">
                  <wp:extent cx="50800" cy="6413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51078" cy="64508"/>
                          </a:xfrm>
                          <a:prstGeom prst="rect">
                            <a:avLst/>
                          </a:prstGeom>
                        </pic:spPr>
                      </pic:pic>
                    </a:graphicData>
                  </a:graphic>
                </wp:inline>
              </w:drawing>
            </w:r>
            <w:r>
              <w:rPr>
                <w:position w:val="-1"/>
              </w:rPr>
              <w:drawing>
                <wp:inline distT="0" distB="0" distL="0" distR="0">
                  <wp:extent cx="54610" cy="6413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54845" cy="64508"/>
                          </a:xfrm>
                          <a:prstGeom prst="rect">
                            <a:avLst/>
                          </a:prstGeom>
                        </pic:spPr>
                      </pic:pic>
                    </a:graphicData>
                  </a:graphic>
                </wp:inline>
              </w:drawing>
            </w:r>
            <w:r>
              <w:rPr>
                <w:position w:val="-1"/>
              </w:rPr>
              <w:drawing>
                <wp:inline distT="0" distB="0" distL="0" distR="0">
                  <wp:extent cx="52705" cy="6413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53076" cy="64508"/>
                          </a:xfrm>
                          <a:prstGeom prst="rect">
                            <a:avLst/>
                          </a:prstGeom>
                        </pic:spPr>
                      </pic:pic>
                    </a:graphicData>
                  </a:graphic>
                </wp:inline>
              </w:drawing>
            </w:r>
            <w:r>
              <w:rPr>
                <w:position w:val="-1"/>
              </w:rPr>
              <w:drawing>
                <wp:inline distT="0" distB="0" distL="0" distR="0">
                  <wp:extent cx="53975" cy="6413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54388" cy="64508"/>
                          </a:xfrm>
                          <a:prstGeom prst="rect">
                            <a:avLst/>
                          </a:prstGeom>
                        </pic:spPr>
                      </pic:pic>
                    </a:graphicData>
                  </a:graphic>
                </wp:inline>
              </w:drawing>
            </w:r>
            <w:r>
              <w:rPr>
                <w:spacing w:val="5"/>
                <w:position w:val="-1"/>
              </w:rPr>
              <w:t>民共和国食品安全法》（根据2021年4月29日第十三届全国人民代表大会常务委员会第二十八次会议《关于修改〈</w:t>
            </w:r>
            <w:r>
              <w:rPr>
                <w:spacing w:val="-16"/>
                <w:position w:val="-1"/>
              </w:rPr>
              <w:t xml:space="preserve"> </w:t>
            </w:r>
            <w:r>
              <w:rPr>
                <w:spacing w:val="5"/>
                <w:position w:val="-1"/>
              </w:rPr>
              <w:t>中华人民共和国道路交通安全法〉等八部法律的决定》第二次修正）</w:t>
            </w:r>
          </w:p>
          <w:p w14:paraId="698CFDA6">
            <w:pPr>
              <w:pStyle w:val="6"/>
              <w:spacing w:before="27" w:line="260" w:lineRule="auto"/>
              <w:ind w:left="21" w:right="67"/>
            </w:pPr>
            <w:r>
              <w:rPr>
                <w:spacing w:val="7"/>
              </w:rPr>
              <w:t>第一百二十三条第一款第四项：违反本法规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7"/>
              </w:rPr>
              <w:t xml:space="preserve"> </w:t>
            </w:r>
            <w:r>
              <w:rPr>
                <w:spacing w:val="6"/>
              </w:rPr>
              <w:t>吊销许可证，并可以由公安机关对其直接负责的主管人员和其他直接责任人员处五日以上十五日以下拘留</w:t>
            </w:r>
            <w:r>
              <w:rPr>
                <w:spacing w:val="-6"/>
              </w:rPr>
              <w:t>：（</w:t>
            </w:r>
            <w:r>
              <w:rPr>
                <w:spacing w:val="-3"/>
              </w:rPr>
              <w:t xml:space="preserve"> </w:t>
            </w:r>
            <w:r>
              <w:rPr>
                <w:spacing w:val="6"/>
              </w:rPr>
              <w:t>四</w:t>
            </w:r>
            <w:r>
              <w:rPr>
                <w:spacing w:val="-16"/>
              </w:rPr>
              <w:t xml:space="preserve"> </w:t>
            </w:r>
            <w:r>
              <w:rPr>
                <w:spacing w:val="6"/>
              </w:rPr>
              <w:t>）经营未按规定进行检疫或者</w:t>
            </w:r>
            <w:r>
              <w:rPr>
                <w:spacing w:val="5"/>
              </w:rPr>
              <w:t>检疫不合格的肉类，或者生产经营未经检验</w:t>
            </w:r>
          </w:p>
        </w:tc>
        <w:tc>
          <w:tcPr>
            <w:tcW w:w="371" w:type="dxa"/>
            <w:vAlign w:val="top"/>
          </w:tcPr>
          <w:p w14:paraId="32AD7AED">
            <w:pPr>
              <w:rPr>
                <w:rFonts w:ascii="Arial"/>
                <w:sz w:val="21"/>
              </w:rPr>
            </w:pPr>
          </w:p>
        </w:tc>
      </w:tr>
      <w:tr w14:paraId="507F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5F94C16">
            <w:pPr>
              <w:pStyle w:val="6"/>
              <w:spacing w:before="145" w:line="108" w:lineRule="exact"/>
              <w:ind w:left="247"/>
            </w:pPr>
            <w:r>
              <w:rPr>
                <w:position w:val="1"/>
              </w:rPr>
              <w:t>436</w:t>
            </w:r>
          </w:p>
        </w:tc>
        <w:tc>
          <w:tcPr>
            <w:tcW w:w="1682" w:type="dxa"/>
            <w:vAlign w:val="top"/>
          </w:tcPr>
          <w:p w14:paraId="22A6A312">
            <w:pPr>
              <w:pStyle w:val="6"/>
              <w:spacing w:before="89" w:line="262" w:lineRule="auto"/>
              <w:ind w:left="240" w:right="14" w:hanging="219"/>
            </w:pPr>
            <w:r>
              <w:rPr>
                <w:spacing w:val="6"/>
              </w:rPr>
              <w:t>对生产经营国家为防病等特殊需要明令禁止</w:t>
            </w:r>
            <w:r>
              <w:t xml:space="preserve"> </w:t>
            </w:r>
            <w:r>
              <w:rPr>
                <w:spacing w:val="5"/>
              </w:rPr>
              <w:t>生产经营的食品行为的行政处罚</w:t>
            </w:r>
          </w:p>
        </w:tc>
        <w:tc>
          <w:tcPr>
            <w:tcW w:w="536" w:type="dxa"/>
            <w:vAlign w:val="top"/>
          </w:tcPr>
          <w:p w14:paraId="3601C79E">
            <w:pPr>
              <w:pStyle w:val="6"/>
              <w:spacing w:before="145" w:line="229" w:lineRule="auto"/>
              <w:ind w:left="95"/>
            </w:pPr>
            <w:r>
              <w:rPr>
                <w:spacing w:val="5"/>
              </w:rPr>
              <w:t>行政处罚</w:t>
            </w:r>
          </w:p>
        </w:tc>
        <w:tc>
          <w:tcPr>
            <w:tcW w:w="879" w:type="dxa"/>
            <w:vAlign w:val="top"/>
          </w:tcPr>
          <w:p w14:paraId="61DEAFF8">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1850C487">
            <w:pPr>
              <w:pStyle w:val="6"/>
              <w:spacing w:line="215" w:lineRule="auto"/>
              <w:ind w:left="267"/>
            </w:pPr>
            <w:r>
              <w:rPr>
                <w:spacing w:val="4"/>
              </w:rPr>
              <w:t>或县级）</w:t>
            </w:r>
          </w:p>
        </w:tc>
        <w:tc>
          <w:tcPr>
            <w:tcW w:w="1259" w:type="dxa"/>
            <w:vAlign w:val="top"/>
          </w:tcPr>
          <w:p w14:paraId="1717656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7CC7D0">
            <w:pPr>
              <w:pStyle w:val="6"/>
              <w:spacing w:line="67" w:lineRule="exact"/>
              <w:ind w:left="18"/>
            </w:pPr>
            <w:r>
              <w:pict>
                <v:shape id="_x0000_s1030" o:spid="_x0000_s1030" o:spt="202" type="#_x0000_t202" style="position:absolute;left:0pt;margin-left:0.15pt;margin-top:0.55pt;height:7pt;width:366.45pt;z-index:251663360;mso-width-relative:page;mso-height-relative:page;" filled="f" stroked="f" coordsize="21600,21600">
                  <v:path/>
                  <v:fill on="f" focussize="0,0"/>
                  <v:stroke on="f"/>
                  <v:imagedata o:title=""/>
                  <o:lock v:ext="edit" aspectratio="f"/>
                  <v:textbox inset="0mm,0mm,0mm,0mm">
                    <w:txbxContent>
                      <w:p w14:paraId="130904CA">
                        <w:pPr>
                          <w:pStyle w:val="6"/>
                          <w:spacing w:before="19" w:line="229" w:lineRule="auto"/>
                          <w:ind w:left="20"/>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txbxContent>
                  </v:textbox>
                </v:shape>
              </w:pict>
            </w:r>
            <w:r>
              <w:rPr>
                <w:spacing w:val="6"/>
                <w:position w:val="-1"/>
              </w:rPr>
              <w:t>或者检验不合格的肉类制品</w:t>
            </w:r>
          </w:p>
          <w:p w14:paraId="6553CC40">
            <w:pPr>
              <w:pStyle w:val="6"/>
              <w:spacing w:before="77" w:line="239" w:lineRule="auto"/>
              <w:ind w:left="21" w:right="67"/>
            </w:pPr>
            <w:r>
              <w:rPr>
                <w:spacing w:val="7"/>
              </w:rPr>
              <w:t>第一百二十三条第一款第五项：违反本法规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8"/>
              </w:rPr>
              <w:t xml:space="preserve"> </w:t>
            </w:r>
            <w:r>
              <w:rPr>
                <w:spacing w:val="6"/>
              </w:rPr>
              <w:t>吊销许可证，并可以由公安机关对其直接负责的主管人员和其他直接责任人员处五日以上十五日以下拘留</w:t>
            </w:r>
            <w:r>
              <w:rPr>
                <w:spacing w:val="-6"/>
              </w:rPr>
              <w:t>：（</w:t>
            </w:r>
            <w:r>
              <w:rPr>
                <w:spacing w:val="-9"/>
              </w:rPr>
              <w:t xml:space="preserve"> </w:t>
            </w:r>
            <w:r>
              <w:rPr>
                <w:spacing w:val="6"/>
              </w:rPr>
              <w:t>五</w:t>
            </w:r>
            <w:r>
              <w:rPr>
                <w:spacing w:val="-16"/>
              </w:rPr>
              <w:t xml:space="preserve"> </w:t>
            </w:r>
            <w:r>
              <w:rPr>
                <w:spacing w:val="6"/>
              </w:rPr>
              <w:t>）生产经营国家</w:t>
            </w:r>
            <w:r>
              <w:rPr>
                <w:spacing w:val="5"/>
              </w:rPr>
              <w:t>为防病等特殊需要明令禁止生产经营的食品。</w:t>
            </w:r>
          </w:p>
        </w:tc>
        <w:tc>
          <w:tcPr>
            <w:tcW w:w="371" w:type="dxa"/>
            <w:vAlign w:val="top"/>
          </w:tcPr>
          <w:p w14:paraId="77BBE00C">
            <w:pPr>
              <w:rPr>
                <w:rFonts w:ascii="Arial"/>
                <w:sz w:val="21"/>
              </w:rPr>
            </w:pPr>
          </w:p>
        </w:tc>
      </w:tr>
      <w:tr w14:paraId="4E6C0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13FC08">
            <w:pPr>
              <w:pStyle w:val="6"/>
              <w:spacing w:before="148" w:line="107" w:lineRule="exact"/>
              <w:ind w:left="247"/>
            </w:pPr>
            <w:r>
              <w:rPr>
                <w:position w:val="1"/>
              </w:rPr>
              <w:t>437</w:t>
            </w:r>
          </w:p>
        </w:tc>
        <w:tc>
          <w:tcPr>
            <w:tcW w:w="1682" w:type="dxa"/>
            <w:vAlign w:val="top"/>
          </w:tcPr>
          <w:p w14:paraId="2C363D27">
            <w:pPr>
              <w:pStyle w:val="6"/>
              <w:spacing w:before="148" w:line="229" w:lineRule="auto"/>
              <w:ind w:left="21"/>
            </w:pPr>
            <w:r>
              <w:rPr>
                <w:spacing w:val="6"/>
              </w:rPr>
              <w:t>对生产经营添加药品的食品行为的行政处罚</w:t>
            </w:r>
          </w:p>
        </w:tc>
        <w:tc>
          <w:tcPr>
            <w:tcW w:w="536" w:type="dxa"/>
            <w:vAlign w:val="top"/>
          </w:tcPr>
          <w:p w14:paraId="7CBE9D3B">
            <w:pPr>
              <w:pStyle w:val="6"/>
              <w:spacing w:before="148" w:line="229" w:lineRule="auto"/>
              <w:ind w:left="95"/>
            </w:pPr>
            <w:r>
              <w:rPr>
                <w:spacing w:val="5"/>
              </w:rPr>
              <w:t>行政处罚</w:t>
            </w:r>
          </w:p>
        </w:tc>
        <w:tc>
          <w:tcPr>
            <w:tcW w:w="879" w:type="dxa"/>
            <w:vAlign w:val="top"/>
          </w:tcPr>
          <w:p w14:paraId="317BC4F0">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AFCC3E8">
            <w:pPr>
              <w:pStyle w:val="6"/>
              <w:spacing w:line="212" w:lineRule="auto"/>
              <w:ind w:left="267"/>
            </w:pPr>
            <w:r>
              <w:rPr>
                <w:spacing w:val="4"/>
              </w:rPr>
              <w:t>或县级）</w:t>
            </w:r>
          </w:p>
        </w:tc>
        <w:tc>
          <w:tcPr>
            <w:tcW w:w="1259" w:type="dxa"/>
            <w:vAlign w:val="top"/>
          </w:tcPr>
          <w:p w14:paraId="380D98C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1AEC12">
            <w:pPr>
              <w:pStyle w:val="6"/>
              <w:spacing w:before="3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0795532">
            <w:pPr>
              <w:pStyle w:val="6"/>
              <w:spacing w:before="14" w:line="238" w:lineRule="auto"/>
              <w:ind w:left="21" w:right="67"/>
            </w:pPr>
            <w:r>
              <w:rPr>
                <w:spacing w:val="7"/>
              </w:rPr>
              <w:t>第一百二十三条第一款第六项：违反本法规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7"/>
              </w:rPr>
              <w:t xml:space="preserve"> </w:t>
            </w:r>
            <w:r>
              <w:rPr>
                <w:spacing w:val="6"/>
              </w:rPr>
              <w:t>吊销许可证，并可以由公安机关对其直接负责的主管人员和其他直接责任人</w:t>
            </w:r>
            <w:r>
              <w:rPr>
                <w:spacing w:val="5"/>
              </w:rPr>
              <w:t>员处五日以上十五日以下拘留</w:t>
            </w:r>
            <w:r>
              <w:rPr>
                <w:spacing w:val="-6"/>
              </w:rPr>
              <w:t>：（</w:t>
            </w:r>
            <w:r>
              <w:rPr>
                <w:spacing w:val="-9"/>
              </w:rPr>
              <w:t xml:space="preserve"> </w:t>
            </w:r>
            <w:r>
              <w:rPr>
                <w:spacing w:val="5"/>
              </w:rPr>
              <w:t>六</w:t>
            </w:r>
            <w:r>
              <w:rPr>
                <w:spacing w:val="-16"/>
              </w:rPr>
              <w:t xml:space="preserve"> </w:t>
            </w:r>
            <w:r>
              <w:rPr>
                <w:spacing w:val="5"/>
              </w:rPr>
              <w:t>）生产经营添加药品的食品。</w:t>
            </w:r>
          </w:p>
        </w:tc>
        <w:tc>
          <w:tcPr>
            <w:tcW w:w="371" w:type="dxa"/>
            <w:vAlign w:val="top"/>
          </w:tcPr>
          <w:p w14:paraId="5B815A57">
            <w:pPr>
              <w:rPr>
                <w:rFonts w:ascii="Arial"/>
                <w:sz w:val="21"/>
              </w:rPr>
            </w:pPr>
          </w:p>
        </w:tc>
      </w:tr>
      <w:tr w14:paraId="0259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FB29C9">
            <w:pPr>
              <w:pStyle w:val="6"/>
              <w:spacing w:before="146" w:line="108" w:lineRule="exact"/>
              <w:ind w:left="247"/>
            </w:pPr>
            <w:r>
              <w:rPr>
                <w:position w:val="1"/>
              </w:rPr>
              <w:t>438</w:t>
            </w:r>
          </w:p>
        </w:tc>
        <w:tc>
          <w:tcPr>
            <w:tcW w:w="1682" w:type="dxa"/>
            <w:vAlign w:val="top"/>
          </w:tcPr>
          <w:p w14:paraId="0D5D48B2">
            <w:pPr>
              <w:pStyle w:val="6"/>
              <w:spacing w:before="90" w:line="229" w:lineRule="auto"/>
              <w:ind w:left="21"/>
            </w:pPr>
            <w:r>
              <w:rPr>
                <w:spacing w:val="6"/>
              </w:rPr>
              <w:t>对违法生产经营食品等行为提供条件行为的</w:t>
            </w:r>
          </w:p>
          <w:p w14:paraId="03761DE1">
            <w:pPr>
              <w:pStyle w:val="6"/>
              <w:spacing w:before="14" w:line="229" w:lineRule="auto"/>
              <w:ind w:left="667"/>
            </w:pPr>
            <w:r>
              <w:rPr>
                <w:spacing w:val="5"/>
              </w:rPr>
              <w:t>行政处罚</w:t>
            </w:r>
          </w:p>
        </w:tc>
        <w:tc>
          <w:tcPr>
            <w:tcW w:w="536" w:type="dxa"/>
            <w:vAlign w:val="top"/>
          </w:tcPr>
          <w:p w14:paraId="5A9C8804">
            <w:pPr>
              <w:pStyle w:val="6"/>
              <w:spacing w:before="146" w:line="229" w:lineRule="auto"/>
              <w:ind w:left="95"/>
            </w:pPr>
            <w:r>
              <w:rPr>
                <w:spacing w:val="5"/>
              </w:rPr>
              <w:t>行政处罚</w:t>
            </w:r>
          </w:p>
        </w:tc>
        <w:tc>
          <w:tcPr>
            <w:tcW w:w="879" w:type="dxa"/>
            <w:vAlign w:val="top"/>
          </w:tcPr>
          <w:p w14:paraId="17D2D6D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3D98F13F">
            <w:pPr>
              <w:pStyle w:val="6"/>
              <w:spacing w:line="215" w:lineRule="auto"/>
              <w:ind w:left="267"/>
            </w:pPr>
            <w:r>
              <w:rPr>
                <w:spacing w:val="4"/>
              </w:rPr>
              <w:t>或县级）</w:t>
            </w:r>
          </w:p>
        </w:tc>
        <w:tc>
          <w:tcPr>
            <w:tcW w:w="1259" w:type="dxa"/>
            <w:vAlign w:val="top"/>
          </w:tcPr>
          <w:p w14:paraId="4285B2C8">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5FA5D6">
            <w:pPr>
              <w:pStyle w:val="6"/>
              <w:spacing w:before="3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A456153">
            <w:pPr>
              <w:pStyle w:val="6"/>
              <w:spacing w:before="14" w:line="228" w:lineRule="auto"/>
              <w:ind w:left="22"/>
            </w:pPr>
            <w:r>
              <w:rPr>
                <w:spacing w:val="7"/>
              </w:rPr>
              <w:t>第一百二十三条第二款：明知从事前款规定</w:t>
            </w:r>
            <w:r>
              <w:rPr>
                <w:spacing w:val="6"/>
              </w:rPr>
              <w:t>的违法行为，仍为其提供生产经营场所或者其他条件的，</w:t>
            </w:r>
            <w:r>
              <w:rPr>
                <w:spacing w:val="-18"/>
              </w:rPr>
              <w:t xml:space="preserve"> </w:t>
            </w:r>
            <w:r>
              <w:rPr>
                <w:spacing w:val="6"/>
              </w:rPr>
              <w:t>由县级以上人民政府食品安全监督管理部门责令停止违法行为，没收违法所得，并处十万元以上二十万元以下罚款；使消费者的合法权益受到损害的，应当与食品生产经营者承担连带责任</w:t>
            </w:r>
          </w:p>
          <w:p w14:paraId="2352A5E1">
            <w:pPr>
              <w:pStyle w:val="6"/>
              <w:spacing w:before="75" w:line="33" w:lineRule="exact"/>
              <w:ind w:left="24"/>
            </w:pPr>
            <w:r>
              <w:t>。</w:t>
            </w:r>
          </w:p>
        </w:tc>
        <w:tc>
          <w:tcPr>
            <w:tcW w:w="371" w:type="dxa"/>
            <w:vAlign w:val="top"/>
          </w:tcPr>
          <w:p w14:paraId="792CB79B">
            <w:pPr>
              <w:rPr>
                <w:rFonts w:ascii="Arial"/>
                <w:sz w:val="21"/>
              </w:rPr>
            </w:pPr>
          </w:p>
        </w:tc>
      </w:tr>
      <w:tr w14:paraId="7824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1812F9">
            <w:pPr>
              <w:pStyle w:val="6"/>
              <w:spacing w:before="146" w:line="108" w:lineRule="exact"/>
              <w:ind w:left="247"/>
            </w:pPr>
            <w:r>
              <w:rPr>
                <w:position w:val="1"/>
              </w:rPr>
              <w:t>439</w:t>
            </w:r>
          </w:p>
        </w:tc>
        <w:tc>
          <w:tcPr>
            <w:tcW w:w="1682" w:type="dxa"/>
            <w:vAlign w:val="top"/>
          </w:tcPr>
          <w:p w14:paraId="73698503">
            <w:pPr>
              <w:pStyle w:val="6"/>
              <w:spacing w:before="32" w:line="229" w:lineRule="auto"/>
              <w:ind w:left="21"/>
            </w:pPr>
            <w:r>
              <w:rPr>
                <w:spacing w:val="6"/>
              </w:rPr>
              <w:t>对生产经营危害人体健康的物质含量超过食</w:t>
            </w:r>
          </w:p>
          <w:p w14:paraId="7DA3E469">
            <w:pPr>
              <w:pStyle w:val="6"/>
              <w:spacing w:before="14" w:line="229" w:lineRule="auto"/>
              <w:ind w:left="30"/>
            </w:pPr>
            <w:r>
              <w:rPr>
                <w:spacing w:val="5"/>
              </w:rPr>
              <w:t>品安全标准限量的食品、食品添加剂等行为</w:t>
            </w:r>
          </w:p>
          <w:p w14:paraId="357E600C">
            <w:pPr>
              <w:pStyle w:val="6"/>
              <w:spacing w:before="14" w:line="215" w:lineRule="auto"/>
              <w:ind w:left="631"/>
            </w:pPr>
            <w:r>
              <w:rPr>
                <w:spacing w:val="4"/>
              </w:rPr>
              <w:t>的行政处罚</w:t>
            </w:r>
          </w:p>
        </w:tc>
        <w:tc>
          <w:tcPr>
            <w:tcW w:w="536" w:type="dxa"/>
            <w:vAlign w:val="top"/>
          </w:tcPr>
          <w:p w14:paraId="2B8797B9">
            <w:pPr>
              <w:pStyle w:val="6"/>
              <w:spacing w:before="146" w:line="229" w:lineRule="auto"/>
              <w:ind w:left="95"/>
            </w:pPr>
            <w:r>
              <w:rPr>
                <w:spacing w:val="5"/>
              </w:rPr>
              <w:t>行政处罚</w:t>
            </w:r>
          </w:p>
        </w:tc>
        <w:tc>
          <w:tcPr>
            <w:tcW w:w="879" w:type="dxa"/>
            <w:vAlign w:val="top"/>
          </w:tcPr>
          <w:p w14:paraId="217D0AA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264CE09">
            <w:pPr>
              <w:pStyle w:val="6"/>
              <w:spacing w:line="215" w:lineRule="auto"/>
              <w:ind w:left="267"/>
            </w:pPr>
            <w:r>
              <w:rPr>
                <w:spacing w:val="4"/>
              </w:rPr>
              <w:t>或县级）</w:t>
            </w:r>
          </w:p>
        </w:tc>
        <w:tc>
          <w:tcPr>
            <w:tcW w:w="1259" w:type="dxa"/>
            <w:vAlign w:val="top"/>
          </w:tcPr>
          <w:p w14:paraId="77C87141">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4F1BA2">
            <w:pPr>
              <w:pStyle w:val="6"/>
              <w:spacing w:before="1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A461DA7">
            <w:pPr>
              <w:pStyle w:val="6"/>
              <w:spacing w:before="14" w:line="259" w:lineRule="auto"/>
              <w:ind w:left="23" w:right="67" w:hanging="1"/>
            </w:pPr>
            <w:r>
              <w:rPr>
                <w:spacing w:val="7"/>
              </w:rPr>
              <w:t>第一百二十四条第一款第一项：违反本法规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7"/>
              </w:rPr>
              <w:t xml:space="preserve"> </w:t>
            </w:r>
            <w:r>
              <w:rPr>
                <w:spacing w:val="6"/>
              </w:rPr>
              <w:t>吊销许可证</w:t>
            </w:r>
            <w:r>
              <w:rPr>
                <w:spacing w:val="-6"/>
              </w:rPr>
              <w:t>：（</w:t>
            </w:r>
            <w:r>
              <w:rPr>
                <w:spacing w:val="-7"/>
              </w:rPr>
              <w:t xml:space="preserve"> </w:t>
            </w:r>
            <w:r>
              <w:rPr>
                <w:spacing w:val="6"/>
              </w:rPr>
              <w:t>一</w:t>
            </w:r>
            <w:r>
              <w:rPr>
                <w:spacing w:val="-16"/>
              </w:rPr>
              <w:t xml:space="preserve"> </w:t>
            </w:r>
            <w:r>
              <w:rPr>
                <w:spacing w:val="6"/>
              </w:rPr>
              <w:t>）生产经营致病性微生物，农药残留、兽药残留、生物毒素、重金属等污染物质以及其他危害人体健康的物</w:t>
            </w:r>
            <w:r>
              <w:rPr>
                <w:spacing w:val="5"/>
              </w:rPr>
              <w:t>质含量超过食品安全标准限量的食品</w:t>
            </w:r>
          </w:p>
        </w:tc>
        <w:tc>
          <w:tcPr>
            <w:tcW w:w="371" w:type="dxa"/>
            <w:vAlign w:val="top"/>
          </w:tcPr>
          <w:p w14:paraId="6DEB6635">
            <w:pPr>
              <w:rPr>
                <w:rFonts w:ascii="Arial"/>
                <w:sz w:val="21"/>
              </w:rPr>
            </w:pPr>
          </w:p>
        </w:tc>
      </w:tr>
      <w:tr w14:paraId="33853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DBACE8B">
            <w:pPr>
              <w:pStyle w:val="6"/>
              <w:spacing w:before="148" w:line="108" w:lineRule="exact"/>
              <w:ind w:left="247"/>
            </w:pPr>
            <w:r>
              <w:rPr>
                <w:position w:val="1"/>
              </w:rPr>
              <w:t>440</w:t>
            </w:r>
          </w:p>
        </w:tc>
        <w:tc>
          <w:tcPr>
            <w:tcW w:w="1682" w:type="dxa"/>
            <w:vAlign w:val="top"/>
          </w:tcPr>
          <w:p w14:paraId="3BDA7955">
            <w:pPr>
              <w:pStyle w:val="6"/>
              <w:spacing w:before="34" w:line="228" w:lineRule="auto"/>
              <w:ind w:left="21"/>
            </w:pPr>
            <w:r>
              <w:rPr>
                <w:spacing w:val="6"/>
              </w:rPr>
              <w:t>对用超过保质期的食品原料、食品添加剂生</w:t>
            </w:r>
          </w:p>
          <w:p w14:paraId="582F0AE2">
            <w:pPr>
              <w:pStyle w:val="6"/>
              <w:spacing w:before="14" w:line="231" w:lineRule="auto"/>
              <w:ind w:left="19"/>
            </w:pPr>
            <w:r>
              <w:rPr>
                <w:spacing w:val="5"/>
              </w:rPr>
              <w:t>产食品、食品添加剂，或者经营上述食品、</w:t>
            </w:r>
          </w:p>
          <w:p w14:paraId="7DC9181F">
            <w:pPr>
              <w:pStyle w:val="6"/>
              <w:spacing w:before="13" w:line="212" w:lineRule="auto"/>
              <w:ind w:left="323"/>
            </w:pPr>
            <w:r>
              <w:rPr>
                <w:spacing w:val="5"/>
              </w:rPr>
              <w:t>食品添加剂行为的行政处罚</w:t>
            </w:r>
          </w:p>
        </w:tc>
        <w:tc>
          <w:tcPr>
            <w:tcW w:w="536" w:type="dxa"/>
            <w:vAlign w:val="top"/>
          </w:tcPr>
          <w:p w14:paraId="2A5AD87D">
            <w:pPr>
              <w:pStyle w:val="6"/>
              <w:spacing w:before="148" w:line="229" w:lineRule="auto"/>
              <w:ind w:left="95"/>
            </w:pPr>
            <w:r>
              <w:rPr>
                <w:spacing w:val="5"/>
              </w:rPr>
              <w:t>行政处罚</w:t>
            </w:r>
          </w:p>
        </w:tc>
        <w:tc>
          <w:tcPr>
            <w:tcW w:w="879" w:type="dxa"/>
            <w:vAlign w:val="top"/>
          </w:tcPr>
          <w:p w14:paraId="2094D5DD">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C43910C">
            <w:pPr>
              <w:pStyle w:val="6"/>
              <w:spacing w:line="212" w:lineRule="auto"/>
              <w:ind w:left="267"/>
            </w:pPr>
            <w:r>
              <w:rPr>
                <w:spacing w:val="4"/>
              </w:rPr>
              <w:t>或县级）</w:t>
            </w:r>
          </w:p>
        </w:tc>
        <w:tc>
          <w:tcPr>
            <w:tcW w:w="1259" w:type="dxa"/>
            <w:vAlign w:val="top"/>
          </w:tcPr>
          <w:p w14:paraId="4677114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72E048">
            <w:pPr>
              <w:pStyle w:val="6"/>
              <w:spacing w:line="160" w:lineRule="auto"/>
              <w:ind w:left="105"/>
            </w:pPr>
            <w:r>
              <w:pict>
                <v:shape id="_x0000_s1031" o:spid="_x0000_s1031" o:spt="202" type="#_x0000_t202" style="position:absolute;left:0pt;margin-left:0.15pt;margin-top:0.7pt;height:7pt;width:366.45pt;z-index:251664384;mso-width-relative:page;mso-height-relative:page;" filled="f" stroked="f" coordsize="21600,21600">
                  <v:path/>
                  <v:fill on="f" focussize="0,0"/>
                  <v:stroke on="f"/>
                  <v:imagedata o:title=""/>
                  <o:lock v:ext="edit" aspectratio="f"/>
                  <v:textbox inset="0mm,0mm,0mm,0mm">
                    <w:txbxContent>
                      <w:p w14:paraId="160C5BFF">
                        <w:pPr>
                          <w:pStyle w:val="6"/>
                          <w:spacing w:before="19" w:line="229" w:lineRule="auto"/>
                          <w:ind w:left="20"/>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txbxContent>
                  </v:textbox>
                </v:shape>
              </w:pict>
            </w:r>
            <w:r>
              <w:rPr>
                <w:spacing w:val="5"/>
              </w:rPr>
              <w:t>食品添加剂</w:t>
            </w:r>
          </w:p>
          <w:p w14:paraId="493D921D">
            <w:pPr>
              <w:pStyle w:val="6"/>
              <w:spacing w:before="78" w:line="238" w:lineRule="auto"/>
              <w:ind w:left="23" w:right="67" w:hanging="1"/>
            </w:pPr>
            <w:r>
              <w:rPr>
                <w:spacing w:val="7"/>
              </w:rPr>
              <w:t>第一百二十四条第一款第二项：违反本法规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8"/>
              </w:rPr>
              <w:t xml:space="preserve"> </w:t>
            </w:r>
            <w:r>
              <w:rPr>
                <w:spacing w:val="6"/>
              </w:rPr>
              <w:t>吊销许可证</w:t>
            </w:r>
            <w:r>
              <w:rPr>
                <w:spacing w:val="-6"/>
              </w:rPr>
              <w:t>：（</w:t>
            </w:r>
            <w:r>
              <w:rPr>
                <w:spacing w:val="-7"/>
              </w:rPr>
              <w:t xml:space="preserve"> </w:t>
            </w:r>
            <w:r>
              <w:rPr>
                <w:spacing w:val="6"/>
              </w:rPr>
              <w:t>二）用超过保质期的食品原料、食品添加剂生产食品、食品添加剂，或者经营上述食品、食</w:t>
            </w:r>
            <w:r>
              <w:rPr>
                <w:spacing w:val="5"/>
              </w:rPr>
              <w:t>品添加剂。</w:t>
            </w:r>
          </w:p>
        </w:tc>
        <w:tc>
          <w:tcPr>
            <w:tcW w:w="371" w:type="dxa"/>
            <w:vAlign w:val="top"/>
          </w:tcPr>
          <w:p w14:paraId="499DE8B4">
            <w:pPr>
              <w:rPr>
                <w:rFonts w:ascii="Arial"/>
                <w:sz w:val="21"/>
              </w:rPr>
            </w:pPr>
          </w:p>
        </w:tc>
      </w:tr>
      <w:tr w14:paraId="0A41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A5D5BE">
            <w:pPr>
              <w:pStyle w:val="6"/>
              <w:spacing w:before="146" w:line="109" w:lineRule="exact"/>
              <w:ind w:left="247"/>
            </w:pPr>
            <w:r>
              <w:rPr>
                <w:position w:val="1"/>
              </w:rPr>
              <w:t>441</w:t>
            </w:r>
          </w:p>
        </w:tc>
        <w:tc>
          <w:tcPr>
            <w:tcW w:w="1682" w:type="dxa"/>
            <w:vAlign w:val="top"/>
          </w:tcPr>
          <w:p w14:paraId="5F6D7E36">
            <w:pPr>
              <w:pStyle w:val="6"/>
              <w:spacing w:before="90" w:line="230" w:lineRule="auto"/>
              <w:ind w:left="21"/>
            </w:pPr>
            <w:r>
              <w:rPr>
                <w:spacing w:val="6"/>
              </w:rPr>
              <w:t>对生产经营超范围、超限量使用食品添加剂</w:t>
            </w:r>
          </w:p>
          <w:p w14:paraId="1E7A2E45">
            <w:pPr>
              <w:pStyle w:val="6"/>
              <w:spacing w:before="13" w:line="229" w:lineRule="auto"/>
              <w:ind w:left="415"/>
            </w:pPr>
            <w:r>
              <w:rPr>
                <w:spacing w:val="5"/>
              </w:rPr>
              <w:t>的食品行为的行政处罚</w:t>
            </w:r>
          </w:p>
        </w:tc>
        <w:tc>
          <w:tcPr>
            <w:tcW w:w="536" w:type="dxa"/>
            <w:vAlign w:val="top"/>
          </w:tcPr>
          <w:p w14:paraId="5A8156DF">
            <w:pPr>
              <w:pStyle w:val="6"/>
              <w:spacing w:before="146" w:line="229" w:lineRule="auto"/>
              <w:ind w:left="95"/>
            </w:pPr>
            <w:r>
              <w:rPr>
                <w:spacing w:val="5"/>
              </w:rPr>
              <w:t>行政处罚</w:t>
            </w:r>
          </w:p>
        </w:tc>
        <w:tc>
          <w:tcPr>
            <w:tcW w:w="879" w:type="dxa"/>
            <w:vAlign w:val="top"/>
          </w:tcPr>
          <w:p w14:paraId="0EC55A60">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376A68E">
            <w:pPr>
              <w:pStyle w:val="6"/>
              <w:spacing w:line="215" w:lineRule="auto"/>
              <w:ind w:left="267"/>
            </w:pPr>
            <w:r>
              <w:rPr>
                <w:spacing w:val="4"/>
              </w:rPr>
              <w:t>或县级）</w:t>
            </w:r>
          </w:p>
        </w:tc>
        <w:tc>
          <w:tcPr>
            <w:tcW w:w="1259" w:type="dxa"/>
            <w:vAlign w:val="top"/>
          </w:tcPr>
          <w:p w14:paraId="4DE957DB">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838660">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6442AD1">
            <w:pPr>
              <w:pStyle w:val="6"/>
              <w:spacing w:before="14" w:line="239" w:lineRule="auto"/>
              <w:ind w:left="23" w:right="67" w:hanging="1"/>
            </w:pPr>
            <w:r>
              <w:rPr>
                <w:spacing w:val="7"/>
              </w:rPr>
              <w:t>第一百二十四条第一款第三项：违反本法规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w:t>
            </w:r>
            <w:r>
              <w:rPr>
                <w:spacing w:val="5"/>
              </w:rPr>
              <w:t>下罚款；情节严重的，</w:t>
            </w:r>
            <w:r>
              <w:rPr>
                <w:spacing w:val="-18"/>
              </w:rPr>
              <w:t xml:space="preserve"> </w:t>
            </w:r>
            <w:r>
              <w:rPr>
                <w:spacing w:val="5"/>
              </w:rPr>
              <w:t>吊销许可证</w:t>
            </w:r>
            <w:r>
              <w:rPr>
                <w:spacing w:val="-6"/>
              </w:rPr>
              <w:t xml:space="preserve">：（ </w:t>
            </w:r>
            <w:r>
              <w:rPr>
                <w:spacing w:val="5"/>
              </w:rPr>
              <w:t>三</w:t>
            </w:r>
            <w:r>
              <w:rPr>
                <w:spacing w:val="-16"/>
              </w:rPr>
              <w:t xml:space="preserve"> </w:t>
            </w:r>
            <w:r>
              <w:rPr>
                <w:spacing w:val="5"/>
              </w:rPr>
              <w:t>）生产经营超范围、超限量使用食品添加剂的食品。</w:t>
            </w:r>
          </w:p>
        </w:tc>
        <w:tc>
          <w:tcPr>
            <w:tcW w:w="371" w:type="dxa"/>
            <w:vAlign w:val="top"/>
          </w:tcPr>
          <w:p w14:paraId="3A10DA61">
            <w:pPr>
              <w:rPr>
                <w:rFonts w:ascii="Arial"/>
                <w:sz w:val="21"/>
              </w:rPr>
            </w:pPr>
          </w:p>
        </w:tc>
      </w:tr>
      <w:tr w14:paraId="1985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57AFDB">
            <w:pPr>
              <w:pStyle w:val="6"/>
              <w:spacing w:before="146" w:line="109" w:lineRule="exact"/>
              <w:ind w:left="247"/>
            </w:pPr>
            <w:r>
              <w:rPr>
                <w:position w:val="1"/>
              </w:rPr>
              <w:t>442</w:t>
            </w:r>
          </w:p>
        </w:tc>
        <w:tc>
          <w:tcPr>
            <w:tcW w:w="1682" w:type="dxa"/>
            <w:vAlign w:val="top"/>
          </w:tcPr>
          <w:p w14:paraId="36E46026">
            <w:pPr>
              <w:pStyle w:val="6"/>
              <w:spacing w:before="15" w:line="260" w:lineRule="auto"/>
              <w:ind w:left="21" w:right="14"/>
              <w:jc w:val="both"/>
            </w:pPr>
            <w:r>
              <w:rPr>
                <w:spacing w:val="6"/>
              </w:rPr>
              <w:t>对生产经营腐败变质、油脂酸败、霉变生虫</w:t>
            </w:r>
            <w:r>
              <w:t xml:space="preserve"> </w:t>
            </w:r>
            <w:r>
              <w:rPr>
                <w:spacing w:val="6"/>
              </w:rPr>
              <w:t>、污秽不洁、混有异物、掺假掺杂或者感官</w:t>
            </w:r>
            <w:r>
              <w:t xml:space="preserve"> </w:t>
            </w:r>
            <w:r>
              <w:rPr>
                <w:spacing w:val="6"/>
              </w:rPr>
              <w:t>性状异常的食品、食品添加剂行为的行政处</w:t>
            </w:r>
          </w:p>
        </w:tc>
        <w:tc>
          <w:tcPr>
            <w:tcW w:w="536" w:type="dxa"/>
            <w:vAlign w:val="top"/>
          </w:tcPr>
          <w:p w14:paraId="1F1CA1F0">
            <w:pPr>
              <w:pStyle w:val="6"/>
              <w:spacing w:before="146" w:line="229" w:lineRule="auto"/>
              <w:ind w:left="95"/>
            </w:pPr>
            <w:r>
              <w:rPr>
                <w:spacing w:val="5"/>
              </w:rPr>
              <w:t>行政处罚</w:t>
            </w:r>
          </w:p>
        </w:tc>
        <w:tc>
          <w:tcPr>
            <w:tcW w:w="879" w:type="dxa"/>
            <w:vAlign w:val="top"/>
          </w:tcPr>
          <w:p w14:paraId="044EE98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90B1D64">
            <w:pPr>
              <w:pStyle w:val="6"/>
              <w:spacing w:line="214" w:lineRule="auto"/>
              <w:ind w:left="267"/>
            </w:pPr>
            <w:r>
              <w:rPr>
                <w:spacing w:val="4"/>
              </w:rPr>
              <w:t>或县级）</w:t>
            </w:r>
          </w:p>
        </w:tc>
        <w:tc>
          <w:tcPr>
            <w:tcW w:w="1259" w:type="dxa"/>
            <w:vAlign w:val="top"/>
          </w:tcPr>
          <w:p w14:paraId="7B82F0C7">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46E786">
            <w:pPr>
              <w:pStyle w:val="6"/>
              <w:spacing w:before="3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C253E56">
            <w:pPr>
              <w:pStyle w:val="6"/>
              <w:spacing w:before="14" w:line="239" w:lineRule="auto"/>
              <w:ind w:left="23" w:right="67" w:hanging="1"/>
            </w:pPr>
            <w:r>
              <w:rPr>
                <w:spacing w:val="7"/>
              </w:rPr>
              <w:t>第一百二十四条第一款第四项：违反本法规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8"/>
              </w:rPr>
              <w:t xml:space="preserve"> </w:t>
            </w:r>
            <w:r>
              <w:rPr>
                <w:spacing w:val="6"/>
              </w:rPr>
              <w:t>吊销许可证</w:t>
            </w:r>
            <w:r>
              <w:rPr>
                <w:spacing w:val="-6"/>
              </w:rPr>
              <w:t>：（</w:t>
            </w:r>
            <w:r>
              <w:rPr>
                <w:spacing w:val="-2"/>
              </w:rPr>
              <w:t xml:space="preserve"> </w:t>
            </w:r>
            <w:r>
              <w:rPr>
                <w:spacing w:val="6"/>
              </w:rPr>
              <w:t>四</w:t>
            </w:r>
            <w:r>
              <w:rPr>
                <w:spacing w:val="-16"/>
              </w:rPr>
              <w:t xml:space="preserve"> </w:t>
            </w:r>
            <w:r>
              <w:rPr>
                <w:spacing w:val="6"/>
              </w:rPr>
              <w:t>）生产经营腐败变质、油脂酸败、霉变生虫、污</w:t>
            </w:r>
            <w:r>
              <w:rPr>
                <w:spacing w:val="5"/>
              </w:rPr>
              <w:t>秽不洁、混有异物、掺假掺杂或者感官性状异常的食品、食品添加剂。</w:t>
            </w:r>
          </w:p>
        </w:tc>
        <w:tc>
          <w:tcPr>
            <w:tcW w:w="371" w:type="dxa"/>
            <w:vAlign w:val="top"/>
          </w:tcPr>
          <w:p w14:paraId="283CA22C">
            <w:pPr>
              <w:rPr>
                <w:rFonts w:ascii="Arial"/>
                <w:sz w:val="21"/>
              </w:rPr>
            </w:pPr>
          </w:p>
        </w:tc>
      </w:tr>
      <w:tr w14:paraId="76D0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9CAB1E3">
            <w:pPr>
              <w:pStyle w:val="6"/>
              <w:spacing w:before="148" w:line="108" w:lineRule="exact"/>
              <w:ind w:left="247"/>
            </w:pPr>
            <w:r>
              <w:rPr>
                <w:position w:val="1"/>
              </w:rPr>
              <w:t>443</w:t>
            </w:r>
          </w:p>
        </w:tc>
        <w:tc>
          <w:tcPr>
            <w:tcW w:w="1682" w:type="dxa"/>
            <w:vAlign w:val="top"/>
          </w:tcPr>
          <w:p w14:paraId="2B2252C4">
            <w:pPr>
              <w:pStyle w:val="6"/>
              <w:spacing w:line="160" w:lineRule="auto"/>
              <w:ind w:left="801"/>
            </w:pPr>
            <w:r>
              <w:pict>
                <v:shape id="_x0000_s1032" o:spid="_x0000_s1032" o:spt="202" type="#_x0000_t202" style="position:absolute;left:0pt;margin-left:0.05pt;margin-top:0.7pt;height:6.95pt;width:83.8pt;z-index:251665408;mso-width-relative:page;mso-height-relative:page;" filled="f" stroked="f" coordsize="21600,21600">
                  <v:path/>
                  <v:fill on="f" focussize="0,0"/>
                  <v:stroke on="f"/>
                  <v:imagedata o:title=""/>
                  <o:lock v:ext="edit" aspectratio="f"/>
                  <v:textbox inset="0mm,0mm,0mm,0mm">
                    <w:txbxContent>
                      <w:p w14:paraId="0DA83B8D">
                        <w:pPr>
                          <w:pStyle w:val="6"/>
                          <w:spacing w:before="20" w:line="228" w:lineRule="auto"/>
                          <w:ind w:left="20"/>
                        </w:pPr>
                        <w:r>
                          <w:rPr>
                            <w:spacing w:val="6"/>
                          </w:rPr>
                          <w:t>对生产经营标注虚假生产日期、保质期或者</w:t>
                        </w:r>
                      </w:p>
                    </w:txbxContent>
                  </v:textbox>
                </v:shape>
              </w:pict>
            </w:r>
            <w:r>
              <w:t>罚</w:t>
            </w:r>
          </w:p>
          <w:p w14:paraId="62A1B271">
            <w:pPr>
              <w:pStyle w:val="6"/>
              <w:spacing w:before="78" w:line="229" w:lineRule="auto"/>
              <w:ind w:left="17"/>
            </w:pPr>
            <w:r>
              <w:rPr>
                <w:spacing w:val="6"/>
              </w:rPr>
              <w:t>超过保质期的食品、食品添加剂行为的行政</w:t>
            </w:r>
          </w:p>
          <w:p w14:paraId="4AB8A81E">
            <w:pPr>
              <w:pStyle w:val="6"/>
              <w:spacing w:before="14" w:line="212" w:lineRule="auto"/>
              <w:ind w:left="757"/>
            </w:pPr>
            <w:r>
              <w:rPr>
                <w:spacing w:val="2"/>
              </w:rPr>
              <w:t>处罚</w:t>
            </w:r>
          </w:p>
        </w:tc>
        <w:tc>
          <w:tcPr>
            <w:tcW w:w="536" w:type="dxa"/>
            <w:vAlign w:val="top"/>
          </w:tcPr>
          <w:p w14:paraId="1B99B1BB">
            <w:pPr>
              <w:pStyle w:val="6"/>
              <w:spacing w:before="148" w:line="229" w:lineRule="auto"/>
              <w:ind w:left="95"/>
            </w:pPr>
            <w:r>
              <w:rPr>
                <w:spacing w:val="5"/>
              </w:rPr>
              <w:t>行政处罚</w:t>
            </w:r>
          </w:p>
        </w:tc>
        <w:tc>
          <w:tcPr>
            <w:tcW w:w="879" w:type="dxa"/>
            <w:vAlign w:val="top"/>
          </w:tcPr>
          <w:p w14:paraId="3949B8E3">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3FD2E7EB">
            <w:pPr>
              <w:pStyle w:val="6"/>
              <w:spacing w:line="212" w:lineRule="auto"/>
              <w:ind w:left="267"/>
            </w:pPr>
            <w:r>
              <w:rPr>
                <w:spacing w:val="4"/>
              </w:rPr>
              <w:t>或县级）</w:t>
            </w:r>
          </w:p>
        </w:tc>
        <w:tc>
          <w:tcPr>
            <w:tcW w:w="1259" w:type="dxa"/>
            <w:vAlign w:val="top"/>
          </w:tcPr>
          <w:p w14:paraId="08AE71C4">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5A93A5">
            <w:pPr>
              <w:pStyle w:val="6"/>
              <w:spacing w:before="3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5E34793">
            <w:pPr>
              <w:pStyle w:val="6"/>
              <w:spacing w:before="15" w:line="237" w:lineRule="auto"/>
              <w:ind w:left="23" w:right="67" w:hanging="1"/>
            </w:pPr>
            <w:r>
              <w:rPr>
                <w:spacing w:val="7"/>
              </w:rPr>
              <w:t>第一百二十四条第一款第五项：违反本法规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7"/>
              </w:rPr>
              <w:t xml:space="preserve"> </w:t>
            </w:r>
            <w:r>
              <w:rPr>
                <w:spacing w:val="6"/>
              </w:rPr>
              <w:t>吊销许可证</w:t>
            </w:r>
            <w:r>
              <w:rPr>
                <w:spacing w:val="-6"/>
              </w:rPr>
              <w:t>：（</w:t>
            </w:r>
            <w:r>
              <w:rPr>
                <w:spacing w:val="-9"/>
              </w:rPr>
              <w:t xml:space="preserve"> </w:t>
            </w:r>
            <w:r>
              <w:rPr>
                <w:spacing w:val="6"/>
              </w:rPr>
              <w:t>五</w:t>
            </w:r>
            <w:r>
              <w:rPr>
                <w:spacing w:val="-16"/>
              </w:rPr>
              <w:t xml:space="preserve"> </w:t>
            </w:r>
            <w:r>
              <w:rPr>
                <w:spacing w:val="6"/>
              </w:rPr>
              <w:t>）生</w:t>
            </w:r>
            <w:r>
              <w:rPr>
                <w:spacing w:val="5"/>
              </w:rPr>
              <w:t>产经营标注虚假生产日期、保质期或者超过保质期的食品、食品添加剂。</w:t>
            </w:r>
          </w:p>
        </w:tc>
        <w:tc>
          <w:tcPr>
            <w:tcW w:w="371" w:type="dxa"/>
            <w:vAlign w:val="top"/>
          </w:tcPr>
          <w:p w14:paraId="64784279">
            <w:pPr>
              <w:rPr>
                <w:rFonts w:ascii="Arial"/>
                <w:sz w:val="21"/>
              </w:rPr>
            </w:pPr>
          </w:p>
        </w:tc>
      </w:tr>
      <w:tr w14:paraId="63A99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1A2E992">
            <w:pPr>
              <w:pStyle w:val="6"/>
              <w:spacing w:before="210" w:line="109" w:lineRule="exact"/>
              <w:ind w:left="247"/>
            </w:pPr>
            <w:r>
              <w:rPr>
                <w:position w:val="1"/>
              </w:rPr>
              <w:t>444</w:t>
            </w:r>
          </w:p>
        </w:tc>
        <w:tc>
          <w:tcPr>
            <w:tcW w:w="1682" w:type="dxa"/>
            <w:vAlign w:val="top"/>
          </w:tcPr>
          <w:p w14:paraId="1028C016">
            <w:pPr>
              <w:pStyle w:val="6"/>
              <w:spacing w:before="39" w:line="229" w:lineRule="auto"/>
              <w:ind w:left="21"/>
            </w:pPr>
            <w:r>
              <w:rPr>
                <w:spacing w:val="6"/>
              </w:rPr>
              <w:t>对生产经营未按规定注册的保健食品、特殊</w:t>
            </w:r>
          </w:p>
          <w:p w14:paraId="6F45CADF">
            <w:pPr>
              <w:pStyle w:val="6"/>
              <w:spacing w:before="14" w:line="231" w:lineRule="auto"/>
              <w:ind w:left="29"/>
            </w:pPr>
            <w:r>
              <w:rPr>
                <w:spacing w:val="5"/>
              </w:rPr>
              <w:t>医学用途配方食品、婴幼儿配方乳粉，或者</w:t>
            </w:r>
          </w:p>
          <w:p w14:paraId="50957FC1">
            <w:pPr>
              <w:pStyle w:val="6"/>
              <w:spacing w:before="13" w:line="230" w:lineRule="auto"/>
              <w:ind w:left="19"/>
            </w:pPr>
            <w:r>
              <w:rPr>
                <w:spacing w:val="6"/>
              </w:rPr>
              <w:t>未按注册的产品配方、生产工艺等技术要求</w:t>
            </w:r>
          </w:p>
          <w:p w14:paraId="76172845">
            <w:pPr>
              <w:pStyle w:val="6"/>
              <w:spacing w:before="13" w:line="225" w:lineRule="auto"/>
              <w:ind w:left="279"/>
            </w:pPr>
            <w:r>
              <w:rPr>
                <w:spacing w:val="6"/>
              </w:rPr>
              <w:t>组织生产违法行为的行政处罚</w:t>
            </w:r>
          </w:p>
        </w:tc>
        <w:tc>
          <w:tcPr>
            <w:tcW w:w="536" w:type="dxa"/>
            <w:vAlign w:val="top"/>
          </w:tcPr>
          <w:p w14:paraId="47EC3073">
            <w:pPr>
              <w:pStyle w:val="6"/>
              <w:spacing w:before="210" w:line="229" w:lineRule="auto"/>
              <w:ind w:left="95"/>
            </w:pPr>
            <w:r>
              <w:rPr>
                <w:spacing w:val="5"/>
              </w:rPr>
              <w:t>行政处罚</w:t>
            </w:r>
          </w:p>
        </w:tc>
        <w:tc>
          <w:tcPr>
            <w:tcW w:w="879" w:type="dxa"/>
            <w:vAlign w:val="top"/>
          </w:tcPr>
          <w:p w14:paraId="77463B61">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087E4AB2">
            <w:pPr>
              <w:pStyle w:val="6"/>
              <w:spacing w:line="231" w:lineRule="auto"/>
              <w:ind w:left="267"/>
            </w:pPr>
            <w:r>
              <w:rPr>
                <w:spacing w:val="4"/>
              </w:rPr>
              <w:t>或县级）</w:t>
            </w:r>
          </w:p>
        </w:tc>
        <w:tc>
          <w:tcPr>
            <w:tcW w:w="1259" w:type="dxa"/>
            <w:vAlign w:val="top"/>
          </w:tcPr>
          <w:p w14:paraId="21CB5F3D">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026A76">
            <w:pPr>
              <w:pStyle w:val="6"/>
              <w:spacing w:before="9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FF4AEA0">
            <w:pPr>
              <w:pStyle w:val="6"/>
              <w:spacing w:before="14" w:line="262" w:lineRule="auto"/>
              <w:ind w:left="23" w:right="67" w:hanging="1"/>
            </w:pPr>
            <w:r>
              <w:rPr>
                <w:spacing w:val="7"/>
              </w:rPr>
              <w:t>第一百二十四条第一款第六项：违反本法规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8"/>
              </w:rPr>
              <w:t xml:space="preserve"> </w:t>
            </w:r>
            <w:r>
              <w:rPr>
                <w:spacing w:val="6"/>
              </w:rPr>
              <w:t>吊销许可证</w:t>
            </w:r>
            <w:r>
              <w:rPr>
                <w:spacing w:val="-6"/>
              </w:rPr>
              <w:t>：（</w:t>
            </w:r>
            <w:r>
              <w:rPr>
                <w:spacing w:val="-8"/>
              </w:rPr>
              <w:t xml:space="preserve"> </w:t>
            </w:r>
            <w:r>
              <w:rPr>
                <w:spacing w:val="6"/>
              </w:rPr>
              <w:t>六</w:t>
            </w:r>
            <w:r>
              <w:rPr>
                <w:spacing w:val="-16"/>
              </w:rPr>
              <w:t xml:space="preserve"> </w:t>
            </w:r>
            <w:r>
              <w:rPr>
                <w:spacing w:val="6"/>
              </w:rPr>
              <w:t>）生产经营未按规定注册的保健食品、特殊医学用途配方食品、婴幼儿配方乳粉，或者未按注</w:t>
            </w:r>
            <w:r>
              <w:rPr>
                <w:spacing w:val="5"/>
              </w:rPr>
              <w:t>册的产品配方、生产工艺等技术要求组织生产。</w:t>
            </w:r>
          </w:p>
        </w:tc>
        <w:tc>
          <w:tcPr>
            <w:tcW w:w="371" w:type="dxa"/>
            <w:vAlign w:val="top"/>
          </w:tcPr>
          <w:p w14:paraId="711EB089">
            <w:pPr>
              <w:rPr>
                <w:rFonts w:ascii="Arial"/>
                <w:sz w:val="21"/>
              </w:rPr>
            </w:pPr>
          </w:p>
        </w:tc>
      </w:tr>
      <w:tr w14:paraId="455C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650712">
            <w:pPr>
              <w:pStyle w:val="6"/>
              <w:spacing w:before="147" w:line="108" w:lineRule="exact"/>
              <w:ind w:left="247"/>
            </w:pPr>
            <w:r>
              <w:rPr>
                <w:position w:val="1"/>
              </w:rPr>
              <w:t>445</w:t>
            </w:r>
          </w:p>
        </w:tc>
        <w:tc>
          <w:tcPr>
            <w:tcW w:w="1682" w:type="dxa"/>
            <w:vAlign w:val="top"/>
          </w:tcPr>
          <w:p w14:paraId="013617F5">
            <w:pPr>
              <w:pStyle w:val="6"/>
              <w:spacing w:before="33" w:line="231" w:lineRule="auto"/>
              <w:ind w:left="21"/>
            </w:pPr>
            <w:r>
              <w:rPr>
                <w:spacing w:val="6"/>
              </w:rPr>
              <w:t>对以分装方式生产婴幼儿配方乳粉，或者同</w:t>
            </w:r>
          </w:p>
          <w:p w14:paraId="4A646FA8">
            <w:pPr>
              <w:pStyle w:val="6"/>
              <w:spacing w:before="14" w:line="230" w:lineRule="auto"/>
              <w:ind w:left="24"/>
            </w:pPr>
            <w:r>
              <w:rPr>
                <w:spacing w:val="5"/>
              </w:rPr>
              <w:t>一企业以同一配方生产不同品牌的婴幼儿配</w:t>
            </w:r>
          </w:p>
          <w:p w14:paraId="380F0C5A">
            <w:pPr>
              <w:pStyle w:val="6"/>
              <w:spacing w:before="13" w:line="213" w:lineRule="auto"/>
              <w:ind w:left="323"/>
            </w:pPr>
            <w:r>
              <w:rPr>
                <w:spacing w:val="5"/>
              </w:rPr>
              <w:t>方乳粉违法行为的行政处罚</w:t>
            </w:r>
          </w:p>
        </w:tc>
        <w:tc>
          <w:tcPr>
            <w:tcW w:w="536" w:type="dxa"/>
            <w:vAlign w:val="top"/>
          </w:tcPr>
          <w:p w14:paraId="70E7915C">
            <w:pPr>
              <w:pStyle w:val="6"/>
              <w:spacing w:before="147" w:line="229" w:lineRule="auto"/>
              <w:ind w:left="95"/>
            </w:pPr>
            <w:r>
              <w:rPr>
                <w:spacing w:val="5"/>
              </w:rPr>
              <w:t>行政处罚</w:t>
            </w:r>
          </w:p>
        </w:tc>
        <w:tc>
          <w:tcPr>
            <w:tcW w:w="879" w:type="dxa"/>
            <w:vAlign w:val="top"/>
          </w:tcPr>
          <w:p w14:paraId="4A0191DB">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2C5CF398">
            <w:pPr>
              <w:pStyle w:val="6"/>
              <w:spacing w:line="212" w:lineRule="auto"/>
              <w:ind w:left="227"/>
            </w:pPr>
            <w:r>
              <w:rPr>
                <w:spacing w:val="4"/>
              </w:rPr>
              <w:t>级或县级）</w:t>
            </w:r>
          </w:p>
        </w:tc>
        <w:tc>
          <w:tcPr>
            <w:tcW w:w="1259" w:type="dxa"/>
            <w:vAlign w:val="top"/>
          </w:tcPr>
          <w:p w14:paraId="1FC91CC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4F796A">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18C6814">
            <w:pPr>
              <w:pStyle w:val="6"/>
              <w:spacing w:before="14" w:line="238" w:lineRule="auto"/>
              <w:ind w:left="23" w:right="67" w:hanging="1"/>
            </w:pPr>
            <w:r>
              <w:rPr>
                <w:spacing w:val="7"/>
              </w:rPr>
              <w:t>第一百二十四条第一款第七项：违反本法规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7"/>
              </w:rPr>
              <w:t xml:space="preserve"> </w:t>
            </w:r>
            <w:r>
              <w:rPr>
                <w:spacing w:val="6"/>
              </w:rPr>
              <w:t>吊销许可证</w:t>
            </w:r>
            <w:r>
              <w:rPr>
                <w:spacing w:val="-4"/>
              </w:rPr>
              <w:t>：（</w:t>
            </w:r>
            <w:r>
              <w:rPr>
                <w:spacing w:val="6"/>
              </w:rPr>
              <w:t>七）</w:t>
            </w:r>
            <w:r>
              <w:rPr>
                <w:spacing w:val="-18"/>
              </w:rPr>
              <w:t xml:space="preserve"> </w:t>
            </w:r>
            <w:r>
              <w:rPr>
                <w:spacing w:val="6"/>
              </w:rPr>
              <w:t>以分装方式生产婴幼儿配方乳粉，或者同一企业以同一配方生产不同品牌的婴幼儿配方乳粉。</w:t>
            </w:r>
          </w:p>
        </w:tc>
        <w:tc>
          <w:tcPr>
            <w:tcW w:w="371" w:type="dxa"/>
            <w:vAlign w:val="top"/>
          </w:tcPr>
          <w:p w14:paraId="3EECE5AA">
            <w:pPr>
              <w:rPr>
                <w:rFonts w:ascii="Arial"/>
                <w:sz w:val="21"/>
              </w:rPr>
            </w:pPr>
          </w:p>
        </w:tc>
      </w:tr>
      <w:tr w14:paraId="0646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D5348F6">
            <w:pPr>
              <w:pStyle w:val="6"/>
              <w:spacing w:before="148" w:line="108" w:lineRule="exact"/>
              <w:ind w:left="247"/>
            </w:pPr>
            <w:r>
              <w:rPr>
                <w:position w:val="1"/>
              </w:rPr>
              <w:t>446</w:t>
            </w:r>
          </w:p>
        </w:tc>
        <w:tc>
          <w:tcPr>
            <w:tcW w:w="1682" w:type="dxa"/>
            <w:vAlign w:val="top"/>
          </w:tcPr>
          <w:p w14:paraId="47677FA3">
            <w:pPr>
              <w:pStyle w:val="6"/>
              <w:spacing w:before="35" w:line="228" w:lineRule="auto"/>
              <w:ind w:left="21"/>
            </w:pPr>
            <w:r>
              <w:rPr>
                <w:spacing w:val="6"/>
              </w:rPr>
              <w:t>对未通过安全性评估，利用新的食品原料生</w:t>
            </w:r>
          </w:p>
          <w:p w14:paraId="5C49F361">
            <w:pPr>
              <w:pStyle w:val="6"/>
              <w:spacing w:before="14" w:line="229" w:lineRule="auto"/>
              <w:ind w:left="19"/>
            </w:pPr>
            <w:r>
              <w:rPr>
                <w:spacing w:val="6"/>
              </w:rPr>
              <w:t>产食品、生产食品添加剂新品种行为的行政</w:t>
            </w:r>
          </w:p>
          <w:p w14:paraId="63955F77">
            <w:pPr>
              <w:pStyle w:val="6"/>
              <w:spacing w:before="13" w:line="213" w:lineRule="auto"/>
              <w:ind w:left="757"/>
            </w:pPr>
            <w:r>
              <w:rPr>
                <w:spacing w:val="2"/>
              </w:rPr>
              <w:t>处罚</w:t>
            </w:r>
          </w:p>
        </w:tc>
        <w:tc>
          <w:tcPr>
            <w:tcW w:w="536" w:type="dxa"/>
            <w:vAlign w:val="top"/>
          </w:tcPr>
          <w:p w14:paraId="4ADDF794">
            <w:pPr>
              <w:pStyle w:val="6"/>
              <w:spacing w:before="148" w:line="229" w:lineRule="auto"/>
              <w:ind w:left="95"/>
            </w:pPr>
            <w:r>
              <w:rPr>
                <w:spacing w:val="5"/>
              </w:rPr>
              <w:t>行政处罚</w:t>
            </w:r>
          </w:p>
        </w:tc>
        <w:tc>
          <w:tcPr>
            <w:tcW w:w="879" w:type="dxa"/>
            <w:vAlign w:val="top"/>
          </w:tcPr>
          <w:p w14:paraId="10451B31">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3514BB97">
            <w:pPr>
              <w:pStyle w:val="6"/>
              <w:spacing w:line="213" w:lineRule="auto"/>
              <w:ind w:left="267"/>
            </w:pPr>
            <w:r>
              <w:rPr>
                <w:spacing w:val="4"/>
              </w:rPr>
              <w:t>或县级）</w:t>
            </w:r>
          </w:p>
        </w:tc>
        <w:tc>
          <w:tcPr>
            <w:tcW w:w="1259" w:type="dxa"/>
            <w:vAlign w:val="top"/>
          </w:tcPr>
          <w:p w14:paraId="1DC9FA45">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B6F5A0">
            <w:pPr>
              <w:pStyle w:val="6"/>
              <w:spacing w:before="3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2FD2447">
            <w:pPr>
              <w:pStyle w:val="6"/>
              <w:spacing w:before="14" w:line="237" w:lineRule="auto"/>
              <w:ind w:left="23" w:right="67" w:hanging="1"/>
            </w:pPr>
            <w:r>
              <w:rPr>
                <w:spacing w:val="7"/>
              </w:rPr>
              <w:t>第一百二十四条第一款第八项：违反本法规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9"/>
              </w:rPr>
              <w:t xml:space="preserve"> </w:t>
            </w:r>
            <w:r>
              <w:rPr>
                <w:spacing w:val="6"/>
              </w:rPr>
              <w:t>吊销许可证</w:t>
            </w:r>
            <w:r>
              <w:rPr>
                <w:spacing w:val="-5"/>
              </w:rPr>
              <w:t>：（</w:t>
            </w:r>
            <w:r>
              <w:rPr>
                <w:spacing w:val="-11"/>
              </w:rPr>
              <w:t xml:space="preserve"> </w:t>
            </w:r>
            <w:r>
              <w:rPr>
                <w:spacing w:val="6"/>
              </w:rPr>
              <w:t>八）利用新的食品原料生产食品，或者生产食品添加剂新品种，未通过</w:t>
            </w:r>
            <w:r>
              <w:rPr>
                <w:spacing w:val="5"/>
              </w:rPr>
              <w:t>安全性评估。</w:t>
            </w:r>
          </w:p>
        </w:tc>
        <w:tc>
          <w:tcPr>
            <w:tcW w:w="371" w:type="dxa"/>
            <w:vAlign w:val="top"/>
          </w:tcPr>
          <w:p w14:paraId="29EB1B24">
            <w:pPr>
              <w:rPr>
                <w:rFonts w:ascii="Arial"/>
                <w:sz w:val="21"/>
              </w:rPr>
            </w:pPr>
          </w:p>
        </w:tc>
      </w:tr>
      <w:tr w14:paraId="309F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DA6D80F">
            <w:pPr>
              <w:pStyle w:val="6"/>
              <w:spacing w:before="147" w:line="108" w:lineRule="exact"/>
              <w:ind w:left="247"/>
            </w:pPr>
            <w:r>
              <w:rPr>
                <w:position w:val="1"/>
              </w:rPr>
              <w:t>447</w:t>
            </w:r>
          </w:p>
        </w:tc>
        <w:tc>
          <w:tcPr>
            <w:tcW w:w="1682" w:type="dxa"/>
            <w:vAlign w:val="top"/>
          </w:tcPr>
          <w:p w14:paraId="30E04927">
            <w:pPr>
              <w:pStyle w:val="6"/>
              <w:spacing w:before="33" w:line="228" w:lineRule="auto"/>
              <w:ind w:left="21"/>
            </w:pPr>
            <w:r>
              <w:rPr>
                <w:spacing w:val="6"/>
              </w:rPr>
              <w:t>对食品生产经营者在市场监督管理部门责令</w:t>
            </w:r>
          </w:p>
          <w:p w14:paraId="40469F52">
            <w:pPr>
              <w:pStyle w:val="6"/>
              <w:spacing w:before="15" w:line="231" w:lineRule="auto"/>
              <w:ind w:left="20"/>
            </w:pPr>
            <w:r>
              <w:rPr>
                <w:spacing w:val="6"/>
              </w:rPr>
              <w:t>召回或者停止经营后仍拒不召回或者停止经</w:t>
            </w:r>
          </w:p>
          <w:p w14:paraId="1B8BCF3B">
            <w:pPr>
              <w:pStyle w:val="6"/>
              <w:spacing w:before="13" w:line="214" w:lineRule="auto"/>
              <w:ind w:left="413"/>
            </w:pPr>
            <w:r>
              <w:rPr>
                <w:spacing w:val="5"/>
              </w:rPr>
              <w:t>营违法行为的行政处罚</w:t>
            </w:r>
          </w:p>
        </w:tc>
        <w:tc>
          <w:tcPr>
            <w:tcW w:w="536" w:type="dxa"/>
            <w:vAlign w:val="top"/>
          </w:tcPr>
          <w:p w14:paraId="32D01561">
            <w:pPr>
              <w:pStyle w:val="6"/>
              <w:spacing w:before="147" w:line="229" w:lineRule="auto"/>
              <w:ind w:left="95"/>
            </w:pPr>
            <w:r>
              <w:rPr>
                <w:spacing w:val="5"/>
              </w:rPr>
              <w:t>行政处罚</w:t>
            </w:r>
          </w:p>
        </w:tc>
        <w:tc>
          <w:tcPr>
            <w:tcW w:w="879" w:type="dxa"/>
            <w:vAlign w:val="top"/>
          </w:tcPr>
          <w:p w14:paraId="732218A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2C2984C">
            <w:pPr>
              <w:pStyle w:val="6"/>
              <w:spacing w:line="213" w:lineRule="auto"/>
              <w:ind w:left="267"/>
            </w:pPr>
            <w:r>
              <w:rPr>
                <w:spacing w:val="4"/>
              </w:rPr>
              <w:t>或县级）</w:t>
            </w:r>
          </w:p>
        </w:tc>
        <w:tc>
          <w:tcPr>
            <w:tcW w:w="1259" w:type="dxa"/>
            <w:vAlign w:val="top"/>
          </w:tcPr>
          <w:p w14:paraId="74353D08">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22E72D">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865A2E2">
            <w:pPr>
              <w:pStyle w:val="6"/>
              <w:spacing w:before="14" w:line="238" w:lineRule="auto"/>
              <w:ind w:left="23" w:right="67" w:hanging="1"/>
            </w:pPr>
            <w:r>
              <w:rPr>
                <w:spacing w:val="7"/>
              </w:rPr>
              <w:t>第一百二十四条第一款第九项：违反本法规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7"/>
              </w:rPr>
              <w:t>一万元的，并处五万元以上十万元以下罚款；货值金额一万元</w:t>
            </w:r>
            <w:r>
              <w:rPr>
                <w:spacing w:val="6"/>
              </w:rPr>
              <w:t>以上的，并处货值金额十倍以上二十倍以下罚款；情节严重的，</w:t>
            </w:r>
            <w:r>
              <w:rPr>
                <w:spacing w:val="-17"/>
              </w:rPr>
              <w:t xml:space="preserve"> </w:t>
            </w:r>
            <w:r>
              <w:rPr>
                <w:spacing w:val="6"/>
              </w:rPr>
              <w:t>吊销许可证</w:t>
            </w:r>
            <w:r>
              <w:rPr>
                <w:spacing w:val="-6"/>
              </w:rPr>
              <w:t>：（</w:t>
            </w:r>
            <w:r>
              <w:rPr>
                <w:spacing w:val="6"/>
              </w:rPr>
              <w:t>九）食品生产经营者在食品安全监督管理部门责令其召回或者停止经营后，仍拒不召回或者停止经营。</w:t>
            </w:r>
          </w:p>
        </w:tc>
        <w:tc>
          <w:tcPr>
            <w:tcW w:w="371" w:type="dxa"/>
            <w:vAlign w:val="top"/>
          </w:tcPr>
          <w:p w14:paraId="77F7B482">
            <w:pPr>
              <w:rPr>
                <w:rFonts w:ascii="Arial"/>
                <w:sz w:val="21"/>
              </w:rPr>
            </w:pPr>
          </w:p>
        </w:tc>
      </w:tr>
      <w:tr w14:paraId="5A87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E0602A">
            <w:pPr>
              <w:pStyle w:val="6"/>
              <w:spacing w:before="148" w:line="108" w:lineRule="exact"/>
              <w:ind w:left="247"/>
            </w:pPr>
            <w:r>
              <w:rPr>
                <w:position w:val="1"/>
              </w:rPr>
              <w:t>448</w:t>
            </w:r>
          </w:p>
        </w:tc>
        <w:tc>
          <w:tcPr>
            <w:tcW w:w="1682" w:type="dxa"/>
            <w:vAlign w:val="top"/>
          </w:tcPr>
          <w:p w14:paraId="0C983D51">
            <w:pPr>
              <w:pStyle w:val="6"/>
              <w:spacing w:before="91" w:line="262" w:lineRule="auto"/>
              <w:ind w:left="61" w:right="14" w:hanging="40"/>
            </w:pPr>
            <w:r>
              <w:rPr>
                <w:spacing w:val="6"/>
              </w:rPr>
              <w:t>对生产经营不符合法律、法规或者食品安全</w:t>
            </w:r>
            <w:r>
              <w:t xml:space="preserve"> </w:t>
            </w:r>
            <w:r>
              <w:rPr>
                <w:spacing w:val="6"/>
              </w:rPr>
              <w:t>标准的食品、食品添加剂行为的行政处罚</w:t>
            </w:r>
          </w:p>
        </w:tc>
        <w:tc>
          <w:tcPr>
            <w:tcW w:w="536" w:type="dxa"/>
            <w:vAlign w:val="top"/>
          </w:tcPr>
          <w:p w14:paraId="275E1D09">
            <w:pPr>
              <w:pStyle w:val="6"/>
              <w:spacing w:before="148" w:line="229" w:lineRule="auto"/>
              <w:ind w:left="95"/>
            </w:pPr>
            <w:r>
              <w:rPr>
                <w:spacing w:val="5"/>
              </w:rPr>
              <w:t>行政处罚</w:t>
            </w:r>
          </w:p>
        </w:tc>
        <w:tc>
          <w:tcPr>
            <w:tcW w:w="879" w:type="dxa"/>
            <w:vAlign w:val="top"/>
          </w:tcPr>
          <w:p w14:paraId="6DE23850">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361885A7">
            <w:pPr>
              <w:pStyle w:val="6"/>
              <w:spacing w:line="212" w:lineRule="auto"/>
              <w:ind w:left="267"/>
            </w:pPr>
            <w:r>
              <w:rPr>
                <w:spacing w:val="4"/>
              </w:rPr>
              <w:t>或县级）</w:t>
            </w:r>
          </w:p>
        </w:tc>
        <w:tc>
          <w:tcPr>
            <w:tcW w:w="1259" w:type="dxa"/>
            <w:vAlign w:val="top"/>
          </w:tcPr>
          <w:p w14:paraId="65B1191E">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5F9B86">
            <w:pPr>
              <w:pStyle w:val="6"/>
              <w:spacing w:before="91" w:line="262" w:lineRule="auto"/>
              <w:ind w:left="22" w:right="3655" w:firstLine="1"/>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r>
              <w:t xml:space="preserve"> </w:t>
            </w:r>
            <w:r>
              <w:rPr>
                <w:spacing w:val="6"/>
              </w:rPr>
              <w:t>第一百二十四条第二款：除前款和本法第一百二十三条、第一百二十五条规定的情形外，生产经营不符合法律、法规或者食品安全标准的食品、食品添加剂的，依照前款规定给予处罚。</w:t>
            </w:r>
          </w:p>
        </w:tc>
        <w:tc>
          <w:tcPr>
            <w:tcW w:w="371" w:type="dxa"/>
            <w:vAlign w:val="top"/>
          </w:tcPr>
          <w:p w14:paraId="3842C3E6">
            <w:pPr>
              <w:rPr>
                <w:rFonts w:ascii="Arial"/>
                <w:sz w:val="21"/>
              </w:rPr>
            </w:pPr>
          </w:p>
        </w:tc>
      </w:tr>
      <w:tr w14:paraId="250D0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1E863AC">
            <w:pPr>
              <w:pStyle w:val="6"/>
              <w:spacing w:before="148" w:line="108" w:lineRule="exact"/>
              <w:ind w:left="247"/>
            </w:pPr>
            <w:r>
              <w:rPr>
                <w:position w:val="1"/>
              </w:rPr>
              <w:t>449</w:t>
            </w:r>
          </w:p>
        </w:tc>
        <w:tc>
          <w:tcPr>
            <w:tcW w:w="1682" w:type="dxa"/>
            <w:vAlign w:val="top"/>
          </w:tcPr>
          <w:p w14:paraId="4B4886E8">
            <w:pPr>
              <w:pStyle w:val="6"/>
              <w:spacing w:before="35" w:line="228" w:lineRule="auto"/>
              <w:ind w:left="21"/>
            </w:pPr>
            <w:r>
              <w:rPr>
                <w:spacing w:val="6"/>
              </w:rPr>
              <w:t>对生产食品相关产品新品种，未通过安全性</w:t>
            </w:r>
          </w:p>
          <w:p w14:paraId="3A086742">
            <w:pPr>
              <w:pStyle w:val="6"/>
              <w:spacing w:before="15" w:line="228" w:lineRule="auto"/>
              <w:ind w:left="19"/>
            </w:pPr>
            <w:r>
              <w:rPr>
                <w:spacing w:val="6"/>
              </w:rPr>
              <w:t>评估，或者生产不符合食品安全标准的食品</w:t>
            </w:r>
          </w:p>
          <w:p w14:paraId="16418351">
            <w:pPr>
              <w:pStyle w:val="6"/>
              <w:spacing w:before="13" w:line="213" w:lineRule="auto"/>
              <w:ind w:left="364"/>
            </w:pPr>
            <w:r>
              <w:rPr>
                <w:spacing w:val="6"/>
              </w:rPr>
              <w:t>相关产品行为的行政处罚</w:t>
            </w:r>
          </w:p>
        </w:tc>
        <w:tc>
          <w:tcPr>
            <w:tcW w:w="536" w:type="dxa"/>
            <w:vAlign w:val="top"/>
          </w:tcPr>
          <w:p w14:paraId="06B8C129">
            <w:pPr>
              <w:pStyle w:val="6"/>
              <w:spacing w:before="148" w:line="229" w:lineRule="auto"/>
              <w:ind w:left="95"/>
            </w:pPr>
            <w:r>
              <w:rPr>
                <w:spacing w:val="5"/>
              </w:rPr>
              <w:t>行政处罚</w:t>
            </w:r>
          </w:p>
        </w:tc>
        <w:tc>
          <w:tcPr>
            <w:tcW w:w="879" w:type="dxa"/>
            <w:vAlign w:val="top"/>
          </w:tcPr>
          <w:p w14:paraId="74A586D7">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1D0FBF6C">
            <w:pPr>
              <w:pStyle w:val="6"/>
              <w:spacing w:line="212" w:lineRule="auto"/>
              <w:ind w:left="267"/>
            </w:pPr>
            <w:r>
              <w:rPr>
                <w:spacing w:val="4"/>
              </w:rPr>
              <w:t>或县级）</w:t>
            </w:r>
          </w:p>
        </w:tc>
        <w:tc>
          <w:tcPr>
            <w:tcW w:w="1259" w:type="dxa"/>
            <w:vAlign w:val="top"/>
          </w:tcPr>
          <w:p w14:paraId="5CF596EF">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57ACCA">
            <w:pPr>
              <w:pStyle w:val="6"/>
              <w:spacing w:before="91" w:line="263" w:lineRule="auto"/>
              <w:ind w:left="22" w:right="3630" w:firstLine="1"/>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r>
              <w:t xml:space="preserve">  </w:t>
            </w:r>
            <w:r>
              <w:rPr>
                <w:spacing w:val="6"/>
              </w:rPr>
              <w:t>第一百二十四条第三款：生产食品相关产品新品种，未通过安全性评估，或者生产不符合食品安全标准的食品相关产品的，</w:t>
            </w:r>
            <w:r>
              <w:rPr>
                <w:spacing w:val="-18"/>
              </w:rPr>
              <w:t xml:space="preserve"> </w:t>
            </w:r>
            <w:r>
              <w:rPr>
                <w:spacing w:val="6"/>
              </w:rPr>
              <w:t>由县级以上人民政府食品安全</w:t>
            </w:r>
            <w:r>
              <w:rPr>
                <w:spacing w:val="5"/>
              </w:rPr>
              <w:t>监督管理部门依照第一款规定给予处罚。</w:t>
            </w:r>
          </w:p>
        </w:tc>
        <w:tc>
          <w:tcPr>
            <w:tcW w:w="371" w:type="dxa"/>
            <w:vAlign w:val="top"/>
          </w:tcPr>
          <w:p w14:paraId="00F33A72">
            <w:pPr>
              <w:rPr>
                <w:rFonts w:ascii="Arial"/>
                <w:sz w:val="21"/>
              </w:rPr>
            </w:pPr>
          </w:p>
        </w:tc>
      </w:tr>
      <w:tr w14:paraId="6C58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19AF21">
            <w:pPr>
              <w:pStyle w:val="6"/>
              <w:spacing w:before="147" w:line="108" w:lineRule="exact"/>
              <w:ind w:left="247"/>
            </w:pPr>
            <w:r>
              <w:rPr>
                <w:position w:val="1"/>
              </w:rPr>
              <w:t>450</w:t>
            </w:r>
          </w:p>
        </w:tc>
        <w:tc>
          <w:tcPr>
            <w:tcW w:w="1682" w:type="dxa"/>
            <w:vAlign w:val="top"/>
          </w:tcPr>
          <w:p w14:paraId="098F154E">
            <w:pPr>
              <w:pStyle w:val="6"/>
              <w:spacing w:before="91" w:line="262" w:lineRule="auto"/>
              <w:ind w:left="66" w:right="14" w:hanging="45"/>
            </w:pPr>
            <w:r>
              <w:rPr>
                <w:spacing w:val="6"/>
              </w:rPr>
              <w:t>对生产经营被包装材料、容器、运输工具等</w:t>
            </w:r>
            <w:r>
              <w:t xml:space="preserve"> </w:t>
            </w:r>
            <w:r>
              <w:rPr>
                <w:spacing w:val="5"/>
              </w:rPr>
              <w:t>污染的食品、食品添加剂行为的行政处罚</w:t>
            </w:r>
          </w:p>
        </w:tc>
        <w:tc>
          <w:tcPr>
            <w:tcW w:w="536" w:type="dxa"/>
            <w:vAlign w:val="top"/>
          </w:tcPr>
          <w:p w14:paraId="2E4B48F1">
            <w:pPr>
              <w:pStyle w:val="6"/>
              <w:spacing w:before="147" w:line="229" w:lineRule="auto"/>
              <w:ind w:left="95"/>
            </w:pPr>
            <w:r>
              <w:rPr>
                <w:spacing w:val="5"/>
              </w:rPr>
              <w:t>行政处罚</w:t>
            </w:r>
          </w:p>
        </w:tc>
        <w:tc>
          <w:tcPr>
            <w:tcW w:w="879" w:type="dxa"/>
            <w:vAlign w:val="top"/>
          </w:tcPr>
          <w:p w14:paraId="43DC6480">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31DAD590">
            <w:pPr>
              <w:pStyle w:val="6"/>
              <w:spacing w:line="213" w:lineRule="auto"/>
              <w:ind w:left="227"/>
            </w:pPr>
            <w:r>
              <w:rPr>
                <w:spacing w:val="4"/>
              </w:rPr>
              <w:t>级或县级）</w:t>
            </w:r>
          </w:p>
        </w:tc>
        <w:tc>
          <w:tcPr>
            <w:tcW w:w="1259" w:type="dxa"/>
            <w:vAlign w:val="top"/>
          </w:tcPr>
          <w:p w14:paraId="13E053F8">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24F35D">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3B227BA">
            <w:pPr>
              <w:pStyle w:val="6"/>
              <w:spacing w:before="14" w:line="238" w:lineRule="auto"/>
              <w:ind w:left="21" w:right="67" w:firstLine="1"/>
            </w:pPr>
            <w:r>
              <w:rPr>
                <w:spacing w:val="7"/>
              </w:rPr>
              <w:t>第一百二十五条第一款第一项：违反本法规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6"/>
              </w:rPr>
              <w:t xml:space="preserve">：（ </w:t>
            </w:r>
            <w:r>
              <w:rPr>
                <w:spacing w:val="6"/>
              </w:rPr>
              <w:t>一</w:t>
            </w:r>
            <w:r>
              <w:rPr>
                <w:spacing w:val="-16"/>
              </w:rPr>
              <w:t xml:space="preserve"> </w:t>
            </w:r>
            <w:r>
              <w:rPr>
                <w:spacing w:val="6"/>
              </w:rPr>
              <w:t>）生产经营被包装材料、容器、运输工具等污</w:t>
            </w:r>
            <w:r>
              <w:rPr>
                <w:spacing w:val="5"/>
              </w:rPr>
              <w:t>染的食品、食品添加剂。</w:t>
            </w:r>
          </w:p>
        </w:tc>
        <w:tc>
          <w:tcPr>
            <w:tcW w:w="371" w:type="dxa"/>
            <w:vAlign w:val="top"/>
          </w:tcPr>
          <w:p w14:paraId="54D78705">
            <w:pPr>
              <w:rPr>
                <w:rFonts w:ascii="Arial"/>
                <w:sz w:val="21"/>
              </w:rPr>
            </w:pPr>
          </w:p>
        </w:tc>
      </w:tr>
      <w:tr w14:paraId="121D5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B9B9FAF">
            <w:pPr>
              <w:pStyle w:val="6"/>
              <w:spacing w:before="210" w:line="108" w:lineRule="exact"/>
              <w:ind w:left="247"/>
            </w:pPr>
            <w:r>
              <w:rPr>
                <w:position w:val="1"/>
              </w:rPr>
              <w:t>451</w:t>
            </w:r>
          </w:p>
        </w:tc>
        <w:tc>
          <w:tcPr>
            <w:tcW w:w="1682" w:type="dxa"/>
            <w:vAlign w:val="top"/>
          </w:tcPr>
          <w:p w14:paraId="70004868">
            <w:pPr>
              <w:pStyle w:val="6"/>
              <w:spacing w:before="96" w:line="230" w:lineRule="auto"/>
              <w:ind w:left="21"/>
            </w:pPr>
            <w:r>
              <w:rPr>
                <w:spacing w:val="6"/>
              </w:rPr>
              <w:t>对生产经营无标签的预包装食品、食品添加</w:t>
            </w:r>
          </w:p>
          <w:p w14:paraId="64934461">
            <w:pPr>
              <w:pStyle w:val="6"/>
              <w:spacing w:before="13" w:line="229" w:lineRule="auto"/>
              <w:ind w:left="19"/>
            </w:pPr>
            <w:r>
              <w:rPr>
                <w:spacing w:val="6"/>
              </w:rPr>
              <w:t>剂或者标签、说明书不符合规定的食品、食</w:t>
            </w:r>
          </w:p>
          <w:p w14:paraId="420D91A1">
            <w:pPr>
              <w:pStyle w:val="6"/>
              <w:spacing w:before="14" w:line="229" w:lineRule="auto"/>
              <w:ind w:left="375"/>
            </w:pPr>
            <w:r>
              <w:rPr>
                <w:spacing w:val="5"/>
              </w:rPr>
              <w:t>品添加剂行为的行政处罚</w:t>
            </w:r>
          </w:p>
        </w:tc>
        <w:tc>
          <w:tcPr>
            <w:tcW w:w="536" w:type="dxa"/>
            <w:vAlign w:val="top"/>
          </w:tcPr>
          <w:p w14:paraId="35DBCAC7">
            <w:pPr>
              <w:pStyle w:val="6"/>
              <w:spacing w:before="210" w:line="229" w:lineRule="auto"/>
              <w:ind w:left="95"/>
            </w:pPr>
            <w:r>
              <w:rPr>
                <w:spacing w:val="5"/>
              </w:rPr>
              <w:t>行政处罚</w:t>
            </w:r>
          </w:p>
        </w:tc>
        <w:tc>
          <w:tcPr>
            <w:tcW w:w="879" w:type="dxa"/>
            <w:vAlign w:val="top"/>
          </w:tcPr>
          <w:p w14:paraId="26E8268D">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5AC6D267">
            <w:pPr>
              <w:pStyle w:val="6"/>
              <w:spacing w:line="231" w:lineRule="auto"/>
              <w:ind w:left="267"/>
            </w:pPr>
            <w:r>
              <w:rPr>
                <w:spacing w:val="4"/>
              </w:rPr>
              <w:t>或县级）</w:t>
            </w:r>
          </w:p>
        </w:tc>
        <w:tc>
          <w:tcPr>
            <w:tcW w:w="1259" w:type="dxa"/>
            <w:vAlign w:val="top"/>
          </w:tcPr>
          <w:p w14:paraId="2F4CE07A">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D9D9AA">
            <w:pPr>
              <w:pStyle w:val="6"/>
              <w:spacing w:before="4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7B079EB">
            <w:pPr>
              <w:pStyle w:val="6"/>
              <w:spacing w:before="14" w:line="249" w:lineRule="auto"/>
              <w:ind w:left="21" w:right="67" w:firstLine="1"/>
            </w:pPr>
            <w:r>
              <w:rPr>
                <w:spacing w:val="7"/>
              </w:rPr>
              <w:t>第一百二十五条第一款第二项：违反本法规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1"/>
              </w:rPr>
              <w:t>：（</w:t>
            </w:r>
            <w:r>
              <w:rPr>
                <w:spacing w:val="-8"/>
              </w:rPr>
              <w:t xml:space="preserve"> </w:t>
            </w:r>
            <w:r>
              <w:rPr>
                <w:spacing w:val="6"/>
              </w:rPr>
              <w:t>二</w:t>
            </w:r>
            <w:r>
              <w:rPr>
                <w:spacing w:val="-16"/>
              </w:rPr>
              <w:t xml:space="preserve"> </w:t>
            </w:r>
            <w:r>
              <w:rPr>
                <w:spacing w:val="6"/>
              </w:rPr>
              <w:t>）生产经营无标签的预包装食品、食品添加剂或者标签、说明书不符合本法规定的食品、食品添加剂。第一百二十五条第二款：生产经营的食</w:t>
            </w:r>
            <w:r>
              <w:t xml:space="preserve"> </w:t>
            </w:r>
            <w:r>
              <w:rPr>
                <w:spacing w:val="6"/>
              </w:rPr>
              <w:t>品、食品添加剂的标签、说明书存在瑕疵但不影响食品安全且不会对消费者造成误导的，</w:t>
            </w:r>
            <w:r>
              <w:rPr>
                <w:spacing w:val="-19"/>
              </w:rPr>
              <w:t xml:space="preserve"> </w:t>
            </w:r>
            <w:r>
              <w:rPr>
                <w:spacing w:val="6"/>
              </w:rPr>
              <w:t>由县级以上人民政府食品安全监督管理部门责令改正；拒不改正的，处二千元</w:t>
            </w:r>
            <w:r>
              <w:rPr>
                <w:spacing w:val="5"/>
              </w:rPr>
              <w:t>以下罚款。</w:t>
            </w:r>
          </w:p>
        </w:tc>
        <w:tc>
          <w:tcPr>
            <w:tcW w:w="371" w:type="dxa"/>
            <w:vAlign w:val="top"/>
          </w:tcPr>
          <w:p w14:paraId="315D78BA">
            <w:pPr>
              <w:rPr>
                <w:rFonts w:ascii="Arial"/>
                <w:sz w:val="21"/>
              </w:rPr>
            </w:pPr>
          </w:p>
        </w:tc>
      </w:tr>
      <w:tr w14:paraId="00AC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234E065A">
            <w:pPr>
              <w:pStyle w:val="6"/>
              <w:spacing w:before="148" w:line="108" w:lineRule="exact"/>
              <w:ind w:left="247"/>
            </w:pPr>
            <w:r>
              <w:rPr>
                <w:position w:val="1"/>
              </w:rPr>
              <w:t>452</w:t>
            </w:r>
          </w:p>
        </w:tc>
        <w:tc>
          <w:tcPr>
            <w:tcW w:w="1682" w:type="dxa"/>
            <w:vAlign w:val="top"/>
          </w:tcPr>
          <w:p w14:paraId="0EC2F8EC">
            <w:pPr>
              <w:pStyle w:val="6"/>
              <w:spacing w:before="92" w:line="227" w:lineRule="auto"/>
              <w:ind w:left="21"/>
            </w:pPr>
            <w:r>
              <w:rPr>
                <w:spacing w:val="6"/>
              </w:rPr>
              <w:t>对生产经营转基因食品未按规定进行标示行</w:t>
            </w:r>
          </w:p>
          <w:p w14:paraId="564B083A">
            <w:pPr>
              <w:pStyle w:val="6"/>
              <w:spacing w:before="15" w:line="229" w:lineRule="auto"/>
              <w:ind w:left="583"/>
            </w:pPr>
            <w:r>
              <w:rPr>
                <w:spacing w:val="5"/>
              </w:rPr>
              <w:t>为的行政处罚</w:t>
            </w:r>
          </w:p>
        </w:tc>
        <w:tc>
          <w:tcPr>
            <w:tcW w:w="536" w:type="dxa"/>
            <w:vAlign w:val="top"/>
          </w:tcPr>
          <w:p w14:paraId="5D3D811C">
            <w:pPr>
              <w:pStyle w:val="6"/>
              <w:spacing w:before="148" w:line="229" w:lineRule="auto"/>
              <w:ind w:left="95"/>
            </w:pPr>
            <w:r>
              <w:rPr>
                <w:spacing w:val="5"/>
              </w:rPr>
              <w:t>行政处罚</w:t>
            </w:r>
          </w:p>
        </w:tc>
        <w:tc>
          <w:tcPr>
            <w:tcW w:w="879" w:type="dxa"/>
            <w:vAlign w:val="top"/>
          </w:tcPr>
          <w:p w14:paraId="2E6D5562">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2D4E151B">
            <w:pPr>
              <w:pStyle w:val="6"/>
              <w:spacing w:line="223" w:lineRule="auto"/>
              <w:ind w:left="267"/>
            </w:pPr>
            <w:r>
              <w:rPr>
                <w:spacing w:val="4"/>
              </w:rPr>
              <w:t>或县级）</w:t>
            </w:r>
          </w:p>
        </w:tc>
        <w:tc>
          <w:tcPr>
            <w:tcW w:w="1259" w:type="dxa"/>
            <w:vAlign w:val="top"/>
          </w:tcPr>
          <w:p w14:paraId="6A61C8B8">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303507">
            <w:pPr>
              <w:pStyle w:val="6"/>
              <w:spacing w:before="3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92E43B5">
            <w:pPr>
              <w:pStyle w:val="6"/>
              <w:spacing w:before="13" w:line="243" w:lineRule="auto"/>
              <w:ind w:left="21" w:right="67" w:firstLine="1"/>
            </w:pPr>
            <w:r>
              <w:rPr>
                <w:spacing w:val="7"/>
              </w:rPr>
              <w:t>第一百二十五条第一款第三项：违反本法规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6"/>
              </w:rPr>
              <w:t>：（</w:t>
            </w:r>
            <w:r>
              <w:rPr>
                <w:spacing w:val="-5"/>
              </w:rPr>
              <w:t xml:space="preserve"> </w:t>
            </w:r>
            <w:r>
              <w:rPr>
                <w:spacing w:val="6"/>
              </w:rPr>
              <w:t>三</w:t>
            </w:r>
            <w:r>
              <w:rPr>
                <w:spacing w:val="-16"/>
              </w:rPr>
              <w:t xml:space="preserve"> </w:t>
            </w:r>
            <w:r>
              <w:rPr>
                <w:spacing w:val="6"/>
              </w:rPr>
              <w:t>）生</w:t>
            </w:r>
            <w:r>
              <w:rPr>
                <w:spacing w:val="5"/>
              </w:rPr>
              <w:t>产经营转基因食品未按规定进行标示。</w:t>
            </w:r>
          </w:p>
        </w:tc>
        <w:tc>
          <w:tcPr>
            <w:tcW w:w="371" w:type="dxa"/>
            <w:vAlign w:val="top"/>
          </w:tcPr>
          <w:p w14:paraId="3853DF90">
            <w:pPr>
              <w:rPr>
                <w:rFonts w:ascii="Arial"/>
                <w:sz w:val="21"/>
              </w:rPr>
            </w:pPr>
          </w:p>
        </w:tc>
      </w:tr>
    </w:tbl>
    <w:p w14:paraId="0336DAE7">
      <w:pPr>
        <w:pStyle w:val="2"/>
        <w:spacing w:line="14" w:lineRule="auto"/>
      </w:pPr>
    </w:p>
    <w:p w14:paraId="38A95306">
      <w:pPr>
        <w:spacing w:line="14" w:lineRule="auto"/>
        <w:sectPr>
          <w:pgSz w:w="16840" w:h="11900"/>
          <w:pgMar w:top="220" w:right="282" w:bottom="26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25B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28F4CA5F">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FD2E96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99D8387">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23B010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4DF25F3">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28F11DA">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CE7A800">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866784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6AE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B69E3C">
            <w:pPr>
              <w:pStyle w:val="6"/>
              <w:spacing w:before="139" w:line="108" w:lineRule="exact"/>
              <w:ind w:left="247"/>
            </w:pPr>
            <w:r>
              <w:rPr>
                <w:position w:val="1"/>
              </w:rPr>
              <w:t>453</w:t>
            </w:r>
          </w:p>
        </w:tc>
        <w:tc>
          <w:tcPr>
            <w:tcW w:w="1682" w:type="dxa"/>
            <w:vAlign w:val="top"/>
          </w:tcPr>
          <w:p w14:paraId="5BE747C7">
            <w:pPr>
              <w:pStyle w:val="6"/>
              <w:spacing w:before="82" w:line="229" w:lineRule="auto"/>
              <w:ind w:left="21"/>
            </w:pPr>
            <w:r>
              <w:rPr>
                <w:spacing w:val="6"/>
              </w:rPr>
              <w:t>对采购或者使用不符合食品安全标准的食品</w:t>
            </w:r>
          </w:p>
          <w:p w14:paraId="532D8695">
            <w:pPr>
              <w:pStyle w:val="6"/>
              <w:spacing w:before="14" w:line="229" w:lineRule="auto"/>
              <w:ind w:left="537"/>
            </w:pPr>
            <w:r>
              <w:rPr>
                <w:spacing w:val="5"/>
              </w:rPr>
              <w:t>行为的行政处罚</w:t>
            </w:r>
          </w:p>
        </w:tc>
        <w:tc>
          <w:tcPr>
            <w:tcW w:w="536" w:type="dxa"/>
            <w:vAlign w:val="top"/>
          </w:tcPr>
          <w:p w14:paraId="392F4566">
            <w:pPr>
              <w:pStyle w:val="6"/>
              <w:spacing w:before="139" w:line="229" w:lineRule="auto"/>
              <w:ind w:left="95"/>
            </w:pPr>
            <w:r>
              <w:rPr>
                <w:spacing w:val="5"/>
              </w:rPr>
              <w:t>行政处罚</w:t>
            </w:r>
          </w:p>
        </w:tc>
        <w:tc>
          <w:tcPr>
            <w:tcW w:w="879" w:type="dxa"/>
            <w:vAlign w:val="top"/>
          </w:tcPr>
          <w:p w14:paraId="212535DB">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06386579">
            <w:pPr>
              <w:pStyle w:val="6"/>
              <w:spacing w:line="231" w:lineRule="auto"/>
              <w:ind w:left="267"/>
            </w:pPr>
            <w:r>
              <w:rPr>
                <w:spacing w:val="4"/>
              </w:rPr>
              <w:t>或县级）</w:t>
            </w:r>
          </w:p>
        </w:tc>
        <w:tc>
          <w:tcPr>
            <w:tcW w:w="1259" w:type="dxa"/>
            <w:vAlign w:val="top"/>
          </w:tcPr>
          <w:p w14:paraId="5E5CB105">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FE9DF8">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F86453A">
            <w:pPr>
              <w:pStyle w:val="6"/>
              <w:spacing w:before="13" w:line="248" w:lineRule="auto"/>
              <w:ind w:left="21" w:right="67" w:firstLine="1"/>
            </w:pPr>
            <w:r>
              <w:rPr>
                <w:spacing w:val="7"/>
              </w:rPr>
              <w:t>第一百二十五条第一款第四项：违反本法规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1"/>
              </w:rPr>
              <w:t>：（</w:t>
            </w:r>
            <w:r>
              <w:rPr>
                <w:spacing w:val="-2"/>
              </w:rPr>
              <w:t xml:space="preserve"> </w:t>
            </w:r>
            <w:r>
              <w:rPr>
                <w:spacing w:val="6"/>
              </w:rPr>
              <w:t>四）食品生产经营者采购或者使用不符合食品安全标准的食品原料、食品添加剂、食品相关产品。</w:t>
            </w:r>
          </w:p>
        </w:tc>
        <w:tc>
          <w:tcPr>
            <w:tcW w:w="371" w:type="dxa"/>
            <w:vAlign w:val="top"/>
          </w:tcPr>
          <w:p w14:paraId="58AEFA3E">
            <w:pPr>
              <w:rPr>
                <w:rFonts w:ascii="Arial"/>
                <w:sz w:val="21"/>
              </w:rPr>
            </w:pPr>
          </w:p>
        </w:tc>
      </w:tr>
      <w:tr w14:paraId="0435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CC780A2">
            <w:pPr>
              <w:pStyle w:val="6"/>
              <w:spacing w:before="138" w:line="108" w:lineRule="exact"/>
              <w:ind w:left="247"/>
            </w:pPr>
            <w:r>
              <w:rPr>
                <w:position w:val="1"/>
              </w:rPr>
              <w:t>454</w:t>
            </w:r>
          </w:p>
        </w:tc>
        <w:tc>
          <w:tcPr>
            <w:tcW w:w="1682" w:type="dxa"/>
            <w:vAlign w:val="top"/>
          </w:tcPr>
          <w:p w14:paraId="40CFCC07">
            <w:pPr>
              <w:pStyle w:val="6"/>
              <w:spacing w:before="25" w:line="230" w:lineRule="auto"/>
              <w:ind w:left="21"/>
            </w:pPr>
            <w:r>
              <w:rPr>
                <w:spacing w:val="6"/>
              </w:rPr>
              <w:t>对食品、食品添加剂生产者未按规定对采购</w:t>
            </w:r>
          </w:p>
          <w:p w14:paraId="3FE2EC90">
            <w:pPr>
              <w:pStyle w:val="6"/>
              <w:spacing w:before="14" w:line="228" w:lineRule="auto"/>
              <w:ind w:left="26"/>
            </w:pPr>
            <w:r>
              <w:rPr>
                <w:spacing w:val="5"/>
              </w:rPr>
              <w:t>的食品原料和生产的食品、食品添加剂进行</w:t>
            </w:r>
          </w:p>
          <w:p w14:paraId="43371267">
            <w:pPr>
              <w:pStyle w:val="6"/>
              <w:spacing w:before="15" w:line="228" w:lineRule="auto"/>
              <w:ind w:left="450"/>
            </w:pPr>
            <w:r>
              <w:rPr>
                <w:spacing w:val="6"/>
              </w:rPr>
              <w:t>检验行为的行政处罚</w:t>
            </w:r>
          </w:p>
        </w:tc>
        <w:tc>
          <w:tcPr>
            <w:tcW w:w="536" w:type="dxa"/>
            <w:vAlign w:val="top"/>
          </w:tcPr>
          <w:p w14:paraId="204C8ACB">
            <w:pPr>
              <w:pStyle w:val="6"/>
              <w:spacing w:before="138" w:line="229" w:lineRule="auto"/>
              <w:ind w:left="95"/>
            </w:pPr>
            <w:r>
              <w:rPr>
                <w:spacing w:val="5"/>
              </w:rPr>
              <w:t>行政处罚</w:t>
            </w:r>
          </w:p>
        </w:tc>
        <w:tc>
          <w:tcPr>
            <w:tcW w:w="879" w:type="dxa"/>
            <w:vAlign w:val="top"/>
          </w:tcPr>
          <w:p w14:paraId="3283729A">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8164FA5">
            <w:pPr>
              <w:pStyle w:val="6"/>
              <w:spacing w:line="231" w:lineRule="auto"/>
              <w:ind w:left="267"/>
            </w:pPr>
            <w:r>
              <w:rPr>
                <w:spacing w:val="4"/>
              </w:rPr>
              <w:t>或县级）</w:t>
            </w:r>
          </w:p>
        </w:tc>
        <w:tc>
          <w:tcPr>
            <w:tcW w:w="1259" w:type="dxa"/>
            <w:vAlign w:val="top"/>
          </w:tcPr>
          <w:p w14:paraId="7F077052">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469813">
            <w:pPr>
              <w:pStyle w:val="6"/>
              <w:spacing w:before="2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68C10EC">
            <w:pPr>
              <w:pStyle w:val="6"/>
              <w:spacing w:before="13" w:line="248" w:lineRule="auto"/>
              <w:ind w:left="20" w:right="67" w:firstLine="2"/>
            </w:pPr>
            <w:r>
              <w:rPr>
                <w:spacing w:val="6"/>
              </w:rPr>
              <w:t>第一百二十六条第一款第一项：违反本法规定，有下列情形之一的，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7"/>
              </w:rPr>
              <w:t xml:space="preserve"> </w:t>
            </w:r>
            <w:r>
              <w:rPr>
                <w:spacing w:val="6"/>
              </w:rPr>
              <w:t>一）食品、食品添加剂生产者未按规定对采购的食品原料</w:t>
            </w:r>
            <w:r>
              <w:t xml:space="preserve"> </w:t>
            </w:r>
            <w:r>
              <w:rPr>
                <w:spacing w:val="5"/>
              </w:rPr>
              <w:t>和生产的食品、食品添加剂进行检验。</w:t>
            </w:r>
          </w:p>
        </w:tc>
        <w:tc>
          <w:tcPr>
            <w:tcW w:w="371" w:type="dxa"/>
            <w:vAlign w:val="top"/>
          </w:tcPr>
          <w:p w14:paraId="140691D3">
            <w:pPr>
              <w:rPr>
                <w:rFonts w:ascii="Arial"/>
                <w:sz w:val="21"/>
              </w:rPr>
            </w:pPr>
          </w:p>
        </w:tc>
      </w:tr>
      <w:tr w14:paraId="38A0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767BF41">
            <w:pPr>
              <w:pStyle w:val="6"/>
              <w:spacing w:before="140" w:line="108" w:lineRule="exact"/>
              <w:ind w:left="247"/>
            </w:pPr>
            <w:r>
              <w:rPr>
                <w:position w:val="1"/>
              </w:rPr>
              <w:t>455</w:t>
            </w:r>
          </w:p>
        </w:tc>
        <w:tc>
          <w:tcPr>
            <w:tcW w:w="1682" w:type="dxa"/>
            <w:vAlign w:val="top"/>
          </w:tcPr>
          <w:p w14:paraId="5071FDD6">
            <w:pPr>
              <w:pStyle w:val="6"/>
              <w:spacing w:before="26" w:line="230" w:lineRule="auto"/>
              <w:ind w:left="21"/>
            </w:pPr>
            <w:r>
              <w:rPr>
                <w:spacing w:val="6"/>
              </w:rPr>
              <w:t>对食品生产经营企业未按规定建立食品安全</w:t>
            </w:r>
          </w:p>
          <w:p w14:paraId="68A81D9F">
            <w:pPr>
              <w:pStyle w:val="6"/>
              <w:spacing w:before="13" w:line="230" w:lineRule="auto"/>
              <w:ind w:left="19"/>
            </w:pPr>
            <w:r>
              <w:rPr>
                <w:spacing w:val="6"/>
              </w:rPr>
              <w:t>管理制度，或者未按规定配备或者培训、考</w:t>
            </w:r>
          </w:p>
          <w:p w14:paraId="6E8B82FD">
            <w:pPr>
              <w:pStyle w:val="6"/>
              <w:spacing w:before="14" w:line="228" w:lineRule="auto"/>
              <w:ind w:left="148"/>
            </w:pPr>
            <w:r>
              <w:rPr>
                <w:spacing w:val="6"/>
              </w:rPr>
              <w:t>核食品安全管理人员行为的行政处罚</w:t>
            </w:r>
          </w:p>
        </w:tc>
        <w:tc>
          <w:tcPr>
            <w:tcW w:w="536" w:type="dxa"/>
            <w:vAlign w:val="top"/>
          </w:tcPr>
          <w:p w14:paraId="1FD2E5C4">
            <w:pPr>
              <w:pStyle w:val="6"/>
              <w:spacing w:before="140" w:line="229" w:lineRule="auto"/>
              <w:ind w:left="95"/>
            </w:pPr>
            <w:r>
              <w:rPr>
                <w:spacing w:val="5"/>
              </w:rPr>
              <w:t>行政处罚</w:t>
            </w:r>
          </w:p>
        </w:tc>
        <w:tc>
          <w:tcPr>
            <w:tcW w:w="879" w:type="dxa"/>
            <w:vAlign w:val="top"/>
          </w:tcPr>
          <w:p w14:paraId="675482E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3E0D788">
            <w:pPr>
              <w:pStyle w:val="6"/>
              <w:spacing w:line="228" w:lineRule="auto"/>
              <w:ind w:left="267"/>
            </w:pPr>
            <w:r>
              <w:rPr>
                <w:spacing w:val="4"/>
              </w:rPr>
              <w:t>或县级）</w:t>
            </w:r>
          </w:p>
        </w:tc>
        <w:tc>
          <w:tcPr>
            <w:tcW w:w="1259" w:type="dxa"/>
            <w:vAlign w:val="top"/>
          </w:tcPr>
          <w:p w14:paraId="426FF25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D1F750">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85B9CCF">
            <w:pPr>
              <w:pStyle w:val="6"/>
              <w:spacing w:before="13" w:line="247" w:lineRule="auto"/>
              <w:ind w:left="18" w:right="89" w:firstLine="4"/>
            </w:pPr>
            <w:r>
              <w:rPr>
                <w:spacing w:val="6"/>
              </w:rPr>
              <w:t>第一百二十六条第一款第二项：违反本法规定，有下列情形之一的，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6"/>
              </w:rPr>
              <w:t>：（</w:t>
            </w:r>
            <w:r>
              <w:rPr>
                <w:spacing w:val="-8"/>
              </w:rPr>
              <w:t xml:space="preserve"> </w:t>
            </w:r>
            <w:r>
              <w:rPr>
                <w:spacing w:val="6"/>
              </w:rPr>
              <w:t>二）食品生产经营企业未按</w:t>
            </w:r>
            <w:r>
              <w:rPr>
                <w:spacing w:val="5"/>
              </w:rPr>
              <w:t>规定建立食品安全管理制度，</w:t>
            </w:r>
            <w:r>
              <w:t xml:space="preserve"> </w:t>
            </w:r>
            <w:r>
              <w:rPr>
                <w:spacing w:val="6"/>
              </w:rPr>
              <w:t>或者未按规定配备或者培训、考核食品安全管理人</w:t>
            </w:r>
            <w:r>
              <w:rPr>
                <w:spacing w:val="5"/>
              </w:rPr>
              <w:t>员。</w:t>
            </w:r>
          </w:p>
        </w:tc>
        <w:tc>
          <w:tcPr>
            <w:tcW w:w="371" w:type="dxa"/>
            <w:vAlign w:val="top"/>
          </w:tcPr>
          <w:p w14:paraId="42CF4C6A">
            <w:pPr>
              <w:rPr>
                <w:rFonts w:ascii="Arial"/>
                <w:sz w:val="21"/>
              </w:rPr>
            </w:pPr>
          </w:p>
        </w:tc>
      </w:tr>
      <w:tr w14:paraId="07A4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D587034">
            <w:pPr>
              <w:pStyle w:val="6"/>
              <w:spacing w:before="204" w:line="108" w:lineRule="exact"/>
              <w:ind w:left="247"/>
            </w:pPr>
            <w:r>
              <w:rPr>
                <w:position w:val="1"/>
              </w:rPr>
              <w:t>456</w:t>
            </w:r>
          </w:p>
        </w:tc>
        <w:tc>
          <w:tcPr>
            <w:tcW w:w="1682" w:type="dxa"/>
            <w:vAlign w:val="top"/>
          </w:tcPr>
          <w:p w14:paraId="0612FC9C">
            <w:pPr>
              <w:pStyle w:val="6"/>
              <w:spacing w:before="33" w:line="230" w:lineRule="auto"/>
              <w:ind w:left="21"/>
            </w:pPr>
            <w:r>
              <w:rPr>
                <w:spacing w:val="6"/>
              </w:rPr>
              <w:t>对食品、食品添加剂生产经营者进货时未查</w:t>
            </w:r>
          </w:p>
          <w:p w14:paraId="7D2D5B41">
            <w:pPr>
              <w:pStyle w:val="6"/>
              <w:spacing w:before="13" w:line="230" w:lineRule="auto"/>
              <w:ind w:left="19"/>
            </w:pPr>
            <w:r>
              <w:rPr>
                <w:spacing w:val="6"/>
              </w:rPr>
              <w:t>验许可证和相关证明文件，或者未按规定建</w:t>
            </w:r>
          </w:p>
          <w:p w14:paraId="6FD3F958">
            <w:pPr>
              <w:pStyle w:val="6"/>
              <w:spacing w:before="14" w:line="228" w:lineRule="auto"/>
              <w:ind w:left="23"/>
            </w:pPr>
            <w:r>
              <w:rPr>
                <w:spacing w:val="4"/>
              </w:rPr>
              <w:t>立并遵守进货查验记录、</w:t>
            </w:r>
            <w:r>
              <w:rPr>
                <w:spacing w:val="-3"/>
              </w:rPr>
              <w:t xml:space="preserve"> </w:t>
            </w:r>
            <w:r>
              <w:rPr>
                <w:spacing w:val="4"/>
              </w:rPr>
              <w:t>出厂检验记录和销</w:t>
            </w:r>
          </w:p>
          <w:p w14:paraId="2CBEAEB8">
            <w:pPr>
              <w:pStyle w:val="6"/>
              <w:spacing w:before="14" w:line="229" w:lineRule="auto"/>
              <w:ind w:left="322"/>
            </w:pPr>
            <w:r>
              <w:rPr>
                <w:spacing w:val="6"/>
              </w:rPr>
              <w:t>售记录制度行为的行政处罚</w:t>
            </w:r>
          </w:p>
        </w:tc>
        <w:tc>
          <w:tcPr>
            <w:tcW w:w="536" w:type="dxa"/>
            <w:vAlign w:val="top"/>
          </w:tcPr>
          <w:p w14:paraId="76AC5B48">
            <w:pPr>
              <w:pStyle w:val="6"/>
              <w:spacing w:before="204" w:line="229" w:lineRule="auto"/>
              <w:ind w:left="95"/>
            </w:pPr>
            <w:r>
              <w:rPr>
                <w:spacing w:val="5"/>
              </w:rPr>
              <w:t>行政处罚</w:t>
            </w:r>
          </w:p>
        </w:tc>
        <w:tc>
          <w:tcPr>
            <w:tcW w:w="879" w:type="dxa"/>
            <w:vAlign w:val="top"/>
          </w:tcPr>
          <w:p w14:paraId="3D6B998F">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55004F4">
            <w:pPr>
              <w:pStyle w:val="6"/>
              <w:spacing w:line="231" w:lineRule="auto"/>
              <w:ind w:left="267"/>
            </w:pPr>
            <w:r>
              <w:rPr>
                <w:spacing w:val="4"/>
              </w:rPr>
              <w:t>或县级）</w:t>
            </w:r>
          </w:p>
        </w:tc>
        <w:tc>
          <w:tcPr>
            <w:tcW w:w="1259" w:type="dxa"/>
            <w:vAlign w:val="top"/>
          </w:tcPr>
          <w:p w14:paraId="12FFB74F">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1BCA417">
            <w:pPr>
              <w:pStyle w:val="6"/>
              <w:spacing w:before="9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5470E75">
            <w:pPr>
              <w:pStyle w:val="6"/>
              <w:spacing w:before="13" w:line="263" w:lineRule="auto"/>
              <w:ind w:left="17" w:right="67" w:firstLine="5"/>
            </w:pPr>
            <w:r>
              <w:rPr>
                <w:spacing w:val="6"/>
              </w:rPr>
              <w:t>第一百二十六条第一款第三项：违反本法规定，有下列情形之一的，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2"/>
              </w:rPr>
              <w:t>：（</w:t>
            </w:r>
            <w:r>
              <w:rPr>
                <w:spacing w:val="-6"/>
              </w:rPr>
              <w:t xml:space="preserve"> </w:t>
            </w:r>
            <w:r>
              <w:rPr>
                <w:spacing w:val="6"/>
              </w:rPr>
              <w:t>三）食品、食品添加剂生产经营者进货时未查验许可证和</w:t>
            </w:r>
            <w:r>
              <w:t xml:space="preserve"> </w:t>
            </w:r>
            <w:r>
              <w:rPr>
                <w:spacing w:val="6"/>
              </w:rPr>
              <w:t>相关证明文件，或者未按规定建立并遵守进货查验记</w:t>
            </w:r>
            <w:r>
              <w:rPr>
                <w:spacing w:val="5"/>
              </w:rPr>
              <w:t>录、</w:t>
            </w:r>
            <w:r>
              <w:rPr>
                <w:spacing w:val="-19"/>
              </w:rPr>
              <w:t xml:space="preserve"> </w:t>
            </w:r>
            <w:r>
              <w:rPr>
                <w:spacing w:val="5"/>
              </w:rPr>
              <w:t>出厂检验记录和销售记录制度。</w:t>
            </w:r>
          </w:p>
        </w:tc>
        <w:tc>
          <w:tcPr>
            <w:tcW w:w="371" w:type="dxa"/>
            <w:vAlign w:val="top"/>
          </w:tcPr>
          <w:p w14:paraId="0A7960A3">
            <w:pPr>
              <w:rPr>
                <w:rFonts w:ascii="Arial"/>
                <w:sz w:val="21"/>
              </w:rPr>
            </w:pPr>
          </w:p>
        </w:tc>
      </w:tr>
      <w:tr w14:paraId="03852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5EADFB">
            <w:pPr>
              <w:pStyle w:val="6"/>
              <w:spacing w:before="141" w:line="108" w:lineRule="exact"/>
              <w:ind w:left="247"/>
            </w:pPr>
            <w:r>
              <w:rPr>
                <w:position w:val="1"/>
              </w:rPr>
              <w:t>457</w:t>
            </w:r>
          </w:p>
        </w:tc>
        <w:tc>
          <w:tcPr>
            <w:tcW w:w="1682" w:type="dxa"/>
            <w:vAlign w:val="top"/>
          </w:tcPr>
          <w:p w14:paraId="3AB44BE7">
            <w:pPr>
              <w:pStyle w:val="6"/>
              <w:spacing w:before="85" w:line="230" w:lineRule="auto"/>
              <w:ind w:left="21"/>
            </w:pPr>
            <w:r>
              <w:rPr>
                <w:spacing w:val="6"/>
              </w:rPr>
              <w:t>对食品生产经营企业未制定食品安全事故处</w:t>
            </w:r>
          </w:p>
          <w:p w14:paraId="4CD2FD32">
            <w:pPr>
              <w:pStyle w:val="6"/>
              <w:spacing w:before="14" w:line="229" w:lineRule="auto"/>
              <w:ind w:left="410"/>
            </w:pPr>
            <w:r>
              <w:rPr>
                <w:spacing w:val="5"/>
              </w:rPr>
              <w:t>置方案行为的行政处罚</w:t>
            </w:r>
          </w:p>
        </w:tc>
        <w:tc>
          <w:tcPr>
            <w:tcW w:w="536" w:type="dxa"/>
            <w:vAlign w:val="top"/>
          </w:tcPr>
          <w:p w14:paraId="64C04E8F">
            <w:pPr>
              <w:pStyle w:val="6"/>
              <w:spacing w:before="141" w:line="229" w:lineRule="auto"/>
              <w:ind w:left="95"/>
            </w:pPr>
            <w:r>
              <w:rPr>
                <w:spacing w:val="5"/>
              </w:rPr>
              <w:t>行政处罚</w:t>
            </w:r>
          </w:p>
        </w:tc>
        <w:tc>
          <w:tcPr>
            <w:tcW w:w="879" w:type="dxa"/>
            <w:vAlign w:val="top"/>
          </w:tcPr>
          <w:p w14:paraId="4D6A06A6">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10C2C4C7">
            <w:pPr>
              <w:pStyle w:val="6"/>
              <w:spacing w:line="226" w:lineRule="auto"/>
              <w:ind w:left="227"/>
            </w:pPr>
            <w:r>
              <w:rPr>
                <w:spacing w:val="4"/>
              </w:rPr>
              <w:t>级或县级）</w:t>
            </w:r>
          </w:p>
        </w:tc>
        <w:tc>
          <w:tcPr>
            <w:tcW w:w="1259" w:type="dxa"/>
            <w:vAlign w:val="top"/>
          </w:tcPr>
          <w:p w14:paraId="1694AFA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685F92">
            <w:pPr>
              <w:pStyle w:val="6"/>
              <w:spacing w:before="8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A2E604B">
            <w:pPr>
              <w:pStyle w:val="6"/>
              <w:spacing w:before="13" w:line="231" w:lineRule="auto"/>
              <w:ind w:left="22"/>
            </w:pPr>
            <w:r>
              <w:rPr>
                <w:spacing w:val="6"/>
              </w:rPr>
              <w:t>第一百二十六条第一款第四项：违反本法规定，有下列情形之一的，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6"/>
              </w:rPr>
              <w:t>：（</w:t>
            </w:r>
            <w:r>
              <w:rPr>
                <w:spacing w:val="-2"/>
              </w:rPr>
              <w:t xml:space="preserve"> </w:t>
            </w:r>
            <w:r>
              <w:rPr>
                <w:spacing w:val="6"/>
              </w:rPr>
              <w:t>四）食品生产经营企业未制定食品安全事故处置方</w:t>
            </w:r>
            <w:r>
              <w:rPr>
                <w:spacing w:val="5"/>
              </w:rPr>
              <w:t>案。</w:t>
            </w:r>
          </w:p>
        </w:tc>
        <w:tc>
          <w:tcPr>
            <w:tcW w:w="371" w:type="dxa"/>
            <w:vAlign w:val="top"/>
          </w:tcPr>
          <w:p w14:paraId="385CBE04">
            <w:pPr>
              <w:rPr>
                <w:rFonts w:ascii="Arial"/>
                <w:sz w:val="21"/>
              </w:rPr>
            </w:pPr>
          </w:p>
        </w:tc>
      </w:tr>
      <w:tr w14:paraId="1092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452A64E">
            <w:pPr>
              <w:pStyle w:val="6"/>
              <w:spacing w:before="205" w:line="108" w:lineRule="exact"/>
              <w:ind w:left="247"/>
            </w:pPr>
            <w:r>
              <w:rPr>
                <w:position w:val="1"/>
              </w:rPr>
              <w:t>458</w:t>
            </w:r>
          </w:p>
        </w:tc>
        <w:tc>
          <w:tcPr>
            <w:tcW w:w="1682" w:type="dxa"/>
            <w:vAlign w:val="top"/>
          </w:tcPr>
          <w:p w14:paraId="3400E69F">
            <w:pPr>
              <w:pStyle w:val="6"/>
              <w:spacing w:before="34" w:line="231" w:lineRule="auto"/>
              <w:ind w:left="21"/>
            </w:pPr>
            <w:r>
              <w:rPr>
                <w:spacing w:val="5"/>
              </w:rPr>
              <w:t>对餐具、饮具和盛放直接入口食品的容器，</w:t>
            </w:r>
          </w:p>
          <w:p w14:paraId="71F3B8F3">
            <w:pPr>
              <w:pStyle w:val="6"/>
              <w:spacing w:before="13" w:line="230" w:lineRule="auto"/>
              <w:ind w:left="61"/>
            </w:pPr>
            <w:r>
              <w:rPr>
                <w:spacing w:val="6"/>
              </w:rPr>
              <w:t>使用前未经洗净、消毒或者清洗消毒不合</w:t>
            </w:r>
          </w:p>
          <w:p w14:paraId="086F7EBA">
            <w:pPr>
              <w:pStyle w:val="6"/>
              <w:spacing w:before="14" w:line="230" w:lineRule="auto"/>
              <w:ind w:left="19"/>
            </w:pPr>
            <w:r>
              <w:rPr>
                <w:spacing w:val="6"/>
              </w:rPr>
              <w:t>格，或者餐饮服务设施、设备未按规定定期</w:t>
            </w:r>
          </w:p>
          <w:p w14:paraId="1A06EDEE">
            <w:pPr>
              <w:pStyle w:val="6"/>
              <w:spacing w:before="13" w:line="229" w:lineRule="auto"/>
              <w:ind w:left="108"/>
            </w:pPr>
            <w:r>
              <w:rPr>
                <w:spacing w:val="6"/>
              </w:rPr>
              <w:t>维护、清洗、校验违法行为的行政处罚</w:t>
            </w:r>
          </w:p>
        </w:tc>
        <w:tc>
          <w:tcPr>
            <w:tcW w:w="536" w:type="dxa"/>
            <w:vAlign w:val="top"/>
          </w:tcPr>
          <w:p w14:paraId="779F396C">
            <w:pPr>
              <w:pStyle w:val="6"/>
              <w:spacing w:before="205" w:line="229" w:lineRule="auto"/>
              <w:ind w:left="95"/>
            </w:pPr>
            <w:r>
              <w:rPr>
                <w:spacing w:val="5"/>
              </w:rPr>
              <w:t>行政处罚</w:t>
            </w:r>
          </w:p>
        </w:tc>
        <w:tc>
          <w:tcPr>
            <w:tcW w:w="879" w:type="dxa"/>
            <w:vAlign w:val="top"/>
          </w:tcPr>
          <w:p w14:paraId="4EE1BE9A">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260D9ADD">
            <w:pPr>
              <w:pStyle w:val="6"/>
              <w:spacing w:line="231" w:lineRule="auto"/>
              <w:ind w:left="267"/>
            </w:pPr>
            <w:r>
              <w:rPr>
                <w:spacing w:val="4"/>
              </w:rPr>
              <w:t>或县级）</w:t>
            </w:r>
          </w:p>
        </w:tc>
        <w:tc>
          <w:tcPr>
            <w:tcW w:w="1259" w:type="dxa"/>
            <w:vAlign w:val="top"/>
          </w:tcPr>
          <w:p w14:paraId="4FD7EA14">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BBC068">
            <w:pPr>
              <w:pStyle w:val="6"/>
              <w:spacing w:before="9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1CAD287">
            <w:pPr>
              <w:pStyle w:val="6"/>
              <w:spacing w:before="13" w:line="264" w:lineRule="auto"/>
              <w:ind w:left="23" w:right="67" w:hanging="1"/>
            </w:pPr>
            <w:r>
              <w:rPr>
                <w:spacing w:val="6"/>
              </w:rPr>
              <w:t>第一百二十六条第一款第五项：违反本法规定，有下列情形之一的，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t>：（</w:t>
            </w:r>
            <w:r>
              <w:rPr>
                <w:spacing w:val="-9"/>
              </w:rPr>
              <w:t xml:space="preserve"> </w:t>
            </w:r>
            <w:r>
              <w:rPr>
                <w:spacing w:val="6"/>
              </w:rPr>
              <w:t>五）餐具、饮具和盛放直接入口食品的容器，使用前未经</w:t>
            </w:r>
            <w:r>
              <w:t xml:space="preserve"> </w:t>
            </w:r>
            <w:r>
              <w:rPr>
                <w:spacing w:val="6"/>
              </w:rPr>
              <w:t>洗净、消毒或者清洗消毒不合格，或者餐饮服务设施、设备未按规定定期维护、清洗、校验。</w:t>
            </w:r>
          </w:p>
        </w:tc>
        <w:tc>
          <w:tcPr>
            <w:tcW w:w="371" w:type="dxa"/>
            <w:vAlign w:val="top"/>
          </w:tcPr>
          <w:p w14:paraId="2C424691">
            <w:pPr>
              <w:rPr>
                <w:rFonts w:ascii="Arial"/>
                <w:sz w:val="21"/>
              </w:rPr>
            </w:pPr>
          </w:p>
        </w:tc>
      </w:tr>
      <w:tr w14:paraId="0249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378F82F">
            <w:pPr>
              <w:pStyle w:val="6"/>
              <w:spacing w:before="206" w:line="108" w:lineRule="exact"/>
              <w:ind w:left="247"/>
            </w:pPr>
            <w:r>
              <w:rPr>
                <w:position w:val="1"/>
              </w:rPr>
              <w:t>459</w:t>
            </w:r>
          </w:p>
        </w:tc>
        <w:tc>
          <w:tcPr>
            <w:tcW w:w="1682" w:type="dxa"/>
            <w:vAlign w:val="top"/>
          </w:tcPr>
          <w:p w14:paraId="00484224">
            <w:pPr>
              <w:pStyle w:val="6"/>
              <w:spacing w:before="34" w:line="230" w:lineRule="auto"/>
              <w:ind w:left="21"/>
            </w:pPr>
            <w:r>
              <w:rPr>
                <w:spacing w:val="6"/>
              </w:rPr>
              <w:t>对食品生产经营者安排未取得健康证明或者</w:t>
            </w:r>
          </w:p>
          <w:p w14:paraId="3BC7E3D4">
            <w:pPr>
              <w:pStyle w:val="6"/>
              <w:spacing w:before="13" w:line="229" w:lineRule="auto"/>
              <w:ind w:left="24"/>
            </w:pPr>
            <w:r>
              <w:rPr>
                <w:spacing w:val="5"/>
              </w:rPr>
              <w:t>患有国务院卫生行政部门规定的有碍食品安</w:t>
            </w:r>
          </w:p>
          <w:p w14:paraId="477D7175">
            <w:pPr>
              <w:pStyle w:val="6"/>
              <w:spacing w:before="14" w:line="228" w:lineRule="auto"/>
              <w:ind w:left="19"/>
            </w:pPr>
            <w:r>
              <w:rPr>
                <w:spacing w:val="6"/>
              </w:rPr>
              <w:t>全疾病的人员从事接触直接入口食品的工作</w:t>
            </w:r>
          </w:p>
          <w:p w14:paraId="276E5F9F">
            <w:pPr>
              <w:pStyle w:val="6"/>
              <w:spacing w:before="15" w:line="229" w:lineRule="auto"/>
              <w:ind w:left="537"/>
            </w:pPr>
            <w:r>
              <w:rPr>
                <w:spacing w:val="5"/>
              </w:rPr>
              <w:t>行为的行政处罚</w:t>
            </w:r>
          </w:p>
        </w:tc>
        <w:tc>
          <w:tcPr>
            <w:tcW w:w="536" w:type="dxa"/>
            <w:vAlign w:val="top"/>
          </w:tcPr>
          <w:p w14:paraId="0EC1BE63">
            <w:pPr>
              <w:pStyle w:val="6"/>
              <w:spacing w:before="206" w:line="229" w:lineRule="auto"/>
              <w:ind w:left="95"/>
            </w:pPr>
            <w:r>
              <w:rPr>
                <w:spacing w:val="5"/>
              </w:rPr>
              <w:t>行政处罚</w:t>
            </w:r>
          </w:p>
        </w:tc>
        <w:tc>
          <w:tcPr>
            <w:tcW w:w="879" w:type="dxa"/>
            <w:vAlign w:val="top"/>
          </w:tcPr>
          <w:p w14:paraId="6D4743F8">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07F2076E">
            <w:pPr>
              <w:pStyle w:val="6"/>
              <w:spacing w:line="231" w:lineRule="auto"/>
              <w:ind w:left="267"/>
            </w:pPr>
            <w:r>
              <w:rPr>
                <w:spacing w:val="4"/>
              </w:rPr>
              <w:t>或县级）</w:t>
            </w:r>
          </w:p>
        </w:tc>
        <w:tc>
          <w:tcPr>
            <w:tcW w:w="1259" w:type="dxa"/>
            <w:vAlign w:val="top"/>
          </w:tcPr>
          <w:p w14:paraId="62F150B3">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3477A6">
            <w:pPr>
              <w:pStyle w:val="6"/>
              <w:spacing w:before="9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58FAB85">
            <w:pPr>
              <w:pStyle w:val="6"/>
              <w:spacing w:before="13" w:line="263" w:lineRule="auto"/>
              <w:ind w:left="20" w:right="67" w:firstLine="2"/>
            </w:pPr>
            <w:r>
              <w:rPr>
                <w:spacing w:val="6"/>
              </w:rPr>
              <w:t>第一百二十六条第一款第六项：违反本法规定，有下列情形之一的，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由县级以上人民政府食品安全监督管理部门责令改正，给予警告；拒不改正的，处五千元以上五万元以下罚款；情节严重的，责令停产停业，直至吊销许可证</w:t>
            </w:r>
            <w:r>
              <w:t>：（</w:t>
            </w:r>
            <w:r>
              <w:rPr>
                <w:spacing w:val="-8"/>
              </w:rPr>
              <w:t xml:space="preserve"> </w:t>
            </w:r>
            <w:r>
              <w:rPr>
                <w:spacing w:val="6"/>
              </w:rPr>
              <w:t>六）食品生产经营者安排未取得健康证明或者患有国务院</w:t>
            </w:r>
            <w:r>
              <w:t xml:space="preserve"> </w:t>
            </w:r>
            <w:r>
              <w:rPr>
                <w:spacing w:val="6"/>
              </w:rPr>
              <w:t>卫生行政部门规定的有碍食品安全疾病的人员从事接触直接入口食品的工作。</w:t>
            </w:r>
          </w:p>
        </w:tc>
        <w:tc>
          <w:tcPr>
            <w:tcW w:w="371" w:type="dxa"/>
            <w:vAlign w:val="top"/>
          </w:tcPr>
          <w:p w14:paraId="6754A149">
            <w:pPr>
              <w:rPr>
                <w:rFonts w:ascii="Arial"/>
                <w:sz w:val="21"/>
              </w:rPr>
            </w:pPr>
          </w:p>
        </w:tc>
      </w:tr>
      <w:tr w14:paraId="1423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6DB4E6B">
            <w:pPr>
              <w:pStyle w:val="6"/>
              <w:spacing w:before="143" w:line="108" w:lineRule="exact"/>
              <w:ind w:left="247"/>
            </w:pPr>
            <w:r>
              <w:rPr>
                <w:position w:val="1"/>
              </w:rPr>
              <w:t>460</w:t>
            </w:r>
          </w:p>
        </w:tc>
        <w:tc>
          <w:tcPr>
            <w:tcW w:w="1682" w:type="dxa"/>
            <w:vAlign w:val="top"/>
          </w:tcPr>
          <w:p w14:paraId="44464345">
            <w:pPr>
              <w:pStyle w:val="6"/>
              <w:spacing w:before="86" w:line="229" w:lineRule="auto"/>
              <w:ind w:left="21"/>
            </w:pPr>
            <w:r>
              <w:rPr>
                <w:spacing w:val="6"/>
              </w:rPr>
              <w:t>对食品经营者未按规定要求销售食品行为的</w:t>
            </w:r>
          </w:p>
          <w:p w14:paraId="6B269996">
            <w:pPr>
              <w:pStyle w:val="6"/>
              <w:spacing w:before="14" w:line="229" w:lineRule="auto"/>
              <w:ind w:left="667"/>
            </w:pPr>
            <w:r>
              <w:rPr>
                <w:spacing w:val="5"/>
              </w:rPr>
              <w:t>行政处罚</w:t>
            </w:r>
          </w:p>
        </w:tc>
        <w:tc>
          <w:tcPr>
            <w:tcW w:w="536" w:type="dxa"/>
            <w:vAlign w:val="top"/>
          </w:tcPr>
          <w:p w14:paraId="1892C1B0">
            <w:pPr>
              <w:pStyle w:val="6"/>
              <w:spacing w:before="143" w:line="229" w:lineRule="auto"/>
              <w:ind w:left="95"/>
            </w:pPr>
            <w:r>
              <w:rPr>
                <w:spacing w:val="5"/>
              </w:rPr>
              <w:t>行政处罚</w:t>
            </w:r>
          </w:p>
        </w:tc>
        <w:tc>
          <w:tcPr>
            <w:tcW w:w="879" w:type="dxa"/>
            <w:vAlign w:val="top"/>
          </w:tcPr>
          <w:p w14:paraId="78040328">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B4E0AE0">
            <w:pPr>
              <w:pStyle w:val="6"/>
              <w:spacing w:line="220" w:lineRule="auto"/>
              <w:ind w:left="267"/>
            </w:pPr>
            <w:r>
              <w:rPr>
                <w:spacing w:val="4"/>
              </w:rPr>
              <w:t>或县级）</w:t>
            </w:r>
          </w:p>
        </w:tc>
        <w:tc>
          <w:tcPr>
            <w:tcW w:w="1259" w:type="dxa"/>
            <w:vAlign w:val="top"/>
          </w:tcPr>
          <w:p w14:paraId="5B2C4D2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C60EAB">
            <w:pPr>
              <w:pStyle w:val="6"/>
              <w:spacing w:before="8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C1839C3">
            <w:pPr>
              <w:pStyle w:val="6"/>
              <w:spacing w:before="13" w:line="231" w:lineRule="auto"/>
              <w:ind w:left="22"/>
            </w:pPr>
            <w:r>
              <w:rPr>
                <w:spacing w:val="7"/>
              </w:rPr>
              <w:t>第一百二十六条第一款第七项：违反本法规定，有下列情形之一的，</w:t>
            </w:r>
            <w:r>
              <w:rPr>
                <w:spacing w:val="-18"/>
              </w:rPr>
              <w:t xml:space="preserve"> </w:t>
            </w:r>
            <w:r>
              <w:rPr>
                <w:spacing w:val="7"/>
              </w:rPr>
              <w:t>由县级</w:t>
            </w:r>
            <w:r>
              <w:rPr>
                <w:spacing w:val="6"/>
              </w:rPr>
              <w:t>以上人民政府食品安全监督管理部门责令改正，给予警告；拒不改正的，处五千元以上五万元以下罚款；情节严重的，责令停产停业，直至吊销许可证</w:t>
            </w:r>
            <w:r>
              <w:rPr>
                <w:spacing w:val="-6"/>
              </w:rPr>
              <w:t>：（</w:t>
            </w:r>
            <w:r>
              <w:rPr>
                <w:spacing w:val="6"/>
              </w:rPr>
              <w:t>七）食品经营者未按规定要求销售食品。</w:t>
            </w:r>
          </w:p>
        </w:tc>
        <w:tc>
          <w:tcPr>
            <w:tcW w:w="371" w:type="dxa"/>
            <w:vAlign w:val="top"/>
          </w:tcPr>
          <w:p w14:paraId="2910F1D0">
            <w:pPr>
              <w:rPr>
                <w:rFonts w:ascii="Arial"/>
                <w:sz w:val="21"/>
              </w:rPr>
            </w:pPr>
          </w:p>
        </w:tc>
      </w:tr>
      <w:tr w14:paraId="6320D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8387D7">
            <w:pPr>
              <w:pStyle w:val="6"/>
              <w:spacing w:before="144" w:line="108" w:lineRule="exact"/>
              <w:ind w:left="247"/>
            </w:pPr>
            <w:r>
              <w:rPr>
                <w:position w:val="1"/>
              </w:rPr>
              <w:t>461</w:t>
            </w:r>
          </w:p>
        </w:tc>
        <w:tc>
          <w:tcPr>
            <w:tcW w:w="1682" w:type="dxa"/>
            <w:vAlign w:val="top"/>
          </w:tcPr>
          <w:p w14:paraId="516CF01A">
            <w:pPr>
              <w:pStyle w:val="6"/>
              <w:spacing w:before="14" w:line="261" w:lineRule="auto"/>
              <w:ind w:left="19" w:right="14" w:firstLine="1"/>
              <w:jc w:val="both"/>
            </w:pPr>
            <w:r>
              <w:rPr>
                <w:spacing w:val="6"/>
              </w:rPr>
              <w:t>对保健食品生产企业未按规定向食品药品监</w:t>
            </w:r>
            <w:r>
              <w:t xml:space="preserve"> </w:t>
            </w:r>
            <w:r>
              <w:rPr>
                <w:spacing w:val="6"/>
              </w:rPr>
              <w:t>督管理部门备案，或者未按备案的产品配方</w:t>
            </w:r>
            <w:r>
              <w:rPr>
                <w:spacing w:val="2"/>
              </w:rPr>
              <w:t xml:space="preserve"> </w:t>
            </w:r>
            <w:r>
              <w:rPr>
                <w:spacing w:val="6"/>
              </w:rPr>
              <w:t>、生产工艺等技术要求组织生产行为的行政</w:t>
            </w:r>
          </w:p>
        </w:tc>
        <w:tc>
          <w:tcPr>
            <w:tcW w:w="536" w:type="dxa"/>
            <w:vAlign w:val="top"/>
          </w:tcPr>
          <w:p w14:paraId="0F0342AD">
            <w:pPr>
              <w:pStyle w:val="6"/>
              <w:spacing w:before="144" w:line="229" w:lineRule="auto"/>
              <w:ind w:left="95"/>
            </w:pPr>
            <w:r>
              <w:rPr>
                <w:spacing w:val="5"/>
              </w:rPr>
              <w:t>行政处罚</w:t>
            </w:r>
          </w:p>
        </w:tc>
        <w:tc>
          <w:tcPr>
            <w:tcW w:w="879" w:type="dxa"/>
            <w:vAlign w:val="top"/>
          </w:tcPr>
          <w:p w14:paraId="2920014D">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71C1D0A3">
            <w:pPr>
              <w:pStyle w:val="6"/>
              <w:spacing w:line="221" w:lineRule="auto"/>
              <w:ind w:left="267"/>
            </w:pPr>
            <w:r>
              <w:rPr>
                <w:spacing w:val="4"/>
              </w:rPr>
              <w:t>或县级）</w:t>
            </w:r>
          </w:p>
        </w:tc>
        <w:tc>
          <w:tcPr>
            <w:tcW w:w="1259" w:type="dxa"/>
            <w:vAlign w:val="top"/>
          </w:tcPr>
          <w:p w14:paraId="4227E3D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1A30E9">
            <w:pPr>
              <w:pStyle w:val="6"/>
              <w:spacing w:before="3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2D08F92">
            <w:pPr>
              <w:pStyle w:val="6"/>
              <w:spacing w:before="12" w:line="243" w:lineRule="auto"/>
              <w:ind w:left="19" w:right="67" w:firstLine="3"/>
            </w:pPr>
            <w:r>
              <w:rPr>
                <w:spacing w:val="6"/>
              </w:rPr>
              <w:t>第一百二十六条第一款第八项：违反本法规定，有下列情形之一的，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10"/>
              </w:rPr>
              <w:t xml:space="preserve"> </w:t>
            </w:r>
            <w:r>
              <w:rPr>
                <w:spacing w:val="6"/>
              </w:rPr>
              <w:t>八）保健食品生产企业未按规定向食品安全监督管理部门</w:t>
            </w:r>
            <w:r>
              <w:t xml:space="preserve"> </w:t>
            </w:r>
            <w:r>
              <w:rPr>
                <w:spacing w:val="6"/>
              </w:rPr>
              <w:t>备案，或者未按备案的产品配方、生产工艺等技术要求组织生产。</w:t>
            </w:r>
          </w:p>
        </w:tc>
        <w:tc>
          <w:tcPr>
            <w:tcW w:w="371" w:type="dxa"/>
            <w:vAlign w:val="top"/>
          </w:tcPr>
          <w:p w14:paraId="7E793EC7">
            <w:pPr>
              <w:rPr>
                <w:rFonts w:ascii="Arial"/>
                <w:sz w:val="21"/>
              </w:rPr>
            </w:pPr>
          </w:p>
        </w:tc>
      </w:tr>
      <w:tr w14:paraId="7887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040247">
            <w:pPr>
              <w:pStyle w:val="6"/>
              <w:spacing w:before="144" w:line="108" w:lineRule="exact"/>
              <w:ind w:left="247"/>
            </w:pPr>
            <w:r>
              <w:rPr>
                <w:position w:val="1"/>
              </w:rPr>
              <w:t>462</w:t>
            </w:r>
          </w:p>
        </w:tc>
        <w:tc>
          <w:tcPr>
            <w:tcW w:w="1682" w:type="dxa"/>
            <w:vAlign w:val="top"/>
          </w:tcPr>
          <w:p w14:paraId="1AFB27A9">
            <w:pPr>
              <w:pStyle w:val="6"/>
              <w:spacing w:line="66" w:lineRule="exact"/>
              <w:ind w:left="757"/>
            </w:pPr>
            <w:r>
              <w:pict>
                <v:shape id="_x0000_s1033" o:spid="_x0000_s1033" o:spt="202" type="#_x0000_t202" style="position:absolute;left:0pt;margin-left:0.05pt;margin-top:0.5pt;height:6.95pt;width:82.9pt;z-index:251666432;mso-width-relative:page;mso-height-relative:page;" filled="f" stroked="f" coordsize="21600,21600">
                  <v:path/>
                  <v:fill on="f" focussize="0,0"/>
                  <v:stroke on="f"/>
                  <v:imagedata o:title=""/>
                  <o:lock v:ext="edit" aspectratio="f"/>
                  <v:textbox inset="0mm,0mm,0mm,0mm">
                    <w:txbxContent>
                      <w:p w14:paraId="422D2AE4">
                        <w:pPr>
                          <w:pStyle w:val="6"/>
                          <w:spacing w:before="20" w:line="228" w:lineRule="auto"/>
                          <w:ind w:left="20"/>
                        </w:pPr>
                        <w:r>
                          <w:rPr>
                            <w:spacing w:val="5"/>
                          </w:rPr>
                          <w:t>对婴幼儿配方食品生产企业未将食品原料、</w:t>
                        </w:r>
                      </w:p>
                    </w:txbxContent>
                  </v:textbox>
                </v:shape>
              </w:pict>
            </w:r>
            <w:r>
              <w:rPr>
                <w:spacing w:val="2"/>
                <w:position w:val="-1"/>
              </w:rPr>
              <w:t>处罚</w:t>
            </w:r>
          </w:p>
          <w:p w14:paraId="395554CA">
            <w:pPr>
              <w:pStyle w:val="6"/>
              <w:spacing w:before="77" w:line="230" w:lineRule="auto"/>
              <w:ind w:left="20"/>
            </w:pPr>
            <w:r>
              <w:rPr>
                <w:spacing w:val="6"/>
              </w:rPr>
              <w:t>食品添加剂、产品配方、标签等向食品药品</w:t>
            </w:r>
          </w:p>
          <w:p w14:paraId="3DF35EFB">
            <w:pPr>
              <w:pStyle w:val="6"/>
              <w:spacing w:before="13" w:line="222" w:lineRule="auto"/>
              <w:ind w:left="194"/>
            </w:pPr>
            <w:r>
              <w:rPr>
                <w:spacing w:val="5"/>
              </w:rPr>
              <w:t>监督管理部门备案行为的行政处罚</w:t>
            </w:r>
          </w:p>
        </w:tc>
        <w:tc>
          <w:tcPr>
            <w:tcW w:w="536" w:type="dxa"/>
            <w:vAlign w:val="top"/>
          </w:tcPr>
          <w:p w14:paraId="3B9A7EE9">
            <w:pPr>
              <w:pStyle w:val="6"/>
              <w:spacing w:before="144" w:line="229" w:lineRule="auto"/>
              <w:ind w:left="95"/>
            </w:pPr>
            <w:r>
              <w:rPr>
                <w:spacing w:val="5"/>
              </w:rPr>
              <w:t>行政处罚</w:t>
            </w:r>
          </w:p>
        </w:tc>
        <w:tc>
          <w:tcPr>
            <w:tcW w:w="879" w:type="dxa"/>
            <w:vAlign w:val="top"/>
          </w:tcPr>
          <w:p w14:paraId="34ABC021">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29D3335">
            <w:pPr>
              <w:pStyle w:val="6"/>
              <w:spacing w:line="221" w:lineRule="auto"/>
              <w:ind w:left="267"/>
            </w:pPr>
            <w:r>
              <w:rPr>
                <w:spacing w:val="4"/>
              </w:rPr>
              <w:t>或县级）</w:t>
            </w:r>
          </w:p>
        </w:tc>
        <w:tc>
          <w:tcPr>
            <w:tcW w:w="1259" w:type="dxa"/>
            <w:vAlign w:val="top"/>
          </w:tcPr>
          <w:p w14:paraId="0B4AE5FD">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652BF06">
            <w:pPr>
              <w:pStyle w:val="6"/>
              <w:spacing w:before="3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A09075A">
            <w:pPr>
              <w:pStyle w:val="6"/>
              <w:spacing w:before="13" w:line="243" w:lineRule="auto"/>
              <w:ind w:left="24" w:right="67" w:hanging="2"/>
            </w:pPr>
            <w:r>
              <w:rPr>
                <w:spacing w:val="7"/>
              </w:rPr>
              <w:t>第一百二十六条第一款第九项：违反本法规定，有下列情形之一的，</w:t>
            </w:r>
            <w:r>
              <w:rPr>
                <w:spacing w:val="-17"/>
              </w:rPr>
              <w:t xml:space="preserve"> </w:t>
            </w:r>
            <w:r>
              <w:rPr>
                <w:spacing w:val="7"/>
              </w:rPr>
              <w:t>由县级以上人民政府食品安</w:t>
            </w:r>
            <w:r>
              <w:rPr>
                <w:spacing w:val="6"/>
              </w:rPr>
              <w:t>全监督管理部门责令改正，给予警告；拒不改正的，处五千元以上五万元以下罚款；情节严重的，责令停产停业，直至吊销许可证</w:t>
            </w:r>
            <w:r>
              <w:rPr>
                <w:spacing w:val="-6"/>
              </w:rPr>
              <w:t>：（</w:t>
            </w:r>
            <w:r>
              <w:rPr>
                <w:spacing w:val="6"/>
              </w:rPr>
              <w:t>九）婴幼儿配方食品生产企业未将食品原料、食品添加剂</w:t>
            </w:r>
            <w:r>
              <w:t xml:space="preserve"> </w:t>
            </w:r>
            <w:r>
              <w:rPr>
                <w:spacing w:val="5"/>
              </w:rPr>
              <w:t>、产品配方、标签等向食品安全监督管理部门备案。</w:t>
            </w:r>
          </w:p>
        </w:tc>
        <w:tc>
          <w:tcPr>
            <w:tcW w:w="371" w:type="dxa"/>
            <w:vAlign w:val="top"/>
          </w:tcPr>
          <w:p w14:paraId="306E96A2">
            <w:pPr>
              <w:rPr>
                <w:rFonts w:ascii="Arial"/>
                <w:sz w:val="21"/>
              </w:rPr>
            </w:pPr>
          </w:p>
        </w:tc>
      </w:tr>
      <w:tr w14:paraId="7E285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7B5F4F">
            <w:pPr>
              <w:pStyle w:val="6"/>
              <w:spacing w:before="144" w:line="108" w:lineRule="exact"/>
              <w:ind w:left="247"/>
            </w:pPr>
            <w:r>
              <w:rPr>
                <w:position w:val="1"/>
              </w:rPr>
              <w:t>463</w:t>
            </w:r>
          </w:p>
        </w:tc>
        <w:tc>
          <w:tcPr>
            <w:tcW w:w="1682" w:type="dxa"/>
            <w:vAlign w:val="top"/>
          </w:tcPr>
          <w:p w14:paraId="0D9520CE">
            <w:pPr>
              <w:pStyle w:val="6"/>
              <w:spacing w:before="30" w:line="230" w:lineRule="auto"/>
              <w:ind w:left="21"/>
            </w:pPr>
            <w:r>
              <w:rPr>
                <w:spacing w:val="6"/>
              </w:rPr>
              <w:t>对特殊食品生产企业未按规定建立生产质量</w:t>
            </w:r>
          </w:p>
          <w:p w14:paraId="24B12DBA">
            <w:pPr>
              <w:pStyle w:val="6"/>
              <w:spacing w:before="14" w:line="228" w:lineRule="auto"/>
              <w:ind w:left="19"/>
            </w:pPr>
            <w:r>
              <w:rPr>
                <w:spacing w:val="6"/>
              </w:rPr>
              <w:t>管理体系并有效运行，或者未定期提交自查</w:t>
            </w:r>
          </w:p>
          <w:p w14:paraId="1C187171">
            <w:pPr>
              <w:pStyle w:val="6"/>
              <w:spacing w:before="14" w:line="221" w:lineRule="auto"/>
              <w:ind w:left="454"/>
            </w:pPr>
            <w:r>
              <w:rPr>
                <w:spacing w:val="5"/>
              </w:rPr>
              <w:t>报告行为的行政处罚</w:t>
            </w:r>
          </w:p>
        </w:tc>
        <w:tc>
          <w:tcPr>
            <w:tcW w:w="536" w:type="dxa"/>
            <w:vAlign w:val="top"/>
          </w:tcPr>
          <w:p w14:paraId="0D010236">
            <w:pPr>
              <w:pStyle w:val="6"/>
              <w:spacing w:before="144" w:line="229" w:lineRule="auto"/>
              <w:ind w:left="95"/>
            </w:pPr>
            <w:r>
              <w:rPr>
                <w:spacing w:val="5"/>
              </w:rPr>
              <w:t>行政处罚</w:t>
            </w:r>
          </w:p>
        </w:tc>
        <w:tc>
          <w:tcPr>
            <w:tcW w:w="879" w:type="dxa"/>
            <w:vAlign w:val="top"/>
          </w:tcPr>
          <w:p w14:paraId="7515C11D">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8B04CDC">
            <w:pPr>
              <w:pStyle w:val="6"/>
              <w:spacing w:line="220" w:lineRule="auto"/>
              <w:ind w:left="267"/>
            </w:pPr>
            <w:r>
              <w:rPr>
                <w:spacing w:val="4"/>
              </w:rPr>
              <w:t>或县级）</w:t>
            </w:r>
          </w:p>
        </w:tc>
        <w:tc>
          <w:tcPr>
            <w:tcW w:w="1259" w:type="dxa"/>
            <w:vAlign w:val="top"/>
          </w:tcPr>
          <w:p w14:paraId="63EA42C4">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E66A62">
            <w:pPr>
              <w:pStyle w:val="6"/>
              <w:spacing w:before="3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43D74433">
            <w:pPr>
              <w:pStyle w:val="6"/>
              <w:spacing w:before="13" w:line="243" w:lineRule="auto"/>
              <w:ind w:left="20" w:right="67" w:firstLine="2"/>
            </w:pPr>
            <w:r>
              <w:rPr>
                <w:spacing w:val="7"/>
              </w:rPr>
              <w:t>第一百二十六条第一款第十项：违反本法规定，有下列情形之一的，</w:t>
            </w:r>
            <w:r>
              <w:rPr>
                <w:spacing w:val="-17"/>
              </w:rPr>
              <w:t xml:space="preserve"> </w:t>
            </w:r>
            <w:r>
              <w:rPr>
                <w:spacing w:val="7"/>
              </w:rPr>
              <w:t>由县级以上人民政府食品安</w:t>
            </w:r>
            <w:r>
              <w:rPr>
                <w:spacing w:val="6"/>
              </w:rPr>
              <w:t>全监督管理部门责令改正，给予警告；拒不改正的，处五千元以上五万元以下罚款；情节严重的，责令停产停业，直至吊销许可证</w:t>
            </w:r>
            <w:r>
              <w:rPr>
                <w:spacing w:val="-6"/>
              </w:rPr>
              <w:t>：（</w:t>
            </w:r>
            <w:r>
              <w:rPr>
                <w:spacing w:val="6"/>
              </w:rPr>
              <w:t>十）特殊食品生产企业未按规定建立生产质量管理体系并</w:t>
            </w:r>
            <w:r>
              <w:t xml:space="preserve"> </w:t>
            </w:r>
            <w:r>
              <w:rPr>
                <w:spacing w:val="5"/>
              </w:rPr>
              <w:t>有效运行，或者未定期提交自查报告。</w:t>
            </w:r>
          </w:p>
        </w:tc>
        <w:tc>
          <w:tcPr>
            <w:tcW w:w="371" w:type="dxa"/>
            <w:vAlign w:val="top"/>
          </w:tcPr>
          <w:p w14:paraId="68574393">
            <w:pPr>
              <w:rPr>
                <w:rFonts w:ascii="Arial"/>
                <w:sz w:val="21"/>
              </w:rPr>
            </w:pPr>
          </w:p>
        </w:tc>
      </w:tr>
      <w:tr w14:paraId="5BD6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DA03CA9">
            <w:pPr>
              <w:pStyle w:val="6"/>
              <w:spacing w:before="144" w:line="108" w:lineRule="exact"/>
              <w:ind w:left="247"/>
            </w:pPr>
            <w:r>
              <w:rPr>
                <w:position w:val="1"/>
              </w:rPr>
              <w:t>464</w:t>
            </w:r>
          </w:p>
        </w:tc>
        <w:tc>
          <w:tcPr>
            <w:tcW w:w="1682" w:type="dxa"/>
            <w:vAlign w:val="top"/>
          </w:tcPr>
          <w:p w14:paraId="00D0E5F8">
            <w:pPr>
              <w:pStyle w:val="6"/>
              <w:spacing w:before="31" w:line="230" w:lineRule="auto"/>
              <w:ind w:left="21"/>
            </w:pPr>
            <w:r>
              <w:rPr>
                <w:spacing w:val="6"/>
              </w:rPr>
              <w:t>对食品生产经营者未定期对食品安全状况进</w:t>
            </w:r>
          </w:p>
          <w:p w14:paraId="499747FF">
            <w:pPr>
              <w:pStyle w:val="6"/>
              <w:spacing w:before="13" w:line="228" w:lineRule="auto"/>
              <w:ind w:left="19"/>
            </w:pPr>
            <w:r>
              <w:rPr>
                <w:spacing w:val="5"/>
              </w:rPr>
              <w:t>行检查评价，或者生产经营条件发生变化，</w:t>
            </w:r>
          </w:p>
          <w:p w14:paraId="4F056046">
            <w:pPr>
              <w:pStyle w:val="6"/>
              <w:spacing w:before="14" w:line="221" w:lineRule="auto"/>
              <w:ind w:left="278"/>
            </w:pPr>
            <w:r>
              <w:rPr>
                <w:spacing w:val="6"/>
              </w:rPr>
              <w:t>未按规定处理行为的行政处罚</w:t>
            </w:r>
          </w:p>
        </w:tc>
        <w:tc>
          <w:tcPr>
            <w:tcW w:w="536" w:type="dxa"/>
            <w:vAlign w:val="top"/>
          </w:tcPr>
          <w:p w14:paraId="43D742B7">
            <w:pPr>
              <w:pStyle w:val="6"/>
              <w:spacing w:before="144" w:line="229" w:lineRule="auto"/>
              <w:ind w:left="95"/>
            </w:pPr>
            <w:r>
              <w:rPr>
                <w:spacing w:val="5"/>
              </w:rPr>
              <w:t>行政处罚</w:t>
            </w:r>
          </w:p>
        </w:tc>
        <w:tc>
          <w:tcPr>
            <w:tcW w:w="879" w:type="dxa"/>
            <w:vAlign w:val="top"/>
          </w:tcPr>
          <w:p w14:paraId="32301A30">
            <w:pPr>
              <w:pStyle w:val="6"/>
              <w:spacing w:before="32" w:line="260" w:lineRule="auto"/>
              <w:ind w:left="50" w:right="44" w:firstLine="47"/>
            </w:pPr>
            <w:r>
              <w:rPr>
                <w:spacing w:val="5"/>
              </w:rPr>
              <w:t>市场监督管理部门</w:t>
            </w:r>
            <w:r>
              <w:rPr>
                <w:spacing w:val="1"/>
              </w:rPr>
              <w:t xml:space="preserve">  </w:t>
            </w:r>
            <w:r>
              <w:rPr>
                <w:spacing w:val="6"/>
              </w:rPr>
              <w:t>（省级、设区的市级</w:t>
            </w:r>
          </w:p>
          <w:p w14:paraId="0DF79F7A">
            <w:pPr>
              <w:pStyle w:val="6"/>
              <w:spacing w:line="221" w:lineRule="auto"/>
              <w:ind w:left="267"/>
            </w:pPr>
            <w:r>
              <w:rPr>
                <w:spacing w:val="4"/>
              </w:rPr>
              <w:t>或县级）</w:t>
            </w:r>
          </w:p>
        </w:tc>
        <w:tc>
          <w:tcPr>
            <w:tcW w:w="1259" w:type="dxa"/>
            <w:vAlign w:val="top"/>
          </w:tcPr>
          <w:p w14:paraId="5BED759A">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434222">
            <w:pPr>
              <w:pStyle w:val="6"/>
              <w:spacing w:before="3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920D1B0">
            <w:pPr>
              <w:pStyle w:val="6"/>
              <w:spacing w:before="12" w:line="243" w:lineRule="auto"/>
              <w:ind w:left="18" w:right="67" w:firstLine="4"/>
            </w:pPr>
            <w:r>
              <w:rPr>
                <w:spacing w:val="7"/>
              </w:rPr>
              <w:t>第一百二十六条第一款第十一项：违反本法规定，有下列情形之一的，</w:t>
            </w:r>
            <w:r>
              <w:rPr>
                <w:spacing w:val="-17"/>
              </w:rPr>
              <w:t xml:space="preserve"> </w:t>
            </w:r>
            <w:r>
              <w:rPr>
                <w:spacing w:val="7"/>
              </w:rPr>
              <w:t>由县级以上人民政府食品</w:t>
            </w:r>
            <w:r>
              <w:rPr>
                <w:spacing w:val="6"/>
              </w:rPr>
              <w:t>安全监督管理部门责令改正，给予警告；拒不改正的，处五千元以上五万元以下罚款；情节严重的，责令停产停业，直至吊销许可证</w:t>
            </w:r>
            <w:r>
              <w:rPr>
                <w:spacing w:val="-6"/>
              </w:rPr>
              <w:t>：（</w:t>
            </w:r>
            <w:r>
              <w:rPr>
                <w:spacing w:val="6"/>
              </w:rPr>
              <w:t>十一）食品生产经营者未定期对食品安全状况进行检查</w:t>
            </w:r>
            <w:r>
              <w:t xml:space="preserve"> </w:t>
            </w:r>
            <w:r>
              <w:rPr>
                <w:spacing w:val="6"/>
              </w:rPr>
              <w:t>评价，或者生产经营条件发生变化，未按规定</w:t>
            </w:r>
            <w:r>
              <w:rPr>
                <w:spacing w:val="5"/>
              </w:rPr>
              <w:t>处理。</w:t>
            </w:r>
          </w:p>
        </w:tc>
        <w:tc>
          <w:tcPr>
            <w:tcW w:w="371" w:type="dxa"/>
            <w:vAlign w:val="top"/>
          </w:tcPr>
          <w:p w14:paraId="4D2F90A5">
            <w:pPr>
              <w:rPr>
                <w:rFonts w:ascii="Arial"/>
                <w:sz w:val="21"/>
              </w:rPr>
            </w:pPr>
          </w:p>
        </w:tc>
      </w:tr>
      <w:tr w14:paraId="7570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F76404">
            <w:pPr>
              <w:pStyle w:val="6"/>
              <w:spacing w:before="144" w:line="108" w:lineRule="exact"/>
              <w:ind w:left="247"/>
            </w:pPr>
            <w:r>
              <w:rPr>
                <w:position w:val="1"/>
              </w:rPr>
              <w:t>465</w:t>
            </w:r>
          </w:p>
        </w:tc>
        <w:tc>
          <w:tcPr>
            <w:tcW w:w="1682" w:type="dxa"/>
            <w:vAlign w:val="top"/>
          </w:tcPr>
          <w:p w14:paraId="3D2CBD71">
            <w:pPr>
              <w:pStyle w:val="6"/>
              <w:spacing w:before="30" w:line="229" w:lineRule="auto"/>
              <w:ind w:left="21"/>
            </w:pPr>
            <w:r>
              <w:rPr>
                <w:spacing w:val="6"/>
              </w:rPr>
              <w:t>对学校、托幼机构、养老机构、建筑工地等</w:t>
            </w:r>
          </w:p>
          <w:p w14:paraId="04EFF70B">
            <w:pPr>
              <w:pStyle w:val="6"/>
              <w:spacing w:before="14" w:line="229" w:lineRule="auto"/>
              <w:ind w:left="21"/>
            </w:pPr>
            <w:r>
              <w:rPr>
                <w:spacing w:val="6"/>
              </w:rPr>
              <w:t>集中用餐单位未按规定履行食品安全管理责</w:t>
            </w:r>
          </w:p>
          <w:p w14:paraId="72A044ED">
            <w:pPr>
              <w:pStyle w:val="6"/>
              <w:spacing w:before="14" w:line="222" w:lineRule="auto"/>
              <w:ind w:left="496"/>
            </w:pPr>
            <w:r>
              <w:rPr>
                <w:spacing w:val="5"/>
              </w:rPr>
              <w:t>任行为的行政处罚</w:t>
            </w:r>
          </w:p>
        </w:tc>
        <w:tc>
          <w:tcPr>
            <w:tcW w:w="536" w:type="dxa"/>
            <w:vAlign w:val="top"/>
          </w:tcPr>
          <w:p w14:paraId="5B997224">
            <w:pPr>
              <w:pStyle w:val="6"/>
              <w:spacing w:before="144" w:line="229" w:lineRule="auto"/>
              <w:ind w:left="95"/>
            </w:pPr>
            <w:r>
              <w:rPr>
                <w:spacing w:val="5"/>
              </w:rPr>
              <w:t>行政处罚</w:t>
            </w:r>
          </w:p>
        </w:tc>
        <w:tc>
          <w:tcPr>
            <w:tcW w:w="879" w:type="dxa"/>
            <w:vAlign w:val="top"/>
          </w:tcPr>
          <w:p w14:paraId="270C64D4">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98D0A90">
            <w:pPr>
              <w:pStyle w:val="6"/>
              <w:spacing w:line="221" w:lineRule="auto"/>
              <w:ind w:left="267"/>
            </w:pPr>
            <w:r>
              <w:rPr>
                <w:spacing w:val="4"/>
              </w:rPr>
              <w:t>或县级）</w:t>
            </w:r>
          </w:p>
        </w:tc>
        <w:tc>
          <w:tcPr>
            <w:tcW w:w="1259" w:type="dxa"/>
            <w:vAlign w:val="top"/>
          </w:tcPr>
          <w:p w14:paraId="2EA16707">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C1C3D02">
            <w:pPr>
              <w:pStyle w:val="6"/>
              <w:spacing w:before="3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FB4EEA6">
            <w:pPr>
              <w:pStyle w:val="6"/>
              <w:spacing w:before="13" w:line="243" w:lineRule="auto"/>
              <w:ind w:left="17" w:right="67" w:firstLine="5"/>
            </w:pPr>
            <w:r>
              <w:rPr>
                <w:spacing w:val="6"/>
              </w:rPr>
              <w:t>第一百二十六条第一款第十二项：违反本法规定，有下列情形之一的，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3"/>
              </w:rPr>
              <w:t>：（</w:t>
            </w:r>
            <w:r>
              <w:rPr>
                <w:spacing w:val="6"/>
              </w:rPr>
              <w:t>十二</w:t>
            </w:r>
            <w:r>
              <w:rPr>
                <w:spacing w:val="-16"/>
              </w:rPr>
              <w:t xml:space="preserve"> </w:t>
            </w:r>
            <w:r>
              <w:rPr>
                <w:spacing w:val="6"/>
              </w:rPr>
              <w:t>）学校、托幼机构、养老机构、建筑工地等集中用</w:t>
            </w:r>
            <w:r>
              <w:t xml:space="preserve"> </w:t>
            </w:r>
            <w:r>
              <w:rPr>
                <w:spacing w:val="5"/>
              </w:rPr>
              <w:t>餐单位未按规定履行食品安全管理责任。</w:t>
            </w:r>
          </w:p>
        </w:tc>
        <w:tc>
          <w:tcPr>
            <w:tcW w:w="371" w:type="dxa"/>
            <w:vAlign w:val="top"/>
          </w:tcPr>
          <w:p w14:paraId="399C28D5">
            <w:pPr>
              <w:rPr>
                <w:rFonts w:ascii="Arial"/>
                <w:sz w:val="21"/>
              </w:rPr>
            </w:pPr>
          </w:p>
        </w:tc>
      </w:tr>
      <w:tr w14:paraId="23E7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18407FE">
            <w:pPr>
              <w:pStyle w:val="6"/>
              <w:spacing w:before="144" w:line="108" w:lineRule="exact"/>
              <w:ind w:left="247"/>
            </w:pPr>
            <w:r>
              <w:rPr>
                <w:position w:val="1"/>
              </w:rPr>
              <w:t>466</w:t>
            </w:r>
          </w:p>
        </w:tc>
        <w:tc>
          <w:tcPr>
            <w:tcW w:w="1682" w:type="dxa"/>
            <w:vAlign w:val="top"/>
          </w:tcPr>
          <w:p w14:paraId="427F11DF">
            <w:pPr>
              <w:pStyle w:val="6"/>
              <w:spacing w:before="30" w:line="230" w:lineRule="auto"/>
              <w:ind w:left="21"/>
            </w:pPr>
            <w:r>
              <w:rPr>
                <w:spacing w:val="6"/>
              </w:rPr>
              <w:t>对食品生产企业、餐饮服务提供者未按规定</w:t>
            </w:r>
          </w:p>
          <w:p w14:paraId="6DE9B118">
            <w:pPr>
              <w:pStyle w:val="6"/>
              <w:spacing w:before="13" w:line="229" w:lineRule="auto"/>
              <w:ind w:left="22"/>
            </w:pPr>
            <w:r>
              <w:rPr>
                <w:spacing w:val="6"/>
              </w:rPr>
              <w:t>制定、实施生产经营过程控制要求行为的行</w:t>
            </w:r>
          </w:p>
          <w:p w14:paraId="3B21C380">
            <w:pPr>
              <w:pStyle w:val="6"/>
              <w:spacing w:before="14" w:line="221" w:lineRule="auto"/>
              <w:ind w:left="712"/>
            </w:pPr>
            <w:r>
              <w:rPr>
                <w:spacing w:val="4"/>
              </w:rPr>
              <w:t>政处罚</w:t>
            </w:r>
          </w:p>
        </w:tc>
        <w:tc>
          <w:tcPr>
            <w:tcW w:w="536" w:type="dxa"/>
            <w:vAlign w:val="top"/>
          </w:tcPr>
          <w:p w14:paraId="661BFC20">
            <w:pPr>
              <w:pStyle w:val="6"/>
              <w:spacing w:before="144" w:line="229" w:lineRule="auto"/>
              <w:ind w:left="95"/>
            </w:pPr>
            <w:r>
              <w:rPr>
                <w:spacing w:val="5"/>
              </w:rPr>
              <w:t>行政处罚</w:t>
            </w:r>
          </w:p>
        </w:tc>
        <w:tc>
          <w:tcPr>
            <w:tcW w:w="879" w:type="dxa"/>
            <w:vAlign w:val="top"/>
          </w:tcPr>
          <w:p w14:paraId="3E1D330C">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D4E90FE">
            <w:pPr>
              <w:pStyle w:val="6"/>
              <w:spacing w:line="220" w:lineRule="auto"/>
              <w:ind w:left="267"/>
            </w:pPr>
            <w:r>
              <w:rPr>
                <w:spacing w:val="4"/>
              </w:rPr>
              <w:t>或县级）</w:t>
            </w:r>
          </w:p>
        </w:tc>
        <w:tc>
          <w:tcPr>
            <w:tcW w:w="1259" w:type="dxa"/>
            <w:vAlign w:val="top"/>
          </w:tcPr>
          <w:p w14:paraId="2BC319FC">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9FB15E">
            <w:pPr>
              <w:pStyle w:val="6"/>
              <w:spacing w:before="30" w:line="229" w:lineRule="auto"/>
              <w:ind w:left="17"/>
            </w:pPr>
            <w:r>
              <w:rPr>
                <w:spacing w:val="6"/>
              </w:rPr>
              <w:t>《中华人民共和国食品安全法》（根据2021年4月29日第十三届全国人民代表大会常务委员会第二十八次会议《关于修改〈</w:t>
            </w:r>
            <w:r>
              <w:rPr>
                <w:spacing w:val="-16"/>
              </w:rPr>
              <w:t xml:space="preserve"> </w:t>
            </w:r>
            <w:r>
              <w:rPr>
                <w:spacing w:val="6"/>
              </w:rPr>
              <w:t>中华人民共和国道路交</w:t>
            </w:r>
            <w:r>
              <w:rPr>
                <w:spacing w:val="5"/>
              </w:rPr>
              <w:t>通安全法〉等八部法律的决定》第二次修正）</w:t>
            </w:r>
          </w:p>
          <w:p w14:paraId="306F82E0">
            <w:pPr>
              <w:pStyle w:val="6"/>
              <w:spacing w:before="13" w:line="243" w:lineRule="auto"/>
              <w:ind w:left="22" w:right="86"/>
            </w:pPr>
            <w:r>
              <w:rPr>
                <w:spacing w:val="7"/>
              </w:rPr>
              <w:t>第一百二十六条第一款第十三项：违反本法规定，有</w:t>
            </w:r>
            <w:r>
              <w:rPr>
                <w:spacing w:val="6"/>
              </w:rPr>
              <w:t>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6"/>
              </w:rPr>
              <w:t>：（</w:t>
            </w:r>
            <w:r>
              <w:rPr>
                <w:spacing w:val="6"/>
              </w:rPr>
              <w:t>十三）食品生产企业、餐饮服务提供者未按规定制定、</w:t>
            </w:r>
            <w:r>
              <w:t xml:space="preserve"> </w:t>
            </w:r>
            <w:r>
              <w:rPr>
                <w:spacing w:val="5"/>
              </w:rPr>
              <w:t>实施生产经营过程控制要求。</w:t>
            </w:r>
          </w:p>
        </w:tc>
        <w:tc>
          <w:tcPr>
            <w:tcW w:w="371" w:type="dxa"/>
            <w:vAlign w:val="top"/>
          </w:tcPr>
          <w:p w14:paraId="0639D41B">
            <w:pPr>
              <w:rPr>
                <w:rFonts w:ascii="Arial"/>
                <w:sz w:val="21"/>
              </w:rPr>
            </w:pPr>
          </w:p>
        </w:tc>
      </w:tr>
      <w:tr w14:paraId="727D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E1C3BED">
            <w:pPr>
              <w:pStyle w:val="6"/>
              <w:spacing w:before="144" w:line="108" w:lineRule="exact"/>
              <w:ind w:left="247"/>
            </w:pPr>
            <w:r>
              <w:rPr>
                <w:position w:val="1"/>
              </w:rPr>
              <w:t>467</w:t>
            </w:r>
          </w:p>
        </w:tc>
        <w:tc>
          <w:tcPr>
            <w:tcW w:w="1682" w:type="dxa"/>
            <w:vAlign w:val="top"/>
          </w:tcPr>
          <w:p w14:paraId="36E974E6">
            <w:pPr>
              <w:pStyle w:val="6"/>
              <w:spacing w:before="88" w:line="262" w:lineRule="auto"/>
              <w:ind w:left="159" w:right="14" w:hanging="138"/>
            </w:pPr>
            <w:r>
              <w:rPr>
                <w:spacing w:val="6"/>
              </w:rPr>
              <w:t>对食品相关产品生产者未按规定对生产的食</w:t>
            </w:r>
            <w:r>
              <w:t xml:space="preserve"> </w:t>
            </w:r>
            <w:r>
              <w:rPr>
                <w:spacing w:val="5"/>
              </w:rPr>
              <w:t>品相关产品进行检验行为的行政处罚</w:t>
            </w:r>
          </w:p>
        </w:tc>
        <w:tc>
          <w:tcPr>
            <w:tcW w:w="536" w:type="dxa"/>
            <w:vAlign w:val="top"/>
          </w:tcPr>
          <w:p w14:paraId="4940EFB7">
            <w:pPr>
              <w:pStyle w:val="6"/>
              <w:spacing w:before="144" w:line="229" w:lineRule="auto"/>
              <w:ind w:left="95"/>
            </w:pPr>
            <w:r>
              <w:rPr>
                <w:spacing w:val="5"/>
              </w:rPr>
              <w:t>行政处罚</w:t>
            </w:r>
          </w:p>
        </w:tc>
        <w:tc>
          <w:tcPr>
            <w:tcW w:w="879" w:type="dxa"/>
            <w:vAlign w:val="top"/>
          </w:tcPr>
          <w:p w14:paraId="34C0C0D0">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015F048B">
            <w:pPr>
              <w:pStyle w:val="6"/>
              <w:spacing w:line="221" w:lineRule="auto"/>
              <w:ind w:left="267"/>
            </w:pPr>
            <w:r>
              <w:rPr>
                <w:spacing w:val="4"/>
              </w:rPr>
              <w:t>或县级）</w:t>
            </w:r>
          </w:p>
        </w:tc>
        <w:tc>
          <w:tcPr>
            <w:tcW w:w="1259" w:type="dxa"/>
            <w:vAlign w:val="top"/>
          </w:tcPr>
          <w:p w14:paraId="693577A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E4A462">
            <w:pPr>
              <w:pStyle w:val="6"/>
              <w:spacing w:before="88" w:line="262" w:lineRule="auto"/>
              <w:ind w:left="22" w:right="3655" w:firstLine="1"/>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r>
              <w:t xml:space="preserve"> </w:t>
            </w:r>
            <w:r>
              <w:rPr>
                <w:spacing w:val="6"/>
              </w:rPr>
              <w:t>第一百二十六条第三款：食品相关产品生产者未按规定对生产的食品相关产品进行检验的，</w:t>
            </w:r>
            <w:r>
              <w:rPr>
                <w:spacing w:val="-19"/>
              </w:rPr>
              <w:t xml:space="preserve"> </w:t>
            </w:r>
            <w:r>
              <w:rPr>
                <w:spacing w:val="6"/>
              </w:rPr>
              <w:t>由县级以上人民政府食品安全监督管理部门依照第</w:t>
            </w:r>
            <w:r>
              <w:rPr>
                <w:spacing w:val="5"/>
              </w:rPr>
              <w:t>一款规定给予处罚。</w:t>
            </w:r>
          </w:p>
        </w:tc>
        <w:tc>
          <w:tcPr>
            <w:tcW w:w="371" w:type="dxa"/>
            <w:vAlign w:val="top"/>
          </w:tcPr>
          <w:p w14:paraId="59AD1772">
            <w:pPr>
              <w:rPr>
                <w:rFonts w:ascii="Arial"/>
                <w:sz w:val="21"/>
              </w:rPr>
            </w:pPr>
          </w:p>
        </w:tc>
      </w:tr>
      <w:tr w14:paraId="5EB3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19052C7">
            <w:pPr>
              <w:spacing w:line="241" w:lineRule="auto"/>
              <w:rPr>
                <w:rFonts w:ascii="Arial"/>
                <w:sz w:val="21"/>
              </w:rPr>
            </w:pPr>
          </w:p>
          <w:p w14:paraId="2EBFBC2C">
            <w:pPr>
              <w:pStyle w:val="6"/>
              <w:spacing w:before="26" w:line="108" w:lineRule="exact"/>
              <w:ind w:left="247"/>
            </w:pPr>
            <w:r>
              <w:rPr>
                <w:position w:val="1"/>
              </w:rPr>
              <w:t>468</w:t>
            </w:r>
          </w:p>
        </w:tc>
        <w:tc>
          <w:tcPr>
            <w:tcW w:w="1682" w:type="dxa"/>
            <w:vAlign w:val="top"/>
          </w:tcPr>
          <w:p w14:paraId="3447A51E">
            <w:pPr>
              <w:pStyle w:val="6"/>
              <w:spacing w:before="41" w:line="229" w:lineRule="auto"/>
              <w:ind w:left="21"/>
            </w:pPr>
            <w:r>
              <w:rPr>
                <w:spacing w:val="6"/>
              </w:rPr>
              <w:t>对食用农产品销售者未建立食用农产品进货</w:t>
            </w:r>
          </w:p>
          <w:p w14:paraId="7FA6D380">
            <w:pPr>
              <w:pStyle w:val="6"/>
              <w:spacing w:before="14" w:line="230" w:lineRule="auto"/>
              <w:ind w:left="19"/>
            </w:pPr>
            <w:r>
              <w:rPr>
                <w:spacing w:val="6"/>
              </w:rPr>
              <w:t>查验记录制度，未如实记录食用农产品的名</w:t>
            </w:r>
          </w:p>
          <w:p w14:paraId="54011A9B">
            <w:pPr>
              <w:pStyle w:val="6"/>
              <w:spacing w:before="14" w:line="229" w:lineRule="auto"/>
              <w:ind w:left="20"/>
            </w:pPr>
            <w:r>
              <w:rPr>
                <w:spacing w:val="6"/>
              </w:rPr>
              <w:t>称、数量、进货日期以及供货者名称、地址</w:t>
            </w:r>
          </w:p>
          <w:p w14:paraId="7FD4345E">
            <w:pPr>
              <w:pStyle w:val="6"/>
              <w:spacing w:before="14" w:line="228" w:lineRule="auto"/>
              <w:ind w:left="26"/>
            </w:pPr>
            <w:r>
              <w:rPr>
                <w:spacing w:val="5"/>
              </w:rPr>
              <w:t>、联系方式等内容，未按规定保存相关凭证</w:t>
            </w:r>
          </w:p>
          <w:p w14:paraId="70252627">
            <w:pPr>
              <w:pStyle w:val="6"/>
              <w:spacing w:before="15" w:line="229" w:lineRule="auto"/>
              <w:ind w:left="537"/>
            </w:pPr>
            <w:r>
              <w:rPr>
                <w:spacing w:val="5"/>
              </w:rPr>
              <w:t>行为的行政处罚</w:t>
            </w:r>
          </w:p>
        </w:tc>
        <w:tc>
          <w:tcPr>
            <w:tcW w:w="536" w:type="dxa"/>
            <w:vAlign w:val="top"/>
          </w:tcPr>
          <w:p w14:paraId="2C8F56CF">
            <w:pPr>
              <w:spacing w:line="241" w:lineRule="auto"/>
              <w:rPr>
                <w:rFonts w:ascii="Arial"/>
                <w:sz w:val="21"/>
              </w:rPr>
            </w:pPr>
          </w:p>
          <w:p w14:paraId="2BE7C852">
            <w:pPr>
              <w:pStyle w:val="6"/>
              <w:spacing w:before="26" w:line="229" w:lineRule="auto"/>
              <w:ind w:left="95"/>
            </w:pPr>
            <w:r>
              <w:rPr>
                <w:spacing w:val="5"/>
              </w:rPr>
              <w:t>行政处罚</w:t>
            </w:r>
          </w:p>
        </w:tc>
        <w:tc>
          <w:tcPr>
            <w:tcW w:w="879" w:type="dxa"/>
            <w:vAlign w:val="top"/>
          </w:tcPr>
          <w:p w14:paraId="05C84796">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340CAAC0">
            <w:pPr>
              <w:pStyle w:val="6"/>
              <w:spacing w:line="231" w:lineRule="auto"/>
              <w:ind w:left="267"/>
            </w:pPr>
            <w:r>
              <w:rPr>
                <w:spacing w:val="4"/>
              </w:rPr>
              <w:t>或县级）</w:t>
            </w:r>
          </w:p>
        </w:tc>
        <w:tc>
          <w:tcPr>
            <w:tcW w:w="1259" w:type="dxa"/>
            <w:vAlign w:val="top"/>
          </w:tcPr>
          <w:p w14:paraId="04EC4A97">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2416E1">
            <w:pPr>
              <w:pStyle w:val="6"/>
              <w:spacing w:before="15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D600392">
            <w:pPr>
              <w:pStyle w:val="6"/>
              <w:spacing w:before="14" w:line="263" w:lineRule="auto"/>
              <w:ind w:left="18" w:right="86" w:firstLine="4"/>
            </w:pPr>
            <w:r>
              <w:rPr>
                <w:spacing w:val="6"/>
              </w:rPr>
              <w:t>第一百二十六条第四款：食用农产品销售者违反本法第六十五条规定的，</w:t>
            </w:r>
            <w:r>
              <w:rPr>
                <w:spacing w:val="-18"/>
              </w:rPr>
              <w:t xml:space="preserve"> </w:t>
            </w:r>
            <w:r>
              <w:rPr>
                <w:spacing w:val="6"/>
              </w:rPr>
              <w:t>由县级以上人民政府食品安全监督管理部门依照第一款规定给予处罚。第六十五条：食用农产品销售者应当建立食用农产品进货查验记录制度，如实记录食用农产品的名称、数量、进货日期以及供货者名称、地址、</w:t>
            </w:r>
            <w:r>
              <w:t xml:space="preserve"> </w:t>
            </w:r>
            <w:r>
              <w:rPr>
                <w:spacing w:val="6"/>
              </w:rPr>
              <w:t>联系方式等内容，并保存相关凭证。记录和凭证保存期限不得少于六个月。</w:t>
            </w:r>
          </w:p>
        </w:tc>
        <w:tc>
          <w:tcPr>
            <w:tcW w:w="371" w:type="dxa"/>
            <w:vAlign w:val="top"/>
          </w:tcPr>
          <w:p w14:paraId="5FA7B0D3">
            <w:pPr>
              <w:rPr>
                <w:rFonts w:ascii="Arial"/>
                <w:sz w:val="21"/>
              </w:rPr>
            </w:pPr>
          </w:p>
        </w:tc>
      </w:tr>
      <w:tr w14:paraId="3B456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871CC6">
            <w:pPr>
              <w:pStyle w:val="6"/>
              <w:spacing w:before="145" w:line="108" w:lineRule="exact"/>
              <w:ind w:left="247"/>
            </w:pPr>
            <w:r>
              <w:rPr>
                <w:position w:val="1"/>
              </w:rPr>
              <w:t>469</w:t>
            </w:r>
          </w:p>
        </w:tc>
        <w:tc>
          <w:tcPr>
            <w:tcW w:w="1682" w:type="dxa"/>
            <w:vAlign w:val="top"/>
          </w:tcPr>
          <w:p w14:paraId="01823413">
            <w:pPr>
              <w:pStyle w:val="6"/>
              <w:spacing w:before="88" w:line="229" w:lineRule="auto"/>
              <w:ind w:left="21"/>
            </w:pPr>
            <w:r>
              <w:rPr>
                <w:spacing w:val="6"/>
              </w:rPr>
              <w:t>对发生食品安全事故后未进行处置、报告行</w:t>
            </w:r>
          </w:p>
          <w:p w14:paraId="25A741EA">
            <w:pPr>
              <w:pStyle w:val="6"/>
              <w:spacing w:before="15" w:line="229" w:lineRule="auto"/>
              <w:ind w:left="583"/>
            </w:pPr>
            <w:r>
              <w:rPr>
                <w:spacing w:val="5"/>
              </w:rPr>
              <w:t>为的行政处罚</w:t>
            </w:r>
          </w:p>
        </w:tc>
        <w:tc>
          <w:tcPr>
            <w:tcW w:w="536" w:type="dxa"/>
            <w:vAlign w:val="top"/>
          </w:tcPr>
          <w:p w14:paraId="14661507">
            <w:pPr>
              <w:pStyle w:val="6"/>
              <w:spacing w:before="145" w:line="229" w:lineRule="auto"/>
              <w:ind w:left="95"/>
            </w:pPr>
            <w:r>
              <w:rPr>
                <w:spacing w:val="5"/>
              </w:rPr>
              <w:t>行政处罚</w:t>
            </w:r>
          </w:p>
        </w:tc>
        <w:tc>
          <w:tcPr>
            <w:tcW w:w="879" w:type="dxa"/>
            <w:vAlign w:val="top"/>
          </w:tcPr>
          <w:p w14:paraId="2856F92A">
            <w:pPr>
              <w:pStyle w:val="6"/>
              <w:spacing w:before="32" w:line="261" w:lineRule="auto"/>
              <w:ind w:left="52" w:right="44" w:firstLine="348"/>
            </w:pPr>
            <w:r>
              <w:rPr>
                <w:spacing w:val="4"/>
              </w:rPr>
              <w:t>市场监督管</w:t>
            </w:r>
            <w:r>
              <w:rPr>
                <w:spacing w:val="3"/>
              </w:rPr>
              <w:t xml:space="preserve"> </w:t>
            </w:r>
            <w:r>
              <w:rPr>
                <w:spacing w:val="5"/>
              </w:rPr>
              <w:t>理部门（省级、设区</w:t>
            </w:r>
          </w:p>
          <w:p w14:paraId="145D3B8B">
            <w:pPr>
              <w:pStyle w:val="6"/>
              <w:spacing w:line="219" w:lineRule="auto"/>
              <w:ind w:left="144"/>
            </w:pPr>
            <w:r>
              <w:rPr>
                <w:spacing w:val="4"/>
              </w:rPr>
              <w:t>的市级或县级）</w:t>
            </w:r>
          </w:p>
        </w:tc>
        <w:tc>
          <w:tcPr>
            <w:tcW w:w="1259" w:type="dxa"/>
            <w:vAlign w:val="top"/>
          </w:tcPr>
          <w:p w14:paraId="620CD49C">
            <w:pPr>
              <w:pStyle w:val="6"/>
              <w:spacing w:before="8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A318962">
            <w:pPr>
              <w:pStyle w:val="6"/>
              <w:spacing w:before="8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E5B36C8">
            <w:pPr>
              <w:pStyle w:val="6"/>
              <w:spacing w:before="14" w:line="230" w:lineRule="auto"/>
              <w:ind w:left="22"/>
            </w:pPr>
            <w:r>
              <w:rPr>
                <w:spacing w:val="6"/>
              </w:rPr>
              <w:t>第一百二十八条：违反本法规定，事故单位在发生食品安全事故后未进行处置、报告的，</w:t>
            </w:r>
            <w:r>
              <w:rPr>
                <w:spacing w:val="-19"/>
              </w:rPr>
              <w:t xml:space="preserve"> </w:t>
            </w:r>
            <w:r>
              <w:rPr>
                <w:spacing w:val="6"/>
              </w:rPr>
              <w:t>由有关主管部门按照各自职责分工责令改正，给予警告；隐匿、伪造、毁灭有关证据的，责令停产停业，没收违法所得，并处十万元以上五十万元以下罚款；造成严重</w:t>
            </w:r>
            <w:r>
              <w:rPr>
                <w:spacing w:val="5"/>
              </w:rPr>
              <w:t>后果的，</w:t>
            </w:r>
            <w:r>
              <w:rPr>
                <w:spacing w:val="-18"/>
              </w:rPr>
              <w:t xml:space="preserve"> </w:t>
            </w:r>
            <w:r>
              <w:rPr>
                <w:spacing w:val="5"/>
              </w:rPr>
              <w:t>吊销许可证。</w:t>
            </w:r>
          </w:p>
        </w:tc>
        <w:tc>
          <w:tcPr>
            <w:tcW w:w="371" w:type="dxa"/>
            <w:vAlign w:val="top"/>
          </w:tcPr>
          <w:p w14:paraId="6627B899">
            <w:pPr>
              <w:rPr>
                <w:rFonts w:ascii="Arial"/>
                <w:sz w:val="21"/>
              </w:rPr>
            </w:pPr>
          </w:p>
        </w:tc>
      </w:tr>
      <w:tr w14:paraId="1AD6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9AFA8DE">
            <w:pPr>
              <w:spacing w:line="241" w:lineRule="auto"/>
              <w:rPr>
                <w:rFonts w:ascii="Arial"/>
                <w:sz w:val="21"/>
              </w:rPr>
            </w:pPr>
          </w:p>
          <w:p w14:paraId="76860136">
            <w:pPr>
              <w:pStyle w:val="6"/>
              <w:spacing w:before="26" w:line="108" w:lineRule="exact"/>
              <w:ind w:left="247"/>
            </w:pPr>
            <w:r>
              <w:rPr>
                <w:position w:val="1"/>
              </w:rPr>
              <w:t>470</w:t>
            </w:r>
          </w:p>
        </w:tc>
        <w:tc>
          <w:tcPr>
            <w:tcW w:w="1682" w:type="dxa"/>
            <w:vAlign w:val="top"/>
          </w:tcPr>
          <w:p w14:paraId="6D61D5A0">
            <w:pPr>
              <w:pStyle w:val="6"/>
              <w:spacing w:before="155" w:line="228" w:lineRule="auto"/>
              <w:ind w:left="21"/>
            </w:pPr>
            <w:r>
              <w:rPr>
                <w:spacing w:val="6"/>
              </w:rPr>
              <w:t>对接受食品生产经营者委托贮存、运输食品</w:t>
            </w:r>
          </w:p>
          <w:p w14:paraId="2621DC89">
            <w:pPr>
              <w:pStyle w:val="6"/>
              <w:spacing w:before="15" w:line="228" w:lineRule="auto"/>
              <w:ind w:left="26"/>
            </w:pPr>
            <w:r>
              <w:rPr>
                <w:spacing w:val="5"/>
              </w:rPr>
              <w:t>的，未按照规定记录保存信息行为的行政处</w:t>
            </w:r>
          </w:p>
          <w:p w14:paraId="1CCF70BF">
            <w:pPr>
              <w:pStyle w:val="6"/>
              <w:spacing w:before="15" w:line="231" w:lineRule="auto"/>
              <w:ind w:left="801"/>
            </w:pPr>
            <w:r>
              <w:t>罚</w:t>
            </w:r>
          </w:p>
        </w:tc>
        <w:tc>
          <w:tcPr>
            <w:tcW w:w="536" w:type="dxa"/>
            <w:vAlign w:val="top"/>
          </w:tcPr>
          <w:p w14:paraId="04E45167">
            <w:pPr>
              <w:spacing w:line="241" w:lineRule="auto"/>
              <w:rPr>
                <w:rFonts w:ascii="Arial"/>
                <w:sz w:val="21"/>
              </w:rPr>
            </w:pPr>
          </w:p>
          <w:p w14:paraId="131BAEAE">
            <w:pPr>
              <w:pStyle w:val="6"/>
              <w:spacing w:before="26" w:line="229" w:lineRule="auto"/>
              <w:ind w:left="95"/>
            </w:pPr>
            <w:r>
              <w:rPr>
                <w:spacing w:val="5"/>
              </w:rPr>
              <w:t>行政处罚</w:t>
            </w:r>
          </w:p>
        </w:tc>
        <w:tc>
          <w:tcPr>
            <w:tcW w:w="879" w:type="dxa"/>
            <w:vAlign w:val="top"/>
          </w:tcPr>
          <w:p w14:paraId="29143597">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3BC4BB9E">
            <w:pPr>
              <w:pStyle w:val="6"/>
              <w:spacing w:line="231" w:lineRule="auto"/>
              <w:ind w:left="267"/>
            </w:pPr>
            <w:r>
              <w:rPr>
                <w:spacing w:val="4"/>
              </w:rPr>
              <w:t>或县级）</w:t>
            </w:r>
          </w:p>
        </w:tc>
        <w:tc>
          <w:tcPr>
            <w:tcW w:w="1259" w:type="dxa"/>
            <w:vAlign w:val="top"/>
          </w:tcPr>
          <w:p w14:paraId="170C04F9">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47E292">
            <w:pPr>
              <w:pStyle w:val="6"/>
              <w:spacing w:before="4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7909F43">
            <w:pPr>
              <w:pStyle w:val="6"/>
              <w:spacing w:before="13" w:line="231"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p w14:paraId="00C6B323">
            <w:pPr>
              <w:pStyle w:val="6"/>
              <w:spacing w:before="14" w:line="257" w:lineRule="auto"/>
              <w:ind w:left="20" w:right="24" w:firstLine="3"/>
              <w:jc w:val="both"/>
            </w:pPr>
            <w:r>
              <w:rPr>
                <w:spacing w:val="6"/>
              </w:rPr>
              <w:t>1.《中华人民共和国食品安全法实施条例》（2019年3月26日国务院第42次常务会议修订通过）第七十五条第一款：食品生产经营企业等单位有食品安全法规定的违法情形，除依照食品安全法的规定给予处罚外，有下列情形之一的，对单位的法定代表人、主要负责人、直接负责的主管人员</w:t>
            </w:r>
            <w:r>
              <w:rPr>
                <w:spacing w:val="7"/>
              </w:rPr>
              <w:t xml:space="preserve"> </w:t>
            </w:r>
            <w:r>
              <w:rPr>
                <w:spacing w:val="6"/>
              </w:rPr>
              <w:t>和其他直接责任人员处以其上一年度从本单位取得收入的1倍以上10倍以下罚款</w:t>
            </w:r>
            <w:r>
              <w:rPr>
                <w:spacing w:val="-6"/>
              </w:rPr>
              <w:t>：（</w:t>
            </w:r>
            <w:r>
              <w:rPr>
                <w:spacing w:val="-3"/>
              </w:rPr>
              <w:t xml:space="preserve"> </w:t>
            </w:r>
            <w:r>
              <w:rPr>
                <w:spacing w:val="6"/>
              </w:rPr>
              <w:t>一</w:t>
            </w:r>
            <w:r>
              <w:rPr>
                <w:spacing w:val="-16"/>
              </w:rPr>
              <w:t xml:space="preserve"> </w:t>
            </w:r>
            <w:r>
              <w:rPr>
                <w:spacing w:val="6"/>
              </w:rPr>
              <w:t>）故意实施违法行为</w:t>
            </w:r>
            <w:r>
              <w:rPr>
                <w:spacing w:val="-6"/>
              </w:rPr>
              <w:t>；（</w:t>
            </w:r>
            <w:r>
              <w:rPr>
                <w:spacing w:val="-8"/>
              </w:rPr>
              <w:t xml:space="preserve"> </w:t>
            </w:r>
            <w:r>
              <w:rPr>
                <w:spacing w:val="6"/>
              </w:rPr>
              <w:t>二）违法行为性质恶劣</w:t>
            </w:r>
            <w:r>
              <w:rPr>
                <w:spacing w:val="-6"/>
              </w:rPr>
              <w:t xml:space="preserve">；（ </w:t>
            </w:r>
            <w:r>
              <w:rPr>
                <w:spacing w:val="6"/>
              </w:rPr>
              <w:t>三）违法行为造成严重后果。第六十九条：有下列情形之一的，依照食品安全</w:t>
            </w:r>
            <w:r>
              <w:rPr>
                <w:spacing w:val="5"/>
              </w:rPr>
              <w:t>法第一百二十六条第一款、本条例第七十五条的规定给予处罚</w:t>
            </w:r>
            <w:r>
              <w:rPr>
                <w:spacing w:val="-6"/>
              </w:rPr>
              <w:t>：（</w:t>
            </w:r>
            <w:r>
              <w:rPr>
                <w:spacing w:val="-7"/>
              </w:rPr>
              <w:t xml:space="preserve"> </w:t>
            </w:r>
            <w:r>
              <w:rPr>
                <w:spacing w:val="5"/>
              </w:rPr>
              <w:t>一）接</w:t>
            </w:r>
            <w:r>
              <w:t xml:space="preserve"> </w:t>
            </w:r>
            <w:r>
              <w:rPr>
                <w:spacing w:val="6"/>
              </w:rPr>
              <w:t>受食品生产经营者委托贮存、运输食品，未按照规定记录保存信</w:t>
            </w:r>
            <w:r>
              <w:rPr>
                <w:spacing w:val="5"/>
              </w:rPr>
              <w:t>息。</w:t>
            </w:r>
          </w:p>
        </w:tc>
        <w:tc>
          <w:tcPr>
            <w:tcW w:w="371" w:type="dxa"/>
            <w:vAlign w:val="top"/>
          </w:tcPr>
          <w:p w14:paraId="07472CB8">
            <w:pPr>
              <w:rPr>
                <w:rFonts w:ascii="Arial"/>
                <w:sz w:val="21"/>
              </w:rPr>
            </w:pPr>
          </w:p>
        </w:tc>
      </w:tr>
      <w:tr w14:paraId="15BDC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D0DEFEC">
            <w:pPr>
              <w:spacing w:line="243" w:lineRule="auto"/>
              <w:rPr>
                <w:rFonts w:ascii="Arial"/>
                <w:sz w:val="21"/>
              </w:rPr>
            </w:pPr>
          </w:p>
          <w:p w14:paraId="24893632">
            <w:pPr>
              <w:pStyle w:val="6"/>
              <w:spacing w:before="26" w:line="108" w:lineRule="exact"/>
              <w:ind w:left="247"/>
            </w:pPr>
            <w:r>
              <w:rPr>
                <w:position w:val="1"/>
              </w:rPr>
              <w:t>471</w:t>
            </w:r>
          </w:p>
        </w:tc>
        <w:tc>
          <w:tcPr>
            <w:tcW w:w="1682" w:type="dxa"/>
            <w:vAlign w:val="top"/>
          </w:tcPr>
          <w:p w14:paraId="6F6A503C">
            <w:pPr>
              <w:pStyle w:val="6"/>
              <w:spacing w:before="99" w:line="230" w:lineRule="auto"/>
              <w:ind w:left="21"/>
            </w:pPr>
            <w:r>
              <w:rPr>
                <w:spacing w:val="6"/>
              </w:rPr>
              <w:t>对食品生产经营者未按照规定对变质、超过</w:t>
            </w:r>
          </w:p>
          <w:p w14:paraId="0BA8B7C3">
            <w:pPr>
              <w:pStyle w:val="6"/>
              <w:spacing w:before="13" w:line="228" w:lineRule="auto"/>
              <w:ind w:left="18"/>
            </w:pPr>
            <w:r>
              <w:rPr>
                <w:spacing w:val="5"/>
              </w:rPr>
              <w:t>保质期或者回收的食品进行标示或者存放，</w:t>
            </w:r>
          </w:p>
          <w:p w14:paraId="029219A4">
            <w:pPr>
              <w:pStyle w:val="6"/>
              <w:spacing w:before="15" w:line="230" w:lineRule="auto"/>
              <w:ind w:left="19"/>
            </w:pPr>
            <w:r>
              <w:rPr>
                <w:spacing w:val="6"/>
              </w:rPr>
              <w:t>或者未及时对上述食品采取无害化处理、销</w:t>
            </w:r>
          </w:p>
          <w:p w14:paraId="1262841D">
            <w:pPr>
              <w:pStyle w:val="6"/>
              <w:spacing w:before="14" w:line="228" w:lineRule="auto"/>
              <w:ind w:left="151"/>
            </w:pPr>
            <w:r>
              <w:rPr>
                <w:spacing w:val="5"/>
              </w:rPr>
              <w:t>毁等措施并如实记录行为的行政处罚</w:t>
            </w:r>
          </w:p>
        </w:tc>
        <w:tc>
          <w:tcPr>
            <w:tcW w:w="536" w:type="dxa"/>
            <w:vAlign w:val="top"/>
          </w:tcPr>
          <w:p w14:paraId="5DC7695A">
            <w:pPr>
              <w:spacing w:line="243" w:lineRule="auto"/>
              <w:rPr>
                <w:rFonts w:ascii="Arial"/>
                <w:sz w:val="21"/>
              </w:rPr>
            </w:pPr>
          </w:p>
          <w:p w14:paraId="4A60B819">
            <w:pPr>
              <w:pStyle w:val="6"/>
              <w:spacing w:before="26" w:line="229" w:lineRule="auto"/>
              <w:ind w:left="95"/>
            </w:pPr>
            <w:r>
              <w:rPr>
                <w:spacing w:val="5"/>
              </w:rPr>
              <w:t>行政处罚</w:t>
            </w:r>
          </w:p>
        </w:tc>
        <w:tc>
          <w:tcPr>
            <w:tcW w:w="879" w:type="dxa"/>
            <w:vAlign w:val="top"/>
          </w:tcPr>
          <w:p w14:paraId="4DF491AB">
            <w:pPr>
              <w:pStyle w:val="6"/>
              <w:spacing w:before="157" w:line="261" w:lineRule="auto"/>
              <w:ind w:left="52" w:right="44" w:firstLine="348"/>
            </w:pPr>
            <w:r>
              <w:rPr>
                <w:spacing w:val="4"/>
              </w:rPr>
              <w:t>市场监督管</w:t>
            </w:r>
            <w:r>
              <w:rPr>
                <w:spacing w:val="3"/>
              </w:rPr>
              <w:t xml:space="preserve"> </w:t>
            </w:r>
            <w:r>
              <w:rPr>
                <w:spacing w:val="5"/>
              </w:rPr>
              <w:t>理部门（省级、设区</w:t>
            </w:r>
          </w:p>
          <w:p w14:paraId="58EDE7B5">
            <w:pPr>
              <w:pStyle w:val="6"/>
              <w:spacing w:line="230" w:lineRule="auto"/>
              <w:ind w:left="144"/>
            </w:pPr>
            <w:r>
              <w:rPr>
                <w:spacing w:val="4"/>
              </w:rPr>
              <w:t>的市级或县级）</w:t>
            </w:r>
          </w:p>
        </w:tc>
        <w:tc>
          <w:tcPr>
            <w:tcW w:w="1259" w:type="dxa"/>
            <w:vAlign w:val="top"/>
          </w:tcPr>
          <w:p w14:paraId="507875B7">
            <w:pPr>
              <w:pStyle w:val="6"/>
              <w:spacing w:before="21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2E78FF">
            <w:pPr>
              <w:pStyle w:val="6"/>
              <w:spacing w:before="4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13D68FA">
            <w:pPr>
              <w:pStyle w:val="6"/>
              <w:spacing w:before="13" w:line="231"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p w14:paraId="0C088191">
            <w:pPr>
              <w:pStyle w:val="6"/>
              <w:spacing w:before="15" w:line="255" w:lineRule="auto"/>
              <w:ind w:left="20" w:right="24" w:firstLine="3"/>
              <w:jc w:val="both"/>
            </w:pPr>
            <w:r>
              <w:rPr>
                <w:spacing w:val="6"/>
              </w:rPr>
              <w:t>1.《中华人民共和国食品安全法实施条例》（2019年3月26日国务院第42次常务会议修订通过）第七十五条第一款：食品生产经营企业等单位有食品安全法规定的违法情形，除依照食品安全法的规定给予处罚外，有下列情形之一的，对单位的法定代表人、主要负责人、直接负责的主管人员</w:t>
            </w:r>
            <w:r>
              <w:rPr>
                <w:spacing w:val="7"/>
              </w:rPr>
              <w:t xml:space="preserve"> </w:t>
            </w:r>
            <w:r>
              <w:rPr>
                <w:spacing w:val="6"/>
              </w:rPr>
              <w:t>和其他直接责任人员处以其上一年度从本单位取得收入的1倍以上10倍以下罚款</w:t>
            </w:r>
            <w:r>
              <w:rPr>
                <w:spacing w:val="-6"/>
              </w:rPr>
              <w:t>：（</w:t>
            </w:r>
            <w:r>
              <w:rPr>
                <w:spacing w:val="-3"/>
              </w:rPr>
              <w:t xml:space="preserve"> </w:t>
            </w:r>
            <w:r>
              <w:rPr>
                <w:spacing w:val="6"/>
              </w:rPr>
              <w:t>一</w:t>
            </w:r>
            <w:r>
              <w:rPr>
                <w:spacing w:val="-16"/>
              </w:rPr>
              <w:t xml:space="preserve"> </w:t>
            </w:r>
            <w:r>
              <w:rPr>
                <w:spacing w:val="6"/>
              </w:rPr>
              <w:t>）故意实施违法行为</w:t>
            </w:r>
            <w:r>
              <w:rPr>
                <w:spacing w:val="-6"/>
              </w:rPr>
              <w:t>；（</w:t>
            </w:r>
            <w:r>
              <w:rPr>
                <w:spacing w:val="-8"/>
              </w:rPr>
              <w:t xml:space="preserve"> </w:t>
            </w:r>
            <w:r>
              <w:rPr>
                <w:spacing w:val="6"/>
              </w:rPr>
              <w:t>二）违法行为性质恶劣</w:t>
            </w:r>
            <w:r>
              <w:rPr>
                <w:spacing w:val="-6"/>
              </w:rPr>
              <w:t xml:space="preserve">；（ </w:t>
            </w:r>
            <w:r>
              <w:rPr>
                <w:spacing w:val="6"/>
              </w:rPr>
              <w:t>三）违法行为造成严重后果。第六十九条：有下列情形之一的，依照食品安</w:t>
            </w:r>
            <w:r>
              <w:rPr>
                <w:spacing w:val="5"/>
              </w:rPr>
              <w:t>全法第一百二十六条第一款、本条例第七十五条的规定给予处罚</w:t>
            </w:r>
            <w:r>
              <w:rPr>
                <w:spacing w:val="-6"/>
              </w:rPr>
              <w:t xml:space="preserve">：（ </w:t>
            </w:r>
            <w:r>
              <w:rPr>
                <w:spacing w:val="5"/>
              </w:rPr>
              <w:t>三）食</w:t>
            </w:r>
            <w:r>
              <w:t xml:space="preserve"> </w:t>
            </w:r>
            <w:r>
              <w:rPr>
                <w:spacing w:val="6"/>
              </w:rPr>
              <w:t>品生产经营者未按照规定对变质、超过保质期或者回收的食品进行标示或者存放，或者未及时对上述食品采取无害化处理、销毁等措施并如实记录。</w:t>
            </w:r>
          </w:p>
        </w:tc>
        <w:tc>
          <w:tcPr>
            <w:tcW w:w="371" w:type="dxa"/>
            <w:vAlign w:val="top"/>
          </w:tcPr>
          <w:p w14:paraId="5815FBC4">
            <w:pPr>
              <w:rPr>
                <w:rFonts w:ascii="Arial"/>
                <w:sz w:val="21"/>
              </w:rPr>
            </w:pPr>
          </w:p>
        </w:tc>
      </w:tr>
      <w:tr w14:paraId="07D0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132F30B4">
            <w:pPr>
              <w:spacing w:line="304" w:lineRule="auto"/>
              <w:rPr>
                <w:rFonts w:ascii="Arial"/>
                <w:sz w:val="21"/>
              </w:rPr>
            </w:pPr>
          </w:p>
          <w:p w14:paraId="7F357020">
            <w:pPr>
              <w:pStyle w:val="6"/>
              <w:spacing w:before="26" w:line="108" w:lineRule="exact"/>
              <w:ind w:left="247"/>
            </w:pPr>
            <w:r>
              <w:rPr>
                <w:position w:val="1"/>
              </w:rPr>
              <w:t>472</w:t>
            </w:r>
          </w:p>
        </w:tc>
        <w:tc>
          <w:tcPr>
            <w:tcW w:w="1682" w:type="dxa"/>
            <w:vAlign w:val="top"/>
          </w:tcPr>
          <w:p w14:paraId="52B3E86B">
            <w:pPr>
              <w:pStyle w:val="6"/>
              <w:spacing w:before="105" w:line="229" w:lineRule="auto"/>
              <w:ind w:left="21"/>
            </w:pPr>
            <w:r>
              <w:rPr>
                <w:spacing w:val="6"/>
              </w:rPr>
              <w:t>对食品生产经营人员应当保持个人卫生，生</w:t>
            </w:r>
          </w:p>
          <w:p w14:paraId="71AACD7D">
            <w:pPr>
              <w:pStyle w:val="6"/>
              <w:spacing w:before="14" w:line="230" w:lineRule="auto"/>
              <w:ind w:left="19"/>
            </w:pPr>
            <w:r>
              <w:rPr>
                <w:spacing w:val="6"/>
              </w:rPr>
              <w:t>产经营食品时，未将手洗净，穿戴清洁的工</w:t>
            </w:r>
          </w:p>
          <w:p w14:paraId="3A804786">
            <w:pPr>
              <w:pStyle w:val="6"/>
              <w:spacing w:before="13" w:line="228" w:lineRule="auto"/>
              <w:ind w:left="63"/>
            </w:pPr>
            <w:r>
              <w:rPr>
                <w:spacing w:val="6"/>
              </w:rPr>
              <w:t>作衣、帽等；销售无包装的直接入口食品</w:t>
            </w:r>
          </w:p>
          <w:p w14:paraId="7B2A6963">
            <w:pPr>
              <w:pStyle w:val="6"/>
              <w:spacing w:before="14" w:line="229" w:lineRule="auto"/>
              <w:ind w:left="27"/>
            </w:pPr>
            <w:r>
              <w:rPr>
                <w:spacing w:val="5"/>
              </w:rPr>
              <w:t>时，未使用无毒、清洁的容器、售货工具和</w:t>
            </w:r>
          </w:p>
          <w:p w14:paraId="45A668F6">
            <w:pPr>
              <w:pStyle w:val="6"/>
              <w:spacing w:before="15" w:line="229" w:lineRule="auto"/>
              <w:ind w:left="451"/>
            </w:pPr>
            <w:r>
              <w:rPr>
                <w:spacing w:val="5"/>
              </w:rPr>
              <w:t>设备行为的行政处罚</w:t>
            </w:r>
          </w:p>
        </w:tc>
        <w:tc>
          <w:tcPr>
            <w:tcW w:w="536" w:type="dxa"/>
            <w:vAlign w:val="top"/>
          </w:tcPr>
          <w:p w14:paraId="2424DC1A">
            <w:pPr>
              <w:spacing w:line="304" w:lineRule="auto"/>
              <w:rPr>
                <w:rFonts w:ascii="Arial"/>
                <w:sz w:val="21"/>
              </w:rPr>
            </w:pPr>
          </w:p>
          <w:p w14:paraId="53F587FE">
            <w:pPr>
              <w:pStyle w:val="6"/>
              <w:spacing w:before="26" w:line="229" w:lineRule="auto"/>
              <w:ind w:left="95"/>
            </w:pPr>
            <w:r>
              <w:rPr>
                <w:spacing w:val="5"/>
              </w:rPr>
              <w:t>行政处罚</w:t>
            </w:r>
          </w:p>
        </w:tc>
        <w:tc>
          <w:tcPr>
            <w:tcW w:w="879" w:type="dxa"/>
            <w:vAlign w:val="top"/>
          </w:tcPr>
          <w:p w14:paraId="29381A42">
            <w:pPr>
              <w:pStyle w:val="6"/>
              <w:spacing w:before="219" w:line="261" w:lineRule="auto"/>
              <w:ind w:left="50" w:right="44" w:firstLine="47"/>
            </w:pPr>
            <w:r>
              <w:rPr>
                <w:spacing w:val="5"/>
              </w:rPr>
              <w:t>市场监督管理部门</w:t>
            </w:r>
            <w:r>
              <w:rPr>
                <w:spacing w:val="1"/>
              </w:rPr>
              <w:t xml:space="preserve">  </w:t>
            </w:r>
            <w:r>
              <w:rPr>
                <w:spacing w:val="6"/>
              </w:rPr>
              <w:t>（省级、设区的市级</w:t>
            </w:r>
          </w:p>
          <w:p w14:paraId="064AA6F6">
            <w:pPr>
              <w:pStyle w:val="6"/>
              <w:spacing w:line="231" w:lineRule="auto"/>
              <w:ind w:left="267"/>
            </w:pPr>
            <w:r>
              <w:rPr>
                <w:spacing w:val="4"/>
              </w:rPr>
              <w:t>或县级）</w:t>
            </w:r>
          </w:p>
        </w:tc>
        <w:tc>
          <w:tcPr>
            <w:tcW w:w="1259" w:type="dxa"/>
            <w:vAlign w:val="top"/>
          </w:tcPr>
          <w:p w14:paraId="02FECFC6">
            <w:pPr>
              <w:spacing w:line="248" w:lineRule="auto"/>
              <w:rPr>
                <w:rFonts w:ascii="Arial"/>
                <w:sz w:val="21"/>
              </w:rPr>
            </w:pPr>
          </w:p>
          <w:p w14:paraId="01051E0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D0CE69">
            <w:pPr>
              <w:pStyle w:val="6"/>
              <w:spacing w:before="4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0BD97C3">
            <w:pPr>
              <w:pStyle w:val="6"/>
              <w:spacing w:before="13" w:line="261" w:lineRule="auto"/>
              <w:ind w:left="18" w:right="27" w:firstLine="4"/>
            </w:pPr>
            <w:r>
              <w:rPr>
                <w:spacing w:val="7"/>
              </w:rPr>
              <w:t>第一百二十六条第一款：违反本法规定，有</w:t>
            </w:r>
            <w:r>
              <w:rPr>
                <w:spacing w:val="6"/>
              </w:rPr>
              <w:t>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第三十三条第一款：食品生产经营应当符合食品安全标准，并符合</w:t>
            </w:r>
            <w:r>
              <w:t xml:space="preserve">  </w:t>
            </w:r>
            <w:r>
              <w:rPr>
                <w:spacing w:val="6"/>
              </w:rPr>
              <w:t>下列要求</w:t>
            </w:r>
            <w:r>
              <w:rPr>
                <w:spacing w:val="-4"/>
              </w:rPr>
              <w:t>：（</w:t>
            </w:r>
            <w:r>
              <w:rPr>
                <w:spacing w:val="-11"/>
              </w:rPr>
              <w:t xml:space="preserve"> </w:t>
            </w:r>
            <w:r>
              <w:rPr>
                <w:spacing w:val="6"/>
              </w:rPr>
              <w:t>八）食品生产经营人员应当保持个人卫生，生产经营食品时，应当将手洗净，穿戴清洁的工作衣、帽等；销售无包装的直接入口食品时，应当使用无毒、清洁的容器、售货工具和设备。21.《中华人民共和国食品安全法实施条例》（2019年3月26日国务院第42次常务会议修订</w:t>
            </w:r>
            <w:r>
              <w:t xml:space="preserve">  </w:t>
            </w:r>
            <w:r>
              <w:rPr>
                <w:spacing w:val="7"/>
              </w:rPr>
              <w:t>通过）第七十五条第一款：食品生产经营企业等单位</w:t>
            </w:r>
            <w:r>
              <w:rPr>
                <w:spacing w:val="6"/>
              </w:rPr>
              <w:t>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spacing w:val="-6"/>
              </w:rPr>
              <w:t xml:space="preserve">：（ </w:t>
            </w:r>
            <w:r>
              <w:rPr>
                <w:spacing w:val="6"/>
              </w:rPr>
              <w:t>一）</w:t>
            </w:r>
            <w:r>
              <w:t xml:space="preserve"> </w:t>
            </w:r>
            <w:r>
              <w:rPr>
                <w:spacing w:val="7"/>
              </w:rPr>
              <w:t>故意实施违法行为</w:t>
            </w:r>
            <w:r>
              <w:rPr>
                <w:spacing w:val="-6"/>
              </w:rPr>
              <w:t xml:space="preserve">；（ </w:t>
            </w:r>
            <w:r>
              <w:rPr>
                <w:spacing w:val="7"/>
              </w:rPr>
              <w:t>二）违法行为性质恶劣</w:t>
            </w:r>
            <w:r>
              <w:rPr>
                <w:spacing w:val="-6"/>
              </w:rPr>
              <w:t xml:space="preserve">；（ </w:t>
            </w:r>
            <w:r>
              <w:rPr>
                <w:spacing w:val="7"/>
              </w:rPr>
              <w:t>三）违法行为造</w:t>
            </w:r>
            <w:r>
              <w:rPr>
                <w:spacing w:val="6"/>
              </w:rPr>
              <w:t>成严重后果。第七十条：除食品安全法第一百二十五条第一款、第一百二十六条规定的情形外，食品生产经营者的生产经营行为不符合食品安全法第三十三条第一款第五项、第七项至第十项的规定，或者不符合有关食品生</w:t>
            </w:r>
            <w:r>
              <w:t xml:space="preserve">  </w:t>
            </w:r>
            <w:r>
              <w:rPr>
                <w:spacing w:val="6"/>
              </w:rPr>
              <w:t>产经营过程要求的食品安全国家标准的，依照食品安全法第一百二十六条第一款、本条例第七十五条的规定给予处罚。</w:t>
            </w:r>
          </w:p>
        </w:tc>
        <w:tc>
          <w:tcPr>
            <w:tcW w:w="371" w:type="dxa"/>
            <w:vAlign w:val="top"/>
          </w:tcPr>
          <w:p w14:paraId="0E32F26B">
            <w:pPr>
              <w:rPr>
                <w:rFonts w:ascii="Arial"/>
                <w:sz w:val="21"/>
              </w:rPr>
            </w:pPr>
          </w:p>
        </w:tc>
      </w:tr>
      <w:tr w14:paraId="2048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500286D9">
            <w:pPr>
              <w:spacing w:line="247" w:lineRule="auto"/>
              <w:rPr>
                <w:rFonts w:ascii="Arial"/>
                <w:sz w:val="21"/>
              </w:rPr>
            </w:pPr>
          </w:p>
          <w:p w14:paraId="2604501A">
            <w:pPr>
              <w:spacing w:line="247" w:lineRule="auto"/>
              <w:rPr>
                <w:rFonts w:ascii="Arial"/>
                <w:sz w:val="21"/>
              </w:rPr>
            </w:pPr>
          </w:p>
          <w:p w14:paraId="1B41D37C">
            <w:pPr>
              <w:pStyle w:val="6"/>
              <w:spacing w:before="26" w:line="108" w:lineRule="exact"/>
              <w:ind w:left="247"/>
            </w:pPr>
            <w:r>
              <w:rPr>
                <w:position w:val="1"/>
              </w:rPr>
              <w:t>473</w:t>
            </w:r>
          </w:p>
        </w:tc>
        <w:tc>
          <w:tcPr>
            <w:tcW w:w="1682" w:type="dxa"/>
            <w:vAlign w:val="top"/>
          </w:tcPr>
          <w:p w14:paraId="0ABC01D8">
            <w:pPr>
              <w:spacing w:line="380" w:lineRule="auto"/>
              <w:rPr>
                <w:rFonts w:ascii="Arial"/>
                <w:sz w:val="21"/>
              </w:rPr>
            </w:pPr>
          </w:p>
          <w:p w14:paraId="3AC2EE9B">
            <w:pPr>
              <w:pStyle w:val="6"/>
              <w:spacing w:before="26" w:line="229" w:lineRule="auto"/>
              <w:ind w:left="21"/>
            </w:pPr>
            <w:r>
              <w:rPr>
                <w:spacing w:val="6"/>
              </w:rPr>
              <w:t>对食品生产经营者的生产经营行为不符合有</w:t>
            </w:r>
          </w:p>
          <w:p w14:paraId="0C06307A">
            <w:pPr>
              <w:pStyle w:val="6"/>
              <w:spacing w:before="14" w:line="230" w:lineRule="auto"/>
              <w:ind w:left="23"/>
            </w:pPr>
            <w:r>
              <w:rPr>
                <w:spacing w:val="6"/>
              </w:rPr>
              <w:t>关食品生产经营过程要求的食品安全国家标</w:t>
            </w:r>
          </w:p>
          <w:p w14:paraId="57885F66">
            <w:pPr>
              <w:pStyle w:val="6"/>
              <w:spacing w:before="13" w:line="229" w:lineRule="auto"/>
              <w:ind w:left="453"/>
            </w:pPr>
            <w:r>
              <w:rPr>
                <w:spacing w:val="5"/>
              </w:rPr>
              <w:t>准的行为的行政处罚</w:t>
            </w:r>
          </w:p>
        </w:tc>
        <w:tc>
          <w:tcPr>
            <w:tcW w:w="536" w:type="dxa"/>
            <w:vAlign w:val="top"/>
          </w:tcPr>
          <w:p w14:paraId="769D574D">
            <w:pPr>
              <w:spacing w:line="247" w:lineRule="auto"/>
              <w:rPr>
                <w:rFonts w:ascii="Arial"/>
                <w:sz w:val="21"/>
              </w:rPr>
            </w:pPr>
          </w:p>
          <w:p w14:paraId="268A2025">
            <w:pPr>
              <w:spacing w:line="247" w:lineRule="auto"/>
              <w:rPr>
                <w:rFonts w:ascii="Arial"/>
                <w:sz w:val="21"/>
              </w:rPr>
            </w:pPr>
          </w:p>
          <w:p w14:paraId="0DB3DAAF">
            <w:pPr>
              <w:pStyle w:val="6"/>
              <w:spacing w:before="26" w:line="229" w:lineRule="auto"/>
              <w:ind w:left="95"/>
            </w:pPr>
            <w:r>
              <w:rPr>
                <w:spacing w:val="5"/>
              </w:rPr>
              <w:t>行政处罚</w:t>
            </w:r>
          </w:p>
        </w:tc>
        <w:tc>
          <w:tcPr>
            <w:tcW w:w="879" w:type="dxa"/>
            <w:vAlign w:val="top"/>
          </w:tcPr>
          <w:p w14:paraId="7FCC4E47">
            <w:pPr>
              <w:spacing w:line="380" w:lineRule="auto"/>
              <w:rPr>
                <w:rFonts w:ascii="Arial"/>
                <w:sz w:val="21"/>
              </w:rPr>
            </w:pPr>
          </w:p>
          <w:p w14:paraId="51758BD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DF51689">
            <w:pPr>
              <w:pStyle w:val="6"/>
              <w:spacing w:line="231" w:lineRule="auto"/>
              <w:ind w:left="267"/>
            </w:pPr>
            <w:r>
              <w:rPr>
                <w:spacing w:val="4"/>
              </w:rPr>
              <w:t>或县级）</w:t>
            </w:r>
          </w:p>
        </w:tc>
        <w:tc>
          <w:tcPr>
            <w:tcW w:w="1259" w:type="dxa"/>
            <w:vAlign w:val="top"/>
          </w:tcPr>
          <w:p w14:paraId="5DDC6419">
            <w:pPr>
              <w:spacing w:line="436" w:lineRule="auto"/>
              <w:rPr>
                <w:rFonts w:ascii="Arial"/>
                <w:sz w:val="21"/>
              </w:rPr>
            </w:pPr>
          </w:p>
          <w:p w14:paraId="38C5C8C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A57D818">
            <w:pPr>
              <w:pStyle w:val="6"/>
              <w:spacing w:before="17"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FF75B92">
            <w:pPr>
              <w:pStyle w:val="6"/>
              <w:spacing w:before="11" w:line="250" w:lineRule="auto"/>
              <w:ind w:left="17" w:right="24" w:firstLine="5"/>
            </w:pPr>
            <w:r>
              <w:rPr>
                <w:spacing w:val="6"/>
              </w:rPr>
              <w:t>第一百二十六条第一款：违反本法规定，有下列情形之一的，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7"/>
              </w:rPr>
              <w:t xml:space="preserve"> </w:t>
            </w:r>
            <w:r>
              <w:rPr>
                <w:spacing w:val="6"/>
              </w:rPr>
              <w:t>一）食品、食品添加剂生产者未按规定对采购的食品原料和生产</w:t>
            </w:r>
            <w:r>
              <w:t xml:space="preserve">  </w:t>
            </w:r>
            <w:r>
              <w:rPr>
                <w:spacing w:val="6"/>
              </w:rPr>
              <w:t>的食品、食品添加剂进行检验</w:t>
            </w:r>
            <w:r>
              <w:rPr>
                <w:spacing w:val="-5"/>
              </w:rPr>
              <w:t xml:space="preserve">；（ </w:t>
            </w:r>
            <w:r>
              <w:rPr>
                <w:spacing w:val="6"/>
              </w:rPr>
              <w:t>二）食品生产经营企业未按规定建立食品安全管理制度，或者未按规定配备或者培训、考核食品安全管理人员</w:t>
            </w:r>
            <w:r>
              <w:rPr>
                <w:spacing w:val="-5"/>
              </w:rPr>
              <w:t>；（</w:t>
            </w:r>
            <w:r>
              <w:rPr>
                <w:spacing w:val="-6"/>
              </w:rPr>
              <w:t xml:space="preserve"> </w:t>
            </w:r>
            <w:r>
              <w:rPr>
                <w:spacing w:val="6"/>
              </w:rPr>
              <w:t>三）食品、食品添加剂生产经营者进货时未查验许可证和相关证明文件，或者未按规定建立并遵守进货查验记录、</w:t>
            </w:r>
            <w:r>
              <w:rPr>
                <w:spacing w:val="-19"/>
              </w:rPr>
              <w:t xml:space="preserve"> </w:t>
            </w:r>
            <w:r>
              <w:rPr>
                <w:spacing w:val="6"/>
              </w:rPr>
              <w:t>出厂检验记录和销售记录</w:t>
            </w:r>
            <w:r>
              <w:t xml:space="preserve">  </w:t>
            </w:r>
            <w:r>
              <w:rPr>
                <w:spacing w:val="6"/>
              </w:rPr>
              <w:t>制度</w:t>
            </w:r>
            <w:r>
              <w:rPr>
                <w:spacing w:val="-3"/>
              </w:rPr>
              <w:t>；（</w:t>
            </w:r>
            <w:r>
              <w:rPr>
                <w:spacing w:val="-2"/>
              </w:rPr>
              <w:t xml:space="preserve"> </w:t>
            </w:r>
            <w:r>
              <w:rPr>
                <w:spacing w:val="6"/>
              </w:rPr>
              <w:t>四）食品生产经营企业未制定食品安全事故处置方案</w:t>
            </w:r>
            <w:r>
              <w:rPr>
                <w:spacing w:val="-3"/>
              </w:rPr>
              <w:t>；（</w:t>
            </w:r>
            <w:r>
              <w:rPr>
                <w:spacing w:val="-10"/>
              </w:rPr>
              <w:t xml:space="preserve"> </w:t>
            </w:r>
            <w:r>
              <w:rPr>
                <w:spacing w:val="6"/>
              </w:rPr>
              <w:t>五）餐具、饮具和盛放直接入口食品的容器，使用前未经洗净、消毒或者清洗消毒不合格，或者餐饮服务设施、设备未按规定定期维护、清洗、校验</w:t>
            </w:r>
            <w:r>
              <w:rPr>
                <w:spacing w:val="-3"/>
              </w:rPr>
              <w:t>；（</w:t>
            </w:r>
            <w:r>
              <w:rPr>
                <w:spacing w:val="-8"/>
              </w:rPr>
              <w:t xml:space="preserve"> </w:t>
            </w:r>
            <w:r>
              <w:rPr>
                <w:spacing w:val="6"/>
              </w:rPr>
              <w:t>六）食品生产经营者安排未取得健康证明或者患有国务院卫生行政部</w:t>
            </w:r>
            <w:r>
              <w:t xml:space="preserve">  </w:t>
            </w:r>
            <w:r>
              <w:rPr>
                <w:spacing w:val="7"/>
              </w:rPr>
              <w:t>门规定的有碍食品安全疾病的人员从事接触直接入口食品的工作</w:t>
            </w:r>
            <w:r>
              <w:rPr>
                <w:spacing w:val="-6"/>
              </w:rPr>
              <w:t>；（</w:t>
            </w:r>
            <w:r>
              <w:rPr>
                <w:spacing w:val="7"/>
              </w:rPr>
              <w:t>七）食品经营者未按规定要求销售食品</w:t>
            </w:r>
            <w:r>
              <w:rPr>
                <w:spacing w:val="-6"/>
              </w:rPr>
              <w:t>；（</w:t>
            </w:r>
            <w:r>
              <w:rPr>
                <w:spacing w:val="-7"/>
              </w:rPr>
              <w:t xml:space="preserve"> </w:t>
            </w:r>
            <w:r>
              <w:rPr>
                <w:spacing w:val="7"/>
              </w:rPr>
              <w:t>八）保健食品生产企业未按规定向食品安全监督管理部门备案，或者未按备案的产品配方、</w:t>
            </w:r>
            <w:r>
              <w:rPr>
                <w:spacing w:val="6"/>
              </w:rPr>
              <w:t>生产工艺等技术要求组织生产</w:t>
            </w:r>
            <w:r>
              <w:rPr>
                <w:spacing w:val="-6"/>
              </w:rPr>
              <w:t>；（</w:t>
            </w:r>
            <w:r>
              <w:rPr>
                <w:spacing w:val="6"/>
              </w:rPr>
              <w:t>九）婴幼儿配方食品生产企业未将食品原料、食品</w:t>
            </w:r>
            <w:r>
              <w:t xml:space="preserve">  </w:t>
            </w:r>
            <w:r>
              <w:rPr>
                <w:spacing w:val="7"/>
              </w:rPr>
              <w:t>添加剂、产品配方、标签等向食品安全监督管理部门备案</w:t>
            </w:r>
            <w:r>
              <w:rPr>
                <w:spacing w:val="-6"/>
              </w:rPr>
              <w:t>；（</w:t>
            </w:r>
            <w:r>
              <w:rPr>
                <w:spacing w:val="7"/>
              </w:rPr>
              <w:t>十）特殊食品生产企业未按规定建立生产质量管理体系并有效运行，或者未定期提交自查报告</w:t>
            </w:r>
            <w:r>
              <w:rPr>
                <w:spacing w:val="-6"/>
              </w:rPr>
              <w:t>；（</w:t>
            </w:r>
            <w:r>
              <w:rPr>
                <w:spacing w:val="7"/>
              </w:rPr>
              <w:t>十一）食品生产经营者未定期对食品安全状况进行检查评</w:t>
            </w:r>
            <w:r>
              <w:rPr>
                <w:spacing w:val="6"/>
              </w:rPr>
              <w:t>价，或者生产经营条件发生变化，未按规定处理</w:t>
            </w:r>
            <w:r>
              <w:rPr>
                <w:spacing w:val="-6"/>
              </w:rPr>
              <w:t>；（</w:t>
            </w:r>
            <w:r>
              <w:rPr>
                <w:spacing w:val="6"/>
              </w:rPr>
              <w:t>十二</w:t>
            </w:r>
            <w:r>
              <w:rPr>
                <w:spacing w:val="-13"/>
              </w:rPr>
              <w:t xml:space="preserve"> </w:t>
            </w:r>
            <w:r>
              <w:rPr>
                <w:spacing w:val="6"/>
              </w:rPr>
              <w:t>）学校、托幼</w:t>
            </w:r>
            <w:r>
              <w:t xml:space="preserve">  </w:t>
            </w:r>
            <w:r>
              <w:rPr>
                <w:spacing w:val="7"/>
              </w:rPr>
              <w:t>机构、养老机构、建筑工地等集中用餐单位未按规定履行食品安全管理责任</w:t>
            </w:r>
            <w:r>
              <w:rPr>
                <w:spacing w:val="-6"/>
              </w:rPr>
              <w:t>；（</w:t>
            </w:r>
            <w:r>
              <w:rPr>
                <w:spacing w:val="6"/>
              </w:rPr>
              <w:t>十三）食品生产企业、餐饮服务提供者未按规定制定、实施生产经营过程控制要求。21.《中华人民共和国食品安全法实施条例》（2019年3月26日国务院第42次常务会议修订通过）第七十五条第一款：食品生</w:t>
            </w:r>
            <w:r>
              <w:t xml:space="preserve">  </w:t>
            </w:r>
            <w:r>
              <w:rPr>
                <w:spacing w:val="6"/>
              </w:rPr>
              <w:t>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spacing w:val="-6"/>
              </w:rPr>
              <w:t>：（</w:t>
            </w:r>
            <w:r>
              <w:rPr>
                <w:spacing w:val="-4"/>
              </w:rPr>
              <w:t xml:space="preserve"> </w:t>
            </w:r>
            <w:r>
              <w:rPr>
                <w:spacing w:val="6"/>
              </w:rPr>
              <w:t>一</w:t>
            </w:r>
            <w:r>
              <w:rPr>
                <w:spacing w:val="-16"/>
              </w:rPr>
              <w:t xml:space="preserve"> </w:t>
            </w:r>
            <w:r>
              <w:rPr>
                <w:spacing w:val="6"/>
              </w:rPr>
              <w:t>）故意实施违法</w:t>
            </w:r>
            <w:r>
              <w:rPr>
                <w:spacing w:val="5"/>
              </w:rPr>
              <w:t>行为</w:t>
            </w:r>
            <w:r>
              <w:rPr>
                <w:spacing w:val="-6"/>
              </w:rPr>
              <w:t>；（</w:t>
            </w:r>
            <w:r>
              <w:rPr>
                <w:spacing w:val="-8"/>
              </w:rPr>
              <w:t xml:space="preserve"> </w:t>
            </w:r>
            <w:r>
              <w:rPr>
                <w:spacing w:val="5"/>
              </w:rPr>
              <w:t>二）违法行</w:t>
            </w:r>
            <w:r>
              <w:t xml:space="preserve"> </w:t>
            </w:r>
            <w:r>
              <w:rPr>
                <w:spacing w:val="7"/>
              </w:rPr>
              <w:t>为性质恶劣</w:t>
            </w:r>
            <w:r>
              <w:rPr>
                <w:spacing w:val="-6"/>
              </w:rPr>
              <w:t>；（</w:t>
            </w:r>
            <w:r>
              <w:rPr>
                <w:spacing w:val="-5"/>
              </w:rPr>
              <w:t xml:space="preserve"> </w:t>
            </w:r>
            <w:r>
              <w:rPr>
                <w:spacing w:val="7"/>
              </w:rPr>
              <w:t>三）违法行为造成严重后果。第七十条：除食品安全法第一百二十五</w:t>
            </w:r>
            <w:r>
              <w:rPr>
                <w:spacing w:val="6"/>
              </w:rPr>
              <w:t>条第一款、第一百二十六条规定的情形外，食品生产经营者的生产经营行为不符合食品安全法第三十三条第一款第五项、第七项至第十项的规定，或者不符合有关食品生产经营过程要求的食品安全国家标</w:t>
            </w:r>
            <w:r>
              <w:t xml:space="preserve">  </w:t>
            </w:r>
            <w:r>
              <w:rPr>
                <w:spacing w:val="6"/>
              </w:rPr>
              <w:t>准的，依照食品安全法第一百二十六条第一款、本条例第七十五条的规定给予处罚。</w:t>
            </w:r>
          </w:p>
        </w:tc>
        <w:tc>
          <w:tcPr>
            <w:tcW w:w="371" w:type="dxa"/>
            <w:vAlign w:val="top"/>
          </w:tcPr>
          <w:p w14:paraId="3F7A84BD">
            <w:pPr>
              <w:rPr>
                <w:rFonts w:ascii="Arial"/>
                <w:sz w:val="21"/>
              </w:rPr>
            </w:pPr>
          </w:p>
        </w:tc>
      </w:tr>
      <w:tr w14:paraId="0071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CE646B8">
            <w:pPr>
              <w:pStyle w:val="6"/>
              <w:spacing w:before="210" w:line="108" w:lineRule="exact"/>
              <w:ind w:left="247"/>
            </w:pPr>
            <w:r>
              <w:rPr>
                <w:position w:val="1"/>
              </w:rPr>
              <w:t>474</w:t>
            </w:r>
          </w:p>
        </w:tc>
        <w:tc>
          <w:tcPr>
            <w:tcW w:w="1682" w:type="dxa"/>
            <w:vAlign w:val="top"/>
          </w:tcPr>
          <w:p w14:paraId="0742A1BF">
            <w:pPr>
              <w:pStyle w:val="6"/>
              <w:spacing w:before="39" w:line="230" w:lineRule="auto"/>
              <w:ind w:left="21"/>
            </w:pPr>
            <w:r>
              <w:rPr>
                <w:spacing w:val="6"/>
              </w:rPr>
              <w:t>对从事对温度、湿度等有特殊要求的食品贮</w:t>
            </w:r>
          </w:p>
          <w:p w14:paraId="0A5FBA08">
            <w:pPr>
              <w:pStyle w:val="6"/>
              <w:spacing w:before="14" w:line="228" w:lineRule="auto"/>
              <w:ind w:left="18"/>
            </w:pPr>
            <w:r>
              <w:rPr>
                <w:spacing w:val="6"/>
              </w:rPr>
              <w:t>存业务的非食品生产经营者，食品集中交易</w:t>
            </w:r>
          </w:p>
          <w:p w14:paraId="4F582D2B">
            <w:pPr>
              <w:pStyle w:val="6"/>
              <w:spacing w:before="15" w:line="230" w:lineRule="auto"/>
              <w:ind w:left="23"/>
            </w:pPr>
            <w:r>
              <w:rPr>
                <w:spacing w:val="6"/>
              </w:rPr>
              <w:t>市场的开办者、食品展销会的举办者，未按</w:t>
            </w:r>
          </w:p>
          <w:p w14:paraId="7EA48613">
            <w:pPr>
              <w:pStyle w:val="6"/>
              <w:spacing w:before="13" w:line="222" w:lineRule="auto"/>
              <w:ind w:left="155"/>
            </w:pPr>
            <w:r>
              <w:rPr>
                <w:spacing w:val="5"/>
              </w:rPr>
              <w:t>照规定备案或者报告行为的行政处罚</w:t>
            </w:r>
          </w:p>
        </w:tc>
        <w:tc>
          <w:tcPr>
            <w:tcW w:w="536" w:type="dxa"/>
            <w:vAlign w:val="top"/>
          </w:tcPr>
          <w:p w14:paraId="5CB99E84">
            <w:pPr>
              <w:pStyle w:val="6"/>
              <w:spacing w:before="210" w:line="229" w:lineRule="auto"/>
              <w:ind w:left="95"/>
            </w:pPr>
            <w:r>
              <w:rPr>
                <w:spacing w:val="5"/>
              </w:rPr>
              <w:t>行政处罚</w:t>
            </w:r>
          </w:p>
        </w:tc>
        <w:tc>
          <w:tcPr>
            <w:tcW w:w="879" w:type="dxa"/>
            <w:vAlign w:val="top"/>
          </w:tcPr>
          <w:p w14:paraId="4ED6A93C">
            <w:pPr>
              <w:pStyle w:val="6"/>
              <w:spacing w:before="97" w:line="261" w:lineRule="auto"/>
              <w:ind w:left="50" w:right="44" w:firstLine="47"/>
            </w:pPr>
            <w:r>
              <w:rPr>
                <w:spacing w:val="5"/>
              </w:rPr>
              <w:t>市场监督管理部门</w:t>
            </w:r>
            <w:r>
              <w:rPr>
                <w:spacing w:val="1"/>
              </w:rPr>
              <w:t xml:space="preserve">  </w:t>
            </w:r>
            <w:r>
              <w:rPr>
                <w:spacing w:val="6"/>
              </w:rPr>
              <w:t>（省级、设区的市级</w:t>
            </w:r>
          </w:p>
          <w:p w14:paraId="5D5D5BF3">
            <w:pPr>
              <w:pStyle w:val="6"/>
              <w:spacing w:line="231" w:lineRule="auto"/>
              <w:ind w:left="267"/>
            </w:pPr>
            <w:r>
              <w:rPr>
                <w:spacing w:val="4"/>
              </w:rPr>
              <w:t>或县级）</w:t>
            </w:r>
          </w:p>
        </w:tc>
        <w:tc>
          <w:tcPr>
            <w:tcW w:w="1259" w:type="dxa"/>
            <w:vAlign w:val="top"/>
          </w:tcPr>
          <w:p w14:paraId="7BA0BFBA">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FD437D">
            <w:pPr>
              <w:pStyle w:val="6"/>
              <w:spacing w:before="154" w:line="260" w:lineRule="auto"/>
              <w:ind w:left="17" w:right="24" w:firstLine="5"/>
            </w:pPr>
            <w:r>
              <w:rPr>
                <w:spacing w:val="6"/>
              </w:rPr>
              <w:t>1.《中华人民共和国食品安全法实施条例》（2019年3月26日国务院第42次常务会议修订通过）第七十二条：从事对温度、湿度等有特殊要求的食品贮存业务的非食品生产经营者，食品集中交易市场的开办者、食品展销会的举办者，未按照规定备案或者报</w:t>
            </w:r>
            <w:r>
              <w:rPr>
                <w:spacing w:val="5"/>
              </w:rPr>
              <w:t>告的，</w:t>
            </w:r>
            <w:r>
              <w:rPr>
                <w:spacing w:val="-18"/>
              </w:rPr>
              <w:t xml:space="preserve"> </w:t>
            </w:r>
            <w:r>
              <w:rPr>
                <w:spacing w:val="5"/>
              </w:rPr>
              <w:t>由县级以上人民政府食品安</w:t>
            </w:r>
            <w:r>
              <w:t xml:space="preserve"> </w:t>
            </w:r>
            <w:r>
              <w:rPr>
                <w:spacing w:val="6"/>
              </w:rPr>
              <w:t>全监督管理部门责令改正，给予警告；拒不改正的，处1万元以上5万元以下罚款；情节严重的，责令停产停业，并处5万元以上20万元以下罚款。</w:t>
            </w:r>
          </w:p>
        </w:tc>
        <w:tc>
          <w:tcPr>
            <w:tcW w:w="371" w:type="dxa"/>
            <w:vAlign w:val="top"/>
          </w:tcPr>
          <w:p w14:paraId="324D36FC">
            <w:pPr>
              <w:rPr>
                <w:rFonts w:ascii="Arial"/>
                <w:sz w:val="21"/>
              </w:rPr>
            </w:pPr>
          </w:p>
        </w:tc>
      </w:tr>
      <w:tr w14:paraId="7CEBC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5E8E4864">
            <w:pPr>
              <w:pStyle w:val="6"/>
              <w:spacing w:before="149" w:line="108" w:lineRule="exact"/>
              <w:ind w:left="247"/>
            </w:pPr>
            <w:r>
              <w:rPr>
                <w:position w:val="1"/>
              </w:rPr>
              <w:t>475</w:t>
            </w:r>
          </w:p>
        </w:tc>
        <w:tc>
          <w:tcPr>
            <w:tcW w:w="1682" w:type="dxa"/>
            <w:vAlign w:val="top"/>
          </w:tcPr>
          <w:p w14:paraId="051AA5B0">
            <w:pPr>
              <w:pStyle w:val="6"/>
              <w:spacing w:before="36" w:line="229" w:lineRule="auto"/>
              <w:ind w:left="21"/>
            </w:pPr>
            <w:r>
              <w:rPr>
                <w:spacing w:val="6"/>
              </w:rPr>
              <w:t>对食品生产经营者生产经营的食品符合食品</w:t>
            </w:r>
          </w:p>
          <w:p w14:paraId="660E717A">
            <w:pPr>
              <w:pStyle w:val="6"/>
              <w:spacing w:before="14" w:line="229" w:lineRule="auto"/>
              <w:ind w:left="21"/>
            </w:pPr>
            <w:r>
              <w:rPr>
                <w:spacing w:val="6"/>
              </w:rPr>
              <w:t>安全标准但不符合食品所标注的企业标准规</w:t>
            </w:r>
          </w:p>
          <w:p w14:paraId="1049528B">
            <w:pPr>
              <w:pStyle w:val="6"/>
              <w:spacing w:before="13" w:line="222" w:lineRule="auto"/>
              <w:ind w:left="150"/>
            </w:pPr>
            <w:r>
              <w:rPr>
                <w:spacing w:val="6"/>
              </w:rPr>
              <w:t>定的食品安全指标的行为的行政处罚</w:t>
            </w:r>
          </w:p>
        </w:tc>
        <w:tc>
          <w:tcPr>
            <w:tcW w:w="536" w:type="dxa"/>
            <w:vAlign w:val="top"/>
          </w:tcPr>
          <w:p w14:paraId="161E56FA">
            <w:pPr>
              <w:pStyle w:val="6"/>
              <w:spacing w:before="149" w:line="229" w:lineRule="auto"/>
              <w:ind w:left="95"/>
            </w:pPr>
            <w:r>
              <w:rPr>
                <w:spacing w:val="5"/>
              </w:rPr>
              <w:t>行政处罚</w:t>
            </w:r>
          </w:p>
        </w:tc>
        <w:tc>
          <w:tcPr>
            <w:tcW w:w="879" w:type="dxa"/>
            <w:vAlign w:val="top"/>
          </w:tcPr>
          <w:p w14:paraId="37DCF63B">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5B01BA74">
            <w:pPr>
              <w:pStyle w:val="6"/>
              <w:spacing w:line="222" w:lineRule="auto"/>
              <w:ind w:left="267"/>
            </w:pPr>
            <w:r>
              <w:rPr>
                <w:spacing w:val="4"/>
              </w:rPr>
              <w:t>或县级）</w:t>
            </w:r>
          </w:p>
        </w:tc>
        <w:tc>
          <w:tcPr>
            <w:tcW w:w="1259" w:type="dxa"/>
            <w:vAlign w:val="top"/>
          </w:tcPr>
          <w:p w14:paraId="3CF4ADDC">
            <w:pPr>
              <w:pStyle w:val="6"/>
              <w:spacing w:before="9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347DC1">
            <w:pPr>
              <w:pStyle w:val="6"/>
              <w:spacing w:before="91" w:line="264" w:lineRule="auto"/>
              <w:ind w:left="15" w:right="24" w:firstLine="7"/>
            </w:pPr>
            <w:r>
              <w:rPr>
                <w:spacing w:val="6"/>
              </w:rPr>
              <w:t>1.《中华人民共和国食品安全法实施条例》（2019年3月26日国务院第42次常务会议修订通过）第七十四条：食品生产经营者生产经营的食品符合食品安全标准但不符合食品所标注的企业标准规定的食品安全指标的，</w:t>
            </w:r>
            <w:r>
              <w:rPr>
                <w:spacing w:val="-18"/>
              </w:rPr>
              <w:t xml:space="preserve"> </w:t>
            </w:r>
            <w:r>
              <w:rPr>
                <w:spacing w:val="6"/>
              </w:rPr>
              <w:t>由县级以上人民政府食品安全监督管理</w:t>
            </w:r>
            <w:r>
              <w:rPr>
                <w:spacing w:val="5"/>
              </w:rPr>
              <w:t>部门给予警告，并责令食品经营者</w:t>
            </w:r>
            <w:r>
              <w:t xml:space="preserve"> </w:t>
            </w:r>
            <w:r>
              <w:rPr>
                <w:spacing w:val="6"/>
              </w:rPr>
              <w:t>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371" w:type="dxa"/>
            <w:vAlign w:val="top"/>
          </w:tcPr>
          <w:p w14:paraId="32F776CD">
            <w:pPr>
              <w:rPr>
                <w:rFonts w:ascii="Arial"/>
                <w:sz w:val="21"/>
              </w:rPr>
            </w:pPr>
          </w:p>
        </w:tc>
      </w:tr>
    </w:tbl>
    <w:p w14:paraId="546F8CC2">
      <w:pPr>
        <w:pStyle w:val="2"/>
        <w:spacing w:line="14" w:lineRule="auto"/>
      </w:pPr>
    </w:p>
    <w:p w14:paraId="263B76B1">
      <w:pPr>
        <w:spacing w:line="14" w:lineRule="auto"/>
        <w:sectPr>
          <w:pgSz w:w="16840" w:h="11900"/>
          <w:pgMar w:top="220" w:right="282" w:bottom="385"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F5A9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D9CBC5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4125DAC">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BB61CD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AA13EE1">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536AA2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759C57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0F27079D">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E367644">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44E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767E65">
            <w:pPr>
              <w:pStyle w:val="6"/>
              <w:spacing w:before="138" w:line="108" w:lineRule="exact"/>
              <w:ind w:left="247"/>
            </w:pPr>
            <w:r>
              <w:rPr>
                <w:position w:val="1"/>
              </w:rPr>
              <w:t>476</w:t>
            </w:r>
          </w:p>
        </w:tc>
        <w:tc>
          <w:tcPr>
            <w:tcW w:w="1682" w:type="dxa"/>
            <w:vAlign w:val="top"/>
          </w:tcPr>
          <w:p w14:paraId="69AADF3C">
            <w:pPr>
              <w:pStyle w:val="6"/>
              <w:spacing w:before="25" w:line="229" w:lineRule="auto"/>
              <w:ind w:left="21"/>
            </w:pPr>
            <w:r>
              <w:rPr>
                <w:spacing w:val="6"/>
              </w:rPr>
              <w:t>对故意实施违法行为、违法行为恶劣、造成</w:t>
            </w:r>
          </w:p>
          <w:p w14:paraId="738F685F">
            <w:pPr>
              <w:pStyle w:val="6"/>
              <w:spacing w:before="13" w:line="230" w:lineRule="auto"/>
              <w:ind w:left="17"/>
            </w:pPr>
            <w:r>
              <w:rPr>
                <w:spacing w:val="6"/>
              </w:rPr>
              <w:t>严重后果的、食品生产经营企业相关人员的</w:t>
            </w:r>
          </w:p>
          <w:p w14:paraId="2B00BA92">
            <w:pPr>
              <w:pStyle w:val="6"/>
              <w:spacing w:before="14" w:line="229" w:lineRule="auto"/>
              <w:ind w:left="667"/>
            </w:pPr>
            <w:r>
              <w:rPr>
                <w:spacing w:val="5"/>
              </w:rPr>
              <w:t>行政处罚</w:t>
            </w:r>
          </w:p>
        </w:tc>
        <w:tc>
          <w:tcPr>
            <w:tcW w:w="536" w:type="dxa"/>
            <w:vAlign w:val="top"/>
          </w:tcPr>
          <w:p w14:paraId="0C3B3B61">
            <w:pPr>
              <w:pStyle w:val="6"/>
              <w:spacing w:before="138" w:line="229" w:lineRule="auto"/>
              <w:ind w:left="95"/>
            </w:pPr>
            <w:r>
              <w:rPr>
                <w:spacing w:val="5"/>
              </w:rPr>
              <w:t>行政处罚</w:t>
            </w:r>
          </w:p>
        </w:tc>
        <w:tc>
          <w:tcPr>
            <w:tcW w:w="879" w:type="dxa"/>
            <w:vAlign w:val="top"/>
          </w:tcPr>
          <w:p w14:paraId="3A3050C4">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7917340E">
            <w:pPr>
              <w:pStyle w:val="6"/>
              <w:spacing w:line="231" w:lineRule="auto"/>
              <w:ind w:left="267"/>
            </w:pPr>
            <w:r>
              <w:rPr>
                <w:spacing w:val="4"/>
              </w:rPr>
              <w:t>或县级）</w:t>
            </w:r>
          </w:p>
        </w:tc>
        <w:tc>
          <w:tcPr>
            <w:tcW w:w="1259" w:type="dxa"/>
            <w:vAlign w:val="top"/>
          </w:tcPr>
          <w:p w14:paraId="6C5C1E6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A4F16A">
            <w:pPr>
              <w:pStyle w:val="6"/>
              <w:spacing w:before="82" w:line="262" w:lineRule="auto"/>
              <w:ind w:left="21" w:right="24" w:firstLine="2"/>
            </w:pPr>
            <w:r>
              <w:rPr>
                <w:spacing w:val="6"/>
              </w:rPr>
              <w:t>1.《中华人民共和国食品安全法实施条例》（2019年3月26日国务院第42次常务会议修订通过）第七十五条：食品生产经营企业等单位有食品安全法规定的违法情形，除依照食品安全法的规定给予处罚外，有下列情形之一的，对单位的法定代表人、主要负责人、直接负责的主管人员和其他</w:t>
            </w:r>
            <w:r>
              <w:rPr>
                <w:spacing w:val="7"/>
              </w:rPr>
              <w:t xml:space="preserve"> </w:t>
            </w:r>
            <w:r>
              <w:rPr>
                <w:spacing w:val="6"/>
              </w:rPr>
              <w:t>直接责任人员处以其上一年度从本单位取得收入的1倍以上10倍以下罚款：故意实施违法行为</w:t>
            </w:r>
            <w:r>
              <w:rPr>
                <w:spacing w:val="-6"/>
              </w:rPr>
              <w:t xml:space="preserve">；（ </w:t>
            </w:r>
            <w:r>
              <w:rPr>
                <w:spacing w:val="6"/>
              </w:rPr>
              <w:t>二）违法行为性质恶劣</w:t>
            </w:r>
            <w:r>
              <w:rPr>
                <w:spacing w:val="-6"/>
              </w:rPr>
              <w:t xml:space="preserve">；（ </w:t>
            </w:r>
            <w:r>
              <w:rPr>
                <w:spacing w:val="6"/>
              </w:rPr>
              <w:t>三）违法行为造成严重后果。属于食品安全法第一百二十五条第二款规定情形的，不适用</w:t>
            </w:r>
            <w:r>
              <w:rPr>
                <w:spacing w:val="5"/>
              </w:rPr>
              <w:t>前款规定。</w:t>
            </w:r>
          </w:p>
        </w:tc>
        <w:tc>
          <w:tcPr>
            <w:tcW w:w="371" w:type="dxa"/>
            <w:vAlign w:val="top"/>
          </w:tcPr>
          <w:p w14:paraId="00E08BAA">
            <w:pPr>
              <w:rPr>
                <w:rFonts w:ascii="Arial"/>
                <w:sz w:val="21"/>
              </w:rPr>
            </w:pPr>
          </w:p>
        </w:tc>
      </w:tr>
      <w:tr w14:paraId="6EAB6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B510740">
            <w:pPr>
              <w:pStyle w:val="6"/>
              <w:spacing w:before="138" w:line="108" w:lineRule="exact"/>
              <w:ind w:left="247"/>
            </w:pPr>
            <w:r>
              <w:rPr>
                <w:position w:val="1"/>
              </w:rPr>
              <w:t>477</w:t>
            </w:r>
          </w:p>
        </w:tc>
        <w:tc>
          <w:tcPr>
            <w:tcW w:w="1682" w:type="dxa"/>
            <w:vAlign w:val="top"/>
          </w:tcPr>
          <w:p w14:paraId="66428015">
            <w:pPr>
              <w:pStyle w:val="6"/>
              <w:spacing w:before="25" w:line="228" w:lineRule="auto"/>
              <w:ind w:left="21"/>
            </w:pPr>
            <w:r>
              <w:rPr>
                <w:spacing w:val="6"/>
              </w:rPr>
              <w:t>对食用农产品批发市场未配备检验设备和检</w:t>
            </w:r>
          </w:p>
          <w:p w14:paraId="6614FCA1">
            <w:pPr>
              <w:pStyle w:val="6"/>
              <w:spacing w:before="15" w:line="229" w:lineRule="auto"/>
              <w:ind w:left="19"/>
            </w:pPr>
            <w:r>
              <w:rPr>
                <w:spacing w:val="6"/>
              </w:rPr>
              <w:t>验人员对进入该批发市场销售的食用农产品</w:t>
            </w:r>
          </w:p>
          <w:p w14:paraId="24429A1B">
            <w:pPr>
              <w:pStyle w:val="6"/>
              <w:spacing w:before="14" w:line="228" w:lineRule="auto"/>
              <w:ind w:left="235"/>
            </w:pPr>
            <w:r>
              <w:rPr>
                <w:spacing w:val="6"/>
              </w:rPr>
              <w:t>进行抽样检验等行为的行政处罚</w:t>
            </w:r>
          </w:p>
        </w:tc>
        <w:tc>
          <w:tcPr>
            <w:tcW w:w="536" w:type="dxa"/>
            <w:vAlign w:val="top"/>
          </w:tcPr>
          <w:p w14:paraId="3EDBF1AE">
            <w:pPr>
              <w:pStyle w:val="6"/>
              <w:spacing w:before="138" w:line="229" w:lineRule="auto"/>
              <w:ind w:left="95"/>
            </w:pPr>
            <w:r>
              <w:rPr>
                <w:spacing w:val="5"/>
              </w:rPr>
              <w:t>行政处罚</w:t>
            </w:r>
          </w:p>
        </w:tc>
        <w:tc>
          <w:tcPr>
            <w:tcW w:w="879" w:type="dxa"/>
            <w:vAlign w:val="top"/>
          </w:tcPr>
          <w:p w14:paraId="7AFA1662">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5FE73E5E">
            <w:pPr>
              <w:pStyle w:val="6"/>
              <w:spacing w:line="231" w:lineRule="auto"/>
              <w:ind w:left="267"/>
            </w:pPr>
            <w:r>
              <w:rPr>
                <w:spacing w:val="4"/>
              </w:rPr>
              <w:t>或县级）</w:t>
            </w:r>
          </w:p>
        </w:tc>
        <w:tc>
          <w:tcPr>
            <w:tcW w:w="1259" w:type="dxa"/>
            <w:vAlign w:val="top"/>
          </w:tcPr>
          <w:p w14:paraId="242E553D">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E65E54">
            <w:pPr>
              <w:pStyle w:val="6"/>
              <w:spacing w:before="2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D03AFDC">
            <w:pPr>
              <w:pStyle w:val="6"/>
              <w:spacing w:before="14" w:line="248" w:lineRule="auto"/>
              <w:ind w:left="28" w:right="67" w:hanging="6"/>
            </w:pPr>
            <w:r>
              <w:rPr>
                <w:spacing w:val="7"/>
              </w:rPr>
              <w:t>第一百三十条第二款：食用农产品批发市场违反本法第六十四条规定的，依照前款规定承担责</w:t>
            </w:r>
            <w:r>
              <w:rPr>
                <w:spacing w:val="6"/>
              </w:rPr>
              <w:t>任。第六十四条：食用农产品批发市场应当配备检验设备和检验人员或者委托符合本法规定的食品检验机构，对进入该批发市场销售的食用农产品进行抽样检验；发现不符合食品安全标准的，应</w:t>
            </w:r>
            <w:r>
              <w:t xml:space="preserve"> </w:t>
            </w:r>
            <w:r>
              <w:rPr>
                <w:spacing w:val="5"/>
              </w:rPr>
              <w:t>当要求销售者立即停止销售，并向食品安全监督管理部门报告。</w:t>
            </w:r>
          </w:p>
        </w:tc>
        <w:tc>
          <w:tcPr>
            <w:tcW w:w="371" w:type="dxa"/>
            <w:vAlign w:val="top"/>
          </w:tcPr>
          <w:p w14:paraId="52531ABD">
            <w:pPr>
              <w:rPr>
                <w:rFonts w:ascii="Arial"/>
                <w:sz w:val="21"/>
              </w:rPr>
            </w:pPr>
          </w:p>
        </w:tc>
      </w:tr>
      <w:tr w14:paraId="54C5E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88B742">
            <w:pPr>
              <w:pStyle w:val="6"/>
              <w:spacing w:before="139" w:line="108" w:lineRule="exact"/>
              <w:ind w:left="247"/>
            </w:pPr>
            <w:r>
              <w:rPr>
                <w:position w:val="1"/>
              </w:rPr>
              <w:t>478</w:t>
            </w:r>
          </w:p>
        </w:tc>
        <w:tc>
          <w:tcPr>
            <w:tcW w:w="1682" w:type="dxa"/>
            <w:vAlign w:val="top"/>
          </w:tcPr>
          <w:p w14:paraId="1884B125">
            <w:pPr>
              <w:pStyle w:val="6"/>
              <w:spacing w:before="82" w:line="263" w:lineRule="auto"/>
              <w:ind w:left="20" w:right="14"/>
            </w:pPr>
            <w:r>
              <w:rPr>
                <w:spacing w:val="6"/>
              </w:rPr>
              <w:t>对网络食品交易第三方平台提供者未对入网</w:t>
            </w:r>
            <w:r>
              <w:t xml:space="preserve"> </w:t>
            </w:r>
            <w:r>
              <w:rPr>
                <w:spacing w:val="6"/>
              </w:rPr>
              <w:t>食品经营者进行实名登记等行为的行政处罚</w:t>
            </w:r>
          </w:p>
        </w:tc>
        <w:tc>
          <w:tcPr>
            <w:tcW w:w="536" w:type="dxa"/>
            <w:vAlign w:val="top"/>
          </w:tcPr>
          <w:p w14:paraId="6953929E">
            <w:pPr>
              <w:pStyle w:val="6"/>
              <w:spacing w:before="139" w:line="229" w:lineRule="auto"/>
              <w:ind w:left="95"/>
            </w:pPr>
            <w:r>
              <w:rPr>
                <w:spacing w:val="5"/>
              </w:rPr>
              <w:t>行政处罚</w:t>
            </w:r>
          </w:p>
        </w:tc>
        <w:tc>
          <w:tcPr>
            <w:tcW w:w="879" w:type="dxa"/>
            <w:vAlign w:val="top"/>
          </w:tcPr>
          <w:p w14:paraId="699EFFCE">
            <w:pPr>
              <w:pStyle w:val="6"/>
              <w:spacing w:before="25" w:line="263" w:lineRule="auto"/>
              <w:ind w:left="52" w:right="44" w:firstLine="348"/>
            </w:pPr>
            <w:r>
              <w:rPr>
                <w:spacing w:val="4"/>
              </w:rPr>
              <w:t>市场监督管</w:t>
            </w:r>
            <w:r>
              <w:rPr>
                <w:spacing w:val="3"/>
              </w:rPr>
              <w:t xml:space="preserve"> </w:t>
            </w:r>
            <w:r>
              <w:rPr>
                <w:spacing w:val="5"/>
              </w:rPr>
              <w:t>理部门（省级、设区</w:t>
            </w:r>
          </w:p>
          <w:p w14:paraId="2C0DF227">
            <w:pPr>
              <w:pStyle w:val="6"/>
              <w:spacing w:line="230" w:lineRule="auto"/>
              <w:ind w:left="144"/>
            </w:pPr>
            <w:r>
              <w:rPr>
                <w:spacing w:val="4"/>
              </w:rPr>
              <w:t>的市级或县级）</w:t>
            </w:r>
          </w:p>
        </w:tc>
        <w:tc>
          <w:tcPr>
            <w:tcW w:w="1259" w:type="dxa"/>
            <w:vAlign w:val="top"/>
          </w:tcPr>
          <w:p w14:paraId="684AED9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7C2FDD">
            <w:pPr>
              <w:pStyle w:val="6"/>
              <w:spacing w:before="2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03D67EB">
            <w:pPr>
              <w:pStyle w:val="6"/>
              <w:spacing w:before="15" w:line="247"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518B9A28">
            <w:pPr>
              <w:rPr>
                <w:rFonts w:ascii="Arial"/>
                <w:sz w:val="21"/>
              </w:rPr>
            </w:pPr>
          </w:p>
        </w:tc>
      </w:tr>
      <w:tr w14:paraId="2565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E4D173A">
            <w:pPr>
              <w:pStyle w:val="6"/>
              <w:spacing w:before="139" w:line="108" w:lineRule="exact"/>
              <w:ind w:left="247"/>
            </w:pPr>
            <w:r>
              <w:rPr>
                <w:position w:val="1"/>
              </w:rPr>
              <w:t>479</w:t>
            </w:r>
          </w:p>
        </w:tc>
        <w:tc>
          <w:tcPr>
            <w:tcW w:w="1682" w:type="dxa"/>
            <w:vAlign w:val="top"/>
          </w:tcPr>
          <w:p w14:paraId="06420092">
            <w:pPr>
              <w:pStyle w:val="6"/>
              <w:spacing w:before="83" w:line="228" w:lineRule="auto"/>
              <w:ind w:left="21"/>
            </w:pPr>
            <w:r>
              <w:rPr>
                <w:spacing w:val="6"/>
              </w:rPr>
              <w:t>对未按要求进行食品贮存、运输和装卸行为</w:t>
            </w:r>
          </w:p>
          <w:p w14:paraId="4358A440">
            <w:pPr>
              <w:pStyle w:val="6"/>
              <w:spacing w:before="15" w:line="229" w:lineRule="auto"/>
              <w:ind w:left="631"/>
            </w:pPr>
            <w:r>
              <w:rPr>
                <w:spacing w:val="4"/>
              </w:rPr>
              <w:t>的行政处罚</w:t>
            </w:r>
          </w:p>
        </w:tc>
        <w:tc>
          <w:tcPr>
            <w:tcW w:w="536" w:type="dxa"/>
            <w:vAlign w:val="top"/>
          </w:tcPr>
          <w:p w14:paraId="3F0D72A1">
            <w:pPr>
              <w:pStyle w:val="6"/>
              <w:spacing w:before="139" w:line="229" w:lineRule="auto"/>
              <w:ind w:left="95"/>
            </w:pPr>
            <w:r>
              <w:rPr>
                <w:spacing w:val="5"/>
              </w:rPr>
              <w:t>行政处罚</w:t>
            </w:r>
          </w:p>
        </w:tc>
        <w:tc>
          <w:tcPr>
            <w:tcW w:w="879" w:type="dxa"/>
            <w:vAlign w:val="top"/>
          </w:tcPr>
          <w:p w14:paraId="48DC1D77">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68E37B6D">
            <w:pPr>
              <w:pStyle w:val="6"/>
              <w:spacing w:line="231" w:lineRule="auto"/>
              <w:ind w:left="267"/>
            </w:pPr>
            <w:r>
              <w:rPr>
                <w:spacing w:val="4"/>
              </w:rPr>
              <w:t>或县级）</w:t>
            </w:r>
          </w:p>
        </w:tc>
        <w:tc>
          <w:tcPr>
            <w:tcW w:w="1259" w:type="dxa"/>
            <w:vAlign w:val="top"/>
          </w:tcPr>
          <w:p w14:paraId="12239FEC">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04A5D4">
            <w:pPr>
              <w:pStyle w:val="6"/>
              <w:spacing w:before="8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47AC970F">
            <w:pPr>
              <w:pStyle w:val="6"/>
              <w:spacing w:before="13"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661B2927">
            <w:pPr>
              <w:rPr>
                <w:rFonts w:ascii="Arial"/>
                <w:sz w:val="21"/>
              </w:rPr>
            </w:pPr>
          </w:p>
        </w:tc>
      </w:tr>
      <w:tr w14:paraId="1A73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07C3C86">
            <w:pPr>
              <w:pStyle w:val="6"/>
              <w:spacing w:before="139" w:line="109" w:lineRule="exact"/>
              <w:ind w:left="247"/>
            </w:pPr>
            <w:r>
              <w:rPr>
                <w:position w:val="1"/>
              </w:rPr>
              <w:t>480</w:t>
            </w:r>
          </w:p>
        </w:tc>
        <w:tc>
          <w:tcPr>
            <w:tcW w:w="1682" w:type="dxa"/>
            <w:vAlign w:val="top"/>
          </w:tcPr>
          <w:p w14:paraId="6814BEF9">
            <w:pPr>
              <w:pStyle w:val="6"/>
              <w:spacing w:before="83" w:line="228" w:lineRule="auto"/>
              <w:ind w:left="21"/>
            </w:pPr>
            <w:r>
              <w:rPr>
                <w:spacing w:val="6"/>
              </w:rPr>
              <w:t>对违法拒绝、阻挠、干涉食品安全监督检查</w:t>
            </w:r>
          </w:p>
          <w:p w14:paraId="1E8F6009">
            <w:pPr>
              <w:pStyle w:val="6"/>
              <w:spacing w:before="15" w:line="229" w:lineRule="auto"/>
              <w:ind w:left="498"/>
            </w:pPr>
            <w:r>
              <w:rPr>
                <w:spacing w:val="5"/>
              </w:rPr>
              <w:t>等行为的行政处罚</w:t>
            </w:r>
          </w:p>
        </w:tc>
        <w:tc>
          <w:tcPr>
            <w:tcW w:w="536" w:type="dxa"/>
            <w:vAlign w:val="top"/>
          </w:tcPr>
          <w:p w14:paraId="36300BE3">
            <w:pPr>
              <w:pStyle w:val="6"/>
              <w:spacing w:before="140" w:line="229" w:lineRule="auto"/>
              <w:ind w:left="95"/>
            </w:pPr>
            <w:r>
              <w:rPr>
                <w:spacing w:val="5"/>
              </w:rPr>
              <w:t>行政处罚</w:t>
            </w:r>
          </w:p>
        </w:tc>
        <w:tc>
          <w:tcPr>
            <w:tcW w:w="879" w:type="dxa"/>
            <w:vAlign w:val="top"/>
          </w:tcPr>
          <w:p w14:paraId="3FC425AD">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2E682845">
            <w:pPr>
              <w:pStyle w:val="6"/>
              <w:spacing w:line="231" w:lineRule="auto"/>
              <w:ind w:left="267"/>
            </w:pPr>
            <w:r>
              <w:rPr>
                <w:spacing w:val="4"/>
              </w:rPr>
              <w:t>或县级）</w:t>
            </w:r>
          </w:p>
        </w:tc>
        <w:tc>
          <w:tcPr>
            <w:tcW w:w="1259" w:type="dxa"/>
            <w:vAlign w:val="top"/>
          </w:tcPr>
          <w:p w14:paraId="4A8A11C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C0022A">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7F0C603">
            <w:pPr>
              <w:pStyle w:val="6"/>
              <w:spacing w:before="14" w:line="247" w:lineRule="auto"/>
              <w:ind w:left="19" w:right="67" w:firstLine="3"/>
            </w:pPr>
            <w:r>
              <w:rPr>
                <w:spacing w:val="6"/>
              </w:rPr>
              <w:t>第一百三十三条第一款：违反本法规定，拒绝、阻挠、干涉有关部门、机构及其工作人员依法开展食品安全监督检查、事故调查处理、风险监测和风险评估的，</w:t>
            </w:r>
            <w:r>
              <w:rPr>
                <w:spacing w:val="-19"/>
              </w:rPr>
              <w:t xml:space="preserve"> </w:t>
            </w:r>
            <w:r>
              <w:rPr>
                <w:spacing w:val="6"/>
              </w:rPr>
              <w:t>由有关主管部门按照各自职责分工责令停产停业，并处二千元以上五万元以下罚款；情节严重的，</w:t>
            </w:r>
            <w:r>
              <w:rPr>
                <w:spacing w:val="-18"/>
              </w:rPr>
              <w:t xml:space="preserve"> </w:t>
            </w:r>
            <w:r>
              <w:rPr>
                <w:spacing w:val="6"/>
              </w:rPr>
              <w:t>吊销许可证；构成违反治</w:t>
            </w:r>
            <w:r>
              <w:rPr>
                <w:spacing w:val="5"/>
              </w:rPr>
              <w:t>安管</w:t>
            </w:r>
            <w:r>
              <w:t xml:space="preserve"> </w:t>
            </w:r>
            <w:r>
              <w:rPr>
                <w:spacing w:val="4"/>
              </w:rPr>
              <w:t>理行为的，</w:t>
            </w:r>
            <w:r>
              <w:rPr>
                <w:spacing w:val="-2"/>
              </w:rPr>
              <w:t xml:space="preserve"> </w:t>
            </w:r>
            <w:r>
              <w:rPr>
                <w:spacing w:val="4"/>
              </w:rPr>
              <w:t>由公安机关依法给予治安管理处罚。</w:t>
            </w:r>
          </w:p>
        </w:tc>
        <w:tc>
          <w:tcPr>
            <w:tcW w:w="371" w:type="dxa"/>
            <w:vAlign w:val="top"/>
          </w:tcPr>
          <w:p w14:paraId="7FAEF4C6">
            <w:pPr>
              <w:rPr>
                <w:rFonts w:ascii="Arial"/>
                <w:sz w:val="21"/>
              </w:rPr>
            </w:pPr>
          </w:p>
        </w:tc>
      </w:tr>
      <w:tr w14:paraId="2B46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E0115E">
            <w:pPr>
              <w:pStyle w:val="6"/>
              <w:spacing w:before="140" w:line="108" w:lineRule="exact"/>
              <w:ind w:left="247"/>
            </w:pPr>
            <w:r>
              <w:rPr>
                <w:position w:val="1"/>
              </w:rPr>
              <w:t>481</w:t>
            </w:r>
          </w:p>
        </w:tc>
        <w:tc>
          <w:tcPr>
            <w:tcW w:w="1682" w:type="dxa"/>
            <w:vAlign w:val="top"/>
          </w:tcPr>
          <w:p w14:paraId="1C1C428C">
            <w:pPr>
              <w:pStyle w:val="6"/>
              <w:spacing w:before="84" w:line="229" w:lineRule="auto"/>
              <w:ind w:left="21"/>
            </w:pPr>
            <w:r>
              <w:rPr>
                <w:spacing w:val="6"/>
              </w:rPr>
              <w:t>对食品生产经营者一年内累计三次违法的行</w:t>
            </w:r>
          </w:p>
          <w:p w14:paraId="5AA754DF">
            <w:pPr>
              <w:pStyle w:val="6"/>
              <w:spacing w:before="14" w:line="231" w:lineRule="auto"/>
              <w:ind w:left="712"/>
            </w:pPr>
            <w:r>
              <w:rPr>
                <w:spacing w:val="4"/>
              </w:rPr>
              <w:t>政处罚</w:t>
            </w:r>
          </w:p>
        </w:tc>
        <w:tc>
          <w:tcPr>
            <w:tcW w:w="536" w:type="dxa"/>
            <w:vAlign w:val="top"/>
          </w:tcPr>
          <w:p w14:paraId="6F94B11A">
            <w:pPr>
              <w:pStyle w:val="6"/>
              <w:spacing w:before="140" w:line="229" w:lineRule="auto"/>
              <w:ind w:left="95"/>
            </w:pPr>
            <w:r>
              <w:rPr>
                <w:spacing w:val="5"/>
              </w:rPr>
              <w:t>行政处罚</w:t>
            </w:r>
          </w:p>
        </w:tc>
        <w:tc>
          <w:tcPr>
            <w:tcW w:w="879" w:type="dxa"/>
            <w:vAlign w:val="top"/>
          </w:tcPr>
          <w:p w14:paraId="6AFDB04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1D8B11F">
            <w:pPr>
              <w:pStyle w:val="6"/>
              <w:spacing w:line="229" w:lineRule="auto"/>
              <w:ind w:left="267"/>
            </w:pPr>
            <w:r>
              <w:rPr>
                <w:spacing w:val="4"/>
              </w:rPr>
              <w:t>或县级）</w:t>
            </w:r>
          </w:p>
        </w:tc>
        <w:tc>
          <w:tcPr>
            <w:tcW w:w="1259" w:type="dxa"/>
            <w:vAlign w:val="top"/>
          </w:tcPr>
          <w:p w14:paraId="2DAC0477">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8C6674">
            <w:pPr>
              <w:pStyle w:val="6"/>
              <w:spacing w:before="8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1E40CFD">
            <w:pPr>
              <w:pStyle w:val="6"/>
              <w:spacing w:before="14" w:line="228" w:lineRule="auto"/>
              <w:ind w:left="22"/>
            </w:pPr>
            <w:r>
              <w:rPr>
                <w:spacing w:val="6"/>
              </w:rPr>
              <w:t>第一百三十四条：食品生产经营者在一年内累计三次因违反本法规定受到责令停产停业、</w:t>
            </w:r>
            <w:r>
              <w:rPr>
                <w:spacing w:val="-18"/>
              </w:rPr>
              <w:t xml:space="preserve"> </w:t>
            </w:r>
            <w:r>
              <w:rPr>
                <w:spacing w:val="6"/>
              </w:rPr>
              <w:t>吊销许可证以外处</w:t>
            </w:r>
            <w:r>
              <w:rPr>
                <w:spacing w:val="5"/>
              </w:rPr>
              <w:t>罚的，</w:t>
            </w:r>
            <w:r>
              <w:rPr>
                <w:spacing w:val="-19"/>
              </w:rPr>
              <w:t xml:space="preserve"> </w:t>
            </w:r>
            <w:r>
              <w:rPr>
                <w:spacing w:val="5"/>
              </w:rPr>
              <w:t>由食品安全监督管理部门责令停产停业，直至吊销许可证。</w:t>
            </w:r>
          </w:p>
        </w:tc>
        <w:tc>
          <w:tcPr>
            <w:tcW w:w="371" w:type="dxa"/>
            <w:vAlign w:val="top"/>
          </w:tcPr>
          <w:p w14:paraId="5810615A">
            <w:pPr>
              <w:rPr>
                <w:rFonts w:ascii="Arial"/>
                <w:sz w:val="21"/>
              </w:rPr>
            </w:pPr>
          </w:p>
        </w:tc>
      </w:tr>
      <w:tr w14:paraId="49DB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08598AA">
            <w:pPr>
              <w:pStyle w:val="6"/>
              <w:spacing w:before="140" w:line="108" w:lineRule="exact"/>
              <w:ind w:left="247"/>
            </w:pPr>
            <w:r>
              <w:rPr>
                <w:position w:val="1"/>
              </w:rPr>
              <w:t>482</w:t>
            </w:r>
          </w:p>
        </w:tc>
        <w:tc>
          <w:tcPr>
            <w:tcW w:w="1682" w:type="dxa"/>
            <w:vAlign w:val="top"/>
          </w:tcPr>
          <w:p w14:paraId="1DA693E0">
            <w:pPr>
              <w:pStyle w:val="6"/>
              <w:spacing w:before="84" w:line="229" w:lineRule="auto"/>
              <w:ind w:left="21"/>
            </w:pPr>
            <w:r>
              <w:rPr>
                <w:spacing w:val="6"/>
              </w:rPr>
              <w:t>对食品生产经营相关人员从业资格限制的行</w:t>
            </w:r>
          </w:p>
          <w:p w14:paraId="754A56EF">
            <w:pPr>
              <w:pStyle w:val="6"/>
              <w:spacing w:before="14" w:line="231" w:lineRule="auto"/>
              <w:ind w:left="712"/>
            </w:pPr>
            <w:r>
              <w:rPr>
                <w:spacing w:val="4"/>
              </w:rPr>
              <w:t>政处罚</w:t>
            </w:r>
          </w:p>
        </w:tc>
        <w:tc>
          <w:tcPr>
            <w:tcW w:w="536" w:type="dxa"/>
            <w:vAlign w:val="top"/>
          </w:tcPr>
          <w:p w14:paraId="326577C7">
            <w:pPr>
              <w:pStyle w:val="6"/>
              <w:spacing w:before="141" w:line="229" w:lineRule="auto"/>
              <w:ind w:left="95"/>
            </w:pPr>
            <w:r>
              <w:rPr>
                <w:spacing w:val="5"/>
              </w:rPr>
              <w:t>行政处罚</w:t>
            </w:r>
          </w:p>
        </w:tc>
        <w:tc>
          <w:tcPr>
            <w:tcW w:w="879" w:type="dxa"/>
            <w:vAlign w:val="top"/>
          </w:tcPr>
          <w:p w14:paraId="772074B3">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593D2366">
            <w:pPr>
              <w:pStyle w:val="6"/>
              <w:spacing w:line="229" w:lineRule="auto"/>
              <w:ind w:left="267"/>
            </w:pPr>
            <w:r>
              <w:rPr>
                <w:spacing w:val="4"/>
              </w:rPr>
              <w:t>或县级）</w:t>
            </w:r>
          </w:p>
        </w:tc>
        <w:tc>
          <w:tcPr>
            <w:tcW w:w="1259" w:type="dxa"/>
            <w:vAlign w:val="top"/>
          </w:tcPr>
          <w:p w14:paraId="34E2BB69">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A1DB4DF">
            <w:pPr>
              <w:pStyle w:val="6"/>
              <w:spacing w:before="2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C7020C5">
            <w:pPr>
              <w:pStyle w:val="6"/>
              <w:spacing w:before="13" w:line="246" w:lineRule="auto"/>
              <w:ind w:left="25" w:right="67" w:hanging="3"/>
            </w:pPr>
            <w:r>
              <w:rPr>
                <w:spacing w:val="6"/>
              </w:rPr>
              <w:t>第一百三十五条：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r>
              <w:rPr>
                <w:spacing w:val="1"/>
              </w:rPr>
              <w:t xml:space="preserve"> </w:t>
            </w:r>
            <w:r>
              <w:rPr>
                <w:spacing w:val="6"/>
              </w:rPr>
              <w:t>因食品安全犯罪被判处有期徒刑以上刑罚</w:t>
            </w:r>
            <w:r>
              <w:t xml:space="preserve"> </w:t>
            </w:r>
            <w:r>
              <w:rPr>
                <w:spacing w:val="6"/>
              </w:rPr>
              <w:t>的，终身不得从事食品生产经营管理工作，也不得担任食品生产经营企业食品安全管理人员。食品生产经营者聘用人员违反前两款规定的，</w:t>
            </w:r>
            <w:r>
              <w:rPr>
                <w:spacing w:val="-19"/>
              </w:rPr>
              <w:t xml:space="preserve"> </w:t>
            </w:r>
            <w:r>
              <w:rPr>
                <w:spacing w:val="6"/>
              </w:rPr>
              <w:t>由县级以上人民政府食品安全监督管理部门</w:t>
            </w:r>
            <w:r>
              <w:rPr>
                <w:spacing w:val="5"/>
              </w:rPr>
              <w:t>吊销许可证。</w:t>
            </w:r>
          </w:p>
        </w:tc>
        <w:tc>
          <w:tcPr>
            <w:tcW w:w="371" w:type="dxa"/>
            <w:vAlign w:val="top"/>
          </w:tcPr>
          <w:p w14:paraId="66135A1F">
            <w:pPr>
              <w:rPr>
                <w:rFonts w:ascii="Arial"/>
                <w:sz w:val="21"/>
              </w:rPr>
            </w:pPr>
          </w:p>
        </w:tc>
      </w:tr>
      <w:tr w14:paraId="6CF0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70765D">
            <w:pPr>
              <w:pStyle w:val="6"/>
              <w:spacing w:before="141" w:line="108" w:lineRule="exact"/>
              <w:ind w:left="247"/>
            </w:pPr>
            <w:r>
              <w:rPr>
                <w:position w:val="1"/>
              </w:rPr>
              <w:t>483</w:t>
            </w:r>
          </w:p>
        </w:tc>
        <w:tc>
          <w:tcPr>
            <w:tcW w:w="1682" w:type="dxa"/>
            <w:vAlign w:val="top"/>
          </w:tcPr>
          <w:p w14:paraId="39688EF1">
            <w:pPr>
              <w:pStyle w:val="6"/>
              <w:spacing w:before="85" w:line="229" w:lineRule="auto"/>
              <w:ind w:left="21"/>
            </w:pPr>
            <w:r>
              <w:rPr>
                <w:spacing w:val="6"/>
              </w:rPr>
              <w:t>对免于处罚的食品经营者没收不符合食品安</w:t>
            </w:r>
          </w:p>
          <w:p w14:paraId="2AE631A9">
            <w:pPr>
              <w:pStyle w:val="6"/>
              <w:spacing w:before="14" w:line="229" w:lineRule="auto"/>
              <w:ind w:left="364"/>
            </w:pPr>
            <w:r>
              <w:rPr>
                <w:spacing w:val="6"/>
              </w:rPr>
              <w:t>全标准食品等的行政处罚</w:t>
            </w:r>
          </w:p>
        </w:tc>
        <w:tc>
          <w:tcPr>
            <w:tcW w:w="536" w:type="dxa"/>
            <w:vAlign w:val="top"/>
          </w:tcPr>
          <w:p w14:paraId="308F5C51">
            <w:pPr>
              <w:pStyle w:val="6"/>
              <w:spacing w:before="141" w:line="229" w:lineRule="auto"/>
              <w:ind w:left="95"/>
            </w:pPr>
            <w:r>
              <w:rPr>
                <w:spacing w:val="5"/>
              </w:rPr>
              <w:t>行政处罚</w:t>
            </w:r>
          </w:p>
        </w:tc>
        <w:tc>
          <w:tcPr>
            <w:tcW w:w="879" w:type="dxa"/>
            <w:vAlign w:val="top"/>
          </w:tcPr>
          <w:p w14:paraId="6C1091B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D1CAD78">
            <w:pPr>
              <w:pStyle w:val="6"/>
              <w:spacing w:line="228" w:lineRule="auto"/>
              <w:ind w:left="267"/>
            </w:pPr>
            <w:r>
              <w:rPr>
                <w:spacing w:val="4"/>
              </w:rPr>
              <w:t>或县级）</w:t>
            </w:r>
          </w:p>
        </w:tc>
        <w:tc>
          <w:tcPr>
            <w:tcW w:w="1259" w:type="dxa"/>
            <w:vAlign w:val="top"/>
          </w:tcPr>
          <w:p w14:paraId="3F60A42B">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9FF523">
            <w:pPr>
              <w:pStyle w:val="6"/>
              <w:spacing w:before="8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5FC0000">
            <w:pPr>
              <w:pStyle w:val="6"/>
              <w:spacing w:before="14" w:line="228" w:lineRule="auto"/>
              <w:ind w:left="22"/>
            </w:pPr>
            <w:r>
              <w:rPr>
                <w:spacing w:val="7"/>
              </w:rPr>
              <w:t>第一百三十六条：食品经营者履行了本法规定的进货查验等义务，有充分</w:t>
            </w:r>
            <w:r>
              <w:rPr>
                <w:spacing w:val="6"/>
              </w:rPr>
              <w:t>证据证明其不知道所采购的食品不符合食品安全标准，并能如实说明其进货来源的，可以免予处罚，但应当依法没收其不符合食品安全标准的食品；造成人身、财产或者其他损害的，依法承担赔偿责任。</w:t>
            </w:r>
          </w:p>
        </w:tc>
        <w:tc>
          <w:tcPr>
            <w:tcW w:w="371" w:type="dxa"/>
            <w:vAlign w:val="top"/>
          </w:tcPr>
          <w:p w14:paraId="4314BA07">
            <w:pPr>
              <w:rPr>
                <w:rFonts w:ascii="Arial"/>
                <w:sz w:val="21"/>
              </w:rPr>
            </w:pPr>
          </w:p>
        </w:tc>
      </w:tr>
      <w:tr w14:paraId="4422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A68215C">
            <w:pPr>
              <w:pStyle w:val="6"/>
              <w:spacing w:before="141" w:line="108" w:lineRule="exact"/>
              <w:ind w:left="247"/>
            </w:pPr>
            <w:r>
              <w:rPr>
                <w:position w:val="1"/>
              </w:rPr>
              <w:t>484</w:t>
            </w:r>
          </w:p>
        </w:tc>
        <w:tc>
          <w:tcPr>
            <w:tcW w:w="1682" w:type="dxa"/>
            <w:vAlign w:val="top"/>
          </w:tcPr>
          <w:p w14:paraId="42E93F70">
            <w:pPr>
              <w:pStyle w:val="6"/>
              <w:spacing w:before="84" w:line="263" w:lineRule="auto"/>
              <w:ind w:left="319" w:right="14" w:hanging="298"/>
            </w:pPr>
            <w:r>
              <w:rPr>
                <w:spacing w:val="6"/>
              </w:rPr>
              <w:t>对食品作虚假宣传且情节严重，拒不执行暂</w:t>
            </w:r>
            <w:r>
              <w:t xml:space="preserve"> </w:t>
            </w:r>
            <w:r>
              <w:rPr>
                <w:spacing w:val="6"/>
              </w:rPr>
              <w:t>停销售决定行为的行政处罚</w:t>
            </w:r>
          </w:p>
        </w:tc>
        <w:tc>
          <w:tcPr>
            <w:tcW w:w="536" w:type="dxa"/>
            <w:vAlign w:val="top"/>
          </w:tcPr>
          <w:p w14:paraId="6C8CC074">
            <w:pPr>
              <w:pStyle w:val="6"/>
              <w:spacing w:before="141" w:line="229" w:lineRule="auto"/>
              <w:ind w:left="95"/>
            </w:pPr>
            <w:r>
              <w:rPr>
                <w:spacing w:val="5"/>
              </w:rPr>
              <w:t>行政处罚</w:t>
            </w:r>
          </w:p>
        </w:tc>
        <w:tc>
          <w:tcPr>
            <w:tcW w:w="879" w:type="dxa"/>
            <w:vAlign w:val="top"/>
          </w:tcPr>
          <w:p w14:paraId="62967901">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0E843887">
            <w:pPr>
              <w:pStyle w:val="6"/>
              <w:spacing w:line="226" w:lineRule="auto"/>
              <w:ind w:left="267"/>
            </w:pPr>
            <w:r>
              <w:rPr>
                <w:spacing w:val="4"/>
              </w:rPr>
              <w:t>或县级）</w:t>
            </w:r>
          </w:p>
        </w:tc>
        <w:tc>
          <w:tcPr>
            <w:tcW w:w="1259" w:type="dxa"/>
            <w:vAlign w:val="top"/>
          </w:tcPr>
          <w:p w14:paraId="5224CFD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07F7E4">
            <w:pPr>
              <w:pStyle w:val="6"/>
              <w:spacing w:before="8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26EE8EB">
            <w:pPr>
              <w:pStyle w:val="6"/>
              <w:spacing w:before="14" w:line="228" w:lineRule="auto"/>
              <w:ind w:left="22"/>
            </w:pPr>
            <w:r>
              <w:rPr>
                <w:spacing w:val="6"/>
              </w:rPr>
              <w:t>第一百四十条第五款：对食品作虚假宣传且情节严重的，</w:t>
            </w:r>
            <w:r>
              <w:rPr>
                <w:spacing w:val="-18"/>
              </w:rPr>
              <w:t xml:space="preserve"> </w:t>
            </w:r>
            <w:r>
              <w:rPr>
                <w:spacing w:val="6"/>
              </w:rPr>
              <w:t>由省级以上人民政府食品安全监督管理部门决定暂停销售该食品，并向社会公布；仍然销售该食品的，</w:t>
            </w:r>
            <w:r>
              <w:rPr>
                <w:spacing w:val="-19"/>
              </w:rPr>
              <w:t xml:space="preserve"> </w:t>
            </w:r>
            <w:r>
              <w:rPr>
                <w:spacing w:val="6"/>
              </w:rPr>
              <w:t>由县级以上人民政府食品安全监督管理部门没收违法所得和违法销售的食品，并处二</w:t>
            </w:r>
            <w:r>
              <w:rPr>
                <w:spacing w:val="5"/>
              </w:rPr>
              <w:t>万元以上五万元以下罚款。</w:t>
            </w:r>
          </w:p>
        </w:tc>
        <w:tc>
          <w:tcPr>
            <w:tcW w:w="371" w:type="dxa"/>
            <w:vAlign w:val="top"/>
          </w:tcPr>
          <w:p w14:paraId="157C741E">
            <w:pPr>
              <w:rPr>
                <w:rFonts w:ascii="Arial"/>
                <w:sz w:val="21"/>
              </w:rPr>
            </w:pPr>
          </w:p>
        </w:tc>
      </w:tr>
      <w:tr w14:paraId="20E56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0A7FC74">
            <w:pPr>
              <w:pStyle w:val="6"/>
              <w:spacing w:before="142" w:line="108" w:lineRule="exact"/>
              <w:ind w:left="247"/>
            </w:pPr>
            <w:r>
              <w:rPr>
                <w:position w:val="1"/>
              </w:rPr>
              <w:t>485</w:t>
            </w:r>
          </w:p>
        </w:tc>
        <w:tc>
          <w:tcPr>
            <w:tcW w:w="1682" w:type="dxa"/>
            <w:vAlign w:val="top"/>
          </w:tcPr>
          <w:p w14:paraId="7DDC6E68">
            <w:pPr>
              <w:pStyle w:val="6"/>
              <w:spacing w:before="85" w:line="263" w:lineRule="auto"/>
              <w:ind w:left="148" w:right="33" w:hanging="127"/>
            </w:pPr>
            <w:r>
              <w:rPr>
                <w:spacing w:val="5"/>
              </w:rPr>
              <w:t>对生产经营的保健食品之外的食品的标签、</w:t>
            </w:r>
            <w:r>
              <w:rPr>
                <w:spacing w:val="1"/>
              </w:rPr>
              <w:t xml:space="preserve"> </w:t>
            </w:r>
            <w:r>
              <w:rPr>
                <w:spacing w:val="6"/>
              </w:rPr>
              <w:t>说明书声称具有保健功能的行政处罚</w:t>
            </w:r>
          </w:p>
        </w:tc>
        <w:tc>
          <w:tcPr>
            <w:tcW w:w="536" w:type="dxa"/>
            <w:vAlign w:val="top"/>
          </w:tcPr>
          <w:p w14:paraId="3D5FAF94">
            <w:pPr>
              <w:pStyle w:val="6"/>
              <w:spacing w:before="142" w:line="229" w:lineRule="auto"/>
              <w:ind w:left="95"/>
            </w:pPr>
            <w:r>
              <w:rPr>
                <w:spacing w:val="5"/>
              </w:rPr>
              <w:t>行政处罚</w:t>
            </w:r>
          </w:p>
        </w:tc>
        <w:tc>
          <w:tcPr>
            <w:tcW w:w="879" w:type="dxa"/>
            <w:vAlign w:val="top"/>
          </w:tcPr>
          <w:p w14:paraId="045D10A5">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1730810F">
            <w:pPr>
              <w:pStyle w:val="6"/>
              <w:spacing w:line="226" w:lineRule="auto"/>
              <w:ind w:left="267"/>
            </w:pPr>
            <w:r>
              <w:rPr>
                <w:spacing w:val="4"/>
              </w:rPr>
              <w:t>或县级）</w:t>
            </w:r>
          </w:p>
        </w:tc>
        <w:tc>
          <w:tcPr>
            <w:tcW w:w="1259" w:type="dxa"/>
            <w:vAlign w:val="top"/>
          </w:tcPr>
          <w:p w14:paraId="64DA2964">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3873CA">
            <w:pPr>
              <w:pStyle w:val="6"/>
              <w:spacing w:before="86" w:line="262" w:lineRule="auto"/>
              <w:ind w:left="18" w:right="110" w:firstLine="5"/>
            </w:pPr>
            <w:r>
              <w:rPr>
                <w:spacing w:val="6"/>
              </w:rPr>
              <w:t>1.《中华人民共和国食品安全法实施条例》（2019年3月26日国务院第42次常务会议修订通过）第六十八条：有下列情形之一的，依照食品安全法第一百二十五条第一款、本条例第七十五条的规定给予处罚</w:t>
            </w:r>
            <w:r>
              <w:rPr>
                <w:spacing w:val="-6"/>
              </w:rPr>
              <w:t xml:space="preserve">：（ </w:t>
            </w:r>
            <w:r>
              <w:rPr>
                <w:spacing w:val="6"/>
              </w:rPr>
              <w:t>一）在食品生产、加工场所贮存依照本条例第六十三条规定制定的名</w:t>
            </w:r>
            <w:r>
              <w:rPr>
                <w:spacing w:val="5"/>
              </w:rPr>
              <w:t>录中的物</w:t>
            </w:r>
            <w:r>
              <w:t xml:space="preserve"> </w:t>
            </w:r>
            <w:r>
              <w:rPr>
                <w:spacing w:val="6"/>
              </w:rPr>
              <w:t>质</w:t>
            </w:r>
            <w:r>
              <w:rPr>
                <w:spacing w:val="-6"/>
              </w:rPr>
              <w:t>；（</w:t>
            </w:r>
            <w:r>
              <w:rPr>
                <w:spacing w:val="-4"/>
              </w:rPr>
              <w:t xml:space="preserve"> </w:t>
            </w:r>
            <w:r>
              <w:rPr>
                <w:spacing w:val="6"/>
              </w:rPr>
              <w:t>二</w:t>
            </w:r>
            <w:r>
              <w:rPr>
                <w:spacing w:val="-16"/>
              </w:rPr>
              <w:t xml:space="preserve"> </w:t>
            </w:r>
            <w:r>
              <w:rPr>
                <w:spacing w:val="6"/>
              </w:rPr>
              <w:t>）生产经营的保健食品之外的食品的标签、说明</w:t>
            </w:r>
            <w:r>
              <w:rPr>
                <w:spacing w:val="5"/>
              </w:rPr>
              <w:t>书声称具有保健功能</w:t>
            </w:r>
            <w:r>
              <w:rPr>
                <w:spacing w:val="-6"/>
              </w:rPr>
              <w:t xml:space="preserve">；（ </w:t>
            </w:r>
            <w:r>
              <w:rPr>
                <w:spacing w:val="5"/>
              </w:rPr>
              <w:t>三</w:t>
            </w:r>
            <w:r>
              <w:rPr>
                <w:spacing w:val="-16"/>
              </w:rPr>
              <w:t xml:space="preserve"> </w:t>
            </w:r>
            <w:r>
              <w:rPr>
                <w:spacing w:val="5"/>
              </w:rPr>
              <w:t>）以食品安全国家标准规定的选择性添加物质命名婴幼儿配方食品</w:t>
            </w:r>
            <w:r>
              <w:rPr>
                <w:spacing w:val="-6"/>
              </w:rPr>
              <w:t>；（</w:t>
            </w:r>
            <w:r>
              <w:rPr>
                <w:spacing w:val="-3"/>
              </w:rPr>
              <w:t xml:space="preserve"> </w:t>
            </w:r>
            <w:r>
              <w:rPr>
                <w:spacing w:val="5"/>
              </w:rPr>
              <w:t>四</w:t>
            </w:r>
            <w:r>
              <w:rPr>
                <w:spacing w:val="-16"/>
              </w:rPr>
              <w:t xml:space="preserve"> </w:t>
            </w:r>
            <w:r>
              <w:rPr>
                <w:spacing w:val="5"/>
              </w:rPr>
              <w:t>）生产经营的特殊食品的标签、说明书内容与注册或者备案的标签、说明书不一致。</w:t>
            </w:r>
          </w:p>
        </w:tc>
        <w:tc>
          <w:tcPr>
            <w:tcW w:w="371" w:type="dxa"/>
            <w:vAlign w:val="top"/>
          </w:tcPr>
          <w:p w14:paraId="69496ED7">
            <w:pPr>
              <w:rPr>
                <w:rFonts w:ascii="Arial"/>
                <w:sz w:val="21"/>
              </w:rPr>
            </w:pPr>
          </w:p>
        </w:tc>
      </w:tr>
      <w:tr w14:paraId="3EFD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14721C2">
            <w:pPr>
              <w:pStyle w:val="6"/>
              <w:spacing w:before="142" w:line="108" w:lineRule="exact"/>
              <w:ind w:left="247"/>
            </w:pPr>
            <w:r>
              <w:rPr>
                <w:position w:val="1"/>
              </w:rPr>
              <w:t>486</w:t>
            </w:r>
          </w:p>
        </w:tc>
        <w:tc>
          <w:tcPr>
            <w:tcW w:w="1682" w:type="dxa"/>
            <w:vAlign w:val="top"/>
          </w:tcPr>
          <w:p w14:paraId="0D1AF370">
            <w:pPr>
              <w:pStyle w:val="6"/>
              <w:spacing w:before="28" w:line="230" w:lineRule="auto"/>
              <w:ind w:left="21"/>
            </w:pPr>
            <w:r>
              <w:rPr>
                <w:spacing w:val="6"/>
              </w:rPr>
              <w:t>对生产经营的特殊食品的标签、说明书内容</w:t>
            </w:r>
          </w:p>
          <w:p w14:paraId="4A7B5D8C">
            <w:pPr>
              <w:pStyle w:val="6"/>
              <w:spacing w:before="14" w:line="229" w:lineRule="auto"/>
              <w:ind w:left="24"/>
            </w:pPr>
            <w:r>
              <w:rPr>
                <w:spacing w:val="5"/>
              </w:rPr>
              <w:t>与注册或者备案的标签、说明书不一致的行</w:t>
            </w:r>
          </w:p>
          <w:p w14:paraId="5B13138C">
            <w:pPr>
              <w:pStyle w:val="6"/>
              <w:spacing w:before="14" w:line="225" w:lineRule="auto"/>
              <w:ind w:left="712"/>
            </w:pPr>
            <w:r>
              <w:rPr>
                <w:spacing w:val="4"/>
              </w:rPr>
              <w:t>政处罚</w:t>
            </w:r>
          </w:p>
        </w:tc>
        <w:tc>
          <w:tcPr>
            <w:tcW w:w="536" w:type="dxa"/>
            <w:vAlign w:val="top"/>
          </w:tcPr>
          <w:p w14:paraId="664EF93D">
            <w:pPr>
              <w:pStyle w:val="6"/>
              <w:spacing w:before="142" w:line="229" w:lineRule="auto"/>
              <w:ind w:left="95"/>
            </w:pPr>
            <w:r>
              <w:rPr>
                <w:spacing w:val="5"/>
              </w:rPr>
              <w:t>行政处罚</w:t>
            </w:r>
          </w:p>
        </w:tc>
        <w:tc>
          <w:tcPr>
            <w:tcW w:w="879" w:type="dxa"/>
            <w:vAlign w:val="top"/>
          </w:tcPr>
          <w:p w14:paraId="25E258A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09C30F8C">
            <w:pPr>
              <w:pStyle w:val="6"/>
              <w:spacing w:line="225" w:lineRule="auto"/>
              <w:ind w:left="267"/>
            </w:pPr>
            <w:r>
              <w:rPr>
                <w:spacing w:val="4"/>
              </w:rPr>
              <w:t>或县级）</w:t>
            </w:r>
          </w:p>
        </w:tc>
        <w:tc>
          <w:tcPr>
            <w:tcW w:w="1259" w:type="dxa"/>
            <w:vAlign w:val="top"/>
          </w:tcPr>
          <w:p w14:paraId="3DC9F6D9">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0D96A75">
            <w:pPr>
              <w:pStyle w:val="6"/>
              <w:spacing w:before="86" w:line="262" w:lineRule="auto"/>
              <w:ind w:left="18" w:right="110" w:firstLine="5"/>
            </w:pPr>
            <w:r>
              <w:rPr>
                <w:spacing w:val="6"/>
              </w:rPr>
              <w:t>1.《中华人民共和国食品安全法实施条例》（2019年3月26日国务院第42次常务会议修订通过）第六十八条：有下列情形之一的，依照食品安全法第一百二十五条第一款、本条例第七十五条的规定给予处罚</w:t>
            </w:r>
            <w:r>
              <w:rPr>
                <w:spacing w:val="-6"/>
              </w:rPr>
              <w:t xml:space="preserve">：（ </w:t>
            </w:r>
            <w:r>
              <w:rPr>
                <w:spacing w:val="6"/>
              </w:rPr>
              <w:t>一）在食品生产、加工场所贮存依照本条例第六十三条规定制定的名</w:t>
            </w:r>
            <w:r>
              <w:rPr>
                <w:spacing w:val="5"/>
              </w:rPr>
              <w:t>录中的物</w:t>
            </w:r>
            <w:r>
              <w:t xml:space="preserve"> </w:t>
            </w:r>
            <w:r>
              <w:rPr>
                <w:spacing w:val="6"/>
              </w:rPr>
              <w:t>质</w:t>
            </w:r>
            <w:r>
              <w:rPr>
                <w:spacing w:val="-6"/>
              </w:rPr>
              <w:t>；（</w:t>
            </w:r>
            <w:r>
              <w:rPr>
                <w:spacing w:val="-4"/>
              </w:rPr>
              <w:t xml:space="preserve"> </w:t>
            </w:r>
            <w:r>
              <w:rPr>
                <w:spacing w:val="6"/>
              </w:rPr>
              <w:t>二</w:t>
            </w:r>
            <w:r>
              <w:rPr>
                <w:spacing w:val="-16"/>
              </w:rPr>
              <w:t xml:space="preserve"> </w:t>
            </w:r>
            <w:r>
              <w:rPr>
                <w:spacing w:val="6"/>
              </w:rPr>
              <w:t>）生产经营的保健食品之外的食品的标签、说明</w:t>
            </w:r>
            <w:r>
              <w:rPr>
                <w:spacing w:val="5"/>
              </w:rPr>
              <w:t>书声称具有保健功能</w:t>
            </w:r>
            <w:r>
              <w:rPr>
                <w:spacing w:val="-6"/>
              </w:rPr>
              <w:t xml:space="preserve">；（ </w:t>
            </w:r>
            <w:r>
              <w:rPr>
                <w:spacing w:val="5"/>
              </w:rPr>
              <w:t>三</w:t>
            </w:r>
            <w:r>
              <w:rPr>
                <w:spacing w:val="-16"/>
              </w:rPr>
              <w:t xml:space="preserve"> </w:t>
            </w:r>
            <w:r>
              <w:rPr>
                <w:spacing w:val="5"/>
              </w:rPr>
              <w:t>）以食品安全国家标准规定的选择性添加物质命名婴幼儿配方食品</w:t>
            </w:r>
            <w:r>
              <w:rPr>
                <w:spacing w:val="-6"/>
              </w:rPr>
              <w:t>；（</w:t>
            </w:r>
            <w:r>
              <w:rPr>
                <w:spacing w:val="-3"/>
              </w:rPr>
              <w:t xml:space="preserve"> </w:t>
            </w:r>
            <w:r>
              <w:rPr>
                <w:spacing w:val="5"/>
              </w:rPr>
              <w:t>四</w:t>
            </w:r>
            <w:r>
              <w:rPr>
                <w:spacing w:val="-16"/>
              </w:rPr>
              <w:t xml:space="preserve"> </w:t>
            </w:r>
            <w:r>
              <w:rPr>
                <w:spacing w:val="5"/>
              </w:rPr>
              <w:t>）生产经营的特殊食品的标签、说明书内容与注册或者备案的标签、说明书不一致。</w:t>
            </w:r>
          </w:p>
        </w:tc>
        <w:tc>
          <w:tcPr>
            <w:tcW w:w="371" w:type="dxa"/>
            <w:vAlign w:val="top"/>
          </w:tcPr>
          <w:p w14:paraId="205937D7">
            <w:pPr>
              <w:rPr>
                <w:rFonts w:ascii="Arial"/>
                <w:sz w:val="21"/>
              </w:rPr>
            </w:pPr>
          </w:p>
        </w:tc>
      </w:tr>
      <w:tr w14:paraId="366F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794D1E">
            <w:pPr>
              <w:pStyle w:val="6"/>
              <w:spacing w:before="143" w:line="108" w:lineRule="exact"/>
              <w:ind w:left="247"/>
            </w:pPr>
            <w:r>
              <w:rPr>
                <w:position w:val="1"/>
              </w:rPr>
              <w:t>487</w:t>
            </w:r>
          </w:p>
        </w:tc>
        <w:tc>
          <w:tcPr>
            <w:tcW w:w="1682" w:type="dxa"/>
            <w:vAlign w:val="top"/>
          </w:tcPr>
          <w:p w14:paraId="68E1759F">
            <w:pPr>
              <w:pStyle w:val="6"/>
              <w:spacing w:before="86" w:line="229" w:lineRule="auto"/>
              <w:ind w:left="21"/>
            </w:pPr>
            <w:r>
              <w:rPr>
                <w:spacing w:val="6"/>
              </w:rPr>
              <w:t>对将特殊食品与普通食品或者药品混放销售</w:t>
            </w:r>
          </w:p>
          <w:p w14:paraId="362F32B6">
            <w:pPr>
              <w:pStyle w:val="6"/>
              <w:spacing w:before="14" w:line="229" w:lineRule="auto"/>
              <w:ind w:left="631"/>
            </w:pPr>
            <w:r>
              <w:rPr>
                <w:spacing w:val="4"/>
              </w:rPr>
              <w:t>的行政处罚</w:t>
            </w:r>
          </w:p>
        </w:tc>
        <w:tc>
          <w:tcPr>
            <w:tcW w:w="536" w:type="dxa"/>
            <w:vAlign w:val="top"/>
          </w:tcPr>
          <w:p w14:paraId="5C0A9C7F">
            <w:pPr>
              <w:pStyle w:val="6"/>
              <w:spacing w:before="143" w:line="229" w:lineRule="auto"/>
              <w:ind w:left="95"/>
            </w:pPr>
            <w:r>
              <w:rPr>
                <w:spacing w:val="5"/>
              </w:rPr>
              <w:t>行政处罚</w:t>
            </w:r>
          </w:p>
        </w:tc>
        <w:tc>
          <w:tcPr>
            <w:tcW w:w="879" w:type="dxa"/>
            <w:vAlign w:val="top"/>
          </w:tcPr>
          <w:p w14:paraId="2C2DAD91">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8D97AD4">
            <w:pPr>
              <w:pStyle w:val="6"/>
              <w:spacing w:line="223" w:lineRule="auto"/>
              <w:ind w:left="267"/>
            </w:pPr>
            <w:r>
              <w:rPr>
                <w:spacing w:val="4"/>
              </w:rPr>
              <w:t>或县级）</w:t>
            </w:r>
          </w:p>
        </w:tc>
        <w:tc>
          <w:tcPr>
            <w:tcW w:w="1259" w:type="dxa"/>
            <w:vAlign w:val="top"/>
          </w:tcPr>
          <w:p w14:paraId="371C95C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C506D8">
            <w:pPr>
              <w:pStyle w:val="6"/>
              <w:spacing w:before="29" w:line="228" w:lineRule="auto"/>
              <w:ind w:left="23"/>
            </w:pPr>
            <w:r>
              <w:rPr>
                <w:spacing w:val="6"/>
              </w:rPr>
              <w:t>1.《中华人民共和国食品安全法实施条例》（2019年3月26日国务院第42次常务会议修订通过）第六十九条：有下列情形之一的，依照食品安全法第一百二十六条第一款、本条例第七十五条的规定给予处罚</w:t>
            </w:r>
            <w:r>
              <w:rPr>
                <w:spacing w:val="-6"/>
              </w:rPr>
              <w:t xml:space="preserve">：（ </w:t>
            </w:r>
            <w:r>
              <w:rPr>
                <w:spacing w:val="6"/>
              </w:rPr>
              <w:t>一）接受食品生产经营者委托贮存、运输食品，未按</w:t>
            </w:r>
            <w:r>
              <w:rPr>
                <w:spacing w:val="5"/>
              </w:rPr>
              <w:t>照规定记录保存信息；</w:t>
            </w:r>
          </w:p>
          <w:p w14:paraId="042F2238">
            <w:pPr>
              <w:pStyle w:val="6"/>
              <w:spacing w:before="15" w:line="243" w:lineRule="auto"/>
              <w:ind w:left="21" w:right="67" w:hanging="4"/>
            </w:pPr>
            <w:r>
              <w:rPr>
                <w:spacing w:val="6"/>
              </w:rPr>
              <w:t>（</w:t>
            </w:r>
            <w:r>
              <w:rPr>
                <w:spacing w:val="-17"/>
              </w:rPr>
              <w:t xml:space="preserve"> </w:t>
            </w:r>
            <w:r>
              <w:rPr>
                <w:spacing w:val="6"/>
              </w:rPr>
              <w:t>二）餐饮服务提供者未查验、</w:t>
            </w:r>
            <w:r>
              <w:rPr>
                <w:spacing w:val="-19"/>
              </w:rPr>
              <w:t xml:space="preserve"> </w:t>
            </w:r>
            <w:r>
              <w:rPr>
                <w:spacing w:val="6"/>
              </w:rPr>
              <w:t>留存餐具饮具集中消毒服务单位的营业执照复印件和消毒合格证明</w:t>
            </w:r>
            <w:r>
              <w:rPr>
                <w:spacing w:val="-6"/>
              </w:rPr>
              <w:t xml:space="preserve">；（ </w:t>
            </w:r>
            <w:r>
              <w:rPr>
                <w:spacing w:val="6"/>
              </w:rPr>
              <w:t>三）食品生产经营者未按照规定对变质、超过保质期或者回收的食品进行标</w:t>
            </w:r>
            <w:r>
              <w:rPr>
                <w:spacing w:val="5"/>
              </w:rPr>
              <w:t>示或者存放，或者未及时对上述食品采取无害化处理、销毁等措施并如实记录</w:t>
            </w:r>
            <w:r>
              <w:rPr>
                <w:spacing w:val="-6"/>
              </w:rPr>
              <w:t>；（</w:t>
            </w:r>
            <w:r>
              <w:rPr>
                <w:spacing w:val="-3"/>
              </w:rPr>
              <w:t xml:space="preserve"> </w:t>
            </w:r>
            <w:r>
              <w:rPr>
                <w:spacing w:val="5"/>
              </w:rPr>
              <w:t>四</w:t>
            </w:r>
            <w:r>
              <w:rPr>
                <w:spacing w:val="-16"/>
              </w:rPr>
              <w:t xml:space="preserve"> </w:t>
            </w:r>
            <w:r>
              <w:rPr>
                <w:spacing w:val="5"/>
              </w:rPr>
              <w:t>）医疗机构和药品零售企</w:t>
            </w:r>
            <w:r>
              <w:t xml:space="preserve"> </w:t>
            </w:r>
            <w:r>
              <w:rPr>
                <w:spacing w:val="6"/>
              </w:rPr>
              <w:t>业之外的单位或者个人向消费者销售特殊医学用途配方食品中的特定全营养配方食品</w:t>
            </w:r>
            <w:r>
              <w:rPr>
                <w:spacing w:val="-5"/>
              </w:rPr>
              <w:t>；（</w:t>
            </w:r>
            <w:r>
              <w:rPr>
                <w:spacing w:val="-9"/>
              </w:rPr>
              <w:t xml:space="preserve"> </w:t>
            </w:r>
            <w:r>
              <w:rPr>
                <w:spacing w:val="6"/>
              </w:rPr>
              <w:t>五）将特殊食品与普通食品或者药品混放销售。</w:t>
            </w:r>
          </w:p>
        </w:tc>
        <w:tc>
          <w:tcPr>
            <w:tcW w:w="371" w:type="dxa"/>
            <w:vAlign w:val="top"/>
          </w:tcPr>
          <w:p w14:paraId="59E7C716">
            <w:pPr>
              <w:rPr>
                <w:rFonts w:ascii="Arial"/>
                <w:sz w:val="21"/>
              </w:rPr>
            </w:pPr>
          </w:p>
        </w:tc>
      </w:tr>
      <w:tr w14:paraId="16980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6541555">
            <w:pPr>
              <w:pStyle w:val="6"/>
              <w:spacing w:before="143" w:line="108" w:lineRule="exact"/>
              <w:ind w:left="247"/>
            </w:pPr>
            <w:r>
              <w:rPr>
                <w:position w:val="1"/>
              </w:rPr>
              <w:t>488</w:t>
            </w:r>
          </w:p>
        </w:tc>
        <w:tc>
          <w:tcPr>
            <w:tcW w:w="1682" w:type="dxa"/>
            <w:vAlign w:val="top"/>
          </w:tcPr>
          <w:p w14:paraId="06616CA1">
            <w:pPr>
              <w:pStyle w:val="6"/>
              <w:spacing w:before="86" w:line="231" w:lineRule="auto"/>
              <w:ind w:left="21"/>
            </w:pPr>
            <w:r>
              <w:rPr>
                <w:spacing w:val="6"/>
              </w:rPr>
              <w:t>对利用会议、讲座、健康咨询等方式对食品</w:t>
            </w:r>
          </w:p>
          <w:p w14:paraId="12DEE178">
            <w:pPr>
              <w:pStyle w:val="6"/>
              <w:spacing w:before="14" w:line="228" w:lineRule="auto"/>
              <w:ind w:left="365"/>
            </w:pPr>
            <w:r>
              <w:rPr>
                <w:spacing w:val="6"/>
              </w:rPr>
              <w:t>进行虚假宣传的行政处罚</w:t>
            </w:r>
          </w:p>
        </w:tc>
        <w:tc>
          <w:tcPr>
            <w:tcW w:w="536" w:type="dxa"/>
            <w:vAlign w:val="top"/>
          </w:tcPr>
          <w:p w14:paraId="58DA9614">
            <w:pPr>
              <w:pStyle w:val="6"/>
              <w:spacing w:before="143" w:line="229" w:lineRule="auto"/>
              <w:ind w:left="95"/>
            </w:pPr>
            <w:r>
              <w:rPr>
                <w:spacing w:val="5"/>
              </w:rPr>
              <w:t>行政处罚</w:t>
            </w:r>
          </w:p>
        </w:tc>
        <w:tc>
          <w:tcPr>
            <w:tcW w:w="879" w:type="dxa"/>
            <w:vAlign w:val="top"/>
          </w:tcPr>
          <w:p w14:paraId="5B1D5C72">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45270D97">
            <w:pPr>
              <w:pStyle w:val="6"/>
              <w:spacing w:line="223" w:lineRule="auto"/>
              <w:ind w:left="267"/>
            </w:pPr>
            <w:r>
              <w:rPr>
                <w:spacing w:val="4"/>
              </w:rPr>
              <w:t>或县级）</w:t>
            </w:r>
          </w:p>
        </w:tc>
        <w:tc>
          <w:tcPr>
            <w:tcW w:w="1259" w:type="dxa"/>
            <w:vAlign w:val="top"/>
          </w:tcPr>
          <w:p w14:paraId="5370E8A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7D64EC">
            <w:pPr>
              <w:pStyle w:val="6"/>
              <w:spacing w:before="87" w:line="262" w:lineRule="auto"/>
              <w:ind w:left="22" w:right="24" w:firstLine="1"/>
            </w:pPr>
            <w:r>
              <w:rPr>
                <w:spacing w:val="6"/>
              </w:rPr>
              <w:t>1.《中华人民共和国食品安全法实施条例》（2019年3月26日国务院第42次常务会议修订通过）第七十三条：利用会议、讲座、健康咨询等方式对食品进行虚假宣传的，</w:t>
            </w:r>
            <w:r>
              <w:rPr>
                <w:spacing w:val="-18"/>
              </w:rPr>
              <w:t xml:space="preserve"> </w:t>
            </w:r>
            <w:r>
              <w:rPr>
                <w:spacing w:val="6"/>
              </w:rPr>
              <w:t>由县级以上人民政府食品安全监督管理部门责令消除影响，有违法所得的，没收违法所</w:t>
            </w:r>
            <w:r>
              <w:rPr>
                <w:spacing w:val="5"/>
              </w:rPr>
              <w:t>得；情节严重的，依照食品安全法</w:t>
            </w:r>
            <w:r>
              <w:t xml:space="preserve"> </w:t>
            </w:r>
            <w:r>
              <w:rPr>
                <w:spacing w:val="6"/>
              </w:rPr>
              <w:t>第一百四十条第五款的规定进行处罚；属于单位违法的，还应当依照本条例第七十五条的规定对单位的法定代表人、主要负责人、直接负责的主管人员和其他直接责任人员给予处罚。</w:t>
            </w:r>
          </w:p>
        </w:tc>
        <w:tc>
          <w:tcPr>
            <w:tcW w:w="371" w:type="dxa"/>
            <w:vAlign w:val="top"/>
          </w:tcPr>
          <w:p w14:paraId="4684C508">
            <w:pPr>
              <w:rPr>
                <w:rFonts w:ascii="Arial"/>
                <w:sz w:val="21"/>
              </w:rPr>
            </w:pPr>
          </w:p>
        </w:tc>
      </w:tr>
      <w:tr w14:paraId="30B3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BCEF8C7">
            <w:pPr>
              <w:pStyle w:val="6"/>
              <w:spacing w:before="143" w:line="108" w:lineRule="exact"/>
              <w:ind w:left="247"/>
            </w:pPr>
            <w:r>
              <w:rPr>
                <w:position w:val="1"/>
              </w:rPr>
              <w:t>489</w:t>
            </w:r>
          </w:p>
        </w:tc>
        <w:tc>
          <w:tcPr>
            <w:tcW w:w="1682" w:type="dxa"/>
            <w:vAlign w:val="top"/>
          </w:tcPr>
          <w:p w14:paraId="17055A69">
            <w:pPr>
              <w:pStyle w:val="6"/>
              <w:spacing w:before="86" w:line="263" w:lineRule="auto"/>
              <w:ind w:left="232" w:right="14" w:hanging="201"/>
            </w:pPr>
            <w:r>
              <w:rPr>
                <w:spacing w:val="5"/>
              </w:rPr>
              <w:t>以食品安全国家标准规定的选择性添加物质</w:t>
            </w:r>
            <w:r>
              <w:rPr>
                <w:spacing w:val="9"/>
              </w:rPr>
              <w:t xml:space="preserve"> </w:t>
            </w:r>
            <w:r>
              <w:rPr>
                <w:spacing w:val="6"/>
              </w:rPr>
              <w:t>命名婴幼儿配方食品的行政处罚</w:t>
            </w:r>
          </w:p>
        </w:tc>
        <w:tc>
          <w:tcPr>
            <w:tcW w:w="536" w:type="dxa"/>
            <w:vAlign w:val="top"/>
          </w:tcPr>
          <w:p w14:paraId="641FBE7D">
            <w:pPr>
              <w:pStyle w:val="6"/>
              <w:spacing w:before="143" w:line="229" w:lineRule="auto"/>
              <w:ind w:left="95"/>
            </w:pPr>
            <w:r>
              <w:rPr>
                <w:spacing w:val="5"/>
              </w:rPr>
              <w:t>行政处罚</w:t>
            </w:r>
          </w:p>
        </w:tc>
        <w:tc>
          <w:tcPr>
            <w:tcW w:w="879" w:type="dxa"/>
            <w:vAlign w:val="top"/>
          </w:tcPr>
          <w:p w14:paraId="6106745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751B3CAC">
            <w:pPr>
              <w:pStyle w:val="6"/>
              <w:spacing w:line="222" w:lineRule="auto"/>
              <w:ind w:left="267"/>
            </w:pPr>
            <w:r>
              <w:rPr>
                <w:spacing w:val="4"/>
              </w:rPr>
              <w:t>或县级）</w:t>
            </w:r>
          </w:p>
        </w:tc>
        <w:tc>
          <w:tcPr>
            <w:tcW w:w="1259" w:type="dxa"/>
            <w:vAlign w:val="top"/>
          </w:tcPr>
          <w:p w14:paraId="30F616FF">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B6CA90">
            <w:pPr>
              <w:pStyle w:val="6"/>
              <w:spacing w:before="87" w:line="262" w:lineRule="auto"/>
              <w:ind w:left="18" w:right="110" w:firstLine="5"/>
            </w:pPr>
            <w:r>
              <w:rPr>
                <w:spacing w:val="6"/>
              </w:rPr>
              <w:t>1.《中华人民共和国食品安全法实施条例》（2019年3月26日国务院第42次常务会议修订通过）第六十八条：有下列情形之一的，依照食品安全法第一百二十五条第一款、本条例第七十五条的规定给予处罚</w:t>
            </w:r>
            <w:r>
              <w:rPr>
                <w:spacing w:val="-6"/>
              </w:rPr>
              <w:t xml:space="preserve">：（ </w:t>
            </w:r>
            <w:r>
              <w:rPr>
                <w:spacing w:val="6"/>
              </w:rPr>
              <w:t>一）在食品生产、加工场所贮存依照本条例第六十三条规定制定的名</w:t>
            </w:r>
            <w:r>
              <w:rPr>
                <w:spacing w:val="5"/>
              </w:rPr>
              <w:t>录中的物</w:t>
            </w:r>
            <w:r>
              <w:t xml:space="preserve"> </w:t>
            </w:r>
            <w:r>
              <w:rPr>
                <w:spacing w:val="6"/>
              </w:rPr>
              <w:t>质</w:t>
            </w:r>
            <w:r>
              <w:rPr>
                <w:spacing w:val="-6"/>
              </w:rPr>
              <w:t>；（</w:t>
            </w:r>
            <w:r>
              <w:rPr>
                <w:spacing w:val="-4"/>
              </w:rPr>
              <w:t xml:space="preserve"> </w:t>
            </w:r>
            <w:r>
              <w:rPr>
                <w:spacing w:val="6"/>
              </w:rPr>
              <w:t>二</w:t>
            </w:r>
            <w:r>
              <w:rPr>
                <w:spacing w:val="-16"/>
              </w:rPr>
              <w:t xml:space="preserve"> </w:t>
            </w:r>
            <w:r>
              <w:rPr>
                <w:spacing w:val="6"/>
              </w:rPr>
              <w:t>）生产经营的保健食品之外的食品的标签、说明</w:t>
            </w:r>
            <w:r>
              <w:rPr>
                <w:spacing w:val="5"/>
              </w:rPr>
              <w:t>书声称具有保健功能</w:t>
            </w:r>
            <w:r>
              <w:rPr>
                <w:spacing w:val="-6"/>
              </w:rPr>
              <w:t xml:space="preserve">；（ </w:t>
            </w:r>
            <w:r>
              <w:rPr>
                <w:spacing w:val="5"/>
              </w:rPr>
              <w:t>三</w:t>
            </w:r>
            <w:r>
              <w:rPr>
                <w:spacing w:val="-16"/>
              </w:rPr>
              <w:t xml:space="preserve"> </w:t>
            </w:r>
            <w:r>
              <w:rPr>
                <w:spacing w:val="5"/>
              </w:rPr>
              <w:t>）以食品安全国家标准规定的选择性添加物质命名婴幼儿配方食品</w:t>
            </w:r>
            <w:r>
              <w:rPr>
                <w:spacing w:val="-6"/>
              </w:rPr>
              <w:t>；（</w:t>
            </w:r>
            <w:r>
              <w:rPr>
                <w:spacing w:val="-3"/>
              </w:rPr>
              <w:t xml:space="preserve"> </w:t>
            </w:r>
            <w:r>
              <w:rPr>
                <w:spacing w:val="5"/>
              </w:rPr>
              <w:t>四</w:t>
            </w:r>
            <w:r>
              <w:rPr>
                <w:spacing w:val="-16"/>
              </w:rPr>
              <w:t xml:space="preserve"> </w:t>
            </w:r>
            <w:r>
              <w:rPr>
                <w:spacing w:val="5"/>
              </w:rPr>
              <w:t>）生产经营的特殊食品的标签、说明书内容与注册或者备案的标签、说明书不一致。</w:t>
            </w:r>
          </w:p>
        </w:tc>
        <w:tc>
          <w:tcPr>
            <w:tcW w:w="371" w:type="dxa"/>
            <w:vAlign w:val="top"/>
          </w:tcPr>
          <w:p w14:paraId="659F56C6">
            <w:pPr>
              <w:rPr>
                <w:rFonts w:ascii="Arial"/>
                <w:sz w:val="21"/>
              </w:rPr>
            </w:pPr>
          </w:p>
        </w:tc>
      </w:tr>
      <w:tr w14:paraId="74645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D71C62">
            <w:pPr>
              <w:pStyle w:val="6"/>
              <w:spacing w:before="144" w:line="108" w:lineRule="exact"/>
              <w:ind w:left="247"/>
            </w:pPr>
            <w:r>
              <w:rPr>
                <w:position w:val="1"/>
              </w:rPr>
              <w:t>490</w:t>
            </w:r>
          </w:p>
        </w:tc>
        <w:tc>
          <w:tcPr>
            <w:tcW w:w="1682" w:type="dxa"/>
            <w:vAlign w:val="top"/>
          </w:tcPr>
          <w:p w14:paraId="38901799">
            <w:pPr>
              <w:pStyle w:val="6"/>
              <w:spacing w:before="30" w:line="229" w:lineRule="auto"/>
              <w:ind w:left="29"/>
            </w:pPr>
            <w:r>
              <w:rPr>
                <w:spacing w:val="5"/>
              </w:rPr>
              <w:t>医疗机构和药品零售企业之外的单位或者个</w:t>
            </w:r>
          </w:p>
          <w:p w14:paraId="70398C91">
            <w:pPr>
              <w:pStyle w:val="6"/>
              <w:spacing w:before="14" w:line="229" w:lineRule="auto"/>
              <w:ind w:left="20"/>
            </w:pPr>
            <w:r>
              <w:rPr>
                <w:spacing w:val="6"/>
              </w:rPr>
              <w:t>人向消费者销售特殊医学用途配方食品中的</w:t>
            </w:r>
          </w:p>
          <w:p w14:paraId="36CBC259">
            <w:pPr>
              <w:pStyle w:val="6"/>
              <w:spacing w:before="14" w:line="221" w:lineRule="auto"/>
              <w:ind w:left="236"/>
            </w:pPr>
            <w:r>
              <w:rPr>
                <w:spacing w:val="6"/>
              </w:rPr>
              <w:t>特定全营养配方食品的行政处罚</w:t>
            </w:r>
          </w:p>
        </w:tc>
        <w:tc>
          <w:tcPr>
            <w:tcW w:w="536" w:type="dxa"/>
            <w:vAlign w:val="top"/>
          </w:tcPr>
          <w:p w14:paraId="68C83199">
            <w:pPr>
              <w:pStyle w:val="6"/>
              <w:spacing w:before="144" w:line="229" w:lineRule="auto"/>
              <w:ind w:left="95"/>
            </w:pPr>
            <w:r>
              <w:rPr>
                <w:spacing w:val="5"/>
              </w:rPr>
              <w:t>行政处罚</w:t>
            </w:r>
          </w:p>
        </w:tc>
        <w:tc>
          <w:tcPr>
            <w:tcW w:w="879" w:type="dxa"/>
            <w:vAlign w:val="top"/>
          </w:tcPr>
          <w:p w14:paraId="6B4F1674">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C52347C">
            <w:pPr>
              <w:pStyle w:val="6"/>
              <w:spacing w:line="220" w:lineRule="auto"/>
              <w:ind w:left="267"/>
            </w:pPr>
            <w:r>
              <w:rPr>
                <w:spacing w:val="4"/>
              </w:rPr>
              <w:t>或县级）</w:t>
            </w:r>
          </w:p>
        </w:tc>
        <w:tc>
          <w:tcPr>
            <w:tcW w:w="1259" w:type="dxa"/>
            <w:vAlign w:val="top"/>
          </w:tcPr>
          <w:p w14:paraId="03954999">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E5E0A8">
            <w:pPr>
              <w:pStyle w:val="6"/>
              <w:spacing w:before="30" w:line="228" w:lineRule="auto"/>
              <w:ind w:left="23"/>
            </w:pPr>
            <w:r>
              <w:rPr>
                <w:spacing w:val="6"/>
              </w:rPr>
              <w:t>1.《中华人民共和国食品安全法实施条例》（2019年3月26日国务院第42次常务会议修订通过）第六十九条：有下列情形之一的，依照食品安全法第一百二十六条第一款、本条例第七十五条的规定给予处罚</w:t>
            </w:r>
            <w:r>
              <w:rPr>
                <w:spacing w:val="-6"/>
              </w:rPr>
              <w:t xml:space="preserve">：（ </w:t>
            </w:r>
            <w:r>
              <w:rPr>
                <w:spacing w:val="6"/>
              </w:rPr>
              <w:t>一）接受食品生产经营者委托贮存、运输食品，未按</w:t>
            </w:r>
            <w:r>
              <w:rPr>
                <w:spacing w:val="5"/>
              </w:rPr>
              <w:t>照规定记录保存信息；</w:t>
            </w:r>
          </w:p>
          <w:p w14:paraId="264D9ECE">
            <w:pPr>
              <w:pStyle w:val="6"/>
              <w:spacing w:before="15" w:line="242" w:lineRule="auto"/>
              <w:ind w:left="21" w:right="67" w:hanging="4"/>
            </w:pPr>
            <w:r>
              <w:rPr>
                <w:spacing w:val="6"/>
              </w:rPr>
              <w:t>（</w:t>
            </w:r>
            <w:r>
              <w:rPr>
                <w:spacing w:val="-17"/>
              </w:rPr>
              <w:t xml:space="preserve"> </w:t>
            </w:r>
            <w:r>
              <w:rPr>
                <w:spacing w:val="6"/>
              </w:rPr>
              <w:t>二）餐饮服务提供者未查验、</w:t>
            </w:r>
            <w:r>
              <w:rPr>
                <w:spacing w:val="-19"/>
              </w:rPr>
              <w:t xml:space="preserve"> </w:t>
            </w:r>
            <w:r>
              <w:rPr>
                <w:spacing w:val="6"/>
              </w:rPr>
              <w:t>留存餐具饮具集中消毒服务单位的营业执照复印件和消毒合格证明</w:t>
            </w:r>
            <w:r>
              <w:rPr>
                <w:spacing w:val="-6"/>
              </w:rPr>
              <w:t xml:space="preserve">；（ </w:t>
            </w:r>
            <w:r>
              <w:rPr>
                <w:spacing w:val="6"/>
              </w:rPr>
              <w:t>三）食品生产经营者未按照规定对变质、超过保质期或者回收的食品进行标</w:t>
            </w:r>
            <w:r>
              <w:rPr>
                <w:spacing w:val="5"/>
              </w:rPr>
              <w:t>示或者存放，或者未及时对上述食品采取无害化处理、销毁等措施并如实记录</w:t>
            </w:r>
            <w:r>
              <w:rPr>
                <w:spacing w:val="-6"/>
              </w:rPr>
              <w:t>；（</w:t>
            </w:r>
            <w:r>
              <w:rPr>
                <w:spacing w:val="-3"/>
              </w:rPr>
              <w:t xml:space="preserve"> </w:t>
            </w:r>
            <w:r>
              <w:rPr>
                <w:spacing w:val="5"/>
              </w:rPr>
              <w:t>四</w:t>
            </w:r>
            <w:r>
              <w:rPr>
                <w:spacing w:val="-16"/>
              </w:rPr>
              <w:t xml:space="preserve"> </w:t>
            </w:r>
            <w:r>
              <w:rPr>
                <w:spacing w:val="5"/>
              </w:rPr>
              <w:t>）医疗机构和药品零售企</w:t>
            </w:r>
            <w:r>
              <w:t xml:space="preserve"> </w:t>
            </w:r>
            <w:r>
              <w:rPr>
                <w:spacing w:val="6"/>
              </w:rPr>
              <w:t>业之外的单位或者个人向消费者销售特殊医学用途配方食品中的特定全营养配方食品</w:t>
            </w:r>
            <w:r>
              <w:rPr>
                <w:spacing w:val="-5"/>
              </w:rPr>
              <w:t>；（</w:t>
            </w:r>
            <w:r>
              <w:rPr>
                <w:spacing w:val="-9"/>
              </w:rPr>
              <w:t xml:space="preserve"> </w:t>
            </w:r>
            <w:r>
              <w:rPr>
                <w:spacing w:val="6"/>
              </w:rPr>
              <w:t>五）将特殊食品与普通食品或者药品混放销售。</w:t>
            </w:r>
          </w:p>
        </w:tc>
        <w:tc>
          <w:tcPr>
            <w:tcW w:w="371" w:type="dxa"/>
            <w:vAlign w:val="top"/>
          </w:tcPr>
          <w:p w14:paraId="56B09C2C">
            <w:pPr>
              <w:rPr>
                <w:rFonts w:ascii="Arial"/>
                <w:sz w:val="21"/>
              </w:rPr>
            </w:pPr>
          </w:p>
        </w:tc>
      </w:tr>
      <w:tr w14:paraId="31FB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DC713E">
            <w:pPr>
              <w:pStyle w:val="6"/>
              <w:spacing w:before="144" w:line="108" w:lineRule="exact"/>
              <w:ind w:left="247"/>
            </w:pPr>
            <w:r>
              <w:rPr>
                <w:position w:val="1"/>
              </w:rPr>
              <w:t>491</w:t>
            </w:r>
          </w:p>
        </w:tc>
        <w:tc>
          <w:tcPr>
            <w:tcW w:w="1682" w:type="dxa"/>
            <w:vAlign w:val="top"/>
          </w:tcPr>
          <w:p w14:paraId="2EC86F93">
            <w:pPr>
              <w:pStyle w:val="6"/>
              <w:spacing w:before="88" w:line="228" w:lineRule="auto"/>
              <w:ind w:left="21"/>
            </w:pPr>
            <w:r>
              <w:rPr>
                <w:spacing w:val="6"/>
              </w:rPr>
              <w:t>对进口产品的进货人、销售者弄虚作假行为</w:t>
            </w:r>
          </w:p>
          <w:p w14:paraId="70609B16">
            <w:pPr>
              <w:pStyle w:val="6"/>
              <w:spacing w:before="15" w:line="229" w:lineRule="auto"/>
              <w:ind w:left="631"/>
            </w:pPr>
            <w:r>
              <w:rPr>
                <w:spacing w:val="4"/>
              </w:rPr>
              <w:t>的行政处罚</w:t>
            </w:r>
          </w:p>
        </w:tc>
        <w:tc>
          <w:tcPr>
            <w:tcW w:w="536" w:type="dxa"/>
            <w:vAlign w:val="top"/>
          </w:tcPr>
          <w:p w14:paraId="1E53D58D">
            <w:pPr>
              <w:pStyle w:val="6"/>
              <w:spacing w:before="144" w:line="229" w:lineRule="auto"/>
              <w:ind w:left="95"/>
            </w:pPr>
            <w:r>
              <w:rPr>
                <w:spacing w:val="5"/>
              </w:rPr>
              <w:t>行政处罚</w:t>
            </w:r>
          </w:p>
        </w:tc>
        <w:tc>
          <w:tcPr>
            <w:tcW w:w="879" w:type="dxa"/>
            <w:vAlign w:val="top"/>
          </w:tcPr>
          <w:p w14:paraId="10368FE1">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1D1CB5B9">
            <w:pPr>
              <w:pStyle w:val="6"/>
              <w:spacing w:before="1" w:line="220" w:lineRule="auto"/>
              <w:ind w:left="267"/>
            </w:pPr>
            <w:r>
              <w:rPr>
                <w:spacing w:val="4"/>
              </w:rPr>
              <w:t>或县级）</w:t>
            </w:r>
          </w:p>
        </w:tc>
        <w:tc>
          <w:tcPr>
            <w:tcW w:w="1259" w:type="dxa"/>
            <w:vAlign w:val="top"/>
          </w:tcPr>
          <w:p w14:paraId="1734EF8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33726B">
            <w:pPr>
              <w:pStyle w:val="6"/>
              <w:spacing w:before="88" w:line="262" w:lineRule="auto"/>
              <w:ind w:left="20" w:right="153" w:firstLine="2"/>
            </w:pPr>
            <w:r>
              <w:rPr>
                <w:spacing w:val="6"/>
              </w:rPr>
              <w:t>1.《国务院关于加强食品等产品安全监督管理的特别规定》第八条第三款：质检、药品监督管理部门发现不符合法定要求产品时，可以将不符合法定要求产品的进货人、报检人、代理人列入不良记录名单。进口产品的进货人、销售者弄虚作假的，</w:t>
            </w:r>
            <w:r>
              <w:rPr>
                <w:spacing w:val="-7"/>
              </w:rPr>
              <w:t xml:space="preserve"> </w:t>
            </w:r>
            <w:r>
              <w:rPr>
                <w:spacing w:val="6"/>
              </w:rPr>
              <w:t>由质检、药品监督管理部门依据各自职</w:t>
            </w:r>
            <w:r>
              <w:t xml:space="preserve"> </w:t>
            </w:r>
            <w:r>
              <w:rPr>
                <w:spacing w:val="6"/>
              </w:rPr>
              <w:t>责，没收违法所得和产品，并处货值金额3倍的罚款；构成犯罪的，依法追究刑事责任。进口产品的报检人、代理人弄虚作假的，取消报检资格，并处货值金额等值的罚款。</w:t>
            </w:r>
          </w:p>
        </w:tc>
        <w:tc>
          <w:tcPr>
            <w:tcW w:w="371" w:type="dxa"/>
            <w:vAlign w:val="top"/>
          </w:tcPr>
          <w:p w14:paraId="6B438AB0">
            <w:pPr>
              <w:rPr>
                <w:rFonts w:ascii="Arial"/>
                <w:sz w:val="21"/>
              </w:rPr>
            </w:pPr>
          </w:p>
        </w:tc>
      </w:tr>
      <w:tr w14:paraId="25A6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429272">
            <w:pPr>
              <w:pStyle w:val="6"/>
              <w:spacing w:before="144" w:line="108" w:lineRule="exact"/>
              <w:ind w:left="247"/>
            </w:pPr>
            <w:r>
              <w:rPr>
                <w:position w:val="1"/>
              </w:rPr>
              <w:t>492</w:t>
            </w:r>
          </w:p>
        </w:tc>
        <w:tc>
          <w:tcPr>
            <w:tcW w:w="1682" w:type="dxa"/>
            <w:vAlign w:val="top"/>
          </w:tcPr>
          <w:p w14:paraId="2B1F6499">
            <w:pPr>
              <w:pStyle w:val="6"/>
              <w:spacing w:before="30" w:line="228" w:lineRule="auto"/>
              <w:ind w:left="21"/>
            </w:pPr>
            <w:r>
              <w:rPr>
                <w:spacing w:val="6"/>
              </w:rPr>
              <w:t>对存在安全隐患的产品生产企业未履行主动</w:t>
            </w:r>
          </w:p>
          <w:p w14:paraId="536C2E92">
            <w:pPr>
              <w:pStyle w:val="6"/>
              <w:spacing w:before="15" w:line="229" w:lineRule="auto"/>
              <w:ind w:left="20"/>
            </w:pPr>
            <w:r>
              <w:rPr>
                <w:spacing w:val="6"/>
              </w:rPr>
              <w:t>召回、销售企业未履行停止销售等义务行为</w:t>
            </w:r>
          </w:p>
          <w:p w14:paraId="6A9AA391">
            <w:pPr>
              <w:pStyle w:val="6"/>
              <w:spacing w:before="14" w:line="220" w:lineRule="auto"/>
              <w:ind w:left="631"/>
            </w:pPr>
            <w:r>
              <w:rPr>
                <w:spacing w:val="4"/>
              </w:rPr>
              <w:t>的行政处罚</w:t>
            </w:r>
          </w:p>
        </w:tc>
        <w:tc>
          <w:tcPr>
            <w:tcW w:w="536" w:type="dxa"/>
            <w:vAlign w:val="top"/>
          </w:tcPr>
          <w:p w14:paraId="3F3FC2A8">
            <w:pPr>
              <w:pStyle w:val="6"/>
              <w:spacing w:before="144" w:line="229" w:lineRule="auto"/>
              <w:ind w:left="95"/>
            </w:pPr>
            <w:r>
              <w:rPr>
                <w:spacing w:val="5"/>
              </w:rPr>
              <w:t>行政处罚</w:t>
            </w:r>
          </w:p>
        </w:tc>
        <w:tc>
          <w:tcPr>
            <w:tcW w:w="879" w:type="dxa"/>
            <w:vAlign w:val="top"/>
          </w:tcPr>
          <w:p w14:paraId="614E7D5D">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2AD7246">
            <w:pPr>
              <w:pStyle w:val="6"/>
              <w:spacing w:line="219" w:lineRule="auto"/>
              <w:ind w:left="267"/>
            </w:pPr>
            <w:r>
              <w:rPr>
                <w:spacing w:val="4"/>
              </w:rPr>
              <w:t>或县级）</w:t>
            </w:r>
          </w:p>
        </w:tc>
        <w:tc>
          <w:tcPr>
            <w:tcW w:w="1259" w:type="dxa"/>
            <w:vAlign w:val="top"/>
          </w:tcPr>
          <w:p w14:paraId="37331E3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93E380">
            <w:pPr>
              <w:pStyle w:val="6"/>
              <w:spacing w:before="30" w:line="249" w:lineRule="auto"/>
              <w:ind w:left="15" w:right="67" w:firstLine="7"/>
              <w:jc w:val="both"/>
            </w:pPr>
            <w:r>
              <w:rPr>
                <w:spacing w:val="7"/>
              </w:rPr>
              <w:t>1.《国务院关于加强食品等产品安全监督管理的特别规定》第九条：生产企</w:t>
            </w:r>
            <w:r>
              <w:rPr>
                <w:spacing w:val="6"/>
              </w:rPr>
              <w:t>业发现其生产的产品存在安全隐患，可能对人体健康和生命安全造成损害的，应当向社会公布有关信息，通知销售者停止销售，告知消费者停止使用，主动召回产品，并向有关监督管理部门报告；销售者应当立即</w:t>
            </w:r>
            <w:r>
              <w:t xml:space="preserve"> </w:t>
            </w:r>
            <w:r>
              <w:rPr>
                <w:spacing w:val="7"/>
              </w:rPr>
              <w:t>停止销售该产品。销售者发现其销售的产品存在安全隐患，</w:t>
            </w:r>
            <w:r>
              <w:rPr>
                <w:spacing w:val="6"/>
              </w:rPr>
              <w:t>可能对人体健康和生命安全造成损害的，应当立即停止销售该产品，通知生产企业或者供货商，并向有关监督管理部门报告。生产企业和销售者不履行前款规定义务的，</w:t>
            </w:r>
            <w:r>
              <w:rPr>
                <w:spacing w:val="-19"/>
              </w:rPr>
              <w:t xml:space="preserve"> </w:t>
            </w:r>
            <w:r>
              <w:rPr>
                <w:spacing w:val="6"/>
              </w:rPr>
              <w:t>由农业、卫生、质检、商务、工商、药品等监督管理部门依</w:t>
            </w:r>
            <w:r>
              <w:t xml:space="preserve"> </w:t>
            </w:r>
            <w:r>
              <w:rPr>
                <w:spacing w:val="6"/>
              </w:rPr>
              <w:t>据各自职责，责令生产企业召回产品、销售者停止销售，对生产企业并处货值金额3倍的罚款，对销售者并处1000元以上5万元以下的罚款；造成严重后</w:t>
            </w:r>
            <w:r>
              <w:rPr>
                <w:spacing w:val="5"/>
              </w:rPr>
              <w:t>果的，</w:t>
            </w:r>
            <w:r>
              <w:rPr>
                <w:spacing w:val="-19"/>
              </w:rPr>
              <w:t xml:space="preserve"> </w:t>
            </w:r>
            <w:r>
              <w:rPr>
                <w:spacing w:val="5"/>
              </w:rPr>
              <w:t>由原发证部门吊销许可证照。</w:t>
            </w:r>
          </w:p>
        </w:tc>
        <w:tc>
          <w:tcPr>
            <w:tcW w:w="371" w:type="dxa"/>
            <w:vAlign w:val="top"/>
          </w:tcPr>
          <w:p w14:paraId="77E0EC7C">
            <w:pPr>
              <w:rPr>
                <w:rFonts w:ascii="Arial"/>
                <w:sz w:val="21"/>
              </w:rPr>
            </w:pPr>
          </w:p>
        </w:tc>
      </w:tr>
      <w:tr w14:paraId="55DC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2AB66E3">
            <w:pPr>
              <w:pStyle w:val="6"/>
              <w:spacing w:before="145" w:line="108" w:lineRule="exact"/>
              <w:ind w:left="247"/>
            </w:pPr>
            <w:r>
              <w:rPr>
                <w:position w:val="1"/>
              </w:rPr>
              <w:t>493</w:t>
            </w:r>
          </w:p>
        </w:tc>
        <w:tc>
          <w:tcPr>
            <w:tcW w:w="1682" w:type="dxa"/>
            <w:vAlign w:val="top"/>
          </w:tcPr>
          <w:p w14:paraId="0E3C88D2">
            <w:pPr>
              <w:pStyle w:val="6"/>
              <w:spacing w:before="88" w:line="229" w:lineRule="auto"/>
              <w:ind w:left="21"/>
            </w:pPr>
            <w:r>
              <w:rPr>
                <w:spacing w:val="6"/>
              </w:rPr>
              <w:t>对有多次违法行为记录的生产经营者的行政</w:t>
            </w:r>
          </w:p>
          <w:p w14:paraId="755F2B68">
            <w:pPr>
              <w:pStyle w:val="6"/>
              <w:spacing w:before="14" w:line="231" w:lineRule="auto"/>
              <w:ind w:left="757"/>
            </w:pPr>
            <w:r>
              <w:rPr>
                <w:spacing w:val="2"/>
              </w:rPr>
              <w:t>处罚</w:t>
            </w:r>
          </w:p>
        </w:tc>
        <w:tc>
          <w:tcPr>
            <w:tcW w:w="536" w:type="dxa"/>
            <w:vAlign w:val="top"/>
          </w:tcPr>
          <w:p w14:paraId="48EDA584">
            <w:pPr>
              <w:pStyle w:val="6"/>
              <w:spacing w:before="145" w:line="229" w:lineRule="auto"/>
              <w:ind w:left="95"/>
            </w:pPr>
            <w:r>
              <w:rPr>
                <w:spacing w:val="5"/>
              </w:rPr>
              <w:t>行政处罚</w:t>
            </w:r>
          </w:p>
        </w:tc>
        <w:tc>
          <w:tcPr>
            <w:tcW w:w="879" w:type="dxa"/>
            <w:vAlign w:val="top"/>
          </w:tcPr>
          <w:p w14:paraId="6B93B560">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AEB01BC">
            <w:pPr>
              <w:pStyle w:val="6"/>
              <w:spacing w:line="218" w:lineRule="auto"/>
              <w:ind w:left="267"/>
            </w:pPr>
            <w:r>
              <w:rPr>
                <w:spacing w:val="4"/>
              </w:rPr>
              <w:t>或县级）</w:t>
            </w:r>
          </w:p>
        </w:tc>
        <w:tc>
          <w:tcPr>
            <w:tcW w:w="1259" w:type="dxa"/>
            <w:vAlign w:val="top"/>
          </w:tcPr>
          <w:p w14:paraId="55705701">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3C3998">
            <w:pPr>
              <w:pStyle w:val="6"/>
              <w:spacing w:before="145" w:line="228" w:lineRule="auto"/>
              <w:ind w:left="23"/>
            </w:pPr>
            <w:r>
              <w:rPr>
                <w:spacing w:val="6"/>
              </w:rPr>
              <w:t>1.《国务院关于加强食品等产品安全监督管理的特别规定》第十六条：农业、卫生、质检、商务、工商、药品等监督管理部门应当建立生产经营者违法行为记录制度，对违法行为的情况予以记录并公布；对有多次违法行为记录的生产经营者，</w:t>
            </w:r>
            <w:r>
              <w:rPr>
                <w:spacing w:val="-18"/>
              </w:rPr>
              <w:t xml:space="preserve"> </w:t>
            </w:r>
            <w:r>
              <w:rPr>
                <w:spacing w:val="6"/>
              </w:rPr>
              <w:t>吊销许可证照。</w:t>
            </w:r>
          </w:p>
        </w:tc>
        <w:tc>
          <w:tcPr>
            <w:tcW w:w="371" w:type="dxa"/>
            <w:vAlign w:val="top"/>
          </w:tcPr>
          <w:p w14:paraId="678748EA">
            <w:pPr>
              <w:rPr>
                <w:rFonts w:ascii="Arial"/>
                <w:sz w:val="21"/>
              </w:rPr>
            </w:pPr>
          </w:p>
        </w:tc>
      </w:tr>
      <w:tr w14:paraId="4C8C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199AEE">
            <w:pPr>
              <w:pStyle w:val="6"/>
              <w:spacing w:before="145" w:line="108" w:lineRule="exact"/>
              <w:ind w:left="247"/>
            </w:pPr>
            <w:r>
              <w:rPr>
                <w:position w:val="1"/>
              </w:rPr>
              <w:t>494</w:t>
            </w:r>
          </w:p>
        </w:tc>
        <w:tc>
          <w:tcPr>
            <w:tcW w:w="1682" w:type="dxa"/>
            <w:vAlign w:val="top"/>
          </w:tcPr>
          <w:p w14:paraId="482F2CF4">
            <w:pPr>
              <w:pStyle w:val="6"/>
              <w:spacing w:before="32" w:line="228" w:lineRule="auto"/>
              <w:ind w:left="21"/>
            </w:pPr>
            <w:r>
              <w:rPr>
                <w:spacing w:val="6"/>
              </w:rPr>
              <w:t>对生鲜乳收购者、乳制品生产企业在生鲜乳</w:t>
            </w:r>
          </w:p>
          <w:p w14:paraId="68AEF2E9">
            <w:pPr>
              <w:pStyle w:val="6"/>
              <w:spacing w:before="14" w:line="230" w:lineRule="auto"/>
              <w:ind w:left="25"/>
            </w:pPr>
            <w:r>
              <w:rPr>
                <w:spacing w:val="5"/>
              </w:rPr>
              <w:t>收购、乳制品生产过程中，加入非食品用化</w:t>
            </w:r>
          </w:p>
          <w:p w14:paraId="70ECA1F1">
            <w:pPr>
              <w:pStyle w:val="6"/>
              <w:spacing w:before="14" w:line="218" w:lineRule="auto"/>
              <w:ind w:left="370"/>
            </w:pPr>
            <w:r>
              <w:rPr>
                <w:spacing w:val="5"/>
              </w:rPr>
              <w:t>学物质等行为的行政处罚</w:t>
            </w:r>
          </w:p>
        </w:tc>
        <w:tc>
          <w:tcPr>
            <w:tcW w:w="536" w:type="dxa"/>
            <w:vAlign w:val="top"/>
          </w:tcPr>
          <w:p w14:paraId="62963600">
            <w:pPr>
              <w:pStyle w:val="6"/>
              <w:spacing w:before="145" w:line="229" w:lineRule="auto"/>
              <w:ind w:left="95"/>
            </w:pPr>
            <w:r>
              <w:rPr>
                <w:spacing w:val="5"/>
              </w:rPr>
              <w:t>行政处罚</w:t>
            </w:r>
          </w:p>
        </w:tc>
        <w:tc>
          <w:tcPr>
            <w:tcW w:w="879" w:type="dxa"/>
            <w:vAlign w:val="top"/>
          </w:tcPr>
          <w:p w14:paraId="09AAE283">
            <w:pPr>
              <w:pStyle w:val="6"/>
              <w:spacing w:before="32" w:line="261" w:lineRule="auto"/>
              <w:ind w:left="50" w:right="44" w:firstLine="47"/>
            </w:pPr>
            <w:r>
              <w:rPr>
                <w:spacing w:val="5"/>
              </w:rPr>
              <w:t>市场监督管理部门</w:t>
            </w:r>
            <w:r>
              <w:rPr>
                <w:spacing w:val="1"/>
              </w:rPr>
              <w:t xml:space="preserve">  </w:t>
            </w:r>
            <w:r>
              <w:rPr>
                <w:spacing w:val="6"/>
              </w:rPr>
              <w:t>（省级、设区的市级</w:t>
            </w:r>
          </w:p>
          <w:p w14:paraId="74FDA592">
            <w:pPr>
              <w:pStyle w:val="6"/>
              <w:spacing w:line="218" w:lineRule="auto"/>
              <w:ind w:left="267"/>
            </w:pPr>
            <w:r>
              <w:rPr>
                <w:spacing w:val="4"/>
              </w:rPr>
              <w:t>或县级）</w:t>
            </w:r>
          </w:p>
        </w:tc>
        <w:tc>
          <w:tcPr>
            <w:tcW w:w="1259" w:type="dxa"/>
            <w:vAlign w:val="top"/>
          </w:tcPr>
          <w:p w14:paraId="5E0BF8A8">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7CEB0D">
            <w:pPr>
              <w:pStyle w:val="6"/>
              <w:spacing w:before="89" w:line="262" w:lineRule="auto"/>
              <w:ind w:left="18" w:right="67" w:firstLine="5"/>
            </w:pPr>
            <w:r>
              <w:rPr>
                <w:spacing w:val="6"/>
              </w:rPr>
              <w:t>1.《乳品质量安全监督管理条例》（</w:t>
            </w:r>
            <w:r>
              <w:rPr>
                <w:spacing w:val="-9"/>
              </w:rPr>
              <w:t xml:space="preserve"> </w:t>
            </w:r>
            <w:r>
              <w:rPr>
                <w:spacing w:val="6"/>
              </w:rPr>
              <w:t>2008）第五十四条：生鲜乳收购者、乳制品生产企业在生鲜乳收购、乳制品生产过程中，加入非食品用化学物质或者其他可能危害人体健康的物质，依照刑法第一百四十四条的规定，</w:t>
            </w:r>
            <w:r>
              <w:rPr>
                <w:spacing w:val="5"/>
              </w:rPr>
              <w:t>构成犯罪的，依法追究刑事责任，并由发证机关吊销许可证照；</w:t>
            </w:r>
            <w:r>
              <w:rPr>
                <w:spacing w:val="-19"/>
              </w:rPr>
              <w:t xml:space="preserve"> </w:t>
            </w:r>
            <w:r>
              <w:rPr>
                <w:spacing w:val="5"/>
              </w:rPr>
              <w:t>尚不</w:t>
            </w:r>
            <w:r>
              <w:t xml:space="preserve"> </w:t>
            </w:r>
            <w:r>
              <w:rPr>
                <w:spacing w:val="6"/>
              </w:rPr>
              <w:t>构成犯罪的，</w:t>
            </w:r>
            <w:r>
              <w:rPr>
                <w:spacing w:val="-19"/>
              </w:rPr>
              <w:t xml:space="preserve"> </w:t>
            </w:r>
            <w:r>
              <w:rPr>
                <w:spacing w:val="6"/>
              </w:rPr>
              <w:t>由畜牧兽医主管部门、质量监督部门依据各自职责没收违法所得和违法生产的</w:t>
            </w:r>
            <w:r>
              <w:rPr>
                <w:spacing w:val="5"/>
              </w:rPr>
              <w:t>乳品，</w:t>
            </w:r>
            <w:r>
              <w:rPr>
                <w:spacing w:val="-18"/>
              </w:rPr>
              <w:t xml:space="preserve"> </w:t>
            </w:r>
            <w:r>
              <w:rPr>
                <w:spacing w:val="5"/>
              </w:rPr>
              <w:t>以及相关的工具、设备等物品，并处违法乳品货值金额15倍以上30倍以下罚款，</w:t>
            </w:r>
            <w:r>
              <w:rPr>
                <w:spacing w:val="-19"/>
              </w:rPr>
              <w:t xml:space="preserve"> </w:t>
            </w:r>
            <w:r>
              <w:rPr>
                <w:spacing w:val="5"/>
              </w:rPr>
              <w:t>由发证机关吊销许可证照。</w:t>
            </w:r>
          </w:p>
        </w:tc>
        <w:tc>
          <w:tcPr>
            <w:tcW w:w="371" w:type="dxa"/>
            <w:vAlign w:val="top"/>
          </w:tcPr>
          <w:p w14:paraId="4D8E537B">
            <w:pPr>
              <w:rPr>
                <w:rFonts w:ascii="Arial"/>
                <w:sz w:val="21"/>
              </w:rPr>
            </w:pPr>
          </w:p>
        </w:tc>
      </w:tr>
      <w:tr w14:paraId="3C53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9A5CDBD">
            <w:pPr>
              <w:pStyle w:val="6"/>
              <w:spacing w:before="145" w:line="109" w:lineRule="exact"/>
              <w:ind w:left="247"/>
            </w:pPr>
            <w:r>
              <w:rPr>
                <w:position w:val="1"/>
              </w:rPr>
              <w:t>495</w:t>
            </w:r>
          </w:p>
        </w:tc>
        <w:tc>
          <w:tcPr>
            <w:tcW w:w="1682" w:type="dxa"/>
            <w:vAlign w:val="top"/>
          </w:tcPr>
          <w:p w14:paraId="6DE8A5B9">
            <w:pPr>
              <w:pStyle w:val="6"/>
              <w:spacing w:before="89" w:line="229" w:lineRule="auto"/>
              <w:ind w:left="21"/>
            </w:pPr>
            <w:r>
              <w:rPr>
                <w:spacing w:val="6"/>
              </w:rPr>
              <w:t>对生产、销售不符合乳品质量安全国家标准</w:t>
            </w:r>
          </w:p>
          <w:p w14:paraId="47C6D315">
            <w:pPr>
              <w:pStyle w:val="6"/>
              <w:spacing w:before="14" w:line="229" w:lineRule="auto"/>
              <w:ind w:left="415"/>
            </w:pPr>
            <w:r>
              <w:rPr>
                <w:spacing w:val="5"/>
              </w:rPr>
              <w:t>的乳品行为的行政处罚</w:t>
            </w:r>
          </w:p>
        </w:tc>
        <w:tc>
          <w:tcPr>
            <w:tcW w:w="536" w:type="dxa"/>
            <w:vAlign w:val="top"/>
          </w:tcPr>
          <w:p w14:paraId="10C04EA6">
            <w:pPr>
              <w:pStyle w:val="6"/>
              <w:spacing w:before="146" w:line="229" w:lineRule="auto"/>
              <w:ind w:left="95"/>
            </w:pPr>
            <w:r>
              <w:rPr>
                <w:spacing w:val="5"/>
              </w:rPr>
              <w:t>行政处罚</w:t>
            </w:r>
          </w:p>
        </w:tc>
        <w:tc>
          <w:tcPr>
            <w:tcW w:w="879" w:type="dxa"/>
            <w:vAlign w:val="top"/>
          </w:tcPr>
          <w:p w14:paraId="76EE6055">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77C895DB">
            <w:pPr>
              <w:pStyle w:val="6"/>
              <w:spacing w:line="217" w:lineRule="auto"/>
              <w:ind w:left="267"/>
            </w:pPr>
            <w:r>
              <w:rPr>
                <w:spacing w:val="4"/>
              </w:rPr>
              <w:t>或县级）</w:t>
            </w:r>
          </w:p>
        </w:tc>
        <w:tc>
          <w:tcPr>
            <w:tcW w:w="1259" w:type="dxa"/>
            <w:vAlign w:val="top"/>
          </w:tcPr>
          <w:p w14:paraId="2DA643BC">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898C283">
            <w:pPr>
              <w:pStyle w:val="6"/>
              <w:spacing w:before="89" w:line="262" w:lineRule="auto"/>
              <w:ind w:left="33" w:right="67" w:hanging="10"/>
            </w:pPr>
            <w:r>
              <w:rPr>
                <w:spacing w:val="6"/>
              </w:rPr>
              <w:t>1.《乳品质量安全监督管理条例》（</w:t>
            </w:r>
            <w:r>
              <w:rPr>
                <w:spacing w:val="-9"/>
              </w:rPr>
              <w:t xml:space="preserve"> </w:t>
            </w:r>
            <w:r>
              <w:rPr>
                <w:spacing w:val="6"/>
              </w:rPr>
              <w:t>2008）第五十五条：生产、销售不符合乳品质量安全国家标准的乳品，依照刑法第一百四十三条的规定，构成犯罪的，依法追究刑事</w:t>
            </w:r>
            <w:r>
              <w:rPr>
                <w:spacing w:val="5"/>
              </w:rPr>
              <w:t>责任，并由发证机关吊销许可证照；</w:t>
            </w:r>
            <w:r>
              <w:rPr>
                <w:spacing w:val="-19"/>
              </w:rPr>
              <w:t xml:space="preserve"> </w:t>
            </w:r>
            <w:r>
              <w:rPr>
                <w:spacing w:val="5"/>
              </w:rPr>
              <w:t>尚不构成犯罪的，</w:t>
            </w:r>
            <w:r>
              <w:rPr>
                <w:spacing w:val="-18"/>
              </w:rPr>
              <w:t xml:space="preserve"> </w:t>
            </w:r>
            <w:r>
              <w:rPr>
                <w:spacing w:val="5"/>
              </w:rPr>
              <w:t>由畜牧兽医主管部门、质量监督部门、工商行政管理部门依据各</w:t>
            </w:r>
            <w:r>
              <w:t xml:space="preserve"> </w:t>
            </w:r>
            <w:r>
              <w:rPr>
                <w:spacing w:val="6"/>
              </w:rPr>
              <w:t>自职责没收违法所得、违法乳品和相关的工具、设备等物</w:t>
            </w:r>
            <w:r>
              <w:rPr>
                <w:spacing w:val="5"/>
              </w:rPr>
              <w:t>品，并处违法乳品货值金额10倍以上20倍以下罚款，</w:t>
            </w:r>
            <w:r>
              <w:rPr>
                <w:spacing w:val="-18"/>
              </w:rPr>
              <w:t xml:space="preserve"> </w:t>
            </w:r>
            <w:r>
              <w:rPr>
                <w:spacing w:val="5"/>
              </w:rPr>
              <w:t>由发证机关吊销许可证照。</w:t>
            </w:r>
          </w:p>
        </w:tc>
        <w:tc>
          <w:tcPr>
            <w:tcW w:w="371" w:type="dxa"/>
            <w:vAlign w:val="top"/>
          </w:tcPr>
          <w:p w14:paraId="37436AF0">
            <w:pPr>
              <w:rPr>
                <w:rFonts w:ascii="Arial"/>
                <w:sz w:val="21"/>
              </w:rPr>
            </w:pPr>
          </w:p>
        </w:tc>
      </w:tr>
      <w:tr w14:paraId="2B2D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54F521">
            <w:pPr>
              <w:pStyle w:val="6"/>
              <w:spacing w:before="146" w:line="108" w:lineRule="exact"/>
              <w:ind w:left="247"/>
            </w:pPr>
            <w:r>
              <w:rPr>
                <w:position w:val="1"/>
              </w:rPr>
              <w:t>496</w:t>
            </w:r>
          </w:p>
        </w:tc>
        <w:tc>
          <w:tcPr>
            <w:tcW w:w="1682" w:type="dxa"/>
            <w:vAlign w:val="top"/>
          </w:tcPr>
          <w:p w14:paraId="4C609F8A">
            <w:pPr>
              <w:pStyle w:val="6"/>
              <w:spacing w:before="32" w:line="229" w:lineRule="auto"/>
              <w:ind w:left="21"/>
            </w:pPr>
            <w:r>
              <w:rPr>
                <w:spacing w:val="6"/>
              </w:rPr>
              <w:t>对乳制品生产企业对不符合乳品质量安全国</w:t>
            </w:r>
          </w:p>
          <w:p w14:paraId="03008256">
            <w:pPr>
              <w:pStyle w:val="6"/>
              <w:spacing w:before="14" w:line="229" w:lineRule="auto"/>
              <w:ind w:left="21"/>
            </w:pPr>
            <w:r>
              <w:rPr>
                <w:spacing w:val="6"/>
              </w:rPr>
              <w:t>家标准等乳制品拒不停止生产等行为的行政</w:t>
            </w:r>
          </w:p>
          <w:p w14:paraId="79EA101D">
            <w:pPr>
              <w:pStyle w:val="6"/>
              <w:spacing w:before="14" w:line="215" w:lineRule="auto"/>
              <w:ind w:left="757"/>
            </w:pPr>
            <w:r>
              <w:rPr>
                <w:spacing w:val="2"/>
              </w:rPr>
              <w:t>处罚</w:t>
            </w:r>
          </w:p>
        </w:tc>
        <w:tc>
          <w:tcPr>
            <w:tcW w:w="536" w:type="dxa"/>
            <w:vAlign w:val="top"/>
          </w:tcPr>
          <w:p w14:paraId="43E5AA12">
            <w:pPr>
              <w:pStyle w:val="6"/>
              <w:spacing w:before="146" w:line="229" w:lineRule="auto"/>
              <w:ind w:left="95"/>
            </w:pPr>
            <w:r>
              <w:rPr>
                <w:spacing w:val="5"/>
              </w:rPr>
              <w:t>行政处罚</w:t>
            </w:r>
          </w:p>
        </w:tc>
        <w:tc>
          <w:tcPr>
            <w:tcW w:w="879" w:type="dxa"/>
            <w:vAlign w:val="top"/>
          </w:tcPr>
          <w:p w14:paraId="4143C51C">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EDF7949">
            <w:pPr>
              <w:pStyle w:val="6"/>
              <w:spacing w:line="215" w:lineRule="auto"/>
              <w:ind w:left="267"/>
            </w:pPr>
            <w:r>
              <w:rPr>
                <w:spacing w:val="4"/>
              </w:rPr>
              <w:t>或县级）</w:t>
            </w:r>
          </w:p>
        </w:tc>
        <w:tc>
          <w:tcPr>
            <w:tcW w:w="1259" w:type="dxa"/>
            <w:vAlign w:val="top"/>
          </w:tcPr>
          <w:p w14:paraId="010EDB1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320B54">
            <w:pPr>
              <w:pStyle w:val="6"/>
              <w:spacing w:before="32" w:line="247" w:lineRule="auto"/>
              <w:ind w:left="19" w:right="67" w:firstLine="3"/>
              <w:jc w:val="both"/>
            </w:pPr>
            <w:r>
              <w:rPr>
                <w:spacing w:val="6"/>
              </w:rPr>
              <w:t>1.《乳品质量安全监督管理条例》（</w:t>
            </w:r>
            <w:r>
              <w:rPr>
                <w:spacing w:val="-9"/>
              </w:rPr>
              <w:t xml:space="preserve"> </w:t>
            </w:r>
            <w:r>
              <w:rPr>
                <w:spacing w:val="6"/>
              </w:rPr>
              <w:t>2008）第五十六条：乳制品生产企业违反本条例第三十六条的规定，对不符合乳品质量安全国家标准、存在危害人体健康和生命安全或者可能危害婴幼儿身体健康和生长发育的乳制</w:t>
            </w:r>
            <w:r>
              <w:rPr>
                <w:spacing w:val="5"/>
              </w:rPr>
              <w:t>品，不停止生产、不召回的，</w:t>
            </w:r>
            <w:r>
              <w:rPr>
                <w:spacing w:val="-18"/>
              </w:rPr>
              <w:t xml:space="preserve"> </w:t>
            </w:r>
            <w:r>
              <w:rPr>
                <w:spacing w:val="5"/>
              </w:rPr>
              <w:t>由质量监督部门责令停止生产、召回；拒</w:t>
            </w:r>
            <w:r>
              <w:t xml:space="preserve"> </w:t>
            </w:r>
            <w:r>
              <w:rPr>
                <w:spacing w:val="6"/>
              </w:rPr>
              <w:t>不停止生产、拒不召回的，没收其违法所得、违法乳制品和相关的工具、设备等物品，并处违法乳制品货值金额15倍以上30倍以下罚款，</w:t>
            </w:r>
            <w:r>
              <w:rPr>
                <w:spacing w:val="-9"/>
              </w:rPr>
              <w:t xml:space="preserve"> </w:t>
            </w:r>
            <w:r>
              <w:rPr>
                <w:spacing w:val="6"/>
              </w:rPr>
              <w:t>由发证机关吊销许可证照。第三十六条：乳制品生产企业发现其生产的乳制品不符合乳品质量安全国家标准、存在危害人体健康和生命安全危险或者可</w:t>
            </w:r>
            <w:r>
              <w:t xml:space="preserve"> </w:t>
            </w:r>
            <w:r>
              <w:rPr>
                <w:spacing w:val="7"/>
              </w:rPr>
              <w:t>能危害婴幼儿身体健康或者生长发育的，应当立即停止生产，报告有</w:t>
            </w:r>
            <w:r>
              <w:rPr>
                <w:spacing w:val="6"/>
              </w:rPr>
              <w:t>关主管部门，告知销售者、消费者，召回已经出厂、上市销售的乳制品，并记录召回情况。乳制品生产企业对召回的乳制品应当采取销毁、无害化处理等措施，防止其再次流入市场。</w:t>
            </w:r>
          </w:p>
        </w:tc>
        <w:tc>
          <w:tcPr>
            <w:tcW w:w="371" w:type="dxa"/>
            <w:vAlign w:val="top"/>
          </w:tcPr>
          <w:p w14:paraId="66F86E6D">
            <w:pPr>
              <w:rPr>
                <w:rFonts w:ascii="Arial"/>
                <w:sz w:val="21"/>
              </w:rPr>
            </w:pPr>
          </w:p>
        </w:tc>
      </w:tr>
      <w:tr w14:paraId="2F39E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66B889">
            <w:pPr>
              <w:pStyle w:val="6"/>
              <w:spacing w:before="146" w:line="108" w:lineRule="exact"/>
              <w:ind w:left="247"/>
            </w:pPr>
            <w:r>
              <w:rPr>
                <w:position w:val="1"/>
              </w:rPr>
              <w:t>497</w:t>
            </w:r>
          </w:p>
        </w:tc>
        <w:tc>
          <w:tcPr>
            <w:tcW w:w="1682" w:type="dxa"/>
            <w:vAlign w:val="top"/>
          </w:tcPr>
          <w:p w14:paraId="63A1E786">
            <w:pPr>
              <w:pStyle w:val="6"/>
              <w:spacing w:before="34" w:line="229" w:lineRule="auto"/>
              <w:ind w:left="21"/>
            </w:pPr>
            <w:r>
              <w:rPr>
                <w:spacing w:val="6"/>
              </w:rPr>
              <w:t>对乳制品销售者对不符合乳品质量安全国家</w:t>
            </w:r>
          </w:p>
          <w:p w14:paraId="21472CD1">
            <w:pPr>
              <w:pStyle w:val="6"/>
              <w:spacing w:before="13" w:line="229" w:lineRule="auto"/>
              <w:ind w:left="18"/>
            </w:pPr>
            <w:r>
              <w:rPr>
                <w:spacing w:val="6"/>
              </w:rPr>
              <w:t>标准等乳制品拒不停止销售等行为的行政处</w:t>
            </w:r>
          </w:p>
          <w:p w14:paraId="588C02EB">
            <w:pPr>
              <w:pStyle w:val="6"/>
              <w:spacing w:before="14" w:line="215" w:lineRule="auto"/>
              <w:ind w:left="801"/>
            </w:pPr>
            <w:r>
              <w:t>罚</w:t>
            </w:r>
          </w:p>
        </w:tc>
        <w:tc>
          <w:tcPr>
            <w:tcW w:w="536" w:type="dxa"/>
            <w:vAlign w:val="top"/>
          </w:tcPr>
          <w:p w14:paraId="1EF30D35">
            <w:pPr>
              <w:pStyle w:val="6"/>
              <w:spacing w:before="146" w:line="229" w:lineRule="auto"/>
              <w:ind w:left="95"/>
            </w:pPr>
            <w:r>
              <w:rPr>
                <w:spacing w:val="5"/>
              </w:rPr>
              <w:t>行政处罚</w:t>
            </w:r>
          </w:p>
        </w:tc>
        <w:tc>
          <w:tcPr>
            <w:tcW w:w="879" w:type="dxa"/>
            <w:vAlign w:val="top"/>
          </w:tcPr>
          <w:p w14:paraId="36673D18">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7E3F1B93">
            <w:pPr>
              <w:pStyle w:val="6"/>
              <w:spacing w:line="215" w:lineRule="auto"/>
              <w:ind w:left="267"/>
            </w:pPr>
            <w:r>
              <w:rPr>
                <w:spacing w:val="4"/>
              </w:rPr>
              <w:t>或县级）</w:t>
            </w:r>
          </w:p>
        </w:tc>
        <w:tc>
          <w:tcPr>
            <w:tcW w:w="1259" w:type="dxa"/>
            <w:vAlign w:val="top"/>
          </w:tcPr>
          <w:p w14:paraId="736CB97D">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E9065C">
            <w:pPr>
              <w:pStyle w:val="6"/>
              <w:spacing w:before="34" w:line="246" w:lineRule="auto"/>
              <w:ind w:left="20" w:right="67" w:firstLine="3"/>
            </w:pPr>
            <w:r>
              <w:rPr>
                <w:spacing w:val="6"/>
              </w:rPr>
              <w:t>1.《乳品质量安全监督管理条例》（</w:t>
            </w:r>
            <w:r>
              <w:rPr>
                <w:spacing w:val="-9"/>
              </w:rPr>
              <w:t xml:space="preserve"> </w:t>
            </w:r>
            <w:r>
              <w:rPr>
                <w:spacing w:val="6"/>
              </w:rPr>
              <w:t>2008）第五十七条：乳制品销售者违反本条例第四十二条的规定，对不符合乳品质量安全国家标准、存在危害人体健康和生命安全或者可能危害婴幼儿身体健康和生长</w:t>
            </w:r>
            <w:r>
              <w:rPr>
                <w:spacing w:val="5"/>
              </w:rPr>
              <w:t>发育的乳制品，不停止销售、不追回的，</w:t>
            </w:r>
            <w:r>
              <w:rPr>
                <w:spacing w:val="-19"/>
              </w:rPr>
              <w:t xml:space="preserve"> </w:t>
            </w:r>
            <w:r>
              <w:rPr>
                <w:spacing w:val="5"/>
              </w:rPr>
              <w:t>由工商行政管理部门责令停止销售、追回；</w:t>
            </w:r>
            <w:r>
              <w:t xml:space="preserve"> </w:t>
            </w:r>
            <w:r>
              <w:rPr>
                <w:spacing w:val="6"/>
              </w:rPr>
              <w:t>拒不停止销售、拒不追回的，没收其违法所得、违法乳制品和相关的工具、设备等物品，并处违法乳制品货值金额15倍以上30倍以下罚款，</w:t>
            </w:r>
            <w:r>
              <w:rPr>
                <w:spacing w:val="-9"/>
              </w:rPr>
              <w:t xml:space="preserve"> </w:t>
            </w:r>
            <w:r>
              <w:rPr>
                <w:spacing w:val="6"/>
              </w:rPr>
              <w:t>由发证机关吊销许可证照。第四十二条：对不符合乳品质量安全国家标准、存在危害人体健康和生命安全或者可能危害婴幼儿身体健康和生长发育的</w:t>
            </w:r>
            <w:r>
              <w:t xml:space="preserve"> </w:t>
            </w:r>
            <w:r>
              <w:rPr>
                <w:spacing w:val="7"/>
              </w:rPr>
              <w:t>乳制品，销售者应当立即停止销售，追回已经售出的</w:t>
            </w:r>
            <w:r>
              <w:rPr>
                <w:spacing w:val="6"/>
              </w:rPr>
              <w:t>乳制品，并记录追回情况。乳制品销售者自行发现其销售的乳制品有前款规定情况的，还应当立即报告所在地工商行政管理等有关部门，通知乳制品生产企业。</w:t>
            </w:r>
          </w:p>
        </w:tc>
        <w:tc>
          <w:tcPr>
            <w:tcW w:w="371" w:type="dxa"/>
            <w:vAlign w:val="top"/>
          </w:tcPr>
          <w:p w14:paraId="4DBD4B40">
            <w:pPr>
              <w:rPr>
                <w:rFonts w:ascii="Arial"/>
                <w:sz w:val="21"/>
              </w:rPr>
            </w:pPr>
          </w:p>
        </w:tc>
      </w:tr>
      <w:tr w14:paraId="47AA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0BE2264">
            <w:pPr>
              <w:pStyle w:val="6"/>
              <w:spacing w:before="147" w:line="108" w:lineRule="exact"/>
              <w:ind w:left="247"/>
            </w:pPr>
            <w:r>
              <w:rPr>
                <w:position w:val="1"/>
              </w:rPr>
              <w:t>498</w:t>
            </w:r>
          </w:p>
        </w:tc>
        <w:tc>
          <w:tcPr>
            <w:tcW w:w="1682" w:type="dxa"/>
            <w:vAlign w:val="top"/>
          </w:tcPr>
          <w:p w14:paraId="6DA76641">
            <w:pPr>
              <w:pStyle w:val="6"/>
              <w:spacing w:before="90" w:line="228" w:lineRule="auto"/>
              <w:ind w:left="21"/>
            </w:pPr>
            <w:r>
              <w:rPr>
                <w:spacing w:val="6"/>
              </w:rPr>
              <w:t>对在婴幼儿奶粉生产过程中，加入非食品用</w:t>
            </w:r>
          </w:p>
          <w:p w14:paraId="04FC1DBB">
            <w:pPr>
              <w:pStyle w:val="6"/>
              <w:spacing w:before="15" w:line="229" w:lineRule="auto"/>
              <w:ind w:left="324"/>
            </w:pPr>
            <w:r>
              <w:rPr>
                <w:spacing w:val="5"/>
              </w:rPr>
              <w:t>化学物质等行为的行政处罚</w:t>
            </w:r>
          </w:p>
        </w:tc>
        <w:tc>
          <w:tcPr>
            <w:tcW w:w="536" w:type="dxa"/>
            <w:vAlign w:val="top"/>
          </w:tcPr>
          <w:p w14:paraId="5C8C8DAC">
            <w:pPr>
              <w:pStyle w:val="6"/>
              <w:spacing w:before="147" w:line="229" w:lineRule="auto"/>
              <w:ind w:left="95"/>
            </w:pPr>
            <w:r>
              <w:rPr>
                <w:spacing w:val="5"/>
              </w:rPr>
              <w:t>行政处罚</w:t>
            </w:r>
          </w:p>
        </w:tc>
        <w:tc>
          <w:tcPr>
            <w:tcW w:w="879" w:type="dxa"/>
            <w:vAlign w:val="top"/>
          </w:tcPr>
          <w:p w14:paraId="307D40BC">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74BA3481">
            <w:pPr>
              <w:pStyle w:val="6"/>
              <w:spacing w:line="214" w:lineRule="auto"/>
              <w:ind w:left="267"/>
            </w:pPr>
            <w:r>
              <w:rPr>
                <w:spacing w:val="4"/>
              </w:rPr>
              <w:t>或县级）</w:t>
            </w:r>
          </w:p>
        </w:tc>
        <w:tc>
          <w:tcPr>
            <w:tcW w:w="1259" w:type="dxa"/>
            <w:vAlign w:val="top"/>
          </w:tcPr>
          <w:p w14:paraId="1A6296F5">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DAA076">
            <w:pPr>
              <w:pStyle w:val="6"/>
              <w:spacing w:before="147" w:line="228" w:lineRule="auto"/>
              <w:ind w:left="23"/>
            </w:pPr>
            <w:r>
              <w:rPr>
                <w:spacing w:val="6"/>
              </w:rPr>
              <w:t>1.《乳品质量安全监督管理条例》（</w:t>
            </w:r>
            <w:r>
              <w:rPr>
                <w:spacing w:val="-9"/>
              </w:rPr>
              <w:t xml:space="preserve"> </w:t>
            </w:r>
            <w:r>
              <w:rPr>
                <w:spacing w:val="6"/>
              </w:rPr>
              <w:t>2008）第五十八条：违反本条例规定，在婴幼儿奶粉生产过程中，加入非食品用化学物质或其他可能危害人体健康的物质的，或者生产、销售的婴幼儿奶粉营养成分不足、不符合乳品质量安全</w:t>
            </w:r>
            <w:r>
              <w:rPr>
                <w:spacing w:val="5"/>
              </w:rPr>
              <w:t>国家标准的，依照本条例规定，从重处罚。</w:t>
            </w:r>
          </w:p>
        </w:tc>
        <w:tc>
          <w:tcPr>
            <w:tcW w:w="371" w:type="dxa"/>
            <w:vAlign w:val="top"/>
          </w:tcPr>
          <w:p w14:paraId="193C25C5">
            <w:pPr>
              <w:rPr>
                <w:rFonts w:ascii="Arial"/>
                <w:sz w:val="21"/>
              </w:rPr>
            </w:pPr>
          </w:p>
        </w:tc>
      </w:tr>
      <w:tr w14:paraId="7E4E6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4EEB15">
            <w:pPr>
              <w:pStyle w:val="6"/>
              <w:spacing w:before="147" w:line="108" w:lineRule="exact"/>
              <w:ind w:left="247"/>
            </w:pPr>
            <w:r>
              <w:rPr>
                <w:position w:val="1"/>
              </w:rPr>
              <w:t>499</w:t>
            </w:r>
          </w:p>
        </w:tc>
        <w:tc>
          <w:tcPr>
            <w:tcW w:w="1682" w:type="dxa"/>
            <w:vAlign w:val="top"/>
          </w:tcPr>
          <w:p w14:paraId="77FD1BC9">
            <w:pPr>
              <w:pStyle w:val="6"/>
              <w:spacing w:before="33" w:line="228" w:lineRule="auto"/>
              <w:ind w:left="21"/>
            </w:pPr>
            <w:r>
              <w:rPr>
                <w:spacing w:val="6"/>
              </w:rPr>
              <w:t>对乳制品生产经营企业和销售者在发生乳品</w:t>
            </w:r>
          </w:p>
          <w:p w14:paraId="50EB2D92">
            <w:pPr>
              <w:pStyle w:val="6"/>
              <w:spacing w:before="15" w:line="229" w:lineRule="auto"/>
              <w:ind w:left="19"/>
            </w:pPr>
            <w:r>
              <w:rPr>
                <w:spacing w:val="6"/>
              </w:rPr>
              <w:t>质量安全事故后未报告、处置行为的行政处</w:t>
            </w:r>
          </w:p>
          <w:p w14:paraId="39C53894">
            <w:pPr>
              <w:pStyle w:val="6"/>
              <w:spacing w:before="14" w:line="213" w:lineRule="auto"/>
              <w:ind w:left="801"/>
            </w:pPr>
            <w:r>
              <w:t>罚</w:t>
            </w:r>
          </w:p>
        </w:tc>
        <w:tc>
          <w:tcPr>
            <w:tcW w:w="536" w:type="dxa"/>
            <w:vAlign w:val="top"/>
          </w:tcPr>
          <w:p w14:paraId="4FA86626">
            <w:pPr>
              <w:pStyle w:val="6"/>
              <w:spacing w:before="147" w:line="229" w:lineRule="auto"/>
              <w:ind w:left="95"/>
            </w:pPr>
            <w:r>
              <w:rPr>
                <w:spacing w:val="5"/>
              </w:rPr>
              <w:t>行政处罚</w:t>
            </w:r>
          </w:p>
        </w:tc>
        <w:tc>
          <w:tcPr>
            <w:tcW w:w="879" w:type="dxa"/>
            <w:vAlign w:val="top"/>
          </w:tcPr>
          <w:p w14:paraId="15BCF4B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8154F11">
            <w:pPr>
              <w:pStyle w:val="6"/>
              <w:spacing w:line="212" w:lineRule="auto"/>
              <w:ind w:left="267"/>
            </w:pPr>
            <w:r>
              <w:rPr>
                <w:spacing w:val="4"/>
              </w:rPr>
              <w:t>或县级）</w:t>
            </w:r>
          </w:p>
        </w:tc>
        <w:tc>
          <w:tcPr>
            <w:tcW w:w="1259" w:type="dxa"/>
            <w:vAlign w:val="top"/>
          </w:tcPr>
          <w:p w14:paraId="3D215A8A">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AA8BB9">
            <w:pPr>
              <w:pStyle w:val="6"/>
              <w:spacing w:before="90" w:line="263" w:lineRule="auto"/>
              <w:ind w:left="21" w:right="67" w:firstLine="1"/>
            </w:pPr>
            <w:r>
              <w:rPr>
                <w:spacing w:val="6"/>
              </w:rPr>
              <w:t>1.《乳品质量安全监督管理条例》（</w:t>
            </w:r>
            <w:r>
              <w:rPr>
                <w:spacing w:val="-9"/>
              </w:rPr>
              <w:t xml:space="preserve"> </w:t>
            </w:r>
            <w:r>
              <w:rPr>
                <w:spacing w:val="6"/>
              </w:rPr>
              <w:t>2008）第五十九条：奶畜养殖者、生鲜乳收购者、乳制品生产企业和销售者在发生乳品质量安全事故后未报告、处置的，</w:t>
            </w:r>
            <w:r>
              <w:rPr>
                <w:spacing w:val="-18"/>
              </w:rPr>
              <w:t xml:space="preserve"> </w:t>
            </w:r>
            <w:r>
              <w:rPr>
                <w:spacing w:val="6"/>
              </w:rPr>
              <w:t>由畜牧兽医、质量监督、工商行政管理、食品药品监督等部</w:t>
            </w:r>
            <w:r>
              <w:rPr>
                <w:spacing w:val="5"/>
              </w:rPr>
              <w:t>门依据各自职责，责令改正，给予警告；毁灭有关证据的，责令停产停</w:t>
            </w:r>
            <w:r>
              <w:t xml:space="preserve"> </w:t>
            </w:r>
            <w:r>
              <w:rPr>
                <w:spacing w:val="6"/>
              </w:rPr>
              <w:t>业，并处10万元以上20万元以下罚款；造成严重后果的</w:t>
            </w:r>
            <w:r>
              <w:rPr>
                <w:spacing w:val="5"/>
              </w:rPr>
              <w:t>，</w:t>
            </w:r>
            <w:r>
              <w:rPr>
                <w:spacing w:val="-19"/>
              </w:rPr>
              <w:t xml:space="preserve"> </w:t>
            </w:r>
            <w:r>
              <w:rPr>
                <w:spacing w:val="5"/>
              </w:rPr>
              <w:t>由发证机关吊销许可证照；构成犯罪的，依法追究刑事责任。</w:t>
            </w:r>
          </w:p>
        </w:tc>
        <w:tc>
          <w:tcPr>
            <w:tcW w:w="371" w:type="dxa"/>
            <w:vAlign w:val="top"/>
          </w:tcPr>
          <w:p w14:paraId="194EA51E">
            <w:pPr>
              <w:rPr>
                <w:rFonts w:ascii="Arial"/>
                <w:sz w:val="21"/>
              </w:rPr>
            </w:pPr>
          </w:p>
        </w:tc>
      </w:tr>
      <w:tr w14:paraId="3B18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854D344">
            <w:pPr>
              <w:pStyle w:val="6"/>
              <w:spacing w:before="148" w:line="108" w:lineRule="exact"/>
              <w:ind w:left="248"/>
            </w:pPr>
            <w:r>
              <w:rPr>
                <w:position w:val="1"/>
              </w:rPr>
              <w:t>500</w:t>
            </w:r>
          </w:p>
        </w:tc>
        <w:tc>
          <w:tcPr>
            <w:tcW w:w="1682" w:type="dxa"/>
            <w:vAlign w:val="top"/>
          </w:tcPr>
          <w:p w14:paraId="1CE6C1C6">
            <w:pPr>
              <w:pStyle w:val="6"/>
              <w:spacing w:before="92" w:line="261" w:lineRule="auto"/>
              <w:ind w:left="61" w:right="14" w:hanging="40"/>
            </w:pPr>
            <w:r>
              <w:rPr>
                <w:spacing w:val="3"/>
              </w:rPr>
              <w:t>对食品生产者伪造、涂改、倒卖、</w:t>
            </w:r>
            <w:r>
              <w:rPr>
                <w:spacing w:val="-3"/>
              </w:rPr>
              <w:t xml:space="preserve"> </w:t>
            </w:r>
            <w:r>
              <w:rPr>
                <w:spacing w:val="3"/>
              </w:rPr>
              <w:t>出租、</w:t>
            </w:r>
            <w:r>
              <w:rPr>
                <w:spacing w:val="-20"/>
              </w:rPr>
              <w:t xml:space="preserve"> </w:t>
            </w:r>
            <w:r>
              <w:rPr>
                <w:spacing w:val="3"/>
              </w:rPr>
              <w:t>出</w:t>
            </w:r>
            <w:r>
              <w:t xml:space="preserve"> </w:t>
            </w:r>
            <w:r>
              <w:rPr>
                <w:spacing w:val="6"/>
              </w:rPr>
              <w:t>借、转让食品生产许可证行为的行政处罚</w:t>
            </w:r>
          </w:p>
        </w:tc>
        <w:tc>
          <w:tcPr>
            <w:tcW w:w="536" w:type="dxa"/>
            <w:vAlign w:val="top"/>
          </w:tcPr>
          <w:p w14:paraId="5E811459">
            <w:pPr>
              <w:pStyle w:val="6"/>
              <w:spacing w:before="148" w:line="229" w:lineRule="auto"/>
              <w:ind w:left="95"/>
            </w:pPr>
            <w:r>
              <w:rPr>
                <w:spacing w:val="5"/>
              </w:rPr>
              <w:t>行政处罚</w:t>
            </w:r>
          </w:p>
        </w:tc>
        <w:tc>
          <w:tcPr>
            <w:tcW w:w="879" w:type="dxa"/>
            <w:vAlign w:val="top"/>
          </w:tcPr>
          <w:p w14:paraId="73E09733">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2AAE502D">
            <w:pPr>
              <w:pStyle w:val="6"/>
              <w:spacing w:line="212" w:lineRule="auto"/>
              <w:ind w:left="267"/>
            </w:pPr>
            <w:r>
              <w:rPr>
                <w:spacing w:val="4"/>
              </w:rPr>
              <w:t>或县级）</w:t>
            </w:r>
          </w:p>
        </w:tc>
        <w:tc>
          <w:tcPr>
            <w:tcW w:w="1259" w:type="dxa"/>
            <w:vAlign w:val="top"/>
          </w:tcPr>
          <w:p w14:paraId="7CDA7F46">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CEDADCC">
            <w:pPr>
              <w:pStyle w:val="6"/>
              <w:spacing w:before="90" w:line="263" w:lineRule="auto"/>
              <w:ind w:left="22" w:right="44" w:firstLine="1"/>
            </w:pPr>
            <w:r>
              <w:rPr>
                <w:spacing w:val="6"/>
              </w:rPr>
              <w:t>1.《食品生产许可管理办法》（</w:t>
            </w:r>
            <w:r>
              <w:rPr>
                <w:spacing w:val="-9"/>
              </w:rPr>
              <w:t xml:space="preserve"> </w:t>
            </w:r>
            <w:r>
              <w:rPr>
                <w:spacing w:val="6"/>
              </w:rPr>
              <w:t>2020）第五十二条第一款：</w:t>
            </w:r>
            <w:r>
              <w:rPr>
                <w:spacing w:val="5"/>
              </w:rPr>
              <w:t>违反本办法第三十一条第一款规定，食品生产者伪造、涂改、倒卖、</w:t>
            </w:r>
            <w:r>
              <w:rPr>
                <w:spacing w:val="-19"/>
              </w:rPr>
              <w:t xml:space="preserve"> </w:t>
            </w:r>
            <w:r>
              <w:rPr>
                <w:spacing w:val="5"/>
              </w:rPr>
              <w:t>出租、</w:t>
            </w:r>
            <w:r>
              <w:rPr>
                <w:spacing w:val="-19"/>
              </w:rPr>
              <w:t xml:space="preserve"> </w:t>
            </w:r>
            <w:r>
              <w:rPr>
                <w:spacing w:val="5"/>
              </w:rPr>
              <w:t>出借、转让食品生产许可证的，</w:t>
            </w:r>
            <w:r>
              <w:rPr>
                <w:spacing w:val="-19"/>
              </w:rPr>
              <w:t xml:space="preserve"> </w:t>
            </w:r>
            <w:r>
              <w:rPr>
                <w:spacing w:val="5"/>
              </w:rPr>
              <w:t>由县级以上地方市场监督管理部门责令改正，给予警告，并处1万元以下罚款；情节严重的，处1万元以上3万元以下罚款。</w:t>
            </w:r>
            <w:r>
              <w:t xml:space="preserve"> </w:t>
            </w:r>
            <w:r>
              <w:rPr>
                <w:spacing w:val="5"/>
              </w:rPr>
              <w:t>第三十一条第一款：食品生产者应当妥善保管食品生产许可证，不得伪造、涂改、倒卖、</w:t>
            </w:r>
            <w:r>
              <w:rPr>
                <w:spacing w:val="-10"/>
              </w:rPr>
              <w:t xml:space="preserve"> </w:t>
            </w:r>
            <w:r>
              <w:rPr>
                <w:spacing w:val="5"/>
              </w:rPr>
              <w:t>出租、</w:t>
            </w:r>
            <w:r>
              <w:rPr>
                <w:spacing w:val="-19"/>
              </w:rPr>
              <w:t xml:space="preserve"> </w:t>
            </w:r>
            <w:r>
              <w:rPr>
                <w:spacing w:val="5"/>
              </w:rPr>
              <w:t>出借、转让。</w:t>
            </w:r>
          </w:p>
        </w:tc>
        <w:tc>
          <w:tcPr>
            <w:tcW w:w="371" w:type="dxa"/>
            <w:vAlign w:val="top"/>
          </w:tcPr>
          <w:p w14:paraId="3F52A300">
            <w:pPr>
              <w:rPr>
                <w:rFonts w:ascii="Arial"/>
                <w:sz w:val="21"/>
              </w:rPr>
            </w:pPr>
          </w:p>
        </w:tc>
      </w:tr>
      <w:tr w14:paraId="4B61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675C08">
            <w:pPr>
              <w:pStyle w:val="6"/>
              <w:spacing w:before="148" w:line="108" w:lineRule="exact"/>
              <w:ind w:left="248"/>
            </w:pPr>
            <w:r>
              <w:rPr>
                <w:position w:val="1"/>
              </w:rPr>
              <w:t>501</w:t>
            </w:r>
          </w:p>
        </w:tc>
        <w:tc>
          <w:tcPr>
            <w:tcW w:w="1682" w:type="dxa"/>
            <w:vAlign w:val="top"/>
          </w:tcPr>
          <w:p w14:paraId="3C607BC0">
            <w:pPr>
              <w:pStyle w:val="6"/>
              <w:spacing w:before="34" w:line="228" w:lineRule="auto"/>
              <w:ind w:left="21"/>
            </w:pPr>
            <w:r>
              <w:rPr>
                <w:spacing w:val="6"/>
              </w:rPr>
              <w:t>对食品生产者未按规定在生产场所的显著位</w:t>
            </w:r>
          </w:p>
          <w:p w14:paraId="3E13903F">
            <w:pPr>
              <w:pStyle w:val="6"/>
              <w:spacing w:before="15" w:line="231" w:lineRule="auto"/>
              <w:ind w:left="22"/>
            </w:pPr>
            <w:r>
              <w:rPr>
                <w:spacing w:val="6"/>
              </w:rPr>
              <w:t>置悬挂或者摆放食品生产许可证的，拒不改</w:t>
            </w:r>
          </w:p>
          <w:p w14:paraId="5963EE0A">
            <w:pPr>
              <w:pStyle w:val="6"/>
              <w:spacing w:before="13" w:line="212" w:lineRule="auto"/>
              <w:ind w:left="367"/>
            </w:pPr>
            <w:r>
              <w:rPr>
                <w:spacing w:val="5"/>
              </w:rPr>
              <w:t>正的违法行为的行政处罚</w:t>
            </w:r>
          </w:p>
        </w:tc>
        <w:tc>
          <w:tcPr>
            <w:tcW w:w="536" w:type="dxa"/>
            <w:vAlign w:val="top"/>
          </w:tcPr>
          <w:p w14:paraId="186C2849">
            <w:pPr>
              <w:pStyle w:val="6"/>
              <w:spacing w:before="148" w:line="229" w:lineRule="auto"/>
              <w:ind w:left="95"/>
            </w:pPr>
            <w:r>
              <w:rPr>
                <w:spacing w:val="5"/>
              </w:rPr>
              <w:t>行政处罚</w:t>
            </w:r>
          </w:p>
        </w:tc>
        <w:tc>
          <w:tcPr>
            <w:tcW w:w="879" w:type="dxa"/>
            <w:vAlign w:val="top"/>
          </w:tcPr>
          <w:p w14:paraId="37CB7ED5">
            <w:pPr>
              <w:pStyle w:val="6"/>
              <w:spacing w:before="34" w:line="263" w:lineRule="auto"/>
              <w:ind w:left="52" w:right="44" w:firstLine="348"/>
            </w:pPr>
            <w:r>
              <w:rPr>
                <w:spacing w:val="4"/>
              </w:rPr>
              <w:t>市场监督管</w:t>
            </w:r>
            <w:r>
              <w:rPr>
                <w:spacing w:val="3"/>
              </w:rPr>
              <w:t xml:space="preserve"> </w:t>
            </w:r>
            <w:r>
              <w:rPr>
                <w:spacing w:val="5"/>
              </w:rPr>
              <w:t>理部门（省级、设区</w:t>
            </w:r>
          </w:p>
          <w:p w14:paraId="6F159008">
            <w:pPr>
              <w:pStyle w:val="6"/>
              <w:spacing w:line="211" w:lineRule="auto"/>
              <w:ind w:left="144"/>
            </w:pPr>
            <w:r>
              <w:rPr>
                <w:spacing w:val="4"/>
              </w:rPr>
              <w:t>的市级或县级）</w:t>
            </w:r>
          </w:p>
        </w:tc>
        <w:tc>
          <w:tcPr>
            <w:tcW w:w="1259" w:type="dxa"/>
            <w:vAlign w:val="top"/>
          </w:tcPr>
          <w:p w14:paraId="138FA816">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1AC034">
            <w:pPr>
              <w:pStyle w:val="6"/>
              <w:spacing w:before="91" w:line="264" w:lineRule="auto"/>
              <w:ind w:left="17" w:right="67" w:firstLine="5"/>
            </w:pPr>
            <w:r>
              <w:rPr>
                <w:spacing w:val="6"/>
              </w:rPr>
              <w:t>1.《食品生产许可管理办法》（</w:t>
            </w:r>
            <w:r>
              <w:rPr>
                <w:spacing w:val="-9"/>
              </w:rPr>
              <w:t xml:space="preserve"> </w:t>
            </w:r>
            <w:r>
              <w:rPr>
                <w:spacing w:val="6"/>
              </w:rPr>
              <w:t>2020）第五十二条第二款：违反本办法第三十一条第二款规定，食品生产者未按规定在生产场所的显著位置悬挂或者摆放食品生产许可证的，</w:t>
            </w:r>
            <w:r>
              <w:rPr>
                <w:spacing w:val="-18"/>
              </w:rPr>
              <w:t xml:space="preserve"> </w:t>
            </w:r>
            <w:r>
              <w:rPr>
                <w:spacing w:val="6"/>
              </w:rPr>
              <w:t>由县级以上地方市场监督管理部门责令改正</w:t>
            </w:r>
            <w:r>
              <w:rPr>
                <w:spacing w:val="5"/>
              </w:rPr>
              <w:t>；拒不改正的，给予警告。第三十一条第二款：食品生产者应当在生产</w:t>
            </w:r>
            <w:r>
              <w:t xml:space="preserve"> </w:t>
            </w:r>
            <w:r>
              <w:rPr>
                <w:spacing w:val="6"/>
              </w:rPr>
              <w:t>场所的显著位置悬挂或者摆放食品生产许可证正</w:t>
            </w:r>
            <w:r>
              <w:rPr>
                <w:spacing w:val="5"/>
              </w:rPr>
              <w:t>本。</w:t>
            </w:r>
          </w:p>
        </w:tc>
        <w:tc>
          <w:tcPr>
            <w:tcW w:w="371" w:type="dxa"/>
            <w:vAlign w:val="top"/>
          </w:tcPr>
          <w:p w14:paraId="55DE52F8">
            <w:pPr>
              <w:rPr>
                <w:rFonts w:ascii="Arial"/>
                <w:sz w:val="21"/>
              </w:rPr>
            </w:pPr>
          </w:p>
        </w:tc>
      </w:tr>
      <w:tr w14:paraId="702A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6C3519">
            <w:pPr>
              <w:pStyle w:val="6"/>
              <w:spacing w:before="149" w:line="108" w:lineRule="exact"/>
              <w:ind w:left="248"/>
            </w:pPr>
            <w:r>
              <w:rPr>
                <w:position w:val="1"/>
              </w:rPr>
              <w:t>502</w:t>
            </w:r>
          </w:p>
        </w:tc>
        <w:tc>
          <w:tcPr>
            <w:tcW w:w="1682" w:type="dxa"/>
            <w:vAlign w:val="top"/>
          </w:tcPr>
          <w:p w14:paraId="30FFDFFD">
            <w:pPr>
              <w:pStyle w:val="6"/>
              <w:spacing w:before="34" w:line="231" w:lineRule="auto"/>
              <w:ind w:left="21"/>
            </w:pPr>
            <w:r>
              <w:rPr>
                <w:spacing w:val="6"/>
              </w:rPr>
              <w:t>对食品生产者的生产场所迁址后需要重新申</w:t>
            </w:r>
          </w:p>
          <w:p w14:paraId="52ADAFE0">
            <w:pPr>
              <w:pStyle w:val="6"/>
              <w:spacing w:before="14" w:line="228" w:lineRule="auto"/>
              <w:ind w:left="19"/>
            </w:pPr>
            <w:r>
              <w:rPr>
                <w:spacing w:val="6"/>
              </w:rPr>
              <w:t>请食品生产许可证的，未按规定重新申请许</w:t>
            </w:r>
          </w:p>
          <w:p w14:paraId="11D91A30">
            <w:pPr>
              <w:pStyle w:val="6"/>
              <w:spacing w:before="14" w:line="210" w:lineRule="auto"/>
              <w:ind w:left="498"/>
            </w:pPr>
            <w:r>
              <w:rPr>
                <w:spacing w:val="5"/>
              </w:rPr>
              <w:t>可行为的行政处罚</w:t>
            </w:r>
          </w:p>
        </w:tc>
        <w:tc>
          <w:tcPr>
            <w:tcW w:w="536" w:type="dxa"/>
            <w:vAlign w:val="top"/>
          </w:tcPr>
          <w:p w14:paraId="185FB4D9">
            <w:pPr>
              <w:pStyle w:val="6"/>
              <w:spacing w:before="149" w:line="229" w:lineRule="auto"/>
              <w:ind w:left="95"/>
            </w:pPr>
            <w:r>
              <w:rPr>
                <w:spacing w:val="5"/>
              </w:rPr>
              <w:t>行政处罚</w:t>
            </w:r>
          </w:p>
        </w:tc>
        <w:tc>
          <w:tcPr>
            <w:tcW w:w="879" w:type="dxa"/>
            <w:vAlign w:val="top"/>
          </w:tcPr>
          <w:p w14:paraId="239218DB">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4ADDAC75">
            <w:pPr>
              <w:pStyle w:val="6"/>
              <w:spacing w:line="209" w:lineRule="auto"/>
              <w:ind w:left="267"/>
            </w:pPr>
            <w:r>
              <w:rPr>
                <w:spacing w:val="4"/>
              </w:rPr>
              <w:t>或县级）</w:t>
            </w:r>
          </w:p>
        </w:tc>
        <w:tc>
          <w:tcPr>
            <w:tcW w:w="1259" w:type="dxa"/>
            <w:vAlign w:val="top"/>
          </w:tcPr>
          <w:p w14:paraId="181C358D">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A0AC36">
            <w:pPr>
              <w:pStyle w:val="6"/>
              <w:spacing w:before="35" w:line="263" w:lineRule="auto"/>
              <w:ind w:left="17" w:right="24" w:firstLine="6"/>
            </w:pPr>
            <w:r>
              <w:rPr>
                <w:spacing w:val="6"/>
              </w:rPr>
              <w:t>1.《食品生产许可管理办法》（</w:t>
            </w:r>
            <w:r>
              <w:rPr>
                <w:spacing w:val="-9"/>
              </w:rPr>
              <w:t xml:space="preserve"> </w:t>
            </w:r>
            <w:r>
              <w:rPr>
                <w:spacing w:val="6"/>
              </w:rPr>
              <w:t>2020）第五十三条第二款：违反本办法第三十二条第二款规定，食品生产者的生产场所迁址后未重新申请取得食品生产许可从事食品生产活动的，</w:t>
            </w:r>
            <w:r>
              <w:rPr>
                <w:spacing w:val="-18"/>
              </w:rPr>
              <w:t xml:space="preserve"> </w:t>
            </w:r>
            <w:r>
              <w:rPr>
                <w:spacing w:val="5"/>
              </w:rPr>
              <w:t>由县级以上地方市场监督管理部门依照《中华人民共和国食品安全法》（根据2021年4月29日第十三届全国人民</w:t>
            </w:r>
            <w:r>
              <w:t xml:space="preserve"> </w:t>
            </w:r>
            <w:r>
              <w:rPr>
                <w:spacing w:val="6"/>
              </w:rPr>
              <w:t>代表大会常务委员会第二十八次会议《关于修改〈</w:t>
            </w:r>
            <w:r>
              <w:rPr>
                <w:spacing w:val="-16"/>
              </w:rPr>
              <w:t xml:space="preserve"> </w:t>
            </w:r>
            <w:r>
              <w:rPr>
                <w:spacing w:val="6"/>
              </w:rPr>
              <w:t>中华人民共和国道路交通安全法〉等八部法</w:t>
            </w:r>
            <w:r>
              <w:rPr>
                <w:spacing w:val="5"/>
              </w:rPr>
              <w:t>律的决定》第二次修正）</w:t>
            </w:r>
          </w:p>
          <w:p w14:paraId="289BA5BC">
            <w:pPr>
              <w:pStyle w:val="6"/>
              <w:spacing w:line="210" w:lineRule="auto"/>
              <w:ind w:left="22"/>
            </w:pPr>
            <w:r>
              <w:rPr>
                <w:spacing w:val="6"/>
              </w:rPr>
              <w:t>第一百二十二条的规定给予处罚。第三十二条第二款：食品生产者的生产场所迁址的，应当重新申请食品生产许可。</w:t>
            </w:r>
          </w:p>
        </w:tc>
        <w:tc>
          <w:tcPr>
            <w:tcW w:w="371" w:type="dxa"/>
            <w:vAlign w:val="top"/>
          </w:tcPr>
          <w:p w14:paraId="5FE372CD">
            <w:pPr>
              <w:rPr>
                <w:rFonts w:ascii="Arial"/>
                <w:sz w:val="21"/>
              </w:rPr>
            </w:pPr>
          </w:p>
        </w:tc>
      </w:tr>
      <w:tr w14:paraId="50CD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16" w:type="dxa"/>
            <w:vAlign w:val="top"/>
          </w:tcPr>
          <w:p w14:paraId="1C311BEF">
            <w:pPr>
              <w:pStyle w:val="6"/>
              <w:spacing w:before="213" w:line="108" w:lineRule="exact"/>
              <w:ind w:left="248"/>
            </w:pPr>
            <w:r>
              <w:rPr>
                <w:position w:val="1"/>
              </w:rPr>
              <w:t>503</w:t>
            </w:r>
          </w:p>
        </w:tc>
        <w:tc>
          <w:tcPr>
            <w:tcW w:w="1682" w:type="dxa"/>
            <w:vAlign w:val="top"/>
          </w:tcPr>
          <w:p w14:paraId="1DE5654D">
            <w:pPr>
              <w:pStyle w:val="6"/>
              <w:spacing w:before="41" w:line="228" w:lineRule="auto"/>
              <w:ind w:left="21"/>
            </w:pPr>
            <w:r>
              <w:rPr>
                <w:spacing w:val="6"/>
              </w:rPr>
              <w:t>对食品生产者名称、现有设备布局和工艺流</w:t>
            </w:r>
          </w:p>
          <w:p w14:paraId="19005AB9">
            <w:pPr>
              <w:pStyle w:val="6"/>
              <w:spacing w:before="14" w:line="231" w:lineRule="auto"/>
              <w:ind w:left="20"/>
            </w:pPr>
            <w:r>
              <w:rPr>
                <w:spacing w:val="6"/>
              </w:rPr>
              <w:t>程、主要生产设备设施等事项发生变化，需</w:t>
            </w:r>
          </w:p>
          <w:p w14:paraId="614B7624">
            <w:pPr>
              <w:pStyle w:val="6"/>
              <w:spacing w:before="13" w:line="231" w:lineRule="auto"/>
              <w:ind w:left="22"/>
            </w:pPr>
            <w:r>
              <w:rPr>
                <w:spacing w:val="6"/>
              </w:rPr>
              <w:t>要变更食品生产许可证载明的许可事项，未</w:t>
            </w:r>
          </w:p>
          <w:p w14:paraId="1A495F5E">
            <w:pPr>
              <w:pStyle w:val="6"/>
              <w:spacing w:before="14" w:line="228" w:lineRule="auto"/>
              <w:ind w:left="235"/>
            </w:pPr>
            <w:r>
              <w:rPr>
                <w:spacing w:val="6"/>
              </w:rPr>
              <w:t>按规定申请变更行为的行政处罚</w:t>
            </w:r>
          </w:p>
        </w:tc>
        <w:tc>
          <w:tcPr>
            <w:tcW w:w="536" w:type="dxa"/>
            <w:vAlign w:val="top"/>
          </w:tcPr>
          <w:p w14:paraId="77F6EF92">
            <w:pPr>
              <w:pStyle w:val="6"/>
              <w:spacing w:before="213" w:line="229" w:lineRule="auto"/>
              <w:ind w:left="95"/>
            </w:pPr>
            <w:r>
              <w:rPr>
                <w:spacing w:val="5"/>
              </w:rPr>
              <w:t>行政处罚</w:t>
            </w:r>
          </w:p>
        </w:tc>
        <w:tc>
          <w:tcPr>
            <w:tcW w:w="879" w:type="dxa"/>
            <w:vAlign w:val="top"/>
          </w:tcPr>
          <w:p w14:paraId="156CD658">
            <w:pPr>
              <w:pStyle w:val="6"/>
              <w:spacing w:before="99" w:line="263" w:lineRule="auto"/>
              <w:ind w:left="50" w:right="44" w:firstLine="47"/>
            </w:pPr>
            <w:r>
              <w:rPr>
                <w:spacing w:val="5"/>
              </w:rPr>
              <w:t>市场监督管理部门</w:t>
            </w:r>
            <w:r>
              <w:rPr>
                <w:spacing w:val="1"/>
              </w:rPr>
              <w:t xml:space="preserve">  </w:t>
            </w:r>
            <w:r>
              <w:rPr>
                <w:spacing w:val="6"/>
              </w:rPr>
              <w:t>（省级、设区的市级</w:t>
            </w:r>
          </w:p>
          <w:p w14:paraId="19AA4FC8">
            <w:pPr>
              <w:pStyle w:val="6"/>
              <w:spacing w:line="231" w:lineRule="auto"/>
              <w:ind w:left="267"/>
            </w:pPr>
            <w:r>
              <w:rPr>
                <w:spacing w:val="4"/>
              </w:rPr>
              <w:t>或县级）</w:t>
            </w:r>
          </w:p>
        </w:tc>
        <w:tc>
          <w:tcPr>
            <w:tcW w:w="1259" w:type="dxa"/>
            <w:vAlign w:val="top"/>
          </w:tcPr>
          <w:p w14:paraId="1EE21B82">
            <w:pPr>
              <w:pStyle w:val="6"/>
              <w:spacing w:before="15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99C8B3">
            <w:pPr>
              <w:pStyle w:val="6"/>
              <w:spacing w:before="98" w:line="262" w:lineRule="auto"/>
              <w:ind w:left="20" w:right="67" w:firstLine="2"/>
              <w:jc w:val="both"/>
            </w:pPr>
            <w:r>
              <w:rPr>
                <w:spacing w:val="6"/>
              </w:rPr>
              <w:t>1.《食品生产许可管理办法》（</w:t>
            </w:r>
            <w:r>
              <w:rPr>
                <w:spacing w:val="-9"/>
              </w:rPr>
              <w:t xml:space="preserve"> </w:t>
            </w:r>
            <w:r>
              <w:rPr>
                <w:spacing w:val="6"/>
              </w:rPr>
              <w:t>2020）第五十三条第一款：违反本办法第三十二条第一款规定，食品生产许可证有效期内，食品生产者名称、现有设备布局和工艺流程、主要生产设备设施等事项发生变化，需要变更食</w:t>
            </w:r>
            <w:r>
              <w:rPr>
                <w:spacing w:val="5"/>
              </w:rPr>
              <w:t>品生产许可证载明的许可事项，未按规定申请变更的，</w:t>
            </w:r>
            <w:r>
              <w:rPr>
                <w:spacing w:val="-18"/>
              </w:rPr>
              <w:t xml:space="preserve"> </w:t>
            </w:r>
            <w:r>
              <w:rPr>
                <w:spacing w:val="5"/>
              </w:rPr>
              <w:t>由原发证的市场</w:t>
            </w:r>
            <w:r>
              <w:t xml:space="preserve"> </w:t>
            </w:r>
            <w:r>
              <w:rPr>
                <w:spacing w:val="7"/>
              </w:rPr>
              <w:t>监督管理部门责令改正，给予警告；拒不改正的，处1万元以上3万元以下罚款。</w:t>
            </w:r>
            <w:r>
              <w:rPr>
                <w:spacing w:val="6"/>
              </w:rPr>
              <w:t>第三十二条第一款：食品生产许可证有效期内，食品生产者名称、现有设备布局和工艺流程、主要生产设备设施、食品类别等事项发生变化，需要变更食品生产许可证载明的许可事项的，食品生产者应当在变</w:t>
            </w:r>
            <w:r>
              <w:t xml:space="preserve"> </w:t>
            </w:r>
            <w:r>
              <w:rPr>
                <w:spacing w:val="6"/>
              </w:rPr>
              <w:t>化后10个工作日内向原发证的市场监督管理</w:t>
            </w:r>
            <w:r>
              <w:rPr>
                <w:spacing w:val="5"/>
              </w:rPr>
              <w:t>部门提出变更申请。</w:t>
            </w:r>
          </w:p>
        </w:tc>
        <w:tc>
          <w:tcPr>
            <w:tcW w:w="371" w:type="dxa"/>
            <w:vAlign w:val="top"/>
          </w:tcPr>
          <w:p w14:paraId="11D1B4B0">
            <w:pPr>
              <w:rPr>
                <w:rFonts w:ascii="Arial"/>
                <w:sz w:val="21"/>
              </w:rPr>
            </w:pPr>
          </w:p>
        </w:tc>
      </w:tr>
    </w:tbl>
    <w:p w14:paraId="2BED449D">
      <w:pPr>
        <w:pStyle w:val="2"/>
        <w:rPr>
          <w:sz w:val="21"/>
        </w:rPr>
      </w:pPr>
    </w:p>
    <w:p w14:paraId="2ECB9BA7">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BDFC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6BBE6B7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4337049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46FC919">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A2DA61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2FE3CF1">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D23779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BC893FB">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2B7FEB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721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1DF7CF08">
            <w:pPr>
              <w:spacing w:line="299" w:lineRule="auto"/>
              <w:rPr>
                <w:rFonts w:ascii="Arial"/>
                <w:sz w:val="21"/>
              </w:rPr>
            </w:pPr>
          </w:p>
          <w:p w14:paraId="241992D5">
            <w:pPr>
              <w:pStyle w:val="6"/>
              <w:spacing w:before="26" w:line="108" w:lineRule="exact"/>
              <w:ind w:left="248"/>
            </w:pPr>
            <w:r>
              <w:rPr>
                <w:position w:val="1"/>
              </w:rPr>
              <w:t>504</w:t>
            </w:r>
          </w:p>
        </w:tc>
        <w:tc>
          <w:tcPr>
            <w:tcW w:w="1682" w:type="dxa"/>
            <w:vAlign w:val="top"/>
          </w:tcPr>
          <w:p w14:paraId="14CC0195">
            <w:pPr>
              <w:pStyle w:val="6"/>
              <w:spacing w:before="41" w:line="231" w:lineRule="auto"/>
              <w:ind w:left="21"/>
            </w:pPr>
            <w:r>
              <w:rPr>
                <w:spacing w:val="6"/>
              </w:rPr>
              <w:t>对食品生产许可证副本载明的同一食品类别</w:t>
            </w:r>
          </w:p>
          <w:p w14:paraId="76B65118">
            <w:pPr>
              <w:pStyle w:val="6"/>
              <w:spacing w:before="13" w:line="231" w:lineRule="auto"/>
              <w:ind w:left="31"/>
            </w:pPr>
            <w:r>
              <w:rPr>
                <w:spacing w:val="5"/>
              </w:rPr>
              <w:t>内的事项、食品生产者未按规定报告的，或</w:t>
            </w:r>
          </w:p>
          <w:p w14:paraId="4EC75306">
            <w:pPr>
              <w:pStyle w:val="6"/>
              <w:spacing w:before="13" w:line="231" w:lineRule="auto"/>
              <w:ind w:left="20"/>
            </w:pPr>
            <w:r>
              <w:rPr>
                <w:spacing w:val="6"/>
              </w:rPr>
              <w:t>者食品生产者终止食品生产，食品生产许可</w:t>
            </w:r>
          </w:p>
          <w:p w14:paraId="44D85659">
            <w:pPr>
              <w:pStyle w:val="6"/>
              <w:spacing w:before="13" w:line="231" w:lineRule="auto"/>
              <w:ind w:left="17"/>
            </w:pPr>
            <w:r>
              <w:rPr>
                <w:spacing w:val="5"/>
              </w:rPr>
              <w:t>被撤回、撤销或者食品生产许可证被吊销，</w:t>
            </w:r>
          </w:p>
          <w:p w14:paraId="0E472EAB">
            <w:pPr>
              <w:pStyle w:val="6"/>
              <w:spacing w:before="14" w:line="228" w:lineRule="auto"/>
              <w:ind w:left="19"/>
            </w:pPr>
            <w:r>
              <w:rPr>
                <w:spacing w:val="6"/>
              </w:rPr>
              <w:t>未按规定申请办理注销手续的，拒不改正行</w:t>
            </w:r>
          </w:p>
          <w:p w14:paraId="5A0CA628">
            <w:pPr>
              <w:pStyle w:val="6"/>
              <w:spacing w:before="16" w:line="229" w:lineRule="auto"/>
              <w:ind w:left="583"/>
            </w:pPr>
            <w:r>
              <w:rPr>
                <w:spacing w:val="5"/>
              </w:rPr>
              <w:t>为的行政处罚</w:t>
            </w:r>
          </w:p>
        </w:tc>
        <w:tc>
          <w:tcPr>
            <w:tcW w:w="536" w:type="dxa"/>
            <w:vAlign w:val="top"/>
          </w:tcPr>
          <w:p w14:paraId="04B3D413">
            <w:pPr>
              <w:spacing w:line="299" w:lineRule="auto"/>
              <w:rPr>
                <w:rFonts w:ascii="Arial"/>
                <w:sz w:val="21"/>
              </w:rPr>
            </w:pPr>
          </w:p>
          <w:p w14:paraId="1718ACDD">
            <w:pPr>
              <w:pStyle w:val="6"/>
              <w:spacing w:before="26" w:line="229" w:lineRule="auto"/>
              <w:ind w:left="95"/>
            </w:pPr>
            <w:r>
              <w:rPr>
                <w:spacing w:val="5"/>
              </w:rPr>
              <w:t>行政处罚</w:t>
            </w:r>
          </w:p>
        </w:tc>
        <w:tc>
          <w:tcPr>
            <w:tcW w:w="879" w:type="dxa"/>
            <w:vAlign w:val="top"/>
          </w:tcPr>
          <w:p w14:paraId="65636C1F">
            <w:pPr>
              <w:pStyle w:val="6"/>
              <w:spacing w:before="212" w:line="263" w:lineRule="auto"/>
              <w:ind w:left="50" w:right="44" w:firstLine="47"/>
            </w:pPr>
            <w:r>
              <w:rPr>
                <w:spacing w:val="5"/>
              </w:rPr>
              <w:t>市场监督管理部门</w:t>
            </w:r>
            <w:r>
              <w:rPr>
                <w:spacing w:val="1"/>
              </w:rPr>
              <w:t xml:space="preserve">  </w:t>
            </w:r>
            <w:r>
              <w:rPr>
                <w:spacing w:val="6"/>
              </w:rPr>
              <w:t>（省级、设区的市级</w:t>
            </w:r>
          </w:p>
          <w:p w14:paraId="1DED87A3">
            <w:pPr>
              <w:pStyle w:val="6"/>
              <w:spacing w:line="231" w:lineRule="auto"/>
              <w:ind w:left="267"/>
            </w:pPr>
            <w:r>
              <w:rPr>
                <w:spacing w:val="4"/>
              </w:rPr>
              <w:t>或县级）</w:t>
            </w:r>
          </w:p>
        </w:tc>
        <w:tc>
          <w:tcPr>
            <w:tcW w:w="1259" w:type="dxa"/>
            <w:vAlign w:val="top"/>
          </w:tcPr>
          <w:p w14:paraId="4EE3A501">
            <w:pPr>
              <w:spacing w:line="241" w:lineRule="auto"/>
              <w:rPr>
                <w:rFonts w:ascii="Arial"/>
                <w:sz w:val="21"/>
              </w:rPr>
            </w:pPr>
          </w:p>
          <w:p w14:paraId="777ED6F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453267">
            <w:pPr>
              <w:pStyle w:val="6"/>
              <w:spacing w:before="212" w:line="231" w:lineRule="auto"/>
              <w:ind w:left="23"/>
            </w:pPr>
            <w:r>
              <w:rPr>
                <w:spacing w:val="6"/>
              </w:rPr>
              <w:t>1.《食品生产许可管理办法》（</w:t>
            </w:r>
            <w:r>
              <w:rPr>
                <w:spacing w:val="-9"/>
              </w:rPr>
              <w:t xml:space="preserve"> </w:t>
            </w:r>
            <w:r>
              <w:rPr>
                <w:spacing w:val="6"/>
              </w:rPr>
              <w:t>2020）第五十三条第三款：违反本办法第三十二条第三款、第四十条第一款规定，食品生产许可证副本载明的同一食品类别内的事项发生变化，食品生产者未按规定报告的，食品生产者终止食品生产，食品生产许可被撤回、撤销或</w:t>
            </w:r>
            <w:r>
              <w:rPr>
                <w:spacing w:val="5"/>
              </w:rPr>
              <w:t>者食品生产许可证被吊</w:t>
            </w:r>
          </w:p>
          <w:p w14:paraId="68B96247">
            <w:pPr>
              <w:pStyle w:val="6"/>
              <w:spacing w:before="12" w:line="263" w:lineRule="auto"/>
              <w:ind w:left="27" w:right="67" w:hanging="11"/>
            </w:pPr>
            <w:r>
              <w:rPr>
                <w:spacing w:val="6"/>
              </w:rPr>
              <w:t>销，未按规定申请办理注销手续的，</w:t>
            </w:r>
            <w:r>
              <w:rPr>
                <w:spacing w:val="-12"/>
              </w:rPr>
              <w:t xml:space="preserve"> </w:t>
            </w:r>
            <w:r>
              <w:rPr>
                <w:spacing w:val="6"/>
              </w:rPr>
              <w:t>由原发证的市场监督管理部门责令改正；拒不改正的，给予警告，并处5000元以下罚款。第三十二条第三款：食品生产许可证副本载明的同一食品类别内的事项发生变化的，食品生产者应当在变化后10个工作日内向原发证的市场监督管理部门报告。第</w:t>
            </w:r>
            <w:r>
              <w:t xml:space="preserve"> </w:t>
            </w:r>
            <w:r>
              <w:rPr>
                <w:spacing w:val="6"/>
              </w:rPr>
              <w:t>四十条第一款：食品生产者终止食品生产，食品生产许可被撤回、撤销，应当在20个工作日内向原发证的市场监督管理部门申请办理注销</w:t>
            </w:r>
            <w:r>
              <w:rPr>
                <w:spacing w:val="5"/>
              </w:rPr>
              <w:t>手续。</w:t>
            </w:r>
          </w:p>
        </w:tc>
        <w:tc>
          <w:tcPr>
            <w:tcW w:w="371" w:type="dxa"/>
            <w:vAlign w:val="top"/>
          </w:tcPr>
          <w:p w14:paraId="2D92CC47">
            <w:pPr>
              <w:rPr>
                <w:rFonts w:ascii="Arial"/>
                <w:sz w:val="21"/>
              </w:rPr>
            </w:pPr>
          </w:p>
        </w:tc>
      </w:tr>
      <w:tr w14:paraId="3DE54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A5E3459">
            <w:pPr>
              <w:pStyle w:val="6"/>
              <w:spacing w:before="264" w:line="108" w:lineRule="exact"/>
              <w:ind w:left="248"/>
            </w:pPr>
            <w:r>
              <w:rPr>
                <w:position w:val="1"/>
              </w:rPr>
              <w:t>505</w:t>
            </w:r>
          </w:p>
        </w:tc>
        <w:tc>
          <w:tcPr>
            <w:tcW w:w="1682" w:type="dxa"/>
            <w:vAlign w:val="top"/>
          </w:tcPr>
          <w:p w14:paraId="5CCB4417">
            <w:pPr>
              <w:pStyle w:val="6"/>
              <w:spacing w:before="36" w:line="229" w:lineRule="auto"/>
              <w:ind w:left="21"/>
            </w:pPr>
            <w:r>
              <w:rPr>
                <w:spacing w:val="6"/>
              </w:rPr>
              <w:t>对生产经营无标签或者标签不符合法律、法</w:t>
            </w:r>
          </w:p>
          <w:p w14:paraId="16C370BD">
            <w:pPr>
              <w:pStyle w:val="6"/>
              <w:spacing w:before="14" w:line="231" w:lineRule="auto"/>
              <w:ind w:left="22"/>
            </w:pPr>
            <w:r>
              <w:rPr>
                <w:spacing w:val="6"/>
              </w:rPr>
              <w:t>规、规章和食品安全标准规定的食盐的，或</w:t>
            </w:r>
          </w:p>
          <w:p w14:paraId="789FC078">
            <w:pPr>
              <w:pStyle w:val="6"/>
              <w:spacing w:before="13" w:line="231" w:lineRule="auto"/>
              <w:ind w:left="20"/>
            </w:pPr>
            <w:r>
              <w:rPr>
                <w:spacing w:val="6"/>
              </w:rPr>
              <w:t>者加碘食盐的标签未标明碘的含量，未加碘</w:t>
            </w:r>
          </w:p>
          <w:p w14:paraId="23A72B34">
            <w:pPr>
              <w:pStyle w:val="6"/>
              <w:spacing w:before="13" w:line="228" w:lineRule="auto"/>
              <w:ind w:left="20"/>
            </w:pPr>
            <w:r>
              <w:rPr>
                <w:spacing w:val="6"/>
              </w:rPr>
              <w:t>食盐的标签未在显著位置标注“未加碘”字</w:t>
            </w:r>
          </w:p>
          <w:p w14:paraId="101020AF">
            <w:pPr>
              <w:pStyle w:val="6"/>
              <w:spacing w:before="15" w:line="228" w:lineRule="auto"/>
              <w:ind w:left="495"/>
            </w:pPr>
            <w:r>
              <w:rPr>
                <w:spacing w:val="5"/>
              </w:rPr>
              <w:t>样行为的行政处罚</w:t>
            </w:r>
          </w:p>
        </w:tc>
        <w:tc>
          <w:tcPr>
            <w:tcW w:w="536" w:type="dxa"/>
            <w:vAlign w:val="top"/>
          </w:tcPr>
          <w:p w14:paraId="241522D6">
            <w:pPr>
              <w:pStyle w:val="6"/>
              <w:spacing w:before="264" w:line="229" w:lineRule="auto"/>
              <w:ind w:left="95"/>
            </w:pPr>
            <w:r>
              <w:rPr>
                <w:spacing w:val="5"/>
              </w:rPr>
              <w:t>行政处罚</w:t>
            </w:r>
          </w:p>
        </w:tc>
        <w:tc>
          <w:tcPr>
            <w:tcW w:w="879" w:type="dxa"/>
            <w:vAlign w:val="top"/>
          </w:tcPr>
          <w:p w14:paraId="23235649">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668366A5">
            <w:pPr>
              <w:pStyle w:val="6"/>
              <w:spacing w:line="231" w:lineRule="auto"/>
              <w:ind w:left="267"/>
            </w:pPr>
            <w:r>
              <w:rPr>
                <w:spacing w:val="4"/>
              </w:rPr>
              <w:t>或县级）</w:t>
            </w:r>
          </w:p>
        </w:tc>
        <w:tc>
          <w:tcPr>
            <w:tcW w:w="1259" w:type="dxa"/>
            <w:vAlign w:val="top"/>
          </w:tcPr>
          <w:p w14:paraId="7322E6AB">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E13F96">
            <w:pPr>
              <w:pStyle w:val="6"/>
              <w:spacing w:before="149" w:line="262" w:lineRule="auto"/>
              <w:ind w:left="20" w:right="24" w:firstLine="3"/>
            </w:pPr>
            <w:r>
              <w:rPr>
                <w:spacing w:val="6"/>
              </w:rPr>
              <w:t>1.《食盐质量安全监督管理办法》（</w:t>
            </w:r>
            <w:r>
              <w:rPr>
                <w:spacing w:val="-9"/>
              </w:rPr>
              <w:t xml:space="preserve"> </w:t>
            </w:r>
            <w:r>
              <w:rPr>
                <w:spacing w:val="6"/>
              </w:rPr>
              <w:t>2020）第二十五条：违反本办法第九条第一款、第二款，生产经营无标签或者标签不符合法律、法规、规章和食品安全标准规定的食盐的，或者加碘食盐的标签未标明碘的含量的，</w:t>
            </w:r>
            <w:r>
              <w:rPr>
                <w:spacing w:val="-18"/>
              </w:rPr>
              <w:t xml:space="preserve"> </w:t>
            </w:r>
            <w:r>
              <w:rPr>
                <w:spacing w:val="5"/>
              </w:rPr>
              <w:t>由县级以上市场监督管理部门依照食品安全法第一百二十五条第一款的</w:t>
            </w:r>
            <w:r>
              <w:t xml:space="preserve">  </w:t>
            </w:r>
            <w:r>
              <w:rPr>
                <w:spacing w:val="6"/>
              </w:rPr>
              <w:t>规定处罚。违反本办法第九条第三款，未加碘食盐的标签未在显著位置标注“未加碘”字样的，</w:t>
            </w:r>
            <w:r>
              <w:rPr>
                <w:spacing w:val="-12"/>
              </w:rPr>
              <w:t xml:space="preserve"> </w:t>
            </w:r>
            <w:r>
              <w:rPr>
                <w:spacing w:val="6"/>
              </w:rPr>
              <w:t>由县级以上市场监督管理部门责令改正；拒不改正的，给予警告，并处5000元以上3万元以下罚款。第九条第一款：食盐的包装上应当有标签。禁止销售无标签或者标签不符合法律、法规、规章</w:t>
            </w:r>
            <w:r>
              <w:t xml:space="preserve"> </w:t>
            </w:r>
            <w:r>
              <w:rPr>
                <w:spacing w:val="6"/>
              </w:rPr>
              <w:t>和食品安全标准规定的食盐。第九条第二款：加碘食盐应当有明显标识并标明碘的含量。第九条第三款：未加碘食盐的标签应当在显著位置标注“未加碘”字样。</w:t>
            </w:r>
          </w:p>
        </w:tc>
        <w:tc>
          <w:tcPr>
            <w:tcW w:w="371" w:type="dxa"/>
            <w:vAlign w:val="top"/>
          </w:tcPr>
          <w:p w14:paraId="5A66FCD9">
            <w:pPr>
              <w:rPr>
                <w:rFonts w:ascii="Arial"/>
                <w:sz w:val="21"/>
              </w:rPr>
            </w:pPr>
          </w:p>
        </w:tc>
      </w:tr>
      <w:tr w14:paraId="7FE61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022E406">
            <w:pPr>
              <w:pStyle w:val="6"/>
              <w:spacing w:before="264" w:line="109" w:lineRule="exact"/>
              <w:ind w:left="248"/>
            </w:pPr>
            <w:r>
              <w:rPr>
                <w:position w:val="1"/>
              </w:rPr>
              <w:t>506</w:t>
            </w:r>
          </w:p>
        </w:tc>
        <w:tc>
          <w:tcPr>
            <w:tcW w:w="1682" w:type="dxa"/>
            <w:vAlign w:val="top"/>
          </w:tcPr>
          <w:p w14:paraId="1659BF5C">
            <w:pPr>
              <w:pStyle w:val="6"/>
              <w:spacing w:before="36" w:line="228" w:lineRule="auto"/>
              <w:ind w:left="21"/>
            </w:pPr>
            <w:r>
              <w:rPr>
                <w:spacing w:val="6"/>
              </w:rPr>
              <w:t>对食品经营者地址迁移，不在原许可的经营</w:t>
            </w:r>
          </w:p>
          <w:p w14:paraId="39A8CCEA">
            <w:pPr>
              <w:pStyle w:val="6"/>
              <w:spacing w:before="15" w:line="231" w:lineRule="auto"/>
              <w:ind w:left="19"/>
            </w:pPr>
            <w:r>
              <w:rPr>
                <w:spacing w:val="6"/>
              </w:rPr>
              <w:t>场所从事食品经营活动，未按照规定重新申</w:t>
            </w:r>
          </w:p>
          <w:p w14:paraId="6345E4D3">
            <w:pPr>
              <w:pStyle w:val="6"/>
              <w:spacing w:before="14" w:line="228" w:lineRule="auto"/>
              <w:ind w:left="19"/>
            </w:pPr>
            <w:r>
              <w:rPr>
                <w:spacing w:val="6"/>
              </w:rPr>
              <w:t>请食品经营许可的，或者食品经营许可有效</w:t>
            </w:r>
          </w:p>
          <w:p w14:paraId="1E5C5C2B">
            <w:pPr>
              <w:pStyle w:val="6"/>
              <w:spacing w:before="15" w:line="228" w:lineRule="auto"/>
              <w:ind w:left="20"/>
            </w:pPr>
            <w:r>
              <w:rPr>
                <w:spacing w:val="6"/>
              </w:rPr>
              <w:t>期届满，未按照规定申请办理延续手续，仍</w:t>
            </w:r>
          </w:p>
          <w:p w14:paraId="33F65D38">
            <w:pPr>
              <w:pStyle w:val="6"/>
              <w:spacing w:before="15" w:line="229" w:lineRule="auto"/>
              <w:ind w:left="194"/>
            </w:pPr>
            <w:r>
              <w:rPr>
                <w:spacing w:val="5"/>
              </w:rPr>
              <w:t>继续从事食品经营活动的行政处罚</w:t>
            </w:r>
          </w:p>
        </w:tc>
        <w:tc>
          <w:tcPr>
            <w:tcW w:w="536" w:type="dxa"/>
            <w:vAlign w:val="top"/>
          </w:tcPr>
          <w:p w14:paraId="56BA222D">
            <w:pPr>
              <w:pStyle w:val="6"/>
              <w:spacing w:before="265" w:line="229" w:lineRule="auto"/>
              <w:ind w:left="95"/>
            </w:pPr>
            <w:r>
              <w:rPr>
                <w:spacing w:val="5"/>
              </w:rPr>
              <w:t>行政处罚</w:t>
            </w:r>
          </w:p>
        </w:tc>
        <w:tc>
          <w:tcPr>
            <w:tcW w:w="879" w:type="dxa"/>
            <w:vAlign w:val="top"/>
          </w:tcPr>
          <w:p w14:paraId="0DB97BF7">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67C013DA">
            <w:pPr>
              <w:pStyle w:val="6"/>
              <w:spacing w:line="231" w:lineRule="auto"/>
              <w:ind w:left="267"/>
            </w:pPr>
            <w:r>
              <w:rPr>
                <w:spacing w:val="4"/>
              </w:rPr>
              <w:t>或县级）</w:t>
            </w:r>
          </w:p>
        </w:tc>
        <w:tc>
          <w:tcPr>
            <w:tcW w:w="1259" w:type="dxa"/>
            <w:vAlign w:val="top"/>
          </w:tcPr>
          <w:p w14:paraId="3B7520CC">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2CE7CF">
            <w:pPr>
              <w:pStyle w:val="6"/>
              <w:spacing w:before="94" w:line="246" w:lineRule="auto"/>
              <w:ind w:left="18" w:right="67" w:firstLine="5"/>
            </w:pPr>
            <w:r>
              <w:rPr>
                <w:spacing w:val="6"/>
              </w:rPr>
              <w:t>1.《食品经营许可和备案管理办法》（</w:t>
            </w:r>
            <w:r>
              <w:rPr>
                <w:spacing w:val="-9"/>
              </w:rPr>
              <w:t xml:space="preserve"> </w:t>
            </w:r>
            <w:r>
              <w:rPr>
                <w:spacing w:val="6"/>
              </w:rPr>
              <w:t>2023）第五十二条第二款：食品经营者地址迁移，不在原许可的经营场所从事食品经营活动，未按照规定重新申请食品经营许可的，或者食品经营许可有效期届满，未按照规定申</w:t>
            </w:r>
            <w:r>
              <w:rPr>
                <w:spacing w:val="5"/>
              </w:rPr>
              <w:t>请办理延续手续，仍继续从事食品经营活动的，</w:t>
            </w:r>
            <w:r>
              <w:rPr>
                <w:spacing w:val="-18"/>
              </w:rPr>
              <w:t xml:space="preserve"> </w:t>
            </w:r>
            <w:r>
              <w:rPr>
                <w:spacing w:val="5"/>
              </w:rPr>
              <w:t>由县级以上地方市场监</w:t>
            </w:r>
            <w:r>
              <w:t xml:space="preserve"> </w:t>
            </w:r>
            <w:r>
              <w:rPr>
                <w:spacing w:val="6"/>
              </w:rPr>
              <w:t>督管理部门依照《中华人民共和国食品安全法》第一百二十二条的规定给予处罚。</w:t>
            </w:r>
          </w:p>
          <w:p w14:paraId="01FD6BDE">
            <w:pPr>
              <w:pStyle w:val="6"/>
              <w:spacing w:before="14" w:line="246" w:lineRule="auto"/>
              <w:ind w:left="18" w:right="67" w:firstLine="3"/>
            </w:pPr>
            <w:r>
              <w:rPr>
                <w:spacing w:val="6"/>
              </w:rPr>
              <w:t>2.《中华人民共和国食品安全法》（</w:t>
            </w:r>
            <w:r>
              <w:rPr>
                <w:spacing w:val="-9"/>
              </w:rPr>
              <w:t xml:space="preserve"> </w:t>
            </w:r>
            <w:r>
              <w:rPr>
                <w:spacing w:val="6"/>
              </w:rPr>
              <w:t>2021）第一百二十二条：违反本法规定，未取得食品生产经营许可从事食品生产经营活动，或者未取得食品添加剂生产许可从事食品添加剂生产活动的，</w:t>
            </w:r>
            <w:r>
              <w:rPr>
                <w:spacing w:val="-18"/>
              </w:rPr>
              <w:t xml:space="preserve"> </w:t>
            </w:r>
            <w:r>
              <w:rPr>
                <w:spacing w:val="6"/>
              </w:rPr>
              <w:t>由县级以上人民政府食品安全监</w:t>
            </w:r>
            <w:r>
              <w:rPr>
                <w:spacing w:val="5"/>
              </w:rPr>
              <w:t>督管理部门没收违法所得和违法生产经营的食品、食品添加剂以及</w:t>
            </w:r>
            <w:r>
              <w:t xml:space="preserve"> </w:t>
            </w:r>
            <w:r>
              <w:rPr>
                <w:spacing w:val="7"/>
              </w:rPr>
              <w:t>用于违法生产经营的工具、设备、原料等物品；违法生产</w:t>
            </w:r>
            <w:r>
              <w:rPr>
                <w:spacing w:val="6"/>
              </w:rPr>
              <w:t>经营的食品、食品添加剂货值金额不足一万元的，并处五万元以上十万元以下罚款；货值金额一万元以上的，并处货值金额十倍以上二十倍以下罚款。</w:t>
            </w:r>
          </w:p>
        </w:tc>
        <w:tc>
          <w:tcPr>
            <w:tcW w:w="371" w:type="dxa"/>
            <w:vAlign w:val="top"/>
          </w:tcPr>
          <w:p w14:paraId="0DAEBBF5">
            <w:pPr>
              <w:rPr>
                <w:rFonts w:ascii="Arial"/>
                <w:sz w:val="21"/>
              </w:rPr>
            </w:pPr>
          </w:p>
        </w:tc>
      </w:tr>
      <w:tr w14:paraId="60AE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4BFF9013">
            <w:pPr>
              <w:spacing w:line="426" w:lineRule="auto"/>
              <w:rPr>
                <w:rFonts w:ascii="Arial"/>
                <w:sz w:val="21"/>
              </w:rPr>
            </w:pPr>
          </w:p>
          <w:p w14:paraId="05162BD7">
            <w:pPr>
              <w:pStyle w:val="6"/>
              <w:spacing w:before="26" w:line="108" w:lineRule="exact"/>
              <w:ind w:left="248"/>
            </w:pPr>
            <w:r>
              <w:rPr>
                <w:position w:val="1"/>
              </w:rPr>
              <w:t>507</w:t>
            </w:r>
          </w:p>
        </w:tc>
        <w:tc>
          <w:tcPr>
            <w:tcW w:w="1682" w:type="dxa"/>
            <w:vAlign w:val="top"/>
          </w:tcPr>
          <w:p w14:paraId="3D1B76CE">
            <w:pPr>
              <w:spacing w:line="312" w:lineRule="auto"/>
              <w:rPr>
                <w:rFonts w:ascii="Arial"/>
                <w:sz w:val="21"/>
              </w:rPr>
            </w:pPr>
          </w:p>
          <w:p w14:paraId="573AF248">
            <w:pPr>
              <w:pStyle w:val="6"/>
              <w:spacing w:before="26" w:line="231" w:lineRule="auto"/>
              <w:ind w:left="20"/>
            </w:pPr>
            <w:r>
              <w:rPr>
                <w:spacing w:val="6"/>
              </w:rPr>
              <w:t>食品经营许可证载明的主体业态、经营项目</w:t>
            </w:r>
          </w:p>
          <w:p w14:paraId="05A8AA47">
            <w:pPr>
              <w:pStyle w:val="6"/>
              <w:spacing w:before="13" w:line="231" w:lineRule="auto"/>
              <w:ind w:left="23"/>
            </w:pPr>
            <w:r>
              <w:rPr>
                <w:spacing w:val="5"/>
              </w:rPr>
              <w:t>等许可事项发生变化，食品经营者未按照规</w:t>
            </w:r>
          </w:p>
          <w:p w14:paraId="2CBA533A">
            <w:pPr>
              <w:pStyle w:val="6"/>
              <w:spacing w:before="14" w:line="228" w:lineRule="auto"/>
              <w:ind w:left="409"/>
            </w:pPr>
            <w:r>
              <w:rPr>
                <w:spacing w:val="5"/>
              </w:rPr>
              <w:t>定申请变更的行政处罚</w:t>
            </w:r>
          </w:p>
        </w:tc>
        <w:tc>
          <w:tcPr>
            <w:tcW w:w="536" w:type="dxa"/>
            <w:vAlign w:val="top"/>
          </w:tcPr>
          <w:p w14:paraId="4B825C3E">
            <w:pPr>
              <w:spacing w:line="426" w:lineRule="auto"/>
              <w:rPr>
                <w:rFonts w:ascii="Arial"/>
                <w:sz w:val="21"/>
              </w:rPr>
            </w:pPr>
          </w:p>
          <w:p w14:paraId="2DF2CF36">
            <w:pPr>
              <w:pStyle w:val="6"/>
              <w:spacing w:before="26" w:line="229" w:lineRule="auto"/>
              <w:ind w:left="95"/>
            </w:pPr>
            <w:r>
              <w:rPr>
                <w:spacing w:val="5"/>
              </w:rPr>
              <w:t>行政处罚</w:t>
            </w:r>
          </w:p>
        </w:tc>
        <w:tc>
          <w:tcPr>
            <w:tcW w:w="879" w:type="dxa"/>
            <w:vAlign w:val="top"/>
          </w:tcPr>
          <w:p w14:paraId="367300B8">
            <w:pPr>
              <w:spacing w:line="312" w:lineRule="auto"/>
              <w:rPr>
                <w:rFonts w:ascii="Arial"/>
                <w:sz w:val="21"/>
              </w:rPr>
            </w:pPr>
          </w:p>
          <w:p w14:paraId="69ADFEA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CA1B47E">
            <w:pPr>
              <w:pStyle w:val="6"/>
              <w:spacing w:line="231" w:lineRule="auto"/>
              <w:ind w:left="267"/>
            </w:pPr>
            <w:r>
              <w:rPr>
                <w:spacing w:val="4"/>
              </w:rPr>
              <w:t>或县级）</w:t>
            </w:r>
          </w:p>
        </w:tc>
        <w:tc>
          <w:tcPr>
            <w:tcW w:w="1259" w:type="dxa"/>
            <w:vAlign w:val="top"/>
          </w:tcPr>
          <w:p w14:paraId="3A103536">
            <w:pPr>
              <w:spacing w:line="368" w:lineRule="auto"/>
              <w:rPr>
                <w:rFonts w:ascii="Arial"/>
                <w:sz w:val="21"/>
              </w:rPr>
            </w:pPr>
          </w:p>
          <w:p w14:paraId="70FA6C7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4E2A8C">
            <w:pPr>
              <w:pStyle w:val="6"/>
              <w:spacing w:before="54" w:line="263" w:lineRule="auto"/>
              <w:ind w:left="21" w:right="67" w:firstLine="2"/>
            </w:pPr>
            <w:r>
              <w:rPr>
                <w:spacing w:val="6"/>
              </w:rPr>
              <w:t>1.《食品经营许可和备案管理办法》（</w:t>
            </w:r>
            <w:r>
              <w:rPr>
                <w:spacing w:val="-9"/>
              </w:rPr>
              <w:t xml:space="preserve"> </w:t>
            </w:r>
            <w:r>
              <w:rPr>
                <w:spacing w:val="6"/>
              </w:rPr>
              <w:t>2023）第五十二条第三款：食品经营许可证载明的主体业态、经营项目等许可事项发生变化，食品经营者未按照规定申请变更的，</w:t>
            </w:r>
            <w:r>
              <w:rPr>
                <w:spacing w:val="-18"/>
              </w:rPr>
              <w:t xml:space="preserve"> </w:t>
            </w:r>
            <w:r>
              <w:rPr>
                <w:spacing w:val="6"/>
              </w:rPr>
              <w:t>由县级以上地方市场监督管理部门依照《中华人</w:t>
            </w:r>
            <w:r>
              <w:rPr>
                <w:spacing w:val="5"/>
              </w:rPr>
              <w:t>民共和国食品安全法》第一百二十二条的规定给予处罚。但是，有下列</w:t>
            </w:r>
            <w:r>
              <w:t xml:space="preserve"> </w:t>
            </w:r>
            <w:r>
              <w:rPr>
                <w:spacing w:val="6"/>
              </w:rPr>
              <w:t>情形之一，依照《中华人民共和国行政处罚法》第三十二条、第三十三条的规定从轻、减轻或者不予行政处罚：</w:t>
            </w:r>
          </w:p>
          <w:p w14:paraId="47D271D6">
            <w:pPr>
              <w:pStyle w:val="6"/>
              <w:spacing w:line="230" w:lineRule="auto"/>
              <w:ind w:left="17"/>
            </w:pPr>
            <w:r>
              <w:rPr>
                <w:spacing w:val="4"/>
              </w:rPr>
              <w:t>（</w:t>
            </w:r>
            <w:r>
              <w:rPr>
                <w:spacing w:val="-1"/>
              </w:rPr>
              <w:t xml:space="preserve"> </w:t>
            </w:r>
            <w:r>
              <w:rPr>
                <w:spacing w:val="4"/>
              </w:rPr>
              <w:t>一</w:t>
            </w:r>
            <w:r>
              <w:rPr>
                <w:spacing w:val="-16"/>
              </w:rPr>
              <w:t xml:space="preserve"> </w:t>
            </w:r>
            <w:r>
              <w:rPr>
                <w:spacing w:val="4"/>
              </w:rPr>
              <w:t>）主体业态、经营项目发生变化，但食品安全风险等级未升高的；</w:t>
            </w:r>
          </w:p>
          <w:p w14:paraId="4603FC4E">
            <w:pPr>
              <w:pStyle w:val="6"/>
              <w:spacing w:before="14" w:line="230" w:lineRule="auto"/>
              <w:ind w:left="17"/>
            </w:pPr>
            <w:r>
              <w:rPr>
                <w:spacing w:val="6"/>
              </w:rPr>
              <w:t>（</w:t>
            </w:r>
            <w:r>
              <w:rPr>
                <w:spacing w:val="-19"/>
              </w:rPr>
              <w:t xml:space="preserve"> </w:t>
            </w:r>
            <w:r>
              <w:rPr>
                <w:spacing w:val="6"/>
              </w:rPr>
              <w:t>二）增加经营项目类型，但增加的经营项目所需的经营条件被</w:t>
            </w:r>
            <w:r>
              <w:rPr>
                <w:spacing w:val="5"/>
              </w:rPr>
              <w:t>已经取得许可的经营项目涵盖的；</w:t>
            </w:r>
          </w:p>
          <w:p w14:paraId="7CF88ED8">
            <w:pPr>
              <w:pStyle w:val="6"/>
              <w:spacing w:before="14" w:line="229" w:lineRule="auto"/>
              <w:ind w:left="17"/>
            </w:pPr>
            <w:r>
              <w:rPr>
                <w:spacing w:val="5"/>
              </w:rPr>
              <w:t>（</w:t>
            </w:r>
            <w:r>
              <w:rPr>
                <w:spacing w:val="-5"/>
              </w:rPr>
              <w:t xml:space="preserve"> </w:t>
            </w:r>
            <w:r>
              <w:rPr>
                <w:spacing w:val="5"/>
              </w:rPr>
              <w:t>三）违法行为轻微，未对消费者人身健康和生命安全等造成危害后果的；</w:t>
            </w:r>
          </w:p>
          <w:p w14:paraId="3AE02495">
            <w:pPr>
              <w:pStyle w:val="6"/>
              <w:spacing w:before="14" w:line="230" w:lineRule="auto"/>
              <w:ind w:left="17"/>
            </w:pPr>
            <w:r>
              <w:rPr>
                <w:spacing w:val="3"/>
              </w:rPr>
              <w:t>（</w:t>
            </w:r>
            <w:r>
              <w:rPr>
                <w:spacing w:val="-11"/>
              </w:rPr>
              <w:t xml:space="preserve"> </w:t>
            </w:r>
            <w:r>
              <w:rPr>
                <w:spacing w:val="3"/>
              </w:rPr>
              <w:t>四</w:t>
            </w:r>
            <w:r>
              <w:rPr>
                <w:spacing w:val="-16"/>
              </w:rPr>
              <w:t xml:space="preserve"> </w:t>
            </w:r>
            <w:r>
              <w:rPr>
                <w:spacing w:val="3"/>
              </w:rPr>
              <w:t>）法律、法规、规章规定的其他情形。</w:t>
            </w:r>
          </w:p>
          <w:p w14:paraId="5D18E4DD">
            <w:pPr>
              <w:pStyle w:val="6"/>
              <w:spacing w:before="14" w:line="263" w:lineRule="auto"/>
              <w:ind w:left="18" w:right="67" w:firstLine="3"/>
            </w:pPr>
            <w:r>
              <w:rPr>
                <w:spacing w:val="6"/>
              </w:rPr>
              <w:t>2.《中华人民共和国食品安全法》（</w:t>
            </w:r>
            <w:r>
              <w:rPr>
                <w:spacing w:val="-9"/>
              </w:rPr>
              <w:t xml:space="preserve"> </w:t>
            </w:r>
            <w:r>
              <w:rPr>
                <w:spacing w:val="6"/>
              </w:rPr>
              <w:t>2021）第一百二十二条：违反本法规定，未取得食品生产经营许可从事食品生产经营活动，或者未取得食品添加剂生产许可从事食品添加剂生产活动的，</w:t>
            </w:r>
            <w:r>
              <w:rPr>
                <w:spacing w:val="-18"/>
              </w:rPr>
              <w:t xml:space="preserve"> </w:t>
            </w:r>
            <w:r>
              <w:rPr>
                <w:spacing w:val="6"/>
              </w:rPr>
              <w:t>由县级以上人民政府食品安全监</w:t>
            </w:r>
            <w:r>
              <w:rPr>
                <w:spacing w:val="5"/>
              </w:rPr>
              <w:t>督管理部门没收违法所得和违法生产经营的食品、食品添加剂以及</w:t>
            </w:r>
            <w:r>
              <w:t xml:space="preserve"> </w:t>
            </w:r>
            <w:r>
              <w:rPr>
                <w:spacing w:val="7"/>
              </w:rPr>
              <w:t>用于违法生产经营的工具、设备、原料等物品；违法生产</w:t>
            </w:r>
            <w:r>
              <w:rPr>
                <w:spacing w:val="6"/>
              </w:rPr>
              <w:t>经营的食品、食品添加剂货值金额不足一万元的，并处五万元以上十万元以下罚款；货值金额一万元以上的，并处货值金额十倍以上二十倍以下罚款。</w:t>
            </w:r>
          </w:p>
        </w:tc>
        <w:tc>
          <w:tcPr>
            <w:tcW w:w="371" w:type="dxa"/>
            <w:vAlign w:val="top"/>
          </w:tcPr>
          <w:p w14:paraId="6926FC02">
            <w:pPr>
              <w:rPr>
                <w:rFonts w:ascii="Arial"/>
                <w:sz w:val="21"/>
              </w:rPr>
            </w:pPr>
          </w:p>
        </w:tc>
      </w:tr>
      <w:tr w14:paraId="3EB0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0D1D36">
            <w:pPr>
              <w:pStyle w:val="6"/>
              <w:spacing w:before="141" w:line="108" w:lineRule="exact"/>
              <w:ind w:left="248"/>
            </w:pPr>
            <w:r>
              <w:rPr>
                <w:position w:val="1"/>
              </w:rPr>
              <w:t>508</w:t>
            </w:r>
          </w:p>
        </w:tc>
        <w:tc>
          <w:tcPr>
            <w:tcW w:w="1682" w:type="dxa"/>
            <w:vAlign w:val="top"/>
          </w:tcPr>
          <w:p w14:paraId="3F394DAB">
            <w:pPr>
              <w:pStyle w:val="6"/>
              <w:spacing w:before="27" w:line="231" w:lineRule="auto"/>
              <w:ind w:left="20"/>
            </w:pPr>
            <w:r>
              <w:rPr>
                <w:spacing w:val="6"/>
              </w:rPr>
              <w:t>食品经营许可证载明的除许可事项以外的其</w:t>
            </w:r>
          </w:p>
          <w:p w14:paraId="41371BD9">
            <w:pPr>
              <w:pStyle w:val="6"/>
              <w:spacing w:before="13" w:line="230" w:lineRule="auto"/>
              <w:ind w:left="18"/>
            </w:pPr>
            <w:r>
              <w:rPr>
                <w:spacing w:val="6"/>
              </w:rPr>
              <w:t>他事项发生变化，食品经营者未按照规定申</w:t>
            </w:r>
          </w:p>
          <w:p w14:paraId="393F9A0E">
            <w:pPr>
              <w:pStyle w:val="6"/>
              <w:spacing w:before="14" w:line="227" w:lineRule="auto"/>
              <w:ind w:left="494"/>
            </w:pPr>
            <w:r>
              <w:rPr>
                <w:spacing w:val="5"/>
              </w:rPr>
              <w:t>请变更的行政处罚</w:t>
            </w:r>
          </w:p>
        </w:tc>
        <w:tc>
          <w:tcPr>
            <w:tcW w:w="536" w:type="dxa"/>
            <w:vAlign w:val="top"/>
          </w:tcPr>
          <w:p w14:paraId="569CA64A">
            <w:pPr>
              <w:pStyle w:val="6"/>
              <w:spacing w:before="141" w:line="229" w:lineRule="auto"/>
              <w:ind w:left="95"/>
            </w:pPr>
            <w:r>
              <w:rPr>
                <w:spacing w:val="5"/>
              </w:rPr>
              <w:t>行政处罚</w:t>
            </w:r>
          </w:p>
        </w:tc>
        <w:tc>
          <w:tcPr>
            <w:tcW w:w="879" w:type="dxa"/>
            <w:vAlign w:val="top"/>
          </w:tcPr>
          <w:p w14:paraId="0BC0AAD5">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F27E59F">
            <w:pPr>
              <w:pStyle w:val="6"/>
              <w:spacing w:line="226" w:lineRule="auto"/>
              <w:ind w:left="267"/>
            </w:pPr>
            <w:r>
              <w:rPr>
                <w:spacing w:val="4"/>
              </w:rPr>
              <w:t>或县级）</w:t>
            </w:r>
          </w:p>
        </w:tc>
        <w:tc>
          <w:tcPr>
            <w:tcW w:w="1259" w:type="dxa"/>
            <w:vAlign w:val="top"/>
          </w:tcPr>
          <w:p w14:paraId="6E2000F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3611E2">
            <w:pPr>
              <w:pStyle w:val="6"/>
              <w:spacing w:before="142" w:line="228" w:lineRule="auto"/>
              <w:ind w:left="23"/>
            </w:pPr>
            <w:r>
              <w:rPr>
                <w:spacing w:val="6"/>
              </w:rPr>
              <w:t>1.《食品经营许可和备案管理办法》（</w:t>
            </w:r>
            <w:r>
              <w:rPr>
                <w:spacing w:val="-9"/>
              </w:rPr>
              <w:t xml:space="preserve"> </w:t>
            </w:r>
            <w:r>
              <w:rPr>
                <w:spacing w:val="6"/>
              </w:rPr>
              <w:t>2023）第五十二条第四款：食品经营许可证载明的除许可事项以外的其他事项发生变化，食品经营者未按照规定申请变更的，</w:t>
            </w:r>
            <w:r>
              <w:rPr>
                <w:spacing w:val="-19"/>
              </w:rPr>
              <w:t xml:space="preserve"> </w:t>
            </w:r>
            <w:r>
              <w:rPr>
                <w:spacing w:val="5"/>
              </w:rPr>
              <w:t>由县级以上地方市场监督管理部门责令限期改正；逾期不改的，处一千元以上一万元以下罚款。</w:t>
            </w:r>
          </w:p>
        </w:tc>
        <w:tc>
          <w:tcPr>
            <w:tcW w:w="371" w:type="dxa"/>
            <w:vAlign w:val="top"/>
          </w:tcPr>
          <w:p w14:paraId="0E487AC1">
            <w:pPr>
              <w:rPr>
                <w:rFonts w:ascii="Arial"/>
                <w:sz w:val="21"/>
              </w:rPr>
            </w:pPr>
          </w:p>
        </w:tc>
      </w:tr>
      <w:tr w14:paraId="1D5A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5BE94D">
            <w:pPr>
              <w:pStyle w:val="6"/>
              <w:spacing w:before="142" w:line="108" w:lineRule="exact"/>
              <w:ind w:left="248"/>
            </w:pPr>
            <w:r>
              <w:rPr>
                <w:position w:val="1"/>
              </w:rPr>
              <w:t>509</w:t>
            </w:r>
          </w:p>
        </w:tc>
        <w:tc>
          <w:tcPr>
            <w:tcW w:w="1682" w:type="dxa"/>
            <w:vAlign w:val="top"/>
          </w:tcPr>
          <w:p w14:paraId="5D269D04">
            <w:pPr>
              <w:pStyle w:val="6"/>
              <w:spacing w:before="86" w:line="262" w:lineRule="auto"/>
              <w:ind w:left="290" w:right="14" w:hanging="269"/>
            </w:pPr>
            <w:r>
              <w:rPr>
                <w:spacing w:val="6"/>
              </w:rPr>
              <w:t>许可申请人隐瞒真实情况或者提供虚假材料</w:t>
            </w:r>
            <w:r>
              <w:t xml:space="preserve"> </w:t>
            </w:r>
            <w:r>
              <w:rPr>
                <w:spacing w:val="5"/>
              </w:rPr>
              <w:t>申请食品经营许可的行政处罚</w:t>
            </w:r>
          </w:p>
        </w:tc>
        <w:tc>
          <w:tcPr>
            <w:tcW w:w="536" w:type="dxa"/>
            <w:vAlign w:val="top"/>
          </w:tcPr>
          <w:p w14:paraId="5E0CECB5">
            <w:pPr>
              <w:pStyle w:val="6"/>
              <w:spacing w:before="142" w:line="229" w:lineRule="auto"/>
              <w:ind w:left="95"/>
            </w:pPr>
            <w:r>
              <w:rPr>
                <w:spacing w:val="5"/>
              </w:rPr>
              <w:t>行政处罚</w:t>
            </w:r>
          </w:p>
        </w:tc>
        <w:tc>
          <w:tcPr>
            <w:tcW w:w="879" w:type="dxa"/>
            <w:vAlign w:val="top"/>
          </w:tcPr>
          <w:p w14:paraId="46135886">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2346D1BB">
            <w:pPr>
              <w:pStyle w:val="6"/>
              <w:spacing w:line="226" w:lineRule="auto"/>
              <w:ind w:left="267"/>
            </w:pPr>
            <w:r>
              <w:rPr>
                <w:spacing w:val="4"/>
              </w:rPr>
              <w:t>或县级）</w:t>
            </w:r>
          </w:p>
        </w:tc>
        <w:tc>
          <w:tcPr>
            <w:tcW w:w="1259" w:type="dxa"/>
            <w:vAlign w:val="top"/>
          </w:tcPr>
          <w:p w14:paraId="2D539185">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2A8169">
            <w:pPr>
              <w:pStyle w:val="6"/>
              <w:spacing w:before="141" w:line="230" w:lineRule="auto"/>
              <w:ind w:left="23"/>
            </w:pPr>
            <w:r>
              <w:rPr>
                <w:spacing w:val="6"/>
              </w:rPr>
              <w:t>1.《食品经营许可和备案管理办法》（</w:t>
            </w:r>
            <w:r>
              <w:rPr>
                <w:spacing w:val="-9"/>
              </w:rPr>
              <w:t xml:space="preserve"> </w:t>
            </w:r>
            <w:r>
              <w:rPr>
                <w:spacing w:val="6"/>
              </w:rPr>
              <w:t>2023</w:t>
            </w:r>
            <w:r>
              <w:rPr>
                <w:spacing w:val="5"/>
              </w:rPr>
              <w:t>）第五十三条：许可申请人隐瞒真实情况或者提供虚假材料申请食品经营许可的，</w:t>
            </w:r>
            <w:r>
              <w:rPr>
                <w:spacing w:val="-19"/>
              </w:rPr>
              <w:t xml:space="preserve"> </w:t>
            </w:r>
            <w:r>
              <w:rPr>
                <w:spacing w:val="5"/>
              </w:rPr>
              <w:t>由县级以上地方市场监督管理部门给予警告。</w:t>
            </w:r>
            <w:r>
              <w:rPr>
                <w:spacing w:val="-13"/>
              </w:rPr>
              <w:t xml:space="preserve"> </w:t>
            </w:r>
            <w:r>
              <w:rPr>
                <w:spacing w:val="5"/>
              </w:rPr>
              <w:t>申请人在一年内不得再次申请食品经营许可。</w:t>
            </w:r>
          </w:p>
        </w:tc>
        <w:tc>
          <w:tcPr>
            <w:tcW w:w="371" w:type="dxa"/>
            <w:vAlign w:val="top"/>
          </w:tcPr>
          <w:p w14:paraId="54068A18">
            <w:pPr>
              <w:rPr>
                <w:rFonts w:ascii="Arial"/>
                <w:sz w:val="21"/>
              </w:rPr>
            </w:pPr>
          </w:p>
        </w:tc>
      </w:tr>
      <w:tr w14:paraId="1FD5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DB379E7">
            <w:pPr>
              <w:pStyle w:val="6"/>
              <w:spacing w:before="142" w:line="108" w:lineRule="exact"/>
              <w:ind w:left="248"/>
            </w:pPr>
            <w:r>
              <w:rPr>
                <w:position w:val="1"/>
              </w:rPr>
              <w:t>510</w:t>
            </w:r>
          </w:p>
        </w:tc>
        <w:tc>
          <w:tcPr>
            <w:tcW w:w="1682" w:type="dxa"/>
            <w:vAlign w:val="top"/>
          </w:tcPr>
          <w:p w14:paraId="68D534F0">
            <w:pPr>
              <w:pStyle w:val="6"/>
              <w:spacing w:before="86" w:line="231" w:lineRule="auto"/>
              <w:ind w:left="17"/>
            </w:pPr>
            <w:r>
              <w:rPr>
                <w:spacing w:val="6"/>
              </w:rPr>
              <w:t>被许可人以欺骗、贿赂等不正当手段取得食</w:t>
            </w:r>
          </w:p>
          <w:p w14:paraId="66FEEDDF">
            <w:pPr>
              <w:pStyle w:val="6"/>
              <w:spacing w:before="14" w:line="229" w:lineRule="auto"/>
              <w:ind w:left="419"/>
            </w:pPr>
            <w:r>
              <w:rPr>
                <w:spacing w:val="4"/>
              </w:rPr>
              <w:t>品经营许可的行政处罚</w:t>
            </w:r>
          </w:p>
        </w:tc>
        <w:tc>
          <w:tcPr>
            <w:tcW w:w="536" w:type="dxa"/>
            <w:vAlign w:val="top"/>
          </w:tcPr>
          <w:p w14:paraId="4DA0157C">
            <w:pPr>
              <w:pStyle w:val="6"/>
              <w:spacing w:before="142" w:line="229" w:lineRule="auto"/>
              <w:ind w:left="95"/>
            </w:pPr>
            <w:r>
              <w:rPr>
                <w:spacing w:val="5"/>
              </w:rPr>
              <w:t>行政处罚</w:t>
            </w:r>
          </w:p>
        </w:tc>
        <w:tc>
          <w:tcPr>
            <w:tcW w:w="879" w:type="dxa"/>
            <w:vAlign w:val="top"/>
          </w:tcPr>
          <w:p w14:paraId="75456F93">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38D60EA7">
            <w:pPr>
              <w:pStyle w:val="6"/>
              <w:spacing w:line="225" w:lineRule="auto"/>
              <w:ind w:left="267"/>
            </w:pPr>
            <w:r>
              <w:rPr>
                <w:spacing w:val="4"/>
              </w:rPr>
              <w:t>或县级）</w:t>
            </w:r>
          </w:p>
        </w:tc>
        <w:tc>
          <w:tcPr>
            <w:tcW w:w="1259" w:type="dxa"/>
            <w:vAlign w:val="top"/>
          </w:tcPr>
          <w:p w14:paraId="3CE8E52F">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EFB9ED">
            <w:pPr>
              <w:pStyle w:val="6"/>
              <w:spacing w:before="85" w:line="264" w:lineRule="auto"/>
              <w:ind w:left="21" w:right="67" w:firstLine="1"/>
            </w:pPr>
            <w:r>
              <w:rPr>
                <w:spacing w:val="6"/>
              </w:rPr>
              <w:t>1.《食品经营许可和备案管理办法》（</w:t>
            </w:r>
            <w:r>
              <w:rPr>
                <w:spacing w:val="-9"/>
              </w:rPr>
              <w:t xml:space="preserve"> </w:t>
            </w:r>
            <w:r>
              <w:rPr>
                <w:spacing w:val="6"/>
              </w:rPr>
              <w:t>2023）第五十四条：被许可人以欺骗、贿赂等不正当手段取得食品经营许可的，</w:t>
            </w:r>
            <w:r>
              <w:rPr>
                <w:spacing w:val="-18"/>
              </w:rPr>
              <w:t xml:space="preserve"> </w:t>
            </w:r>
            <w:r>
              <w:rPr>
                <w:spacing w:val="6"/>
              </w:rPr>
              <w:t>由原发证的市场监督管理部门撤销许可，处一万元以上三万元以下罚款；造成危害后果的，处三万</w:t>
            </w:r>
            <w:r>
              <w:rPr>
                <w:spacing w:val="5"/>
              </w:rPr>
              <w:t>元以上二十万元以下罚款。被许可人在三年内不得再次申请食品经营许</w:t>
            </w:r>
            <w:r>
              <w:t xml:space="preserve"> </w:t>
            </w:r>
            <w:r>
              <w:rPr>
                <w:spacing w:val="-1"/>
              </w:rPr>
              <w:t>可。</w:t>
            </w:r>
          </w:p>
        </w:tc>
        <w:tc>
          <w:tcPr>
            <w:tcW w:w="371" w:type="dxa"/>
            <w:vAlign w:val="top"/>
          </w:tcPr>
          <w:p w14:paraId="0E5BD9C5">
            <w:pPr>
              <w:rPr>
                <w:rFonts w:ascii="Arial"/>
                <w:sz w:val="21"/>
              </w:rPr>
            </w:pPr>
          </w:p>
        </w:tc>
      </w:tr>
      <w:tr w14:paraId="63366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619C8F">
            <w:pPr>
              <w:pStyle w:val="6"/>
              <w:spacing w:before="143" w:line="108" w:lineRule="exact"/>
              <w:ind w:left="248"/>
            </w:pPr>
            <w:r>
              <w:rPr>
                <w:position w:val="1"/>
              </w:rPr>
              <w:t>511</w:t>
            </w:r>
          </w:p>
        </w:tc>
        <w:tc>
          <w:tcPr>
            <w:tcW w:w="1682" w:type="dxa"/>
            <w:vAlign w:val="top"/>
          </w:tcPr>
          <w:p w14:paraId="3C14685F">
            <w:pPr>
              <w:pStyle w:val="6"/>
              <w:spacing w:before="86" w:line="228" w:lineRule="auto"/>
              <w:ind w:left="20"/>
            </w:pPr>
            <w:r>
              <w:rPr>
                <w:spacing w:val="6"/>
              </w:rPr>
              <w:t>食品展销会举办者未按照规定在展销会举办</w:t>
            </w:r>
          </w:p>
          <w:p w14:paraId="7957F0B0">
            <w:pPr>
              <w:pStyle w:val="6"/>
              <w:spacing w:before="15" w:line="229" w:lineRule="auto"/>
              <w:ind w:left="497"/>
            </w:pPr>
            <w:r>
              <w:rPr>
                <w:spacing w:val="5"/>
              </w:rPr>
              <w:t>前报告的行政处罚</w:t>
            </w:r>
          </w:p>
        </w:tc>
        <w:tc>
          <w:tcPr>
            <w:tcW w:w="536" w:type="dxa"/>
            <w:vAlign w:val="top"/>
          </w:tcPr>
          <w:p w14:paraId="16301DD4">
            <w:pPr>
              <w:pStyle w:val="6"/>
              <w:spacing w:before="143" w:line="229" w:lineRule="auto"/>
              <w:ind w:left="95"/>
            </w:pPr>
            <w:r>
              <w:rPr>
                <w:spacing w:val="5"/>
              </w:rPr>
              <w:t>行政处罚</w:t>
            </w:r>
          </w:p>
        </w:tc>
        <w:tc>
          <w:tcPr>
            <w:tcW w:w="879" w:type="dxa"/>
            <w:vAlign w:val="top"/>
          </w:tcPr>
          <w:p w14:paraId="5E1A977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B20B606">
            <w:pPr>
              <w:pStyle w:val="6"/>
              <w:spacing w:line="223" w:lineRule="auto"/>
              <w:ind w:left="267"/>
            </w:pPr>
            <w:r>
              <w:rPr>
                <w:spacing w:val="4"/>
              </w:rPr>
              <w:t>或县级）</w:t>
            </w:r>
          </w:p>
        </w:tc>
        <w:tc>
          <w:tcPr>
            <w:tcW w:w="1259" w:type="dxa"/>
            <w:vAlign w:val="top"/>
          </w:tcPr>
          <w:p w14:paraId="76D0F854">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8E3E7F">
            <w:pPr>
              <w:pStyle w:val="6"/>
              <w:spacing w:before="29" w:line="228" w:lineRule="auto"/>
              <w:ind w:left="23"/>
            </w:pPr>
            <w:r>
              <w:rPr>
                <w:spacing w:val="6"/>
              </w:rPr>
              <w:t>1.《食品经营许可和备案管理办法》（</w:t>
            </w:r>
            <w:r>
              <w:rPr>
                <w:spacing w:val="-9"/>
              </w:rPr>
              <w:t xml:space="preserve"> </w:t>
            </w:r>
            <w:r>
              <w:rPr>
                <w:spacing w:val="6"/>
              </w:rPr>
              <w:t>2023）第五十五条第一款：  违反本办法第六条第一款规定，食品展销会举办者未按照规定在展销会举办前报告的，</w:t>
            </w:r>
            <w:r>
              <w:rPr>
                <w:spacing w:val="-19"/>
              </w:rPr>
              <w:t xml:space="preserve"> </w:t>
            </w:r>
            <w:r>
              <w:rPr>
                <w:spacing w:val="6"/>
              </w:rPr>
              <w:t>由</w:t>
            </w:r>
            <w:r>
              <w:rPr>
                <w:spacing w:val="5"/>
              </w:rPr>
              <w:t>县级以上地方市场监督管理部门依照《中华人民共和国食品安全法实施条例》第七十二条的规定给予处罚。</w:t>
            </w:r>
          </w:p>
          <w:p w14:paraId="6C9E5591">
            <w:pPr>
              <w:pStyle w:val="6"/>
              <w:spacing w:before="13" w:line="245" w:lineRule="auto"/>
              <w:ind w:left="25" w:right="153" w:hanging="4"/>
            </w:pPr>
            <w:r>
              <w:rPr>
                <w:spacing w:val="6"/>
              </w:rPr>
              <w:t>2.《中华人民共和国食品安全法实施条例》第七十二条：从事对温度、湿度等有特殊要求的食品贮存业务的非食品生产经营者，食品集中交易市场的开办者、食品展销会的举办者，未按照规定备案或者报告的，</w:t>
            </w:r>
            <w:r>
              <w:rPr>
                <w:spacing w:val="-5"/>
              </w:rPr>
              <w:t xml:space="preserve"> </w:t>
            </w:r>
            <w:r>
              <w:rPr>
                <w:spacing w:val="6"/>
              </w:rPr>
              <w:t>由县级以上人民政府食品安全监督管理部门责令改正，给予警告；拒不改正</w:t>
            </w:r>
            <w:r>
              <w:t xml:space="preserve"> </w:t>
            </w:r>
            <w:r>
              <w:rPr>
                <w:spacing w:val="6"/>
              </w:rPr>
              <w:t>的，处1万元以上5万元以下罚款；情节严重的，责令停产停业</w:t>
            </w:r>
            <w:r>
              <w:rPr>
                <w:spacing w:val="5"/>
              </w:rPr>
              <w:t>，并处5万元以上20万元以下罚款。</w:t>
            </w:r>
          </w:p>
        </w:tc>
        <w:tc>
          <w:tcPr>
            <w:tcW w:w="371" w:type="dxa"/>
            <w:vAlign w:val="top"/>
          </w:tcPr>
          <w:p w14:paraId="7194EE61">
            <w:pPr>
              <w:rPr>
                <w:rFonts w:ascii="Arial"/>
                <w:sz w:val="21"/>
              </w:rPr>
            </w:pPr>
          </w:p>
        </w:tc>
      </w:tr>
      <w:tr w14:paraId="70226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11CB3E">
            <w:pPr>
              <w:pStyle w:val="6"/>
              <w:spacing w:before="143" w:line="108" w:lineRule="exact"/>
              <w:ind w:left="248"/>
            </w:pPr>
            <w:r>
              <w:rPr>
                <w:position w:val="1"/>
              </w:rPr>
              <w:t>512</w:t>
            </w:r>
          </w:p>
        </w:tc>
        <w:tc>
          <w:tcPr>
            <w:tcW w:w="1682" w:type="dxa"/>
            <w:vAlign w:val="top"/>
          </w:tcPr>
          <w:p w14:paraId="0BA7E844">
            <w:pPr>
              <w:pStyle w:val="6"/>
              <w:spacing w:before="87" w:line="228" w:lineRule="auto"/>
              <w:ind w:left="20"/>
            </w:pPr>
            <w:r>
              <w:rPr>
                <w:spacing w:val="6"/>
              </w:rPr>
              <w:t>食品展销会举办者未履行检查、报告义务的</w:t>
            </w:r>
          </w:p>
          <w:p w14:paraId="451FCF12">
            <w:pPr>
              <w:pStyle w:val="6"/>
              <w:spacing w:before="15" w:line="229" w:lineRule="auto"/>
              <w:ind w:left="667"/>
            </w:pPr>
            <w:r>
              <w:rPr>
                <w:spacing w:val="5"/>
              </w:rPr>
              <w:t>行政处罚</w:t>
            </w:r>
          </w:p>
        </w:tc>
        <w:tc>
          <w:tcPr>
            <w:tcW w:w="536" w:type="dxa"/>
            <w:vAlign w:val="top"/>
          </w:tcPr>
          <w:p w14:paraId="0DB52CDC">
            <w:pPr>
              <w:pStyle w:val="6"/>
              <w:spacing w:before="143" w:line="229" w:lineRule="auto"/>
              <w:ind w:left="95"/>
            </w:pPr>
            <w:r>
              <w:rPr>
                <w:spacing w:val="5"/>
              </w:rPr>
              <w:t>行政处罚</w:t>
            </w:r>
          </w:p>
        </w:tc>
        <w:tc>
          <w:tcPr>
            <w:tcW w:w="879" w:type="dxa"/>
            <w:vAlign w:val="top"/>
          </w:tcPr>
          <w:p w14:paraId="63A99685">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018D8024">
            <w:pPr>
              <w:pStyle w:val="6"/>
              <w:spacing w:line="223" w:lineRule="auto"/>
              <w:ind w:left="267"/>
            </w:pPr>
            <w:r>
              <w:rPr>
                <w:spacing w:val="4"/>
              </w:rPr>
              <w:t>或县级）</w:t>
            </w:r>
          </w:p>
        </w:tc>
        <w:tc>
          <w:tcPr>
            <w:tcW w:w="1259" w:type="dxa"/>
            <w:vAlign w:val="top"/>
          </w:tcPr>
          <w:p w14:paraId="69E3918F">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ECCC5A">
            <w:pPr>
              <w:pStyle w:val="6"/>
              <w:spacing w:before="143" w:line="228" w:lineRule="auto"/>
              <w:ind w:left="23"/>
            </w:pPr>
            <w:r>
              <w:rPr>
                <w:spacing w:val="6"/>
              </w:rPr>
              <w:t>1.《食品经营许可和备案管理办法》（</w:t>
            </w:r>
            <w:r>
              <w:rPr>
                <w:spacing w:val="-9"/>
              </w:rPr>
              <w:t xml:space="preserve"> </w:t>
            </w:r>
            <w:r>
              <w:rPr>
                <w:spacing w:val="6"/>
              </w:rPr>
              <w:t>2023）第五十五条第二款：违反本办法第六条第二款规定，食品展销会举办者未履行检查、报告义务的，</w:t>
            </w:r>
            <w:r>
              <w:rPr>
                <w:spacing w:val="-18"/>
              </w:rPr>
              <w:t xml:space="preserve"> </w:t>
            </w:r>
            <w:r>
              <w:rPr>
                <w:spacing w:val="5"/>
              </w:rPr>
              <w:t>由县级以上地方市场监督管理部门依照《中华人民共和国食品安全法》第一百三十条的规定给予处罚。</w:t>
            </w:r>
          </w:p>
        </w:tc>
        <w:tc>
          <w:tcPr>
            <w:tcW w:w="371" w:type="dxa"/>
            <w:vAlign w:val="top"/>
          </w:tcPr>
          <w:p w14:paraId="6E893F22">
            <w:pPr>
              <w:rPr>
                <w:rFonts w:ascii="Arial"/>
                <w:sz w:val="21"/>
              </w:rPr>
            </w:pPr>
          </w:p>
        </w:tc>
      </w:tr>
      <w:tr w14:paraId="7532D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2DADF01A">
            <w:pPr>
              <w:spacing w:line="366" w:lineRule="auto"/>
              <w:rPr>
                <w:rFonts w:ascii="Arial"/>
                <w:sz w:val="21"/>
              </w:rPr>
            </w:pPr>
          </w:p>
          <w:p w14:paraId="5593A815">
            <w:pPr>
              <w:pStyle w:val="6"/>
              <w:spacing w:before="26" w:line="108" w:lineRule="exact"/>
              <w:ind w:left="248"/>
            </w:pPr>
            <w:r>
              <w:rPr>
                <w:position w:val="1"/>
              </w:rPr>
              <w:t>513</w:t>
            </w:r>
          </w:p>
        </w:tc>
        <w:tc>
          <w:tcPr>
            <w:tcW w:w="1682" w:type="dxa"/>
            <w:vAlign w:val="top"/>
          </w:tcPr>
          <w:p w14:paraId="3F5AED71">
            <w:pPr>
              <w:spacing w:line="252" w:lineRule="auto"/>
              <w:rPr>
                <w:rFonts w:ascii="Arial"/>
                <w:sz w:val="21"/>
              </w:rPr>
            </w:pPr>
          </w:p>
          <w:p w14:paraId="5C8476DD">
            <w:pPr>
              <w:pStyle w:val="6"/>
              <w:spacing w:before="26" w:line="231" w:lineRule="auto"/>
              <w:ind w:left="20"/>
            </w:pPr>
            <w:r>
              <w:rPr>
                <w:spacing w:val="6"/>
              </w:rPr>
              <w:t>违反《食品经营许可和备案管理办法》第七</w:t>
            </w:r>
          </w:p>
          <w:p w14:paraId="15F7BDF6">
            <w:pPr>
              <w:pStyle w:val="6"/>
              <w:spacing w:before="14" w:line="229" w:lineRule="auto"/>
              <w:ind w:left="20"/>
            </w:pPr>
            <w:r>
              <w:rPr>
                <w:spacing w:val="6"/>
              </w:rPr>
              <w:t>条第二款、第三款或者第十六条规定的行政</w:t>
            </w:r>
          </w:p>
          <w:p w14:paraId="1B9A0615">
            <w:pPr>
              <w:pStyle w:val="6"/>
              <w:spacing w:before="14" w:line="231" w:lineRule="auto"/>
              <w:ind w:left="757"/>
            </w:pPr>
            <w:r>
              <w:rPr>
                <w:spacing w:val="2"/>
              </w:rPr>
              <w:t>处罚</w:t>
            </w:r>
          </w:p>
        </w:tc>
        <w:tc>
          <w:tcPr>
            <w:tcW w:w="536" w:type="dxa"/>
            <w:vAlign w:val="top"/>
          </w:tcPr>
          <w:p w14:paraId="280E74BF">
            <w:pPr>
              <w:spacing w:line="366" w:lineRule="auto"/>
              <w:rPr>
                <w:rFonts w:ascii="Arial"/>
                <w:sz w:val="21"/>
              </w:rPr>
            </w:pPr>
          </w:p>
          <w:p w14:paraId="4D481217">
            <w:pPr>
              <w:pStyle w:val="6"/>
              <w:spacing w:before="26" w:line="229" w:lineRule="auto"/>
              <w:ind w:left="95"/>
            </w:pPr>
            <w:r>
              <w:rPr>
                <w:spacing w:val="5"/>
              </w:rPr>
              <w:t>行政处罚</w:t>
            </w:r>
          </w:p>
        </w:tc>
        <w:tc>
          <w:tcPr>
            <w:tcW w:w="879" w:type="dxa"/>
            <w:vAlign w:val="top"/>
          </w:tcPr>
          <w:p w14:paraId="63B285CD">
            <w:pPr>
              <w:spacing w:line="253" w:lineRule="auto"/>
              <w:rPr>
                <w:rFonts w:ascii="Arial"/>
                <w:sz w:val="21"/>
              </w:rPr>
            </w:pPr>
          </w:p>
          <w:p w14:paraId="1257499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12B6B31">
            <w:pPr>
              <w:pStyle w:val="6"/>
              <w:spacing w:line="231" w:lineRule="auto"/>
              <w:ind w:left="267"/>
            </w:pPr>
            <w:r>
              <w:rPr>
                <w:spacing w:val="4"/>
              </w:rPr>
              <w:t>或县级）</w:t>
            </w:r>
          </w:p>
        </w:tc>
        <w:tc>
          <w:tcPr>
            <w:tcW w:w="1259" w:type="dxa"/>
            <w:vAlign w:val="top"/>
          </w:tcPr>
          <w:p w14:paraId="285729A3">
            <w:pPr>
              <w:spacing w:line="309" w:lineRule="auto"/>
              <w:rPr>
                <w:rFonts w:ascii="Arial"/>
                <w:sz w:val="21"/>
              </w:rPr>
            </w:pPr>
          </w:p>
          <w:p w14:paraId="23C6998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C2BA4C">
            <w:pPr>
              <w:pStyle w:val="6"/>
              <w:spacing w:before="52" w:line="230" w:lineRule="auto"/>
              <w:ind w:left="23"/>
            </w:pPr>
            <w:r>
              <w:rPr>
                <w:spacing w:val="6"/>
              </w:rPr>
              <w:t>1.《食品经营许可和备案管理办法》（</w:t>
            </w:r>
            <w:r>
              <w:rPr>
                <w:spacing w:val="-9"/>
              </w:rPr>
              <w:t xml:space="preserve"> </w:t>
            </w:r>
            <w:r>
              <w:rPr>
                <w:spacing w:val="6"/>
              </w:rPr>
              <w:t>2023）第五十六条：违反本办法第七条第二款、第三款或</w:t>
            </w:r>
            <w:r>
              <w:rPr>
                <w:spacing w:val="5"/>
              </w:rPr>
              <w:t>者第十六条规定的，</w:t>
            </w:r>
            <w:r>
              <w:rPr>
                <w:spacing w:val="-18"/>
              </w:rPr>
              <w:t xml:space="preserve"> </w:t>
            </w:r>
            <w:r>
              <w:rPr>
                <w:spacing w:val="5"/>
              </w:rPr>
              <w:t>由县级以上地方市场监督管理部门责令限期改正；逾期不改的，处一千元以上一万元以下罚款。</w:t>
            </w:r>
          </w:p>
          <w:p w14:paraId="30F2F29E">
            <w:pPr>
              <w:pStyle w:val="6"/>
              <w:spacing w:before="14" w:line="228" w:lineRule="auto"/>
              <w:ind w:left="22"/>
            </w:pPr>
            <w:r>
              <w:rPr>
                <w:spacing w:val="6"/>
              </w:rPr>
              <w:t>第七条第二款、第三款：利用自动设备跨省经营的，应当分别向经营者所在地和自动设备放置地点所在地省级市场监督管理部门报告。</w:t>
            </w:r>
          </w:p>
          <w:p w14:paraId="1490E4CA">
            <w:pPr>
              <w:pStyle w:val="6"/>
              <w:spacing w:before="15" w:line="228" w:lineRule="auto"/>
              <w:ind w:left="20"/>
            </w:pPr>
            <w:r>
              <w:rPr>
                <w:spacing w:val="6"/>
              </w:rPr>
              <w:t>跨省从事食品经营管理活动的，应当分别向经营者所在地和从事经营管理活动所在地省级市场监督管理部门报告。</w:t>
            </w:r>
          </w:p>
          <w:p w14:paraId="284472AD">
            <w:pPr>
              <w:pStyle w:val="6"/>
              <w:spacing w:before="14" w:line="263" w:lineRule="auto"/>
              <w:ind w:left="19" w:right="67" w:firstLine="3"/>
            </w:pPr>
            <w:r>
              <w:rPr>
                <w:spacing w:val="7"/>
              </w:rPr>
              <w:t>第十六条：食品经营者从事网络经营的，外设仓库（包括自有和租赁）的，或者集体用餐配送</w:t>
            </w:r>
            <w:r>
              <w:rPr>
                <w:spacing w:val="6"/>
              </w:rPr>
              <w:t>单位向学校、托幼机构供餐的，应当在开展相关经营活动之日起十个工作日内向所在地县级以上地方市场监督管理部门报告。所在地县级以上地方市场监督管理部门应当在食品经营许可和备案管</w:t>
            </w:r>
            <w:r>
              <w:t xml:space="preserve"> </w:t>
            </w:r>
            <w:r>
              <w:rPr>
                <w:spacing w:val="5"/>
              </w:rPr>
              <w:t>理信息平台记录报告情况。</w:t>
            </w:r>
          </w:p>
        </w:tc>
        <w:tc>
          <w:tcPr>
            <w:tcW w:w="371" w:type="dxa"/>
            <w:vAlign w:val="top"/>
          </w:tcPr>
          <w:p w14:paraId="464490EF">
            <w:pPr>
              <w:rPr>
                <w:rFonts w:ascii="Arial"/>
                <w:sz w:val="21"/>
              </w:rPr>
            </w:pPr>
          </w:p>
        </w:tc>
      </w:tr>
      <w:tr w14:paraId="7BE9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15AA41">
            <w:pPr>
              <w:pStyle w:val="6"/>
              <w:spacing w:before="144" w:line="109" w:lineRule="exact"/>
              <w:ind w:left="248"/>
            </w:pPr>
            <w:r>
              <w:rPr>
                <w:position w:val="1"/>
              </w:rPr>
              <w:t>514</w:t>
            </w:r>
          </w:p>
        </w:tc>
        <w:tc>
          <w:tcPr>
            <w:tcW w:w="1682" w:type="dxa"/>
            <w:vAlign w:val="top"/>
          </w:tcPr>
          <w:p w14:paraId="184E32D1">
            <w:pPr>
              <w:pStyle w:val="6"/>
              <w:spacing w:before="88" w:line="230" w:lineRule="auto"/>
              <w:ind w:left="20"/>
            </w:pPr>
            <w:r>
              <w:rPr>
                <w:spacing w:val="3"/>
              </w:rPr>
              <w:t>食品经营者伪造、涂改、倒卖、</w:t>
            </w:r>
            <w:r>
              <w:rPr>
                <w:spacing w:val="-3"/>
              </w:rPr>
              <w:t xml:space="preserve"> </w:t>
            </w:r>
            <w:r>
              <w:rPr>
                <w:spacing w:val="3"/>
              </w:rPr>
              <w:t>出租、</w:t>
            </w:r>
            <w:r>
              <w:rPr>
                <w:spacing w:val="-19"/>
              </w:rPr>
              <w:t xml:space="preserve"> </w:t>
            </w:r>
            <w:r>
              <w:rPr>
                <w:spacing w:val="3"/>
              </w:rPr>
              <w:t>出借</w:t>
            </w:r>
          </w:p>
          <w:p w14:paraId="1E6E25D1">
            <w:pPr>
              <w:pStyle w:val="6"/>
              <w:spacing w:before="14" w:line="227" w:lineRule="auto"/>
              <w:ind w:left="501"/>
            </w:pPr>
            <w:r>
              <w:rPr>
                <w:spacing w:val="5"/>
              </w:rPr>
              <w:t>、转让的行政处罚</w:t>
            </w:r>
          </w:p>
        </w:tc>
        <w:tc>
          <w:tcPr>
            <w:tcW w:w="536" w:type="dxa"/>
            <w:vAlign w:val="top"/>
          </w:tcPr>
          <w:p w14:paraId="581ED3AC">
            <w:pPr>
              <w:pStyle w:val="6"/>
              <w:spacing w:before="145" w:line="229" w:lineRule="auto"/>
              <w:ind w:left="95"/>
            </w:pPr>
            <w:r>
              <w:rPr>
                <w:spacing w:val="5"/>
              </w:rPr>
              <w:t>行政处罚</w:t>
            </w:r>
          </w:p>
        </w:tc>
        <w:tc>
          <w:tcPr>
            <w:tcW w:w="879" w:type="dxa"/>
            <w:vAlign w:val="top"/>
          </w:tcPr>
          <w:p w14:paraId="3B2FD461">
            <w:pPr>
              <w:pStyle w:val="6"/>
              <w:spacing w:before="30" w:line="264" w:lineRule="auto"/>
              <w:ind w:left="50" w:right="44" w:firstLine="47"/>
            </w:pPr>
            <w:r>
              <w:rPr>
                <w:spacing w:val="5"/>
              </w:rPr>
              <w:t>市场监督管理部门</w:t>
            </w:r>
            <w:r>
              <w:rPr>
                <w:spacing w:val="1"/>
              </w:rPr>
              <w:t xml:space="preserve">  </w:t>
            </w:r>
            <w:r>
              <w:rPr>
                <w:spacing w:val="6"/>
              </w:rPr>
              <w:t>（省级、设区的市级</w:t>
            </w:r>
          </w:p>
          <w:p w14:paraId="18808EC8">
            <w:pPr>
              <w:pStyle w:val="6"/>
              <w:spacing w:line="219" w:lineRule="auto"/>
              <w:ind w:left="267"/>
            </w:pPr>
            <w:r>
              <w:rPr>
                <w:spacing w:val="4"/>
              </w:rPr>
              <w:t>或县级）</w:t>
            </w:r>
          </w:p>
        </w:tc>
        <w:tc>
          <w:tcPr>
            <w:tcW w:w="1259" w:type="dxa"/>
            <w:vAlign w:val="top"/>
          </w:tcPr>
          <w:p w14:paraId="22CBAE8F">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731A6F">
            <w:pPr>
              <w:pStyle w:val="6"/>
              <w:spacing w:before="12" w:line="265" w:lineRule="auto"/>
              <w:ind w:left="22" w:right="67"/>
            </w:pPr>
            <w:r>
              <w:rPr>
                <w:spacing w:val="6"/>
              </w:rPr>
              <w:t>1.《食品经营许可和备案管理办法》（</w:t>
            </w:r>
            <w:r>
              <w:rPr>
                <w:spacing w:val="-9"/>
              </w:rPr>
              <w:t xml:space="preserve"> </w:t>
            </w:r>
            <w:r>
              <w:rPr>
                <w:spacing w:val="6"/>
              </w:rPr>
              <w:t>2023）第五十七条第一款：违反本办法第二十八条第一款规定的，</w:t>
            </w:r>
            <w:r>
              <w:rPr>
                <w:spacing w:val="-18"/>
              </w:rPr>
              <w:t xml:space="preserve"> </w:t>
            </w:r>
            <w:r>
              <w:rPr>
                <w:spacing w:val="6"/>
              </w:rPr>
              <w:t>由县级以上地方市场监督管理部门责令改正，给予警告，并处一万元以上三万元以下罚款；情节严重的，处三万</w:t>
            </w:r>
            <w:r>
              <w:rPr>
                <w:spacing w:val="5"/>
              </w:rPr>
              <w:t>元以上十万元以下罚款；造成危害后果的，处十万元以上二十万元以下</w:t>
            </w:r>
            <w:r>
              <w:t xml:space="preserve"> </w:t>
            </w:r>
            <w:r>
              <w:rPr>
                <w:spacing w:val="1"/>
              </w:rPr>
              <w:t>罚款。</w:t>
            </w:r>
          </w:p>
          <w:p w14:paraId="4BAB8CBC">
            <w:pPr>
              <w:pStyle w:val="6"/>
              <w:spacing w:line="227" w:lineRule="auto"/>
              <w:ind w:left="22"/>
            </w:pPr>
            <w:r>
              <w:rPr>
                <w:spacing w:val="5"/>
              </w:rPr>
              <w:t>第二十八条第一款：食品经营者应当妥善保管食品经营许可证，不得伪造、涂改、倒卖、</w:t>
            </w:r>
            <w:r>
              <w:rPr>
                <w:spacing w:val="-10"/>
              </w:rPr>
              <w:t xml:space="preserve"> </w:t>
            </w:r>
            <w:r>
              <w:rPr>
                <w:spacing w:val="5"/>
              </w:rPr>
              <w:t>出租、</w:t>
            </w:r>
            <w:r>
              <w:rPr>
                <w:spacing w:val="-19"/>
              </w:rPr>
              <w:t xml:space="preserve"> </w:t>
            </w:r>
            <w:r>
              <w:rPr>
                <w:spacing w:val="5"/>
              </w:rPr>
              <w:t>出借、转让。</w:t>
            </w:r>
          </w:p>
        </w:tc>
        <w:tc>
          <w:tcPr>
            <w:tcW w:w="371" w:type="dxa"/>
            <w:vAlign w:val="top"/>
          </w:tcPr>
          <w:p w14:paraId="17E8AEDB">
            <w:pPr>
              <w:rPr>
                <w:rFonts w:ascii="Arial"/>
                <w:sz w:val="21"/>
              </w:rPr>
            </w:pPr>
          </w:p>
        </w:tc>
      </w:tr>
      <w:tr w14:paraId="3BB7C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E10AB14">
            <w:pPr>
              <w:spacing w:line="305" w:lineRule="auto"/>
              <w:rPr>
                <w:rFonts w:ascii="Arial"/>
                <w:sz w:val="21"/>
              </w:rPr>
            </w:pPr>
          </w:p>
          <w:p w14:paraId="7A30B925">
            <w:pPr>
              <w:pStyle w:val="6"/>
              <w:spacing w:before="26" w:line="108" w:lineRule="exact"/>
              <w:ind w:left="248"/>
            </w:pPr>
            <w:r>
              <w:rPr>
                <w:position w:val="1"/>
              </w:rPr>
              <w:t>515</w:t>
            </w:r>
          </w:p>
        </w:tc>
        <w:tc>
          <w:tcPr>
            <w:tcW w:w="1682" w:type="dxa"/>
            <w:vAlign w:val="top"/>
          </w:tcPr>
          <w:p w14:paraId="7B8A1729">
            <w:pPr>
              <w:pStyle w:val="6"/>
              <w:spacing w:before="47" w:line="228" w:lineRule="auto"/>
              <w:ind w:left="20"/>
            </w:pPr>
            <w:r>
              <w:rPr>
                <w:spacing w:val="5"/>
              </w:rPr>
              <w:t>食品经营者未在经营场所的显著位置悬挂、</w:t>
            </w:r>
          </w:p>
          <w:p w14:paraId="2DD6FB95">
            <w:pPr>
              <w:pStyle w:val="6"/>
              <w:spacing w:before="15" w:line="231" w:lineRule="auto"/>
              <w:ind w:left="19"/>
            </w:pPr>
            <w:r>
              <w:rPr>
                <w:spacing w:val="6"/>
              </w:rPr>
              <w:t>摆放纸质食品经营许可证正本或者展示其电</w:t>
            </w:r>
          </w:p>
          <w:p w14:paraId="169D17A4">
            <w:pPr>
              <w:pStyle w:val="6"/>
              <w:spacing w:before="13" w:line="231" w:lineRule="auto"/>
              <w:ind w:left="21"/>
            </w:pPr>
            <w:r>
              <w:rPr>
                <w:spacing w:val="6"/>
              </w:rPr>
              <w:t>子证书，利用自动设备从事食品经营的，未</w:t>
            </w:r>
          </w:p>
          <w:p w14:paraId="155F9EDF">
            <w:pPr>
              <w:pStyle w:val="6"/>
              <w:spacing w:before="13" w:line="228" w:lineRule="auto"/>
              <w:ind w:left="20"/>
            </w:pPr>
            <w:r>
              <w:rPr>
                <w:spacing w:val="6"/>
              </w:rPr>
              <w:t>在自动设备的显著位置展示食品经营者的联</w:t>
            </w:r>
          </w:p>
          <w:p w14:paraId="5761B8F0">
            <w:pPr>
              <w:pStyle w:val="6"/>
              <w:spacing w:before="15" w:line="230" w:lineRule="auto"/>
              <w:ind w:left="23"/>
            </w:pPr>
            <w:r>
              <w:rPr>
                <w:spacing w:val="5"/>
              </w:rPr>
              <w:t>系方式、食品经营许可证复印件或者电子证</w:t>
            </w:r>
          </w:p>
          <w:p w14:paraId="6BC9AA37">
            <w:pPr>
              <w:pStyle w:val="6"/>
              <w:spacing w:before="15" w:line="229" w:lineRule="auto"/>
              <w:ind w:left="369"/>
            </w:pPr>
            <w:r>
              <w:rPr>
                <w:spacing w:val="5"/>
              </w:rPr>
              <w:t>书、备案编号的行政处罚</w:t>
            </w:r>
          </w:p>
        </w:tc>
        <w:tc>
          <w:tcPr>
            <w:tcW w:w="536" w:type="dxa"/>
            <w:vAlign w:val="top"/>
          </w:tcPr>
          <w:p w14:paraId="044D8640">
            <w:pPr>
              <w:spacing w:line="305" w:lineRule="auto"/>
              <w:rPr>
                <w:rFonts w:ascii="Arial"/>
                <w:sz w:val="21"/>
              </w:rPr>
            </w:pPr>
          </w:p>
          <w:p w14:paraId="35B1F2F7">
            <w:pPr>
              <w:pStyle w:val="6"/>
              <w:spacing w:before="26" w:line="229" w:lineRule="auto"/>
              <w:ind w:left="95"/>
            </w:pPr>
            <w:r>
              <w:rPr>
                <w:spacing w:val="5"/>
              </w:rPr>
              <w:t>行政处罚</w:t>
            </w:r>
          </w:p>
        </w:tc>
        <w:tc>
          <w:tcPr>
            <w:tcW w:w="879" w:type="dxa"/>
            <w:vAlign w:val="top"/>
          </w:tcPr>
          <w:p w14:paraId="2BEB81D9">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0835DA68">
            <w:pPr>
              <w:pStyle w:val="6"/>
              <w:spacing w:line="231" w:lineRule="auto"/>
              <w:ind w:left="267"/>
            </w:pPr>
            <w:r>
              <w:rPr>
                <w:spacing w:val="4"/>
              </w:rPr>
              <w:t>或县级）</w:t>
            </w:r>
          </w:p>
        </w:tc>
        <w:tc>
          <w:tcPr>
            <w:tcW w:w="1259" w:type="dxa"/>
            <w:vAlign w:val="top"/>
          </w:tcPr>
          <w:p w14:paraId="53B50BEF">
            <w:pPr>
              <w:spacing w:line="248" w:lineRule="auto"/>
              <w:rPr>
                <w:rFonts w:ascii="Arial"/>
                <w:sz w:val="21"/>
              </w:rPr>
            </w:pPr>
          </w:p>
          <w:p w14:paraId="5079D8E3">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40DF26">
            <w:pPr>
              <w:pStyle w:val="6"/>
              <w:spacing w:before="218" w:line="263" w:lineRule="auto"/>
              <w:ind w:left="22" w:right="3802" w:firstLine="1"/>
            </w:pPr>
            <w:r>
              <w:rPr>
                <w:spacing w:val="5"/>
              </w:rPr>
              <w:t>1.《食品经营许可和备案管理办法》（</w:t>
            </w:r>
            <w:r>
              <w:rPr>
                <w:spacing w:val="9"/>
              </w:rPr>
              <w:t xml:space="preserve"> </w:t>
            </w:r>
            <w:r>
              <w:rPr>
                <w:spacing w:val="5"/>
              </w:rPr>
              <w:t>2023）第五十七条第二款：违反本办法第二十八条第二款、第三款规定的，</w:t>
            </w:r>
            <w:r>
              <w:rPr>
                <w:spacing w:val="-19"/>
              </w:rPr>
              <w:t xml:space="preserve"> </w:t>
            </w:r>
            <w:r>
              <w:rPr>
                <w:spacing w:val="5"/>
              </w:rPr>
              <w:t>由县级以上地方市场监督管理部门责令限期改正；逾期不改的，给予警告。</w:t>
            </w:r>
            <w:r>
              <w:t xml:space="preserve"> </w:t>
            </w:r>
            <w:r>
              <w:rPr>
                <w:spacing w:val="6"/>
              </w:rPr>
              <w:t>第二十八条第二款、第三款：食品经营者应当在经营场所的显著位置悬挂、摆放纸质食品经营许可证正本或者展示其电子证书。</w:t>
            </w:r>
          </w:p>
          <w:p w14:paraId="2399602A">
            <w:pPr>
              <w:pStyle w:val="6"/>
              <w:spacing w:line="228" w:lineRule="auto"/>
              <w:ind w:left="17"/>
            </w:pPr>
            <w:r>
              <w:rPr>
                <w:spacing w:val="6"/>
              </w:rPr>
              <w:t>利用自动设备从事食品经营的，应当在自动设备的显著位置展示食品经营者的联系方式、食品经营许可证复印件或者电子证书、备案编号。</w:t>
            </w:r>
          </w:p>
        </w:tc>
        <w:tc>
          <w:tcPr>
            <w:tcW w:w="371" w:type="dxa"/>
            <w:vAlign w:val="top"/>
          </w:tcPr>
          <w:p w14:paraId="4996C56D">
            <w:pPr>
              <w:rPr>
                <w:rFonts w:ascii="Arial"/>
                <w:sz w:val="21"/>
              </w:rPr>
            </w:pPr>
          </w:p>
        </w:tc>
      </w:tr>
      <w:tr w14:paraId="2A6CB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38EE3E6">
            <w:pPr>
              <w:pStyle w:val="6"/>
              <w:spacing w:before="208" w:line="108" w:lineRule="exact"/>
              <w:ind w:left="248"/>
            </w:pPr>
            <w:r>
              <w:rPr>
                <w:position w:val="1"/>
              </w:rPr>
              <w:t>516</w:t>
            </w:r>
          </w:p>
        </w:tc>
        <w:tc>
          <w:tcPr>
            <w:tcW w:w="1682" w:type="dxa"/>
            <w:vAlign w:val="top"/>
          </w:tcPr>
          <w:p w14:paraId="3F121A05">
            <w:pPr>
              <w:pStyle w:val="6"/>
              <w:spacing w:before="38" w:line="228" w:lineRule="auto"/>
              <w:ind w:left="20"/>
            </w:pPr>
            <w:r>
              <w:rPr>
                <w:spacing w:val="6"/>
              </w:rPr>
              <w:t>食品经营者的主要设备设施、经营布局、操</w:t>
            </w:r>
          </w:p>
          <w:p w14:paraId="58EA1E11">
            <w:pPr>
              <w:pStyle w:val="6"/>
              <w:spacing w:before="15" w:line="228" w:lineRule="auto"/>
              <w:ind w:left="20"/>
            </w:pPr>
            <w:r>
              <w:rPr>
                <w:spacing w:val="6"/>
              </w:rPr>
              <w:t>作流程等发生较大变化，可能影响食品安全</w:t>
            </w:r>
          </w:p>
          <w:p w14:paraId="535FB697">
            <w:pPr>
              <w:pStyle w:val="6"/>
              <w:spacing w:before="14" w:line="228" w:lineRule="auto"/>
              <w:ind w:left="26"/>
            </w:pPr>
            <w:r>
              <w:rPr>
                <w:spacing w:val="5"/>
              </w:rPr>
              <w:t>的未在变化后十个工作日内向原发证的市场</w:t>
            </w:r>
          </w:p>
          <w:p w14:paraId="40DAB6B4">
            <w:pPr>
              <w:pStyle w:val="6"/>
              <w:spacing w:before="15" w:line="228" w:lineRule="auto"/>
              <w:ind w:left="281"/>
            </w:pPr>
            <w:r>
              <w:rPr>
                <w:spacing w:val="5"/>
              </w:rPr>
              <w:t>监督管理部门报告的行政处罚</w:t>
            </w:r>
          </w:p>
        </w:tc>
        <w:tc>
          <w:tcPr>
            <w:tcW w:w="536" w:type="dxa"/>
            <w:vAlign w:val="top"/>
          </w:tcPr>
          <w:p w14:paraId="1ED61B08">
            <w:pPr>
              <w:pStyle w:val="6"/>
              <w:spacing w:before="208" w:line="229" w:lineRule="auto"/>
              <w:ind w:left="95"/>
            </w:pPr>
            <w:r>
              <w:rPr>
                <w:spacing w:val="5"/>
              </w:rPr>
              <w:t>行政处罚</w:t>
            </w:r>
          </w:p>
        </w:tc>
        <w:tc>
          <w:tcPr>
            <w:tcW w:w="879" w:type="dxa"/>
            <w:vAlign w:val="top"/>
          </w:tcPr>
          <w:p w14:paraId="2D527C03">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173316CD">
            <w:pPr>
              <w:pStyle w:val="6"/>
              <w:spacing w:line="231" w:lineRule="auto"/>
              <w:ind w:left="267"/>
            </w:pPr>
            <w:r>
              <w:rPr>
                <w:spacing w:val="4"/>
              </w:rPr>
              <w:t>或县级）</w:t>
            </w:r>
          </w:p>
        </w:tc>
        <w:tc>
          <w:tcPr>
            <w:tcW w:w="1259" w:type="dxa"/>
            <w:vAlign w:val="top"/>
          </w:tcPr>
          <w:p w14:paraId="005BEBEE">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831F4F">
            <w:pPr>
              <w:pStyle w:val="6"/>
              <w:spacing w:before="15" w:line="263" w:lineRule="auto"/>
              <w:ind w:left="22" w:right="67"/>
            </w:pPr>
            <w:r>
              <w:rPr>
                <w:spacing w:val="6"/>
              </w:rPr>
              <w:t>1.《食品经营许可和备案管理办法》（</w:t>
            </w:r>
            <w:r>
              <w:rPr>
                <w:spacing w:val="-9"/>
              </w:rPr>
              <w:t xml:space="preserve"> </w:t>
            </w:r>
            <w:r>
              <w:rPr>
                <w:spacing w:val="6"/>
              </w:rPr>
              <w:t>2023）第五十八条第一款：违反本办法第三十条第一款第一项规定的，</w:t>
            </w:r>
            <w:r>
              <w:rPr>
                <w:spacing w:val="-18"/>
              </w:rPr>
              <w:t xml:space="preserve"> </w:t>
            </w:r>
            <w:r>
              <w:rPr>
                <w:spacing w:val="6"/>
              </w:rPr>
              <w:t>由县级以上地方市场监督管理部门责令限期改正；逾期不改的，处两千元以上一万元以下罚款；情节严重的</w:t>
            </w:r>
            <w:r>
              <w:rPr>
                <w:spacing w:val="5"/>
              </w:rPr>
              <w:t>，处一万元以上五万元以下罚款；造成危害后果的，处五万元以上二十</w:t>
            </w:r>
            <w:r>
              <w:t xml:space="preserve"> </w:t>
            </w:r>
            <w:r>
              <w:rPr>
                <w:spacing w:val="4"/>
              </w:rPr>
              <w:t>万元以下罚款。</w:t>
            </w:r>
          </w:p>
          <w:p w14:paraId="37CF6940">
            <w:pPr>
              <w:pStyle w:val="6"/>
              <w:spacing w:line="228" w:lineRule="auto"/>
              <w:ind w:left="22"/>
            </w:pPr>
            <w:r>
              <w:rPr>
                <w:spacing w:val="6"/>
              </w:rPr>
              <w:t>第三十条第一款第一项：发生下列情形的，食品经营者应当在变化后十个工作日内向原发证的市场监督管理部门报告：</w:t>
            </w:r>
          </w:p>
          <w:p w14:paraId="3B0AD0BE">
            <w:pPr>
              <w:pStyle w:val="6"/>
              <w:spacing w:before="15" w:line="228" w:lineRule="auto"/>
              <w:ind w:left="17"/>
            </w:pPr>
            <w:r>
              <w:rPr>
                <w:spacing w:val="6"/>
              </w:rPr>
              <w:t>（</w:t>
            </w:r>
            <w:r>
              <w:rPr>
                <w:spacing w:val="-18"/>
              </w:rPr>
              <w:t xml:space="preserve"> </w:t>
            </w:r>
            <w:r>
              <w:rPr>
                <w:spacing w:val="6"/>
              </w:rPr>
              <w:t>一）食品经营者的主要设备设施、经营布局、操作流程等发</w:t>
            </w:r>
            <w:r>
              <w:rPr>
                <w:spacing w:val="5"/>
              </w:rPr>
              <w:t>生较大变化，可能影响食品安全的；</w:t>
            </w:r>
          </w:p>
        </w:tc>
        <w:tc>
          <w:tcPr>
            <w:tcW w:w="371" w:type="dxa"/>
            <w:vAlign w:val="top"/>
          </w:tcPr>
          <w:p w14:paraId="7429DBD5">
            <w:pPr>
              <w:rPr>
                <w:rFonts w:ascii="Arial"/>
                <w:sz w:val="21"/>
              </w:rPr>
            </w:pPr>
          </w:p>
        </w:tc>
      </w:tr>
      <w:tr w14:paraId="60E6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78B1EE0A">
            <w:pPr>
              <w:spacing w:line="430" w:lineRule="auto"/>
              <w:rPr>
                <w:rFonts w:ascii="Arial"/>
                <w:sz w:val="21"/>
              </w:rPr>
            </w:pPr>
          </w:p>
          <w:p w14:paraId="00FE4614">
            <w:pPr>
              <w:pStyle w:val="6"/>
              <w:spacing w:before="26" w:line="108" w:lineRule="exact"/>
              <w:ind w:left="248"/>
            </w:pPr>
            <w:r>
              <w:rPr>
                <w:position w:val="1"/>
              </w:rPr>
              <w:t>517</w:t>
            </w:r>
          </w:p>
        </w:tc>
        <w:tc>
          <w:tcPr>
            <w:tcW w:w="1682" w:type="dxa"/>
            <w:vAlign w:val="top"/>
          </w:tcPr>
          <w:p w14:paraId="14C5721C">
            <w:pPr>
              <w:pStyle w:val="6"/>
              <w:spacing w:before="59" w:line="230" w:lineRule="auto"/>
              <w:ind w:left="62"/>
            </w:pPr>
            <w:r>
              <w:rPr>
                <w:spacing w:val="6"/>
              </w:rPr>
              <w:t>发生网络经营情况发生变化的；外设仓库</w:t>
            </w:r>
          </w:p>
          <w:p w14:paraId="39C113AD">
            <w:pPr>
              <w:pStyle w:val="6"/>
              <w:spacing w:before="14" w:line="230" w:lineRule="auto"/>
              <w:ind w:left="19"/>
            </w:pPr>
            <w:r>
              <w:rPr>
                <w:spacing w:val="6"/>
              </w:rPr>
              <w:t>（包括自有和租赁）地址发生变化的；集体</w:t>
            </w:r>
          </w:p>
          <w:p w14:paraId="1542E0C4">
            <w:pPr>
              <w:pStyle w:val="6"/>
              <w:spacing w:before="14" w:line="229" w:lineRule="auto"/>
              <w:ind w:left="19"/>
            </w:pPr>
            <w:r>
              <w:rPr>
                <w:spacing w:val="6"/>
              </w:rPr>
              <w:t>用餐配送单位向学校、托幼机构供餐情况发</w:t>
            </w:r>
          </w:p>
          <w:p w14:paraId="5392795D">
            <w:pPr>
              <w:pStyle w:val="6"/>
              <w:spacing w:before="14" w:line="231" w:lineRule="auto"/>
              <w:ind w:left="24"/>
            </w:pPr>
            <w:r>
              <w:rPr>
                <w:spacing w:val="4"/>
              </w:rPr>
              <w:t>生变化的；</w:t>
            </w:r>
            <w:r>
              <w:rPr>
                <w:spacing w:val="-5"/>
              </w:rPr>
              <w:t xml:space="preserve"> </w:t>
            </w:r>
            <w:r>
              <w:rPr>
                <w:spacing w:val="4"/>
              </w:rPr>
              <w:t>自动设备放置地点、数量发生变</w:t>
            </w:r>
          </w:p>
          <w:p w14:paraId="120A9746">
            <w:pPr>
              <w:pStyle w:val="6"/>
              <w:spacing w:before="13" w:line="231" w:lineRule="auto"/>
              <w:ind w:left="713"/>
            </w:pPr>
            <w:r>
              <w:rPr>
                <w:spacing w:val="1"/>
              </w:rPr>
              <w:t>化的；</w:t>
            </w:r>
          </w:p>
          <w:p w14:paraId="41A0F1E8">
            <w:pPr>
              <w:pStyle w:val="6"/>
              <w:spacing w:before="15" w:line="228" w:lineRule="auto"/>
              <w:ind w:left="18"/>
            </w:pPr>
            <w:r>
              <w:rPr>
                <w:spacing w:val="6"/>
              </w:rPr>
              <w:t>增加预包装食品销售的，食品经营者未在变</w:t>
            </w:r>
          </w:p>
          <w:p w14:paraId="3C093903">
            <w:pPr>
              <w:pStyle w:val="6"/>
              <w:spacing w:before="15" w:line="228" w:lineRule="auto"/>
              <w:ind w:left="22"/>
            </w:pPr>
            <w:r>
              <w:rPr>
                <w:spacing w:val="6"/>
              </w:rPr>
              <w:t>化后十个工作日内向原发证的市场监督管理</w:t>
            </w:r>
          </w:p>
          <w:p w14:paraId="342EAFAA">
            <w:pPr>
              <w:pStyle w:val="6"/>
              <w:spacing w:before="15" w:line="229" w:lineRule="auto"/>
              <w:ind w:left="451"/>
            </w:pPr>
            <w:r>
              <w:rPr>
                <w:spacing w:val="5"/>
              </w:rPr>
              <w:t>部门报告的行政处罚</w:t>
            </w:r>
          </w:p>
        </w:tc>
        <w:tc>
          <w:tcPr>
            <w:tcW w:w="536" w:type="dxa"/>
            <w:vAlign w:val="top"/>
          </w:tcPr>
          <w:p w14:paraId="50B9509C">
            <w:pPr>
              <w:spacing w:line="430" w:lineRule="auto"/>
              <w:rPr>
                <w:rFonts w:ascii="Arial"/>
                <w:sz w:val="21"/>
              </w:rPr>
            </w:pPr>
          </w:p>
          <w:p w14:paraId="3EDB4346">
            <w:pPr>
              <w:pStyle w:val="6"/>
              <w:spacing w:before="26" w:line="229" w:lineRule="auto"/>
              <w:ind w:left="95"/>
            </w:pPr>
            <w:r>
              <w:rPr>
                <w:spacing w:val="5"/>
              </w:rPr>
              <w:t>行政处罚</w:t>
            </w:r>
          </w:p>
        </w:tc>
        <w:tc>
          <w:tcPr>
            <w:tcW w:w="879" w:type="dxa"/>
            <w:vAlign w:val="top"/>
          </w:tcPr>
          <w:p w14:paraId="11C09084">
            <w:pPr>
              <w:spacing w:line="317" w:lineRule="auto"/>
              <w:rPr>
                <w:rFonts w:ascii="Arial"/>
                <w:sz w:val="21"/>
              </w:rPr>
            </w:pPr>
          </w:p>
          <w:p w14:paraId="6541970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57C9847">
            <w:pPr>
              <w:pStyle w:val="6"/>
              <w:spacing w:line="231" w:lineRule="auto"/>
              <w:ind w:left="267"/>
            </w:pPr>
            <w:r>
              <w:rPr>
                <w:spacing w:val="4"/>
              </w:rPr>
              <w:t>或县级）</w:t>
            </w:r>
          </w:p>
        </w:tc>
        <w:tc>
          <w:tcPr>
            <w:tcW w:w="1259" w:type="dxa"/>
            <w:vAlign w:val="top"/>
          </w:tcPr>
          <w:p w14:paraId="1DB64385">
            <w:pPr>
              <w:spacing w:line="373" w:lineRule="auto"/>
              <w:rPr>
                <w:rFonts w:ascii="Arial"/>
                <w:sz w:val="21"/>
              </w:rPr>
            </w:pPr>
          </w:p>
          <w:p w14:paraId="1DAE4F8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BB0EC8">
            <w:pPr>
              <w:pStyle w:val="6"/>
              <w:spacing w:before="59" w:line="262" w:lineRule="auto"/>
              <w:ind w:left="22" w:right="2852" w:firstLine="1"/>
            </w:pPr>
            <w:r>
              <w:rPr>
                <w:spacing w:val="6"/>
              </w:rPr>
              <w:t>1.《食品经营许可和备案管理办法》（</w:t>
            </w:r>
            <w:r>
              <w:rPr>
                <w:spacing w:val="-9"/>
              </w:rPr>
              <w:t xml:space="preserve"> </w:t>
            </w:r>
            <w:r>
              <w:rPr>
                <w:spacing w:val="6"/>
              </w:rPr>
              <w:t>2023）第五十八条第二款：违</w:t>
            </w:r>
            <w:r>
              <w:rPr>
                <w:spacing w:val="5"/>
              </w:rPr>
              <w:t>反本办法第三十条第一款第二项至第六项规定的，</w:t>
            </w:r>
            <w:r>
              <w:rPr>
                <w:spacing w:val="-19"/>
              </w:rPr>
              <w:t xml:space="preserve"> </w:t>
            </w:r>
            <w:r>
              <w:rPr>
                <w:spacing w:val="5"/>
              </w:rPr>
              <w:t>由县级以上地方市场监督管理部门责令限期改正；逾期不改的，处一千元以上一万元以下罚款。</w:t>
            </w:r>
            <w:r>
              <w:t xml:space="preserve"> </w:t>
            </w:r>
            <w:r>
              <w:rPr>
                <w:spacing w:val="6"/>
              </w:rPr>
              <w:t>第三十条第一款第二项至第六项：发生下列情形的，食品经营者应当在变化后十个工作日内向原发证的市场监督管理部门报告：</w:t>
            </w:r>
          </w:p>
          <w:p w14:paraId="28A03308">
            <w:pPr>
              <w:pStyle w:val="6"/>
              <w:spacing w:line="230" w:lineRule="auto"/>
              <w:ind w:left="17"/>
            </w:pPr>
            <w:r>
              <w:rPr>
                <w:spacing w:val="3"/>
              </w:rPr>
              <w:t>（</w:t>
            </w:r>
            <w:r>
              <w:rPr>
                <w:spacing w:val="-18"/>
              </w:rPr>
              <w:t xml:space="preserve"> </w:t>
            </w:r>
            <w:r>
              <w:rPr>
                <w:spacing w:val="3"/>
              </w:rPr>
              <w:t>二</w:t>
            </w:r>
            <w:r>
              <w:rPr>
                <w:spacing w:val="-16"/>
              </w:rPr>
              <w:t xml:space="preserve"> </w:t>
            </w:r>
            <w:r>
              <w:rPr>
                <w:spacing w:val="3"/>
              </w:rPr>
              <w:t>）从事网络经营情况发生变化的；</w:t>
            </w:r>
          </w:p>
          <w:p w14:paraId="6B0510AF">
            <w:pPr>
              <w:pStyle w:val="6"/>
              <w:spacing w:before="14" w:line="230" w:lineRule="auto"/>
              <w:ind w:left="17"/>
            </w:pPr>
            <w:r>
              <w:rPr>
                <w:spacing w:val="4"/>
              </w:rPr>
              <w:t>（</w:t>
            </w:r>
            <w:r>
              <w:rPr>
                <w:spacing w:val="-18"/>
              </w:rPr>
              <w:t xml:space="preserve"> </w:t>
            </w:r>
            <w:r>
              <w:rPr>
                <w:spacing w:val="4"/>
              </w:rPr>
              <w:t>三</w:t>
            </w:r>
            <w:r>
              <w:rPr>
                <w:spacing w:val="-16"/>
              </w:rPr>
              <w:t xml:space="preserve"> </w:t>
            </w:r>
            <w:r>
              <w:rPr>
                <w:spacing w:val="4"/>
              </w:rPr>
              <w:t>）外设仓库（包括自有和租赁）地址发生变化的；</w:t>
            </w:r>
          </w:p>
          <w:p w14:paraId="284527AC">
            <w:pPr>
              <w:pStyle w:val="6"/>
              <w:spacing w:before="14" w:line="229" w:lineRule="auto"/>
              <w:ind w:left="17"/>
            </w:pPr>
            <w:r>
              <w:rPr>
                <w:spacing w:val="4"/>
              </w:rPr>
              <w:t>（</w:t>
            </w:r>
            <w:r>
              <w:rPr>
                <w:spacing w:val="-6"/>
              </w:rPr>
              <w:t xml:space="preserve"> </w:t>
            </w:r>
            <w:r>
              <w:rPr>
                <w:spacing w:val="4"/>
              </w:rPr>
              <w:t>四</w:t>
            </w:r>
            <w:r>
              <w:rPr>
                <w:spacing w:val="-16"/>
              </w:rPr>
              <w:t xml:space="preserve"> </w:t>
            </w:r>
            <w:r>
              <w:rPr>
                <w:spacing w:val="4"/>
              </w:rPr>
              <w:t>）集体用餐配送单位向学校、托幼机构供餐情况发生变化的；</w:t>
            </w:r>
          </w:p>
          <w:p w14:paraId="40A97C9C">
            <w:pPr>
              <w:pStyle w:val="6"/>
              <w:spacing w:before="15" w:line="231" w:lineRule="auto"/>
              <w:ind w:left="17"/>
            </w:pPr>
            <w:r>
              <w:rPr>
                <w:spacing w:val="4"/>
              </w:rPr>
              <w:t>（五</w:t>
            </w:r>
            <w:r>
              <w:rPr>
                <w:spacing w:val="-3"/>
              </w:rPr>
              <w:t xml:space="preserve"> </w:t>
            </w:r>
            <w:r>
              <w:rPr>
                <w:spacing w:val="4"/>
              </w:rPr>
              <w:t>）自动设备放置地点、数量发生变化的；</w:t>
            </w:r>
          </w:p>
          <w:p w14:paraId="435BD9F7">
            <w:pPr>
              <w:pStyle w:val="6"/>
              <w:spacing w:before="14" w:line="229" w:lineRule="auto"/>
              <w:ind w:left="17"/>
            </w:pPr>
            <w:r>
              <w:rPr>
                <w:spacing w:val="5"/>
              </w:rPr>
              <w:t>（六）增加预包装食品销售的。</w:t>
            </w:r>
          </w:p>
        </w:tc>
        <w:tc>
          <w:tcPr>
            <w:tcW w:w="371" w:type="dxa"/>
            <w:vAlign w:val="top"/>
          </w:tcPr>
          <w:p w14:paraId="38BE5D85">
            <w:pPr>
              <w:rPr>
                <w:rFonts w:ascii="Arial"/>
                <w:sz w:val="21"/>
              </w:rPr>
            </w:pPr>
          </w:p>
        </w:tc>
      </w:tr>
      <w:tr w14:paraId="4CB0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B0DF1F6">
            <w:pPr>
              <w:pStyle w:val="6"/>
              <w:spacing w:before="147" w:line="108" w:lineRule="exact"/>
              <w:ind w:left="248"/>
            </w:pPr>
            <w:r>
              <w:rPr>
                <w:position w:val="1"/>
              </w:rPr>
              <w:t>518</w:t>
            </w:r>
          </w:p>
        </w:tc>
        <w:tc>
          <w:tcPr>
            <w:tcW w:w="1682" w:type="dxa"/>
            <w:vAlign w:val="top"/>
          </w:tcPr>
          <w:p w14:paraId="348A6BD0">
            <w:pPr>
              <w:pStyle w:val="6"/>
              <w:spacing w:before="33" w:line="230" w:lineRule="auto"/>
              <w:ind w:left="19"/>
            </w:pPr>
            <w:r>
              <w:rPr>
                <w:spacing w:val="6"/>
              </w:rPr>
              <w:t>未按照规定提交备案信息或者备案信息发生</w:t>
            </w:r>
          </w:p>
          <w:p w14:paraId="22AC683F">
            <w:pPr>
              <w:pStyle w:val="6"/>
              <w:spacing w:before="14" w:line="229" w:lineRule="auto"/>
              <w:ind w:left="25"/>
            </w:pPr>
            <w:r>
              <w:rPr>
                <w:spacing w:val="5"/>
              </w:rPr>
              <w:t>变化未按照规定进行备案信息更新的行政处</w:t>
            </w:r>
          </w:p>
          <w:p w14:paraId="74E31AE4">
            <w:pPr>
              <w:pStyle w:val="6"/>
              <w:spacing w:before="13" w:line="216" w:lineRule="auto"/>
              <w:ind w:left="801"/>
            </w:pPr>
            <w:r>
              <w:t>罚</w:t>
            </w:r>
          </w:p>
        </w:tc>
        <w:tc>
          <w:tcPr>
            <w:tcW w:w="536" w:type="dxa"/>
            <w:vAlign w:val="top"/>
          </w:tcPr>
          <w:p w14:paraId="4D6B3D5E">
            <w:pPr>
              <w:pStyle w:val="6"/>
              <w:spacing w:before="147" w:line="229" w:lineRule="auto"/>
              <w:ind w:left="95"/>
            </w:pPr>
            <w:r>
              <w:rPr>
                <w:spacing w:val="5"/>
              </w:rPr>
              <w:t>行政处罚</w:t>
            </w:r>
          </w:p>
        </w:tc>
        <w:tc>
          <w:tcPr>
            <w:tcW w:w="879" w:type="dxa"/>
            <w:vAlign w:val="top"/>
          </w:tcPr>
          <w:p w14:paraId="65950579">
            <w:pPr>
              <w:pStyle w:val="6"/>
              <w:spacing w:before="33" w:line="262" w:lineRule="auto"/>
              <w:ind w:left="50" w:right="44" w:firstLine="47"/>
            </w:pPr>
            <w:r>
              <w:rPr>
                <w:spacing w:val="5"/>
              </w:rPr>
              <w:t>市场监督管理部门</w:t>
            </w:r>
            <w:r>
              <w:rPr>
                <w:spacing w:val="1"/>
              </w:rPr>
              <w:t xml:space="preserve">  </w:t>
            </w:r>
            <w:r>
              <w:rPr>
                <w:spacing w:val="6"/>
              </w:rPr>
              <w:t>（省级、设区的市级</w:t>
            </w:r>
          </w:p>
          <w:p w14:paraId="7228AF0A">
            <w:pPr>
              <w:pStyle w:val="6"/>
              <w:spacing w:line="215" w:lineRule="auto"/>
              <w:ind w:left="267"/>
            </w:pPr>
            <w:r>
              <w:rPr>
                <w:spacing w:val="4"/>
              </w:rPr>
              <w:t>或县级）</w:t>
            </w:r>
          </w:p>
        </w:tc>
        <w:tc>
          <w:tcPr>
            <w:tcW w:w="1259" w:type="dxa"/>
            <w:vAlign w:val="top"/>
          </w:tcPr>
          <w:p w14:paraId="51054A71">
            <w:pPr>
              <w:pStyle w:val="6"/>
              <w:spacing w:before="8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EA00C0">
            <w:pPr>
              <w:pStyle w:val="6"/>
              <w:spacing w:before="147" w:line="229" w:lineRule="auto"/>
              <w:ind w:left="23"/>
            </w:pPr>
            <w:r>
              <w:rPr>
                <w:spacing w:val="6"/>
              </w:rPr>
              <w:t>1.《食品经营许可和备案管理办法》（</w:t>
            </w:r>
            <w:r>
              <w:rPr>
                <w:spacing w:val="-9"/>
              </w:rPr>
              <w:t xml:space="preserve"> </w:t>
            </w:r>
            <w:r>
              <w:rPr>
                <w:spacing w:val="6"/>
              </w:rPr>
              <w:t>2023）第五十九条第一款：未按照规定提交备案信息或者备案信息发生变化未按照规定进行备案信息更</w:t>
            </w:r>
            <w:r>
              <w:rPr>
                <w:spacing w:val="5"/>
              </w:rPr>
              <w:t>新的，</w:t>
            </w:r>
            <w:r>
              <w:rPr>
                <w:spacing w:val="-18"/>
              </w:rPr>
              <w:t xml:space="preserve"> </w:t>
            </w:r>
            <w:r>
              <w:rPr>
                <w:spacing w:val="5"/>
              </w:rPr>
              <w:t>由县级以上地方市场监督管理部门责令限期改正；逾期不改的，处两千元以上一万元以下罚款。</w:t>
            </w:r>
          </w:p>
        </w:tc>
        <w:tc>
          <w:tcPr>
            <w:tcW w:w="371" w:type="dxa"/>
            <w:vAlign w:val="top"/>
          </w:tcPr>
          <w:p w14:paraId="49BC6D7A">
            <w:pPr>
              <w:rPr>
                <w:rFonts w:ascii="Arial"/>
                <w:sz w:val="21"/>
              </w:rPr>
            </w:pPr>
          </w:p>
        </w:tc>
      </w:tr>
      <w:tr w14:paraId="465A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9B4A21D">
            <w:pPr>
              <w:pStyle w:val="6"/>
              <w:spacing w:before="146" w:line="108" w:lineRule="exact"/>
              <w:ind w:left="248"/>
            </w:pPr>
            <w:r>
              <w:rPr>
                <w:position w:val="1"/>
              </w:rPr>
              <w:t>519</w:t>
            </w:r>
          </w:p>
        </w:tc>
        <w:tc>
          <w:tcPr>
            <w:tcW w:w="1682" w:type="dxa"/>
            <w:vAlign w:val="top"/>
          </w:tcPr>
          <w:p w14:paraId="1C6EB91F">
            <w:pPr>
              <w:pStyle w:val="6"/>
              <w:spacing w:before="147" w:line="228" w:lineRule="auto"/>
              <w:ind w:left="236"/>
            </w:pPr>
            <w:r>
              <w:rPr>
                <w:spacing w:val="6"/>
              </w:rPr>
              <w:t>备案时提供虚假信息的行政处罚</w:t>
            </w:r>
          </w:p>
        </w:tc>
        <w:tc>
          <w:tcPr>
            <w:tcW w:w="536" w:type="dxa"/>
            <w:vAlign w:val="top"/>
          </w:tcPr>
          <w:p w14:paraId="61B16144">
            <w:pPr>
              <w:pStyle w:val="6"/>
              <w:spacing w:before="146" w:line="229" w:lineRule="auto"/>
              <w:ind w:left="95"/>
            </w:pPr>
            <w:r>
              <w:rPr>
                <w:spacing w:val="5"/>
              </w:rPr>
              <w:t>行政处罚</w:t>
            </w:r>
          </w:p>
        </w:tc>
        <w:tc>
          <w:tcPr>
            <w:tcW w:w="879" w:type="dxa"/>
            <w:vAlign w:val="top"/>
          </w:tcPr>
          <w:p w14:paraId="21ED7EA1">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19132C1">
            <w:pPr>
              <w:pStyle w:val="6"/>
              <w:spacing w:line="215" w:lineRule="auto"/>
              <w:ind w:left="267"/>
            </w:pPr>
            <w:r>
              <w:rPr>
                <w:spacing w:val="4"/>
              </w:rPr>
              <w:t>或县级）</w:t>
            </w:r>
          </w:p>
        </w:tc>
        <w:tc>
          <w:tcPr>
            <w:tcW w:w="1259" w:type="dxa"/>
            <w:vAlign w:val="top"/>
          </w:tcPr>
          <w:p w14:paraId="24B5FF95">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DAFAA4">
            <w:pPr>
              <w:pStyle w:val="6"/>
              <w:spacing w:before="147" w:line="228" w:lineRule="auto"/>
              <w:ind w:left="23"/>
            </w:pPr>
            <w:r>
              <w:rPr>
                <w:spacing w:val="6"/>
              </w:rPr>
              <w:t>1.《食品经营许可和备案管理办法》（</w:t>
            </w:r>
            <w:r>
              <w:rPr>
                <w:spacing w:val="-9"/>
              </w:rPr>
              <w:t xml:space="preserve"> </w:t>
            </w:r>
            <w:r>
              <w:rPr>
                <w:spacing w:val="6"/>
              </w:rPr>
              <w:t>2</w:t>
            </w:r>
            <w:r>
              <w:rPr>
                <w:spacing w:val="5"/>
              </w:rPr>
              <w:t>023）第五十九条第二款：备案时提供虚假信息的，</w:t>
            </w:r>
            <w:r>
              <w:rPr>
                <w:spacing w:val="-19"/>
              </w:rPr>
              <w:t xml:space="preserve"> </w:t>
            </w:r>
            <w:r>
              <w:rPr>
                <w:spacing w:val="5"/>
              </w:rPr>
              <w:t>由县级以上地方市场监督管理部门取消备案，处五千元以上三万元以下罚款。</w:t>
            </w:r>
          </w:p>
        </w:tc>
        <w:tc>
          <w:tcPr>
            <w:tcW w:w="371" w:type="dxa"/>
            <w:vAlign w:val="top"/>
          </w:tcPr>
          <w:p w14:paraId="2880CDA0">
            <w:pPr>
              <w:rPr>
                <w:rFonts w:ascii="Arial"/>
                <w:sz w:val="21"/>
              </w:rPr>
            </w:pPr>
          </w:p>
        </w:tc>
      </w:tr>
      <w:tr w14:paraId="4EA6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F7F5A3">
            <w:pPr>
              <w:pStyle w:val="6"/>
              <w:spacing w:before="147" w:line="108" w:lineRule="exact"/>
              <w:ind w:left="248"/>
            </w:pPr>
            <w:r>
              <w:rPr>
                <w:position w:val="1"/>
              </w:rPr>
              <w:t>520</w:t>
            </w:r>
          </w:p>
        </w:tc>
        <w:tc>
          <w:tcPr>
            <w:tcW w:w="1682" w:type="dxa"/>
            <w:vAlign w:val="top"/>
          </w:tcPr>
          <w:p w14:paraId="33A9880E">
            <w:pPr>
              <w:pStyle w:val="6"/>
              <w:spacing w:before="32" w:line="231" w:lineRule="auto"/>
              <w:ind w:left="21"/>
            </w:pPr>
            <w:r>
              <w:rPr>
                <w:spacing w:val="6"/>
              </w:rPr>
              <w:t>对被吊销食品经营许可证的食品经营者及其</w:t>
            </w:r>
          </w:p>
          <w:p w14:paraId="59499FCB">
            <w:pPr>
              <w:pStyle w:val="6"/>
              <w:spacing w:before="14" w:line="230" w:lineRule="auto"/>
              <w:ind w:left="22"/>
            </w:pPr>
            <w:r>
              <w:rPr>
                <w:spacing w:val="6"/>
              </w:rPr>
              <w:t>法定代表人、直接负责的主管人员和其他直</w:t>
            </w:r>
          </w:p>
          <w:p w14:paraId="7C5A1D93">
            <w:pPr>
              <w:pStyle w:val="6"/>
              <w:spacing w:before="14" w:line="213" w:lineRule="auto"/>
              <w:ind w:left="408"/>
            </w:pPr>
            <w:r>
              <w:rPr>
                <w:spacing w:val="6"/>
              </w:rPr>
              <w:t>接责任人员的行政处罚</w:t>
            </w:r>
          </w:p>
        </w:tc>
        <w:tc>
          <w:tcPr>
            <w:tcW w:w="536" w:type="dxa"/>
            <w:vAlign w:val="top"/>
          </w:tcPr>
          <w:p w14:paraId="71FAC473">
            <w:pPr>
              <w:pStyle w:val="6"/>
              <w:spacing w:before="147" w:line="229" w:lineRule="auto"/>
              <w:ind w:left="95"/>
            </w:pPr>
            <w:r>
              <w:rPr>
                <w:spacing w:val="5"/>
              </w:rPr>
              <w:t>行政处罚</w:t>
            </w:r>
          </w:p>
        </w:tc>
        <w:tc>
          <w:tcPr>
            <w:tcW w:w="879" w:type="dxa"/>
            <w:vAlign w:val="top"/>
          </w:tcPr>
          <w:p w14:paraId="30C39811">
            <w:pPr>
              <w:pStyle w:val="6"/>
              <w:spacing w:before="32" w:line="264" w:lineRule="auto"/>
              <w:ind w:left="50" w:right="44" w:firstLine="47"/>
            </w:pPr>
            <w:r>
              <w:rPr>
                <w:spacing w:val="5"/>
              </w:rPr>
              <w:t>市场监督管理部门</w:t>
            </w:r>
            <w:r>
              <w:rPr>
                <w:spacing w:val="1"/>
              </w:rPr>
              <w:t xml:space="preserve">  </w:t>
            </w:r>
            <w:r>
              <w:rPr>
                <w:spacing w:val="6"/>
              </w:rPr>
              <w:t>（省级、设区的市级</w:t>
            </w:r>
          </w:p>
          <w:p w14:paraId="0484FB48">
            <w:pPr>
              <w:pStyle w:val="6"/>
              <w:spacing w:line="213" w:lineRule="auto"/>
              <w:ind w:left="267"/>
            </w:pPr>
            <w:r>
              <w:rPr>
                <w:spacing w:val="4"/>
              </w:rPr>
              <w:t>或县级）</w:t>
            </w:r>
          </w:p>
        </w:tc>
        <w:tc>
          <w:tcPr>
            <w:tcW w:w="1259" w:type="dxa"/>
            <w:vAlign w:val="top"/>
          </w:tcPr>
          <w:p w14:paraId="4D3DEC8C">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69C42F">
            <w:pPr>
              <w:pStyle w:val="6"/>
              <w:spacing w:before="91" w:line="228" w:lineRule="auto"/>
              <w:ind w:left="23"/>
            </w:pPr>
            <w:r>
              <w:rPr>
                <w:spacing w:val="6"/>
              </w:rPr>
              <w:t>1.《食品经营许可和备案管理办法》（</w:t>
            </w:r>
            <w:r>
              <w:rPr>
                <w:spacing w:val="-9"/>
              </w:rPr>
              <w:t xml:space="preserve"> </w:t>
            </w:r>
            <w:r>
              <w:rPr>
                <w:spacing w:val="6"/>
              </w:rPr>
              <w:t>2023）第六十条：被吊销食品经营许可证的食品经营者及其法定代表人、直接负责的主管人员和其他直接责任人员自处罚决定作出之日起五年内不得申请食品生产经营许可，或者从事食品生产经营管理工作，担任食品生产经营企</w:t>
            </w:r>
            <w:r>
              <w:rPr>
                <w:spacing w:val="5"/>
              </w:rPr>
              <w:t>业食品安全管理人员</w:t>
            </w:r>
          </w:p>
          <w:p w14:paraId="1D4AA10B">
            <w:pPr>
              <w:pStyle w:val="6"/>
              <w:spacing w:before="75" w:line="36" w:lineRule="exact"/>
              <w:ind w:left="24"/>
            </w:pPr>
            <w:r>
              <w:t>。</w:t>
            </w:r>
          </w:p>
        </w:tc>
        <w:tc>
          <w:tcPr>
            <w:tcW w:w="371" w:type="dxa"/>
            <w:vAlign w:val="top"/>
          </w:tcPr>
          <w:p w14:paraId="0BC28F55">
            <w:pPr>
              <w:rPr>
                <w:rFonts w:ascii="Arial"/>
                <w:sz w:val="21"/>
              </w:rPr>
            </w:pPr>
          </w:p>
        </w:tc>
      </w:tr>
      <w:tr w14:paraId="5E1A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1F651E">
            <w:pPr>
              <w:pStyle w:val="6"/>
              <w:spacing w:before="148" w:line="108" w:lineRule="exact"/>
              <w:ind w:left="248"/>
            </w:pPr>
            <w:r>
              <w:rPr>
                <w:position w:val="1"/>
              </w:rPr>
              <w:t>521</w:t>
            </w:r>
          </w:p>
        </w:tc>
        <w:tc>
          <w:tcPr>
            <w:tcW w:w="1682" w:type="dxa"/>
            <w:vAlign w:val="top"/>
          </w:tcPr>
          <w:p w14:paraId="379BD99F">
            <w:pPr>
              <w:pStyle w:val="6"/>
              <w:spacing w:before="91" w:line="231" w:lineRule="auto"/>
              <w:ind w:left="21"/>
            </w:pPr>
            <w:r>
              <w:rPr>
                <w:spacing w:val="6"/>
              </w:rPr>
              <w:t>对食品经营者不配合食品生产者召回不安全</w:t>
            </w:r>
          </w:p>
          <w:p w14:paraId="6200A4B2">
            <w:pPr>
              <w:pStyle w:val="6"/>
              <w:spacing w:before="14" w:line="229" w:lineRule="auto"/>
              <w:ind w:left="452"/>
            </w:pPr>
            <w:r>
              <w:rPr>
                <w:spacing w:val="5"/>
              </w:rPr>
              <w:t>食品行为的行政处罚</w:t>
            </w:r>
          </w:p>
        </w:tc>
        <w:tc>
          <w:tcPr>
            <w:tcW w:w="536" w:type="dxa"/>
            <w:vAlign w:val="top"/>
          </w:tcPr>
          <w:p w14:paraId="08141EA0">
            <w:pPr>
              <w:pStyle w:val="6"/>
              <w:spacing w:before="148" w:line="229" w:lineRule="auto"/>
              <w:ind w:left="95"/>
            </w:pPr>
            <w:r>
              <w:rPr>
                <w:spacing w:val="5"/>
              </w:rPr>
              <w:t>行政处罚</w:t>
            </w:r>
          </w:p>
        </w:tc>
        <w:tc>
          <w:tcPr>
            <w:tcW w:w="879" w:type="dxa"/>
            <w:vAlign w:val="top"/>
          </w:tcPr>
          <w:p w14:paraId="01F0237A">
            <w:pPr>
              <w:pStyle w:val="6"/>
              <w:spacing w:before="34" w:line="262" w:lineRule="auto"/>
              <w:ind w:left="60" w:right="44" w:firstLine="166"/>
            </w:pPr>
            <w:r>
              <w:rPr>
                <w:spacing w:val="5"/>
              </w:rPr>
              <w:t>市场监督管理部</w:t>
            </w:r>
            <w:r>
              <w:rPr>
                <w:spacing w:val="1"/>
              </w:rPr>
              <w:t xml:space="preserve"> </w:t>
            </w:r>
            <w:r>
              <w:rPr>
                <w:spacing w:val="4"/>
              </w:rPr>
              <w:t>门（省级、设区的市</w:t>
            </w:r>
          </w:p>
          <w:p w14:paraId="4B72AC24">
            <w:pPr>
              <w:pStyle w:val="6"/>
              <w:spacing w:line="212" w:lineRule="auto"/>
              <w:ind w:left="227"/>
            </w:pPr>
            <w:r>
              <w:rPr>
                <w:spacing w:val="4"/>
              </w:rPr>
              <w:t>级或县级）</w:t>
            </w:r>
          </w:p>
        </w:tc>
        <w:tc>
          <w:tcPr>
            <w:tcW w:w="1259" w:type="dxa"/>
            <w:vAlign w:val="top"/>
          </w:tcPr>
          <w:p w14:paraId="4C54D6F2">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EE1571">
            <w:pPr>
              <w:pStyle w:val="6"/>
              <w:spacing w:before="90" w:line="264" w:lineRule="auto"/>
              <w:ind w:left="16" w:right="86" w:firstLine="6"/>
            </w:pPr>
            <w:r>
              <w:rPr>
                <w:spacing w:val="6"/>
              </w:rPr>
              <w:t>1.《食品召回管理办法》（2020修订）第三十九条：食品经营者违反本办法第十九条的规定，不配合食品生产者召回不安全食品的，</w:t>
            </w:r>
            <w:r>
              <w:rPr>
                <w:spacing w:val="-18"/>
              </w:rPr>
              <w:t xml:space="preserve"> </w:t>
            </w:r>
            <w:r>
              <w:rPr>
                <w:spacing w:val="6"/>
              </w:rPr>
              <w:t>由食品药品监督管理部门给予警告，并处五千元以上三万元以下罚款。第十九条：食品经营者知悉食品生产者召</w:t>
            </w:r>
            <w:r>
              <w:rPr>
                <w:spacing w:val="5"/>
              </w:rPr>
              <w:t>回不安全食品后，应当立即采取停止购进、</w:t>
            </w:r>
            <w:r>
              <w:t xml:space="preserve"> </w:t>
            </w:r>
            <w:r>
              <w:rPr>
                <w:spacing w:val="6"/>
              </w:rPr>
              <w:t>销售，封存不安全食品，在经营场所醒目位置张贴生产者发布的召回公告等措施，配合食品生产者开展召回工作。</w:t>
            </w:r>
          </w:p>
        </w:tc>
        <w:tc>
          <w:tcPr>
            <w:tcW w:w="371" w:type="dxa"/>
            <w:vAlign w:val="top"/>
          </w:tcPr>
          <w:p w14:paraId="7028BB1C">
            <w:pPr>
              <w:rPr>
                <w:rFonts w:ascii="Arial"/>
                <w:sz w:val="21"/>
              </w:rPr>
            </w:pPr>
          </w:p>
        </w:tc>
      </w:tr>
      <w:tr w14:paraId="12A60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D7522ED">
            <w:pPr>
              <w:spacing w:line="245" w:lineRule="auto"/>
              <w:rPr>
                <w:rFonts w:ascii="Arial"/>
                <w:sz w:val="21"/>
              </w:rPr>
            </w:pPr>
          </w:p>
          <w:p w14:paraId="6E7B1708">
            <w:pPr>
              <w:pStyle w:val="6"/>
              <w:spacing w:before="26" w:line="108" w:lineRule="exact"/>
              <w:ind w:left="248"/>
            </w:pPr>
            <w:r>
              <w:rPr>
                <w:position w:val="1"/>
              </w:rPr>
              <w:t>522</w:t>
            </w:r>
          </w:p>
        </w:tc>
        <w:tc>
          <w:tcPr>
            <w:tcW w:w="1682" w:type="dxa"/>
            <w:vAlign w:val="top"/>
          </w:tcPr>
          <w:p w14:paraId="5F563948">
            <w:pPr>
              <w:pStyle w:val="6"/>
              <w:spacing w:before="216" w:line="229" w:lineRule="auto"/>
              <w:ind w:left="21"/>
            </w:pPr>
            <w:r>
              <w:rPr>
                <w:spacing w:val="6"/>
              </w:rPr>
              <w:t>对食品生产经营者未按规定履行相关报告义</w:t>
            </w:r>
          </w:p>
          <w:p w14:paraId="79882593">
            <w:pPr>
              <w:pStyle w:val="6"/>
              <w:spacing w:before="14" w:line="229" w:lineRule="auto"/>
              <w:ind w:left="496"/>
            </w:pPr>
            <w:r>
              <w:rPr>
                <w:spacing w:val="5"/>
              </w:rPr>
              <w:t>务行为的行政处罚</w:t>
            </w:r>
          </w:p>
        </w:tc>
        <w:tc>
          <w:tcPr>
            <w:tcW w:w="536" w:type="dxa"/>
            <w:vAlign w:val="top"/>
          </w:tcPr>
          <w:p w14:paraId="46DB0004">
            <w:pPr>
              <w:spacing w:line="245" w:lineRule="auto"/>
              <w:rPr>
                <w:rFonts w:ascii="Arial"/>
                <w:sz w:val="21"/>
              </w:rPr>
            </w:pPr>
          </w:p>
          <w:p w14:paraId="1265A6EB">
            <w:pPr>
              <w:pStyle w:val="6"/>
              <w:spacing w:before="26" w:line="229" w:lineRule="auto"/>
              <w:ind w:left="95"/>
            </w:pPr>
            <w:r>
              <w:rPr>
                <w:spacing w:val="5"/>
              </w:rPr>
              <w:t>行政处罚</w:t>
            </w:r>
          </w:p>
        </w:tc>
        <w:tc>
          <w:tcPr>
            <w:tcW w:w="879" w:type="dxa"/>
            <w:vAlign w:val="top"/>
          </w:tcPr>
          <w:p w14:paraId="2EEB4F52">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099D1668">
            <w:pPr>
              <w:pStyle w:val="6"/>
              <w:spacing w:line="231" w:lineRule="auto"/>
              <w:ind w:left="267"/>
            </w:pPr>
            <w:r>
              <w:rPr>
                <w:spacing w:val="4"/>
              </w:rPr>
              <w:t>或县级）</w:t>
            </w:r>
          </w:p>
        </w:tc>
        <w:tc>
          <w:tcPr>
            <w:tcW w:w="1259" w:type="dxa"/>
            <w:vAlign w:val="top"/>
          </w:tcPr>
          <w:p w14:paraId="593CDCA3">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DD5633">
            <w:pPr>
              <w:pStyle w:val="6"/>
              <w:spacing w:before="44" w:line="258" w:lineRule="auto"/>
              <w:ind w:left="16" w:right="67" w:firstLine="7"/>
              <w:jc w:val="both"/>
            </w:pPr>
            <w:r>
              <w:rPr>
                <w:spacing w:val="6"/>
              </w:rPr>
              <w:t>1.《食品召回管理办法（2020修订）》第四十条：食品生产经营者违反本办法第十三条、第二十四条第二款、第三十二条的规定，未按规定履行相关报告义务的，</w:t>
            </w:r>
            <w:r>
              <w:rPr>
                <w:spacing w:val="-18"/>
              </w:rPr>
              <w:t xml:space="preserve"> </w:t>
            </w:r>
            <w:r>
              <w:rPr>
                <w:spacing w:val="6"/>
              </w:rPr>
              <w:t>由食品药品监督管理部门责令改正，给予警告；拒不改正的，处二千元以上二万元以下罚款。第十三条：根据食品安全风险的</w:t>
            </w:r>
            <w:r>
              <w:t xml:space="preserve"> </w:t>
            </w:r>
            <w:r>
              <w:rPr>
                <w:spacing w:val="6"/>
              </w:rPr>
              <w:t>严重和紧急程度，食品召回分为三级</w:t>
            </w:r>
            <w:r>
              <w:rPr>
                <w:spacing w:val="-6"/>
              </w:rPr>
              <w:t xml:space="preserve">：（ </w:t>
            </w:r>
            <w:r>
              <w:rPr>
                <w:spacing w:val="6"/>
              </w:rPr>
              <w:t>一</w:t>
            </w:r>
            <w:r>
              <w:rPr>
                <w:spacing w:val="-16"/>
              </w:rPr>
              <w:t xml:space="preserve"> </w:t>
            </w:r>
            <w:r>
              <w:rPr>
                <w:spacing w:val="6"/>
              </w:rPr>
              <w:t>）一级召回：食用后已经或者可能导致严重健康损害甚至死亡的，食品生产者应当在知悉食品安全风险后24小时内启动召回，并向</w:t>
            </w:r>
            <w:r>
              <w:rPr>
                <w:spacing w:val="5"/>
              </w:rPr>
              <w:t>县级以上地方食品药品监督管理部门报告召回计划。（</w:t>
            </w:r>
            <w:r>
              <w:rPr>
                <w:spacing w:val="-7"/>
              </w:rPr>
              <w:t xml:space="preserve"> </w:t>
            </w:r>
            <w:r>
              <w:rPr>
                <w:spacing w:val="5"/>
              </w:rPr>
              <w:t>二</w:t>
            </w:r>
            <w:r>
              <w:rPr>
                <w:spacing w:val="-16"/>
              </w:rPr>
              <w:t xml:space="preserve"> </w:t>
            </w:r>
            <w:r>
              <w:rPr>
                <w:spacing w:val="5"/>
              </w:rPr>
              <w:t>）二级召回：食用后已经或者可能导致一般健康损害，食</w:t>
            </w:r>
            <w:r>
              <w:t xml:space="preserve"> </w:t>
            </w:r>
            <w:r>
              <w:rPr>
                <w:spacing w:val="6"/>
              </w:rPr>
              <w:t>品生产者应当在知悉食品安全风险后48小时内启动召回，并向县级以上地方食品药品监督管理部门报告召回计划。（</w:t>
            </w:r>
            <w:r>
              <w:rPr>
                <w:spacing w:val="-6"/>
              </w:rPr>
              <w:t xml:space="preserve"> </w:t>
            </w:r>
            <w:r>
              <w:rPr>
                <w:spacing w:val="6"/>
              </w:rPr>
              <w:t>三</w:t>
            </w:r>
            <w:r>
              <w:rPr>
                <w:spacing w:val="-16"/>
              </w:rPr>
              <w:t xml:space="preserve"> </w:t>
            </w:r>
            <w:r>
              <w:rPr>
                <w:spacing w:val="6"/>
              </w:rPr>
              <w:t>）三级召回：标签、标识存在虚假标注的食品，食品生产者应当在知悉食品安全风险后72小时内启动召回，并向县级</w:t>
            </w:r>
            <w:r>
              <w:rPr>
                <w:spacing w:val="5"/>
              </w:rPr>
              <w:t>以上地方食品药品监督管理部门报告召回计划。标签</w:t>
            </w:r>
            <w:r>
              <w:t xml:space="preserve"> </w:t>
            </w:r>
            <w:r>
              <w:rPr>
                <w:spacing w:val="7"/>
              </w:rPr>
              <w:t>、标识存在瑕疵，食用后不会造成健康损害的食品，食品生产者应当改正，可以自愿召回。第二十四条第二</w:t>
            </w:r>
            <w:r>
              <w:rPr>
                <w:spacing w:val="6"/>
              </w:rPr>
              <w:t>款：不具备就地销毁条件的，可由不安全食品生产经营者集中销毁处理。食品生产经营者在集中销毁处理前，应当向县级以上地方食品药品监督管理部门报告。第三十二条：食品生</w:t>
            </w:r>
            <w:r>
              <w:t xml:space="preserve"> </w:t>
            </w:r>
            <w:r>
              <w:rPr>
                <w:spacing w:val="7"/>
              </w:rPr>
              <w:t>产经营者停止生产经营、召回和处置的不安全</w:t>
            </w:r>
            <w:r>
              <w:rPr>
                <w:spacing w:val="6"/>
              </w:rPr>
              <w:t>食品存在较大风险的，应当在停止生产经营、召回和处置不安全食品结束后5个工作日内向县级以上地方食品药品监督管理部门书面报告情况。</w:t>
            </w:r>
          </w:p>
        </w:tc>
        <w:tc>
          <w:tcPr>
            <w:tcW w:w="371" w:type="dxa"/>
            <w:vAlign w:val="top"/>
          </w:tcPr>
          <w:p w14:paraId="424B454E">
            <w:pPr>
              <w:rPr>
                <w:rFonts w:ascii="Arial"/>
                <w:sz w:val="21"/>
              </w:rPr>
            </w:pPr>
          </w:p>
        </w:tc>
      </w:tr>
      <w:tr w14:paraId="26B95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09B6F039">
            <w:pPr>
              <w:pStyle w:val="6"/>
              <w:spacing w:before="150" w:line="108" w:lineRule="exact"/>
              <w:ind w:left="248"/>
            </w:pPr>
            <w:r>
              <w:rPr>
                <w:position w:val="1"/>
              </w:rPr>
              <w:t>523</w:t>
            </w:r>
          </w:p>
        </w:tc>
        <w:tc>
          <w:tcPr>
            <w:tcW w:w="1682" w:type="dxa"/>
            <w:vAlign w:val="top"/>
          </w:tcPr>
          <w:p w14:paraId="316DA3BC">
            <w:pPr>
              <w:pStyle w:val="6"/>
              <w:spacing w:before="92" w:line="231" w:lineRule="auto"/>
              <w:ind w:left="21"/>
            </w:pPr>
            <w:r>
              <w:rPr>
                <w:spacing w:val="6"/>
              </w:rPr>
              <w:t>对食品生产经营者非法拒绝或者拖延处置不</w:t>
            </w:r>
          </w:p>
          <w:p w14:paraId="38AA7280">
            <w:pPr>
              <w:pStyle w:val="6"/>
              <w:spacing w:before="14" w:line="229" w:lineRule="auto"/>
              <w:ind w:left="323"/>
            </w:pPr>
            <w:r>
              <w:rPr>
                <w:spacing w:val="5"/>
              </w:rPr>
              <w:t>安全食品等行为的行政处罚</w:t>
            </w:r>
          </w:p>
        </w:tc>
        <w:tc>
          <w:tcPr>
            <w:tcW w:w="536" w:type="dxa"/>
            <w:vAlign w:val="top"/>
          </w:tcPr>
          <w:p w14:paraId="2CB58E34">
            <w:pPr>
              <w:pStyle w:val="6"/>
              <w:spacing w:before="150" w:line="229" w:lineRule="auto"/>
              <w:ind w:left="95"/>
            </w:pPr>
            <w:r>
              <w:rPr>
                <w:spacing w:val="5"/>
              </w:rPr>
              <w:t>行政处罚</w:t>
            </w:r>
          </w:p>
        </w:tc>
        <w:tc>
          <w:tcPr>
            <w:tcW w:w="879" w:type="dxa"/>
            <w:vAlign w:val="top"/>
          </w:tcPr>
          <w:p w14:paraId="263CAD10">
            <w:pPr>
              <w:pStyle w:val="6"/>
              <w:spacing w:before="36" w:line="263" w:lineRule="auto"/>
              <w:ind w:left="50" w:right="44" w:firstLine="47"/>
            </w:pPr>
            <w:r>
              <w:rPr>
                <w:spacing w:val="5"/>
              </w:rPr>
              <w:t>市场监督管理部门</w:t>
            </w:r>
            <w:r>
              <w:rPr>
                <w:spacing w:val="1"/>
              </w:rPr>
              <w:t xml:space="preserve">  </w:t>
            </w:r>
            <w:r>
              <w:rPr>
                <w:spacing w:val="6"/>
              </w:rPr>
              <w:t>（省级、设区的市级</w:t>
            </w:r>
          </w:p>
          <w:p w14:paraId="2DB2DBB3">
            <w:pPr>
              <w:pStyle w:val="6"/>
              <w:spacing w:line="220" w:lineRule="auto"/>
              <w:ind w:left="267"/>
            </w:pPr>
            <w:r>
              <w:rPr>
                <w:spacing w:val="4"/>
              </w:rPr>
              <w:t>或县级）</w:t>
            </w:r>
          </w:p>
        </w:tc>
        <w:tc>
          <w:tcPr>
            <w:tcW w:w="1259" w:type="dxa"/>
            <w:vAlign w:val="top"/>
          </w:tcPr>
          <w:p w14:paraId="03737861">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B06AA3">
            <w:pPr>
              <w:pStyle w:val="6"/>
              <w:spacing w:before="91" w:line="264" w:lineRule="auto"/>
              <w:ind w:left="21" w:right="67" w:firstLine="1"/>
            </w:pPr>
            <w:r>
              <w:rPr>
                <w:spacing w:val="6"/>
              </w:rPr>
              <w:t>1.《食品召回管理办法（2020修订）》第四十一条：食品生产经营者违反本办法第二十三条第二款的规定，食品药品监督管理部门责令食品生产经营者依法处置不安全食品，食品生产经营者拒绝或者拖延履行的，</w:t>
            </w:r>
            <w:r>
              <w:rPr>
                <w:spacing w:val="-18"/>
              </w:rPr>
              <w:t xml:space="preserve"> </w:t>
            </w:r>
            <w:r>
              <w:rPr>
                <w:spacing w:val="6"/>
              </w:rPr>
              <w:t>由食品药品监督管理部门给予警告，并处二万元以上三万元以下罚款。第二</w:t>
            </w:r>
            <w:r>
              <w:t xml:space="preserve"> </w:t>
            </w:r>
            <w:r>
              <w:rPr>
                <w:spacing w:val="6"/>
              </w:rPr>
              <w:t>十三条第二款：食品生产经营者未依法处置不安全食品的，县级以上地方食品药品监督管理部门可以责令其依法处置不安全食品。</w:t>
            </w:r>
          </w:p>
        </w:tc>
        <w:tc>
          <w:tcPr>
            <w:tcW w:w="371" w:type="dxa"/>
            <w:vAlign w:val="top"/>
          </w:tcPr>
          <w:p w14:paraId="2B7E0C67">
            <w:pPr>
              <w:rPr>
                <w:rFonts w:ascii="Arial"/>
                <w:sz w:val="21"/>
              </w:rPr>
            </w:pPr>
          </w:p>
        </w:tc>
      </w:tr>
    </w:tbl>
    <w:p w14:paraId="25FF0318">
      <w:pPr>
        <w:pStyle w:val="2"/>
        <w:spacing w:line="100" w:lineRule="exact"/>
        <w:rPr>
          <w:sz w:val="8"/>
        </w:rPr>
      </w:pPr>
    </w:p>
    <w:p w14:paraId="3E5411B0">
      <w:pPr>
        <w:spacing w:line="100"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D1D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trPr>
        <w:tc>
          <w:tcPr>
            <w:tcW w:w="616" w:type="dxa"/>
            <w:vAlign w:val="top"/>
          </w:tcPr>
          <w:p w14:paraId="1B4DCC6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19A8250">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114B68C">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FC80FA8">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EAAEBD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03D689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076F1161">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B997F59">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52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C15DC1">
            <w:pPr>
              <w:pStyle w:val="6"/>
              <w:spacing w:before="139" w:line="108" w:lineRule="exact"/>
              <w:ind w:left="248"/>
            </w:pPr>
            <w:r>
              <w:rPr>
                <w:position w:val="1"/>
              </w:rPr>
              <w:t>524</w:t>
            </w:r>
          </w:p>
        </w:tc>
        <w:tc>
          <w:tcPr>
            <w:tcW w:w="1682" w:type="dxa"/>
            <w:vAlign w:val="top"/>
          </w:tcPr>
          <w:p w14:paraId="3DAB6124">
            <w:pPr>
              <w:pStyle w:val="6"/>
              <w:spacing w:before="26" w:line="228" w:lineRule="auto"/>
              <w:ind w:left="21"/>
            </w:pPr>
            <w:r>
              <w:rPr>
                <w:spacing w:val="6"/>
              </w:rPr>
              <w:t>对食品生产经营者未按规定记录保存不安全</w:t>
            </w:r>
          </w:p>
          <w:p w14:paraId="23ADB2CE">
            <w:pPr>
              <w:pStyle w:val="6"/>
              <w:spacing w:before="14" w:line="229" w:lineRule="auto"/>
              <w:ind w:left="20"/>
            </w:pPr>
            <w:r>
              <w:rPr>
                <w:spacing w:val="6"/>
              </w:rPr>
              <w:t>食品停止生产经营、召回和处置情况行为的</w:t>
            </w:r>
          </w:p>
          <w:p w14:paraId="4CA02724">
            <w:pPr>
              <w:pStyle w:val="6"/>
              <w:spacing w:before="14" w:line="229" w:lineRule="auto"/>
              <w:ind w:left="667"/>
            </w:pPr>
            <w:r>
              <w:rPr>
                <w:spacing w:val="5"/>
              </w:rPr>
              <w:t>行政处罚</w:t>
            </w:r>
          </w:p>
        </w:tc>
        <w:tc>
          <w:tcPr>
            <w:tcW w:w="536" w:type="dxa"/>
            <w:vAlign w:val="top"/>
          </w:tcPr>
          <w:p w14:paraId="3B57D7B4">
            <w:pPr>
              <w:pStyle w:val="6"/>
              <w:spacing w:before="139" w:line="229" w:lineRule="auto"/>
              <w:ind w:left="95"/>
            </w:pPr>
            <w:r>
              <w:rPr>
                <w:spacing w:val="5"/>
              </w:rPr>
              <w:t>行政处罚</w:t>
            </w:r>
          </w:p>
        </w:tc>
        <w:tc>
          <w:tcPr>
            <w:tcW w:w="879" w:type="dxa"/>
            <w:vAlign w:val="top"/>
          </w:tcPr>
          <w:p w14:paraId="64377F5C">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7B3802FC">
            <w:pPr>
              <w:pStyle w:val="6"/>
              <w:spacing w:line="231" w:lineRule="auto"/>
              <w:ind w:left="267"/>
            </w:pPr>
            <w:r>
              <w:rPr>
                <w:spacing w:val="4"/>
              </w:rPr>
              <w:t>或县级）</w:t>
            </w:r>
          </w:p>
        </w:tc>
        <w:tc>
          <w:tcPr>
            <w:tcW w:w="1259" w:type="dxa"/>
            <w:vAlign w:val="top"/>
          </w:tcPr>
          <w:p w14:paraId="41D05988">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638866">
            <w:pPr>
              <w:pStyle w:val="6"/>
              <w:spacing w:before="81" w:line="263" w:lineRule="auto"/>
              <w:ind w:left="18" w:right="67" w:firstLine="4"/>
            </w:pPr>
            <w:r>
              <w:rPr>
                <w:spacing w:val="6"/>
              </w:rPr>
              <w:t>1.《食品召回管理办法（2020修订）》第四十二条：食品生产经营者违反本办法第二十八条的规定，未按规定记录保存不安全食品停止生产经营、召回和处置情况的，</w:t>
            </w:r>
            <w:r>
              <w:rPr>
                <w:spacing w:val="-18"/>
              </w:rPr>
              <w:t xml:space="preserve"> </w:t>
            </w:r>
            <w:r>
              <w:rPr>
                <w:spacing w:val="6"/>
              </w:rPr>
              <w:t>由食品药品监督管理部门责令改正，给予警告；拒不改正的，处二千元以上二万元以下罚款。第二十八条：食品生产经营</w:t>
            </w:r>
            <w:r>
              <w:t xml:space="preserve"> </w:t>
            </w:r>
            <w:r>
              <w:rPr>
                <w:spacing w:val="6"/>
              </w:rPr>
              <w:t>者应当如实记录停止生产经营、召回和处置不安全食品的名称、商标、规格、生产日期、批次、数量等内容。记录保存期限不得少于2年。</w:t>
            </w:r>
          </w:p>
        </w:tc>
        <w:tc>
          <w:tcPr>
            <w:tcW w:w="371" w:type="dxa"/>
            <w:vAlign w:val="top"/>
          </w:tcPr>
          <w:p w14:paraId="44078610">
            <w:pPr>
              <w:rPr>
                <w:rFonts w:ascii="Arial"/>
                <w:sz w:val="21"/>
              </w:rPr>
            </w:pPr>
          </w:p>
        </w:tc>
      </w:tr>
      <w:tr w14:paraId="518F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16" w:type="dxa"/>
            <w:vAlign w:val="top"/>
          </w:tcPr>
          <w:p w14:paraId="1EEB2A27">
            <w:pPr>
              <w:spacing w:line="273" w:lineRule="auto"/>
              <w:rPr>
                <w:rFonts w:ascii="Arial"/>
                <w:sz w:val="21"/>
              </w:rPr>
            </w:pPr>
          </w:p>
          <w:p w14:paraId="104B84DA">
            <w:pPr>
              <w:spacing w:line="274" w:lineRule="auto"/>
              <w:rPr>
                <w:rFonts w:ascii="Arial"/>
                <w:sz w:val="21"/>
              </w:rPr>
            </w:pPr>
          </w:p>
          <w:p w14:paraId="249319B0">
            <w:pPr>
              <w:pStyle w:val="6"/>
              <w:spacing w:before="26" w:line="108" w:lineRule="exact"/>
              <w:ind w:left="248"/>
            </w:pPr>
            <w:r>
              <w:rPr>
                <w:position w:val="1"/>
              </w:rPr>
              <w:t>525</w:t>
            </w:r>
          </w:p>
        </w:tc>
        <w:tc>
          <w:tcPr>
            <w:tcW w:w="1682" w:type="dxa"/>
            <w:vAlign w:val="top"/>
          </w:tcPr>
          <w:p w14:paraId="0D3A48A9">
            <w:pPr>
              <w:spacing w:line="245" w:lineRule="auto"/>
              <w:rPr>
                <w:rFonts w:ascii="Arial"/>
                <w:sz w:val="21"/>
              </w:rPr>
            </w:pPr>
          </w:p>
          <w:p w14:paraId="293CE4EC">
            <w:pPr>
              <w:spacing w:line="246" w:lineRule="auto"/>
              <w:rPr>
                <w:rFonts w:ascii="Arial"/>
                <w:sz w:val="21"/>
              </w:rPr>
            </w:pPr>
          </w:p>
          <w:p w14:paraId="153153CA">
            <w:pPr>
              <w:pStyle w:val="6"/>
              <w:spacing w:before="26" w:line="229" w:lineRule="auto"/>
              <w:ind w:left="21"/>
            </w:pPr>
            <w:r>
              <w:rPr>
                <w:spacing w:val="6"/>
              </w:rPr>
              <w:t>对食品未按规定标注且逾期不改等行为的行</w:t>
            </w:r>
          </w:p>
          <w:p w14:paraId="4AF40A10">
            <w:pPr>
              <w:pStyle w:val="6"/>
              <w:spacing w:before="14" w:line="231" w:lineRule="auto"/>
              <w:ind w:left="712"/>
            </w:pPr>
            <w:r>
              <w:rPr>
                <w:spacing w:val="4"/>
              </w:rPr>
              <w:t>政处罚</w:t>
            </w:r>
          </w:p>
        </w:tc>
        <w:tc>
          <w:tcPr>
            <w:tcW w:w="536" w:type="dxa"/>
            <w:vAlign w:val="top"/>
          </w:tcPr>
          <w:p w14:paraId="75B2878B">
            <w:pPr>
              <w:spacing w:line="273" w:lineRule="auto"/>
              <w:rPr>
                <w:rFonts w:ascii="Arial"/>
                <w:sz w:val="21"/>
              </w:rPr>
            </w:pPr>
          </w:p>
          <w:p w14:paraId="410D2556">
            <w:pPr>
              <w:spacing w:line="274" w:lineRule="auto"/>
              <w:rPr>
                <w:rFonts w:ascii="Arial"/>
                <w:sz w:val="21"/>
              </w:rPr>
            </w:pPr>
          </w:p>
          <w:p w14:paraId="17852C6A">
            <w:pPr>
              <w:pStyle w:val="6"/>
              <w:spacing w:before="26" w:line="229" w:lineRule="auto"/>
              <w:ind w:left="95"/>
            </w:pPr>
            <w:r>
              <w:rPr>
                <w:spacing w:val="5"/>
              </w:rPr>
              <w:t>行政处罚</w:t>
            </w:r>
          </w:p>
        </w:tc>
        <w:tc>
          <w:tcPr>
            <w:tcW w:w="879" w:type="dxa"/>
            <w:vAlign w:val="top"/>
          </w:tcPr>
          <w:p w14:paraId="3D575F8B">
            <w:pPr>
              <w:spacing w:line="433" w:lineRule="auto"/>
              <w:rPr>
                <w:rFonts w:ascii="Arial"/>
                <w:sz w:val="21"/>
              </w:rPr>
            </w:pPr>
          </w:p>
          <w:p w14:paraId="3A45A9F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A417DF5">
            <w:pPr>
              <w:pStyle w:val="6"/>
              <w:spacing w:line="231" w:lineRule="auto"/>
              <w:ind w:left="267"/>
            </w:pPr>
            <w:r>
              <w:rPr>
                <w:spacing w:val="4"/>
              </w:rPr>
              <w:t>或县级）</w:t>
            </w:r>
          </w:p>
        </w:tc>
        <w:tc>
          <w:tcPr>
            <w:tcW w:w="1259" w:type="dxa"/>
            <w:vAlign w:val="top"/>
          </w:tcPr>
          <w:p w14:paraId="755C0D1B">
            <w:pPr>
              <w:spacing w:line="245" w:lineRule="auto"/>
              <w:rPr>
                <w:rFonts w:ascii="Arial"/>
                <w:sz w:val="21"/>
              </w:rPr>
            </w:pPr>
          </w:p>
          <w:p w14:paraId="34CE5C27">
            <w:pPr>
              <w:spacing w:line="245" w:lineRule="auto"/>
              <w:rPr>
                <w:rFonts w:ascii="Arial"/>
                <w:sz w:val="21"/>
              </w:rPr>
            </w:pPr>
          </w:p>
          <w:p w14:paraId="02A4BC3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DC4E85">
            <w:pPr>
              <w:pStyle w:val="6"/>
              <w:spacing w:before="7" w:line="263" w:lineRule="auto"/>
              <w:ind w:left="17" w:right="67" w:firstLine="6"/>
              <w:jc w:val="both"/>
            </w:pPr>
            <w:r>
              <w:rPr>
                <w:spacing w:val="6"/>
              </w:rPr>
              <w:t>1.《食品标识管理规定（2009修订）》第二十七条：违反本规定第六条至第八条、第十一条至第十三条，未按规定标注应当标注内容的，责令限期改正；逾期不改的，处以500元以上1万元以下罚款。第六条：食品标识应当标注食品名称。食品名称应当表明食品的真实属性，并符合下列要</w:t>
            </w:r>
            <w:r>
              <w:rPr>
                <w:spacing w:val="10"/>
              </w:rPr>
              <w:t xml:space="preserve"> </w:t>
            </w:r>
            <w:r>
              <w:rPr>
                <w:spacing w:val="5"/>
              </w:rPr>
              <w:t>求</w:t>
            </w:r>
            <w:r>
              <w:rPr>
                <w:spacing w:val="-6"/>
              </w:rPr>
              <w:t>：（</w:t>
            </w:r>
            <w:r>
              <w:rPr>
                <w:spacing w:val="-3"/>
              </w:rPr>
              <w:t xml:space="preserve"> </w:t>
            </w:r>
            <w:r>
              <w:rPr>
                <w:spacing w:val="5"/>
              </w:rPr>
              <w:t>一</w:t>
            </w:r>
            <w:r>
              <w:rPr>
                <w:spacing w:val="-17"/>
              </w:rPr>
              <w:t xml:space="preserve"> </w:t>
            </w:r>
            <w:r>
              <w:rPr>
                <w:spacing w:val="5"/>
              </w:rPr>
              <w:t>）国家标准、行业标准对食品名称有规定的，应当采用国家标准、行业标准规定的名称</w:t>
            </w:r>
            <w:r>
              <w:rPr>
                <w:spacing w:val="-6"/>
              </w:rPr>
              <w:t>；（</w:t>
            </w:r>
            <w:r>
              <w:rPr>
                <w:spacing w:val="-7"/>
              </w:rPr>
              <w:t xml:space="preserve"> </w:t>
            </w:r>
            <w:r>
              <w:rPr>
                <w:spacing w:val="5"/>
              </w:rPr>
              <w:t>二</w:t>
            </w:r>
            <w:r>
              <w:rPr>
                <w:spacing w:val="-16"/>
              </w:rPr>
              <w:t xml:space="preserve"> </w:t>
            </w:r>
            <w:r>
              <w:rPr>
                <w:spacing w:val="5"/>
              </w:rPr>
              <w:t>）国家标准、行业标准对食品名称没有规定的，应当使用不会引起消费者误解和混</w:t>
            </w:r>
            <w:r>
              <w:rPr>
                <w:spacing w:val="4"/>
              </w:rPr>
              <w:t>淆的常用名称或者俗名</w:t>
            </w:r>
            <w:r>
              <w:rPr>
                <w:spacing w:val="-6"/>
              </w:rPr>
              <w:t xml:space="preserve">；（ </w:t>
            </w:r>
            <w:r>
              <w:rPr>
                <w:spacing w:val="4"/>
              </w:rPr>
              <w:t>三）标注“新创名称”</w:t>
            </w:r>
            <w:r>
              <w:rPr>
                <w:spacing w:val="-29"/>
              </w:rPr>
              <w:t xml:space="preserve"> </w:t>
            </w:r>
            <w:r>
              <w:rPr>
                <w:spacing w:val="4"/>
              </w:rPr>
              <w:t>、</w:t>
            </w:r>
            <w:r>
              <w:rPr>
                <w:spacing w:val="-19"/>
              </w:rPr>
              <w:t xml:space="preserve"> </w:t>
            </w:r>
            <w:r>
              <w:rPr>
                <w:spacing w:val="4"/>
              </w:rPr>
              <w:t>“奇特名称”</w:t>
            </w:r>
            <w:r>
              <w:rPr>
                <w:spacing w:val="-29"/>
              </w:rPr>
              <w:t xml:space="preserve"> </w:t>
            </w:r>
            <w:r>
              <w:rPr>
                <w:spacing w:val="4"/>
              </w:rPr>
              <w:t>、</w:t>
            </w:r>
            <w:r>
              <w:rPr>
                <w:spacing w:val="-18"/>
              </w:rPr>
              <w:t xml:space="preserve"> </w:t>
            </w:r>
            <w:r>
              <w:rPr>
                <w:spacing w:val="4"/>
              </w:rPr>
              <w:t>“音译名称”</w:t>
            </w:r>
            <w:r>
              <w:rPr>
                <w:spacing w:val="-29"/>
              </w:rPr>
              <w:t xml:space="preserve"> </w:t>
            </w:r>
            <w:r>
              <w:rPr>
                <w:spacing w:val="4"/>
              </w:rPr>
              <w:t>、</w:t>
            </w:r>
            <w:r>
              <w:rPr>
                <w:spacing w:val="-19"/>
              </w:rPr>
              <w:t xml:space="preserve"> </w:t>
            </w:r>
            <w:r>
              <w:rPr>
                <w:spacing w:val="4"/>
              </w:rPr>
              <w:t>“牌号名称”</w:t>
            </w:r>
            <w:r>
              <w:rPr>
                <w:spacing w:val="-29"/>
              </w:rPr>
              <w:t xml:space="preserve"> </w:t>
            </w:r>
            <w:r>
              <w:rPr>
                <w:spacing w:val="4"/>
              </w:rPr>
              <w:t>、</w:t>
            </w:r>
            <w:r>
              <w:rPr>
                <w:spacing w:val="-18"/>
              </w:rPr>
              <w:t xml:space="preserve"> </w:t>
            </w:r>
            <w:r>
              <w:rPr>
                <w:spacing w:val="4"/>
              </w:rPr>
              <w:t>“</w:t>
            </w:r>
            <w:r>
              <w:t xml:space="preserve"> </w:t>
            </w:r>
            <w:r>
              <w:rPr>
                <w:spacing w:val="6"/>
              </w:rPr>
              <w:t>地区俚语名称”或者“商标名称”等易使人误解食品属性的名称时，应当在所示名称的邻近部位使用同一字号标注本条（</w:t>
            </w:r>
            <w:r>
              <w:rPr>
                <w:spacing w:val="-17"/>
              </w:rPr>
              <w:t xml:space="preserve"> </w:t>
            </w:r>
            <w:r>
              <w:rPr>
                <w:spacing w:val="5"/>
              </w:rPr>
              <w:t>一</w:t>
            </w:r>
            <w:r>
              <w:rPr>
                <w:spacing w:val="-16"/>
              </w:rPr>
              <w:t xml:space="preserve"> </w:t>
            </w:r>
            <w:r>
              <w:rPr>
                <w:spacing w:val="5"/>
              </w:rPr>
              <w:t>）、（</w:t>
            </w:r>
            <w:r>
              <w:rPr>
                <w:spacing w:val="-8"/>
              </w:rPr>
              <w:t xml:space="preserve"> </w:t>
            </w:r>
            <w:r>
              <w:rPr>
                <w:spacing w:val="5"/>
              </w:rPr>
              <w:t>二）项规定的一个名称或者分类（类属）名称</w:t>
            </w:r>
            <w:r>
              <w:rPr>
                <w:spacing w:val="-6"/>
              </w:rPr>
              <w:t>；（</w:t>
            </w:r>
            <w:r>
              <w:rPr>
                <w:spacing w:val="-2"/>
              </w:rPr>
              <w:t xml:space="preserve"> </w:t>
            </w:r>
            <w:r>
              <w:rPr>
                <w:spacing w:val="5"/>
              </w:rPr>
              <w:t>四</w:t>
            </w:r>
            <w:r>
              <w:rPr>
                <w:spacing w:val="-16"/>
              </w:rPr>
              <w:t xml:space="preserve"> </w:t>
            </w:r>
            <w:r>
              <w:rPr>
                <w:spacing w:val="5"/>
              </w:rPr>
              <w:t>）由两种或者两种以上食品通过物理混合而成且外观均匀一致难以相互分离的食品，其名称应当反映该食</w:t>
            </w:r>
            <w:r>
              <w:t xml:space="preserve"> </w:t>
            </w:r>
            <w:r>
              <w:rPr>
                <w:spacing w:val="6"/>
              </w:rPr>
              <w:t>品的混合属性和分类（类属）名称</w:t>
            </w:r>
            <w:r>
              <w:rPr>
                <w:spacing w:val="-6"/>
              </w:rPr>
              <w:t>；（</w:t>
            </w:r>
            <w:r>
              <w:rPr>
                <w:spacing w:val="-9"/>
              </w:rPr>
              <w:t xml:space="preserve"> </w:t>
            </w:r>
            <w:r>
              <w:rPr>
                <w:spacing w:val="6"/>
              </w:rPr>
              <w:t>五</w:t>
            </w:r>
            <w:r>
              <w:rPr>
                <w:spacing w:val="-16"/>
              </w:rPr>
              <w:t xml:space="preserve"> </w:t>
            </w:r>
            <w:r>
              <w:rPr>
                <w:spacing w:val="6"/>
              </w:rPr>
              <w:t>）以动、植物食物为原料，采用特定的加工工艺制作，用以模仿其他生物的个体、器官、组织等特征的食品，应当在名称前冠以“人造”</w:t>
            </w:r>
            <w:r>
              <w:rPr>
                <w:spacing w:val="-29"/>
              </w:rPr>
              <w:t xml:space="preserve"> </w:t>
            </w:r>
            <w:r>
              <w:rPr>
                <w:spacing w:val="6"/>
              </w:rPr>
              <w:t>、</w:t>
            </w:r>
            <w:r>
              <w:rPr>
                <w:spacing w:val="-18"/>
              </w:rPr>
              <w:t xml:space="preserve"> </w:t>
            </w:r>
            <w:r>
              <w:rPr>
                <w:spacing w:val="6"/>
              </w:rPr>
              <w:t>“仿”或者“素”等字样，并标注该食品真实属性的分类（类属）</w:t>
            </w:r>
            <w:r>
              <w:rPr>
                <w:spacing w:val="5"/>
              </w:rPr>
              <w:t>名称。第七条：食品标识应当标注食品的</w:t>
            </w:r>
            <w:r>
              <w:t xml:space="preserve"> </w:t>
            </w:r>
            <w:r>
              <w:rPr>
                <w:spacing w:val="6"/>
              </w:rPr>
              <w:t>产地。食品产地应当按照行政区划标注到地市级地</w:t>
            </w:r>
            <w:r>
              <w:rPr>
                <w:spacing w:val="5"/>
              </w:rPr>
              <w:t>域。</w:t>
            </w:r>
          </w:p>
          <w:p w14:paraId="5E45D048">
            <w:pPr>
              <w:pStyle w:val="6"/>
              <w:spacing w:line="229" w:lineRule="auto"/>
              <w:ind w:left="22"/>
            </w:pPr>
            <w:r>
              <w:rPr>
                <w:spacing w:val="7"/>
              </w:rPr>
              <w:t>第八条：食品标识应当标注生产者的名称、地址和联</w:t>
            </w:r>
            <w:r>
              <w:rPr>
                <w:spacing w:val="6"/>
              </w:rPr>
              <w:t>系方式。生产者名称和地址应当是依法登记注册、能够承担产品质量责任的生产者的名称、地址。有下列情形之一的，按照下列规定相应予以标注</w:t>
            </w:r>
            <w:r>
              <w:rPr>
                <w:spacing w:val="-6"/>
              </w:rPr>
              <w:t xml:space="preserve">：（ </w:t>
            </w:r>
            <w:r>
              <w:rPr>
                <w:spacing w:val="6"/>
              </w:rPr>
              <w:t>一）依法独立承担法律责任的公司或者其子公司，应当标注各自的名称和地址；</w:t>
            </w:r>
          </w:p>
          <w:p w14:paraId="67344DB4">
            <w:pPr>
              <w:pStyle w:val="6"/>
              <w:spacing w:before="15" w:line="262" w:lineRule="auto"/>
              <w:ind w:left="17" w:right="67"/>
            </w:pPr>
            <w:r>
              <w:rPr>
                <w:spacing w:val="6"/>
              </w:rPr>
              <w:t>（</w:t>
            </w:r>
            <w:r>
              <w:rPr>
                <w:spacing w:val="-19"/>
              </w:rPr>
              <w:t xml:space="preserve"> </w:t>
            </w:r>
            <w:r>
              <w:rPr>
                <w:spacing w:val="6"/>
              </w:rPr>
              <w:t>二）依法不能独立承担法律责任的公司分公司或者公司的生产基地，应当标注公司和分公司或者生产基地的名称、地址，或者仅标注公司的名称、地址</w:t>
            </w:r>
            <w:r>
              <w:rPr>
                <w:spacing w:val="-6"/>
              </w:rPr>
              <w:t xml:space="preserve">；（ </w:t>
            </w:r>
            <w:r>
              <w:rPr>
                <w:spacing w:val="6"/>
              </w:rPr>
              <w:t>三</w:t>
            </w:r>
            <w:r>
              <w:rPr>
                <w:spacing w:val="-16"/>
              </w:rPr>
              <w:t xml:space="preserve"> </w:t>
            </w:r>
            <w:r>
              <w:rPr>
                <w:spacing w:val="6"/>
              </w:rPr>
              <w:t>）受委托生产加工食品且不负责对外销售的，应当标注委托企业的名称和地址；对于实施生产许可证管理</w:t>
            </w:r>
            <w:r>
              <w:rPr>
                <w:spacing w:val="5"/>
              </w:rPr>
              <w:t>的食品，委托企业具有</w:t>
            </w:r>
            <w:r>
              <w:t xml:space="preserve"> </w:t>
            </w:r>
            <w:r>
              <w:rPr>
                <w:spacing w:val="7"/>
              </w:rPr>
              <w:t>其委托加工的食品生产许可证的，应当标注委托企业的名称、地址和</w:t>
            </w:r>
            <w:r>
              <w:rPr>
                <w:spacing w:val="6"/>
              </w:rPr>
              <w:t>被委托企业的名称，或者仅标注委托企业的名称和地址</w:t>
            </w:r>
            <w:r>
              <w:rPr>
                <w:spacing w:val="-6"/>
              </w:rPr>
              <w:t>；（</w:t>
            </w:r>
            <w:r>
              <w:rPr>
                <w:spacing w:val="-1"/>
              </w:rPr>
              <w:t xml:space="preserve"> </w:t>
            </w:r>
            <w:r>
              <w:rPr>
                <w:spacing w:val="6"/>
              </w:rPr>
              <w:t>四）分装食品应当标注分装者的名称及地址，并注明分装字样。第十一条：食品标识应当标注食品的成分或者配料清单。配料清单中各种配料应当按照生产加工</w:t>
            </w:r>
            <w:r>
              <w:t xml:space="preserve"> </w:t>
            </w:r>
            <w:r>
              <w:rPr>
                <w:spacing w:val="7"/>
              </w:rPr>
              <w:t>食品时加入量的递减顺序进行标注，具体标注方法按照国家标准的规定执行。在食品中直接使用甜味剂</w:t>
            </w:r>
            <w:r>
              <w:rPr>
                <w:spacing w:val="6"/>
              </w:rPr>
              <w:t>、防腐剂、着色剂的，应当在配料清单食品添加剂项下标注具体名称；使用其他食品添加剂的，可以标注具体名称、种类或者代码。食品添加剂的使用范围和使用量应当按照国家标准的</w:t>
            </w:r>
            <w:r>
              <w:t xml:space="preserve"> </w:t>
            </w:r>
            <w:r>
              <w:rPr>
                <w:spacing w:val="6"/>
              </w:rPr>
              <w:t>规定执行。专供婴幼儿和其他特定人群的主辅食品，其标识还应当标注主要营养成分及其含量。</w:t>
            </w:r>
          </w:p>
          <w:p w14:paraId="377A38F1">
            <w:pPr>
              <w:pStyle w:val="6"/>
              <w:spacing w:line="187" w:lineRule="auto"/>
              <w:ind w:left="22"/>
            </w:pPr>
            <w:r>
              <w:rPr>
                <w:spacing w:val="6"/>
              </w:rPr>
              <w:t>第十二条：食品标识应当标注企业所执行的产品标准代号。第十三条：食品执行的标准明确要求标注食品的质量等级、加工工艺的，应当相应地予以标明。</w:t>
            </w:r>
          </w:p>
        </w:tc>
        <w:tc>
          <w:tcPr>
            <w:tcW w:w="371" w:type="dxa"/>
            <w:vAlign w:val="top"/>
          </w:tcPr>
          <w:p w14:paraId="51813228">
            <w:pPr>
              <w:rPr>
                <w:rFonts w:ascii="Arial"/>
                <w:sz w:val="21"/>
              </w:rPr>
            </w:pPr>
          </w:p>
        </w:tc>
      </w:tr>
      <w:tr w14:paraId="11CF1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5819690">
            <w:pPr>
              <w:pStyle w:val="6"/>
              <w:spacing w:before="264" w:line="108" w:lineRule="exact"/>
              <w:ind w:left="248"/>
            </w:pPr>
            <w:r>
              <w:rPr>
                <w:position w:val="1"/>
              </w:rPr>
              <w:t>526</w:t>
            </w:r>
          </w:p>
        </w:tc>
        <w:tc>
          <w:tcPr>
            <w:tcW w:w="1682" w:type="dxa"/>
            <w:vAlign w:val="top"/>
          </w:tcPr>
          <w:p w14:paraId="5C477864">
            <w:pPr>
              <w:pStyle w:val="6"/>
              <w:spacing w:before="207" w:line="233" w:lineRule="auto"/>
              <w:ind w:left="21"/>
            </w:pPr>
            <w:r>
              <w:rPr>
                <w:spacing w:val="6"/>
              </w:rPr>
              <w:t>对食品未按规定标注警示标志或中文警示说</w:t>
            </w:r>
          </w:p>
          <w:p w14:paraId="08A21A8F">
            <w:pPr>
              <w:pStyle w:val="6"/>
              <w:spacing w:before="13" w:line="229" w:lineRule="auto"/>
              <w:ind w:left="502"/>
            </w:pPr>
            <w:r>
              <w:rPr>
                <w:spacing w:val="4"/>
              </w:rPr>
              <w:t>明行为的行政处罚</w:t>
            </w:r>
          </w:p>
        </w:tc>
        <w:tc>
          <w:tcPr>
            <w:tcW w:w="536" w:type="dxa"/>
            <w:vAlign w:val="top"/>
          </w:tcPr>
          <w:p w14:paraId="6B7BAC79">
            <w:pPr>
              <w:pStyle w:val="6"/>
              <w:spacing w:before="264" w:line="229" w:lineRule="auto"/>
              <w:ind w:left="95"/>
            </w:pPr>
            <w:r>
              <w:rPr>
                <w:spacing w:val="5"/>
              </w:rPr>
              <w:t>行政处罚</w:t>
            </w:r>
          </w:p>
        </w:tc>
        <w:tc>
          <w:tcPr>
            <w:tcW w:w="879" w:type="dxa"/>
            <w:vAlign w:val="top"/>
          </w:tcPr>
          <w:p w14:paraId="20E7E5F1">
            <w:pPr>
              <w:pStyle w:val="6"/>
              <w:spacing w:before="151" w:line="261" w:lineRule="auto"/>
              <w:ind w:left="50" w:right="44" w:firstLine="47"/>
            </w:pPr>
            <w:r>
              <w:rPr>
                <w:spacing w:val="5"/>
              </w:rPr>
              <w:t>市场监督管理部门</w:t>
            </w:r>
            <w:r>
              <w:rPr>
                <w:spacing w:val="1"/>
              </w:rPr>
              <w:t xml:space="preserve">  </w:t>
            </w:r>
            <w:r>
              <w:rPr>
                <w:spacing w:val="6"/>
              </w:rPr>
              <w:t>（省级、设区的市级</w:t>
            </w:r>
          </w:p>
          <w:p w14:paraId="38240E59">
            <w:pPr>
              <w:pStyle w:val="6"/>
              <w:spacing w:line="231" w:lineRule="auto"/>
              <w:ind w:left="267"/>
            </w:pPr>
            <w:r>
              <w:rPr>
                <w:spacing w:val="4"/>
              </w:rPr>
              <w:t>或县级）</w:t>
            </w:r>
          </w:p>
        </w:tc>
        <w:tc>
          <w:tcPr>
            <w:tcW w:w="1259" w:type="dxa"/>
            <w:vAlign w:val="top"/>
          </w:tcPr>
          <w:p w14:paraId="192BAF81">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016B42">
            <w:pPr>
              <w:pStyle w:val="6"/>
              <w:spacing w:before="38" w:line="230" w:lineRule="auto"/>
              <w:ind w:left="23"/>
            </w:pPr>
            <w:r>
              <w:rPr>
                <w:spacing w:val="3"/>
              </w:rPr>
              <w:t>1.《食品标识管理规定（2009修订</w:t>
            </w:r>
            <w:r>
              <w:rPr>
                <w:spacing w:val="-2"/>
              </w:rPr>
              <w:t xml:space="preserve"> </w:t>
            </w:r>
            <w:r>
              <w:rPr>
                <w:spacing w:val="3"/>
              </w:rPr>
              <w:t>）》</w:t>
            </w:r>
          </w:p>
          <w:p w14:paraId="608E0660">
            <w:pPr>
              <w:pStyle w:val="6"/>
              <w:spacing w:before="12" w:line="261" w:lineRule="auto"/>
              <w:ind w:left="25" w:right="67" w:hanging="3"/>
            </w:pPr>
            <w:r>
              <w:rPr>
                <w:spacing w:val="7"/>
              </w:rPr>
              <w:t>第二十八条：违反本规定第十五条，未按规定标注警示标志或中文警示说明的，</w:t>
            </w:r>
            <w:r>
              <w:rPr>
                <w:spacing w:val="6"/>
              </w:rPr>
              <w:t>依照《中华人民共和国产品质量法》第五十四条规定进行处罚。第十五条：混装非食用产品易造成误食，使用不当，容易造成人身伤害的，应当在其标识上标注警示标志或者中文警示说明。2.《中华人民共和</w:t>
            </w:r>
            <w:r>
              <w:t xml:space="preserve"> </w:t>
            </w:r>
            <w:r>
              <w:rPr>
                <w:spacing w:val="5"/>
              </w:rPr>
              <w:t>国消费者权益保护法》（根据2013年10月25日第十二届全国人民代表大会常务委员会第五次会议《关于修改＜</w:t>
            </w:r>
            <w:r>
              <w:rPr>
                <w:spacing w:val="4"/>
              </w:rPr>
              <w:t xml:space="preserve"> </w:t>
            </w:r>
            <w:r>
              <w:rPr>
                <w:spacing w:val="5"/>
              </w:rPr>
              <w:t>中华人民共和国消费者权益保护法＞</w:t>
            </w:r>
            <w:r>
              <w:rPr>
                <w:spacing w:val="-16"/>
              </w:rPr>
              <w:t xml:space="preserve"> </w:t>
            </w:r>
            <w:r>
              <w:rPr>
                <w:spacing w:val="5"/>
              </w:rPr>
              <w:t>的决定》第二次修正）</w:t>
            </w:r>
          </w:p>
          <w:p w14:paraId="78BE5F15">
            <w:pPr>
              <w:pStyle w:val="6"/>
              <w:spacing w:before="1" w:line="259" w:lineRule="auto"/>
              <w:ind w:left="18" w:right="67" w:firstLine="4"/>
            </w:pPr>
            <w:r>
              <w:rPr>
                <w:spacing w:val="6"/>
              </w:rPr>
              <w:t>第五十四条：产品标识不符合本法第二十七条规定的，责令改正;有包装的产品标识不符合本法第二十七条第（</w:t>
            </w:r>
            <w:r>
              <w:rPr>
                <w:spacing w:val="-5"/>
              </w:rPr>
              <w:t xml:space="preserve"> </w:t>
            </w:r>
            <w:r>
              <w:rPr>
                <w:spacing w:val="6"/>
              </w:rPr>
              <w:t>四）项、第（五）项规定，情节严重的，责令停止生产、销售，并处违法生产、销售产品货值金额百分之三十以下的罚款;有违法所得的，并处没收违法所得。第二十七条：产品</w:t>
            </w:r>
            <w:r>
              <w:t xml:space="preserve"> </w:t>
            </w:r>
            <w:r>
              <w:rPr>
                <w:spacing w:val="6"/>
              </w:rPr>
              <w:t>或者其包装上的标识必须真实，并符合下列要求</w:t>
            </w:r>
            <w:r>
              <w:rPr>
                <w:spacing w:val="-6"/>
              </w:rPr>
              <w:t>：（</w:t>
            </w:r>
            <w:r>
              <w:t xml:space="preserve"> </w:t>
            </w:r>
            <w:r>
              <w:rPr>
                <w:spacing w:val="6"/>
              </w:rPr>
              <w:t>四</w:t>
            </w:r>
            <w:r>
              <w:rPr>
                <w:spacing w:val="-16"/>
              </w:rPr>
              <w:t xml:space="preserve"> </w:t>
            </w:r>
            <w:r>
              <w:rPr>
                <w:spacing w:val="6"/>
              </w:rPr>
              <w:t>）限期使用的产品，应当在显著位置清晰地标明生产日期和安全使用期或者失效日期</w:t>
            </w:r>
            <w:r>
              <w:rPr>
                <w:spacing w:val="-6"/>
              </w:rPr>
              <w:t>；（</w:t>
            </w:r>
            <w:r>
              <w:rPr>
                <w:spacing w:val="-10"/>
              </w:rPr>
              <w:t xml:space="preserve"> </w:t>
            </w:r>
            <w:r>
              <w:rPr>
                <w:spacing w:val="6"/>
              </w:rPr>
              <w:t>五）使用不当，容易造成产品本身损坏或者可能危及人身、财产安全的产品，应当有</w:t>
            </w:r>
            <w:r>
              <w:rPr>
                <w:spacing w:val="5"/>
              </w:rPr>
              <w:t>警示标志或者中文警示说明。</w:t>
            </w:r>
          </w:p>
        </w:tc>
        <w:tc>
          <w:tcPr>
            <w:tcW w:w="371" w:type="dxa"/>
            <w:vAlign w:val="top"/>
          </w:tcPr>
          <w:p w14:paraId="294C55EA">
            <w:pPr>
              <w:rPr>
                <w:rFonts w:ascii="Arial"/>
                <w:sz w:val="21"/>
              </w:rPr>
            </w:pPr>
          </w:p>
        </w:tc>
      </w:tr>
      <w:tr w14:paraId="2F25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852DA47">
            <w:pPr>
              <w:pStyle w:val="6"/>
              <w:spacing w:before="140" w:line="108" w:lineRule="exact"/>
              <w:ind w:left="248"/>
            </w:pPr>
            <w:r>
              <w:rPr>
                <w:position w:val="1"/>
              </w:rPr>
              <w:t>527</w:t>
            </w:r>
          </w:p>
        </w:tc>
        <w:tc>
          <w:tcPr>
            <w:tcW w:w="1682" w:type="dxa"/>
            <w:vAlign w:val="top"/>
          </w:tcPr>
          <w:p w14:paraId="7B5099DC">
            <w:pPr>
              <w:pStyle w:val="6"/>
              <w:spacing w:before="140" w:line="229" w:lineRule="auto"/>
              <w:ind w:left="21"/>
            </w:pPr>
            <w:r>
              <w:rPr>
                <w:spacing w:val="6"/>
              </w:rPr>
              <w:t>对食品未按规定标注净含量行为的行政处罚</w:t>
            </w:r>
          </w:p>
        </w:tc>
        <w:tc>
          <w:tcPr>
            <w:tcW w:w="536" w:type="dxa"/>
            <w:vAlign w:val="top"/>
          </w:tcPr>
          <w:p w14:paraId="56FB56B8">
            <w:pPr>
              <w:pStyle w:val="6"/>
              <w:spacing w:before="140" w:line="229" w:lineRule="auto"/>
              <w:ind w:left="95"/>
            </w:pPr>
            <w:r>
              <w:rPr>
                <w:spacing w:val="5"/>
              </w:rPr>
              <w:t>行政处罚</w:t>
            </w:r>
          </w:p>
        </w:tc>
        <w:tc>
          <w:tcPr>
            <w:tcW w:w="879" w:type="dxa"/>
            <w:vAlign w:val="top"/>
          </w:tcPr>
          <w:p w14:paraId="7B0B443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B944E8">
            <w:pPr>
              <w:pStyle w:val="6"/>
              <w:spacing w:line="227" w:lineRule="auto"/>
              <w:ind w:left="267"/>
            </w:pPr>
            <w:r>
              <w:rPr>
                <w:spacing w:val="4"/>
              </w:rPr>
              <w:t>或县级）</w:t>
            </w:r>
          </w:p>
        </w:tc>
        <w:tc>
          <w:tcPr>
            <w:tcW w:w="1259" w:type="dxa"/>
            <w:vAlign w:val="top"/>
          </w:tcPr>
          <w:p w14:paraId="29BA9B93">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30A2BD">
            <w:pPr>
              <w:pStyle w:val="6"/>
              <w:spacing w:before="26" w:line="230" w:lineRule="auto"/>
              <w:ind w:left="23"/>
            </w:pPr>
            <w:r>
              <w:rPr>
                <w:spacing w:val="3"/>
              </w:rPr>
              <w:t>1.《食品标识管理规定（2009修订</w:t>
            </w:r>
            <w:r>
              <w:rPr>
                <w:spacing w:val="-2"/>
              </w:rPr>
              <w:t xml:space="preserve"> </w:t>
            </w:r>
            <w:r>
              <w:rPr>
                <w:spacing w:val="3"/>
              </w:rPr>
              <w:t>）》</w:t>
            </w:r>
          </w:p>
          <w:p w14:paraId="42EF5BA5">
            <w:pPr>
              <w:pStyle w:val="6"/>
              <w:spacing w:before="14" w:line="245" w:lineRule="auto"/>
              <w:ind w:left="20" w:right="67" w:firstLine="2"/>
            </w:pPr>
            <w:r>
              <w:rPr>
                <w:spacing w:val="6"/>
              </w:rPr>
              <w:t>第二十九条：违反本规定第十条，未按规定标注净含量的，依照《定量包装商品计量监督管理办法》规定进行处罚。第十条：定量包装食品标识应当标注净含量，并按照有关规定要求标注规格。对含有固、液两相物质的食品，除标示净含量外，还应当标示沥干物（</w:t>
            </w:r>
            <w:r>
              <w:rPr>
                <w:spacing w:val="1"/>
              </w:rPr>
              <w:t xml:space="preserve"> </w:t>
            </w:r>
            <w:r>
              <w:rPr>
                <w:spacing w:val="6"/>
              </w:rPr>
              <w:t>固形物）的含量。净含</w:t>
            </w:r>
            <w:r>
              <w:t xml:space="preserve"> </w:t>
            </w:r>
            <w:r>
              <w:rPr>
                <w:spacing w:val="6"/>
              </w:rPr>
              <w:t>量应当与食品名称排在食品包装的同一展示版面。净含量的标注应当符合《定量包装商品计量监督管理办法》的规定。</w:t>
            </w:r>
          </w:p>
        </w:tc>
        <w:tc>
          <w:tcPr>
            <w:tcW w:w="371" w:type="dxa"/>
            <w:vAlign w:val="top"/>
          </w:tcPr>
          <w:p w14:paraId="25DAB1CE">
            <w:pPr>
              <w:rPr>
                <w:rFonts w:ascii="Arial"/>
                <w:sz w:val="21"/>
              </w:rPr>
            </w:pPr>
          </w:p>
        </w:tc>
      </w:tr>
      <w:tr w14:paraId="6674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B42BFBB">
            <w:pPr>
              <w:pStyle w:val="6"/>
              <w:spacing w:before="142" w:line="108" w:lineRule="exact"/>
              <w:ind w:left="248"/>
            </w:pPr>
            <w:r>
              <w:rPr>
                <w:position w:val="1"/>
              </w:rPr>
              <w:t>528</w:t>
            </w:r>
          </w:p>
        </w:tc>
        <w:tc>
          <w:tcPr>
            <w:tcW w:w="1682" w:type="dxa"/>
            <w:vAlign w:val="top"/>
          </w:tcPr>
          <w:p w14:paraId="4E57E0FE">
            <w:pPr>
              <w:pStyle w:val="6"/>
              <w:spacing w:before="29" w:line="229" w:lineRule="auto"/>
              <w:ind w:left="21"/>
            </w:pPr>
            <w:r>
              <w:rPr>
                <w:spacing w:val="6"/>
              </w:rPr>
              <w:t>对未按规定标注食品营养素、热量以及定量</w:t>
            </w:r>
          </w:p>
          <w:p w14:paraId="50D5AA27">
            <w:pPr>
              <w:pStyle w:val="6"/>
              <w:spacing w:before="14" w:line="229" w:lineRule="auto"/>
              <w:ind w:left="18"/>
            </w:pPr>
            <w:r>
              <w:rPr>
                <w:spacing w:val="6"/>
              </w:rPr>
              <w:t>标示的，责令限期改正，逾期不改行为的行</w:t>
            </w:r>
          </w:p>
          <w:p w14:paraId="7E802A28">
            <w:pPr>
              <w:pStyle w:val="6"/>
              <w:spacing w:before="14" w:line="225" w:lineRule="auto"/>
              <w:ind w:left="712"/>
            </w:pPr>
            <w:r>
              <w:rPr>
                <w:spacing w:val="4"/>
              </w:rPr>
              <w:t>政处罚</w:t>
            </w:r>
          </w:p>
        </w:tc>
        <w:tc>
          <w:tcPr>
            <w:tcW w:w="536" w:type="dxa"/>
            <w:vAlign w:val="top"/>
          </w:tcPr>
          <w:p w14:paraId="6E8BFE71">
            <w:pPr>
              <w:pStyle w:val="6"/>
              <w:spacing w:before="142" w:line="229" w:lineRule="auto"/>
              <w:ind w:left="95"/>
            </w:pPr>
            <w:r>
              <w:rPr>
                <w:spacing w:val="5"/>
              </w:rPr>
              <w:t>行政处罚</w:t>
            </w:r>
          </w:p>
        </w:tc>
        <w:tc>
          <w:tcPr>
            <w:tcW w:w="879" w:type="dxa"/>
            <w:vAlign w:val="top"/>
          </w:tcPr>
          <w:p w14:paraId="1A1D0FAA">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677F6391">
            <w:pPr>
              <w:pStyle w:val="6"/>
              <w:spacing w:line="224" w:lineRule="auto"/>
              <w:ind w:left="267"/>
            </w:pPr>
            <w:r>
              <w:rPr>
                <w:spacing w:val="4"/>
              </w:rPr>
              <w:t>或县级）</w:t>
            </w:r>
          </w:p>
        </w:tc>
        <w:tc>
          <w:tcPr>
            <w:tcW w:w="1259" w:type="dxa"/>
            <w:vAlign w:val="top"/>
          </w:tcPr>
          <w:p w14:paraId="339C3F7F">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3C5A31">
            <w:pPr>
              <w:pStyle w:val="6"/>
              <w:spacing w:before="29" w:line="230" w:lineRule="auto"/>
              <w:ind w:left="23"/>
            </w:pPr>
            <w:r>
              <w:rPr>
                <w:spacing w:val="3"/>
              </w:rPr>
              <w:t>1.《食品标识管理规定（2009修订</w:t>
            </w:r>
            <w:r>
              <w:rPr>
                <w:spacing w:val="-2"/>
              </w:rPr>
              <w:t xml:space="preserve"> </w:t>
            </w:r>
            <w:r>
              <w:rPr>
                <w:spacing w:val="3"/>
              </w:rPr>
              <w:t>）》</w:t>
            </w:r>
          </w:p>
          <w:p w14:paraId="03432FD1">
            <w:pPr>
              <w:pStyle w:val="6"/>
              <w:spacing w:before="13" w:line="244" w:lineRule="auto"/>
              <w:ind w:left="25" w:right="67" w:hanging="3"/>
            </w:pPr>
            <w:r>
              <w:rPr>
                <w:spacing w:val="6"/>
              </w:rPr>
              <w:t>第三十条：违反本规定第十七条，未按规定标注食品营养素、热量以及定量标示的，责令限期改正；逾期不改的，处以5000元以下罚款。第十七条：食品在其名称或者说明中标注“营养”</w:t>
            </w:r>
            <w:r>
              <w:rPr>
                <w:spacing w:val="-29"/>
              </w:rPr>
              <w:t xml:space="preserve"> </w:t>
            </w:r>
            <w:r>
              <w:rPr>
                <w:spacing w:val="6"/>
              </w:rPr>
              <w:t>、</w:t>
            </w:r>
            <w:r>
              <w:rPr>
                <w:spacing w:val="-19"/>
              </w:rPr>
              <w:t xml:space="preserve"> </w:t>
            </w:r>
            <w:r>
              <w:rPr>
                <w:spacing w:val="6"/>
              </w:rPr>
              <w:t>“</w:t>
            </w:r>
            <w:r>
              <w:rPr>
                <w:spacing w:val="-30"/>
              </w:rPr>
              <w:t xml:space="preserve"> </w:t>
            </w:r>
            <w:r>
              <w:rPr>
                <w:spacing w:val="6"/>
              </w:rPr>
              <w:t>强化”字样的，应当按照国家标准有关规定，标注该食品的营养素</w:t>
            </w:r>
            <w:r>
              <w:rPr>
                <w:spacing w:val="5"/>
              </w:rPr>
              <w:t>和热量，并符合国家标准规定</w:t>
            </w:r>
            <w:r>
              <w:t xml:space="preserve"> </w:t>
            </w:r>
            <w:r>
              <w:rPr>
                <w:spacing w:val="3"/>
              </w:rPr>
              <w:t>的定量标示。</w:t>
            </w:r>
          </w:p>
        </w:tc>
        <w:tc>
          <w:tcPr>
            <w:tcW w:w="371" w:type="dxa"/>
            <w:vAlign w:val="top"/>
          </w:tcPr>
          <w:p w14:paraId="6A7DD0F6">
            <w:pPr>
              <w:rPr>
                <w:rFonts w:ascii="Arial"/>
                <w:sz w:val="21"/>
              </w:rPr>
            </w:pPr>
          </w:p>
        </w:tc>
      </w:tr>
      <w:tr w14:paraId="2412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45FF8A">
            <w:pPr>
              <w:pStyle w:val="6"/>
              <w:spacing w:before="141" w:line="108" w:lineRule="exact"/>
              <w:ind w:left="248"/>
            </w:pPr>
            <w:r>
              <w:rPr>
                <w:position w:val="1"/>
              </w:rPr>
              <w:t>529</w:t>
            </w:r>
          </w:p>
        </w:tc>
        <w:tc>
          <w:tcPr>
            <w:tcW w:w="1682" w:type="dxa"/>
            <w:vAlign w:val="top"/>
          </w:tcPr>
          <w:p w14:paraId="406E0742">
            <w:pPr>
              <w:pStyle w:val="6"/>
              <w:spacing w:before="85" w:line="262" w:lineRule="auto"/>
              <w:ind w:left="281" w:right="14" w:hanging="260"/>
            </w:pPr>
            <w:r>
              <w:rPr>
                <w:spacing w:val="6"/>
              </w:rPr>
              <w:t>对食品标识标注禁止性内容的，责令限期改</w:t>
            </w:r>
            <w:r>
              <w:t xml:space="preserve"> </w:t>
            </w:r>
            <w:r>
              <w:rPr>
                <w:spacing w:val="5"/>
              </w:rPr>
              <w:t>正，逾期不改行为的行政处罚</w:t>
            </w:r>
          </w:p>
        </w:tc>
        <w:tc>
          <w:tcPr>
            <w:tcW w:w="536" w:type="dxa"/>
            <w:vAlign w:val="top"/>
          </w:tcPr>
          <w:p w14:paraId="75E69F10">
            <w:pPr>
              <w:pStyle w:val="6"/>
              <w:spacing w:before="141" w:line="229" w:lineRule="auto"/>
              <w:ind w:left="95"/>
            </w:pPr>
            <w:r>
              <w:rPr>
                <w:spacing w:val="5"/>
              </w:rPr>
              <w:t>行政处罚</w:t>
            </w:r>
          </w:p>
        </w:tc>
        <w:tc>
          <w:tcPr>
            <w:tcW w:w="879" w:type="dxa"/>
            <w:vAlign w:val="top"/>
          </w:tcPr>
          <w:p w14:paraId="513E706B">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6BF70B5">
            <w:pPr>
              <w:pStyle w:val="6"/>
              <w:spacing w:line="227" w:lineRule="auto"/>
              <w:ind w:left="267"/>
            </w:pPr>
            <w:r>
              <w:rPr>
                <w:spacing w:val="4"/>
              </w:rPr>
              <w:t>或县级）</w:t>
            </w:r>
          </w:p>
        </w:tc>
        <w:tc>
          <w:tcPr>
            <w:tcW w:w="1259" w:type="dxa"/>
            <w:vAlign w:val="top"/>
          </w:tcPr>
          <w:p w14:paraId="5660C24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D990AD">
            <w:pPr>
              <w:pStyle w:val="6"/>
              <w:spacing w:before="27" w:line="230" w:lineRule="auto"/>
              <w:ind w:left="23"/>
            </w:pPr>
            <w:r>
              <w:rPr>
                <w:spacing w:val="3"/>
              </w:rPr>
              <w:t>1.《食品标识管理规定（2009修订</w:t>
            </w:r>
            <w:r>
              <w:rPr>
                <w:spacing w:val="-2"/>
              </w:rPr>
              <w:t xml:space="preserve"> </w:t>
            </w:r>
            <w:r>
              <w:rPr>
                <w:spacing w:val="3"/>
              </w:rPr>
              <w:t>）》</w:t>
            </w:r>
          </w:p>
          <w:p w14:paraId="65525E72">
            <w:pPr>
              <w:pStyle w:val="6"/>
              <w:spacing w:before="14" w:line="245" w:lineRule="auto"/>
              <w:ind w:left="18" w:right="24" w:firstLine="3"/>
            </w:pPr>
            <w:r>
              <w:rPr>
                <w:spacing w:val="6"/>
              </w:rPr>
              <w:t>第三十一条：违反本规定第十八条，食品标识标注禁止性内容的，责令限期改正；逾期不改的，处以1万元以下罚款；违反有关法律法规规定的，按有关法律法规规定处理。第十八条：食品标识不得标注下列内容</w:t>
            </w:r>
            <w:r>
              <w:rPr>
                <w:spacing w:val="-6"/>
              </w:rPr>
              <w:t>：（</w:t>
            </w:r>
            <w:r>
              <w:rPr>
                <w:spacing w:val="-5"/>
              </w:rPr>
              <w:t xml:space="preserve"> </w:t>
            </w:r>
            <w:r>
              <w:rPr>
                <w:spacing w:val="5"/>
              </w:rPr>
              <w:t>一</w:t>
            </w:r>
            <w:r>
              <w:rPr>
                <w:spacing w:val="-16"/>
              </w:rPr>
              <w:t xml:space="preserve"> </w:t>
            </w:r>
            <w:r>
              <w:rPr>
                <w:spacing w:val="5"/>
              </w:rPr>
              <w:t>）明示或者暗示具有预防、治疗疾病作用的</w:t>
            </w:r>
            <w:r>
              <w:rPr>
                <w:spacing w:val="-6"/>
              </w:rPr>
              <w:t>；（</w:t>
            </w:r>
            <w:r>
              <w:rPr>
                <w:spacing w:val="-7"/>
              </w:rPr>
              <w:t xml:space="preserve"> </w:t>
            </w:r>
            <w:r>
              <w:rPr>
                <w:spacing w:val="5"/>
              </w:rPr>
              <w:t>二</w:t>
            </w:r>
            <w:r>
              <w:rPr>
                <w:spacing w:val="-16"/>
              </w:rPr>
              <w:t xml:space="preserve"> </w:t>
            </w:r>
            <w:r>
              <w:rPr>
                <w:spacing w:val="5"/>
              </w:rPr>
              <w:t>）非保健食品明示或</w:t>
            </w:r>
            <w:r>
              <w:t xml:space="preserve"> </w:t>
            </w:r>
            <w:r>
              <w:rPr>
                <w:spacing w:val="6"/>
              </w:rPr>
              <w:t>者暗示具有保健作用的</w:t>
            </w:r>
            <w:r>
              <w:rPr>
                <w:spacing w:val="-6"/>
              </w:rPr>
              <w:t>；（</w:t>
            </w:r>
            <w:r>
              <w:rPr>
                <w:spacing w:val="-1"/>
              </w:rPr>
              <w:t xml:space="preserve"> </w:t>
            </w:r>
            <w:r>
              <w:rPr>
                <w:spacing w:val="6"/>
              </w:rPr>
              <w:t>三</w:t>
            </w:r>
            <w:r>
              <w:rPr>
                <w:spacing w:val="-16"/>
              </w:rPr>
              <w:t xml:space="preserve"> </w:t>
            </w:r>
            <w:r>
              <w:rPr>
                <w:spacing w:val="6"/>
              </w:rPr>
              <w:t>）以欺骗或者误导的方式描述或者介绍食品的</w:t>
            </w:r>
            <w:r>
              <w:rPr>
                <w:spacing w:val="-6"/>
              </w:rPr>
              <w:t>；（</w:t>
            </w:r>
            <w:r>
              <w:rPr>
                <w:spacing w:val="-3"/>
              </w:rPr>
              <w:t xml:space="preserve"> </w:t>
            </w:r>
            <w:r>
              <w:rPr>
                <w:spacing w:val="6"/>
              </w:rPr>
              <w:t>四</w:t>
            </w:r>
            <w:r>
              <w:rPr>
                <w:spacing w:val="-16"/>
              </w:rPr>
              <w:t xml:space="preserve"> </w:t>
            </w:r>
            <w:r>
              <w:rPr>
                <w:spacing w:val="6"/>
              </w:rPr>
              <w:t>）附加的产品说明无法证实其依据的</w:t>
            </w:r>
            <w:r>
              <w:rPr>
                <w:spacing w:val="-6"/>
              </w:rPr>
              <w:t>；（</w:t>
            </w:r>
            <w:r>
              <w:rPr>
                <w:spacing w:val="-9"/>
              </w:rPr>
              <w:t xml:space="preserve"> </w:t>
            </w:r>
            <w:r>
              <w:rPr>
                <w:spacing w:val="6"/>
              </w:rPr>
              <w:t>五</w:t>
            </w:r>
            <w:r>
              <w:rPr>
                <w:spacing w:val="-16"/>
              </w:rPr>
              <w:t xml:space="preserve"> </w:t>
            </w:r>
            <w:r>
              <w:rPr>
                <w:spacing w:val="6"/>
              </w:rPr>
              <w:t>）文字或者图案不尊</w:t>
            </w:r>
            <w:r>
              <w:rPr>
                <w:spacing w:val="5"/>
              </w:rPr>
              <w:t>重民族习俗，带有歧视性描述的</w:t>
            </w:r>
            <w:r>
              <w:rPr>
                <w:spacing w:val="-6"/>
              </w:rPr>
              <w:t>；（</w:t>
            </w:r>
            <w:r>
              <w:rPr>
                <w:spacing w:val="-9"/>
              </w:rPr>
              <w:t xml:space="preserve"> </w:t>
            </w:r>
            <w:r>
              <w:rPr>
                <w:spacing w:val="5"/>
              </w:rPr>
              <w:t>六）使用国旗、国徽或者人民币等进行标注的</w:t>
            </w:r>
            <w:r>
              <w:rPr>
                <w:spacing w:val="-6"/>
              </w:rPr>
              <w:t>；（</w:t>
            </w:r>
            <w:r>
              <w:rPr>
                <w:spacing w:val="5"/>
              </w:rPr>
              <w:t>七）其他法律、法规和标准禁止标注的内容。</w:t>
            </w:r>
          </w:p>
        </w:tc>
        <w:tc>
          <w:tcPr>
            <w:tcW w:w="371" w:type="dxa"/>
            <w:vAlign w:val="top"/>
          </w:tcPr>
          <w:p w14:paraId="56A4EC80">
            <w:pPr>
              <w:rPr>
                <w:rFonts w:ascii="Arial"/>
                <w:sz w:val="21"/>
              </w:rPr>
            </w:pPr>
          </w:p>
        </w:tc>
      </w:tr>
      <w:tr w14:paraId="5106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8C34B6F">
            <w:pPr>
              <w:pStyle w:val="6"/>
              <w:spacing w:before="141" w:line="108" w:lineRule="exact"/>
              <w:ind w:left="248"/>
            </w:pPr>
            <w:r>
              <w:rPr>
                <w:position w:val="1"/>
              </w:rPr>
              <w:t>530</w:t>
            </w:r>
          </w:p>
        </w:tc>
        <w:tc>
          <w:tcPr>
            <w:tcW w:w="1682" w:type="dxa"/>
            <w:vAlign w:val="top"/>
          </w:tcPr>
          <w:p w14:paraId="3B0570E8">
            <w:pPr>
              <w:pStyle w:val="6"/>
              <w:spacing w:before="85" w:line="228" w:lineRule="auto"/>
              <w:ind w:left="21"/>
            </w:pPr>
            <w:r>
              <w:rPr>
                <w:spacing w:val="6"/>
              </w:rPr>
              <w:t>对伪造或者虚假标注食品生产日期和保质期</w:t>
            </w:r>
          </w:p>
          <w:p w14:paraId="46294F6D">
            <w:pPr>
              <w:pStyle w:val="6"/>
              <w:spacing w:before="14" w:line="229" w:lineRule="auto"/>
              <w:ind w:left="537"/>
            </w:pPr>
            <w:r>
              <w:rPr>
                <w:spacing w:val="5"/>
              </w:rPr>
              <w:t>行为的行政处罚</w:t>
            </w:r>
          </w:p>
        </w:tc>
        <w:tc>
          <w:tcPr>
            <w:tcW w:w="536" w:type="dxa"/>
            <w:vAlign w:val="top"/>
          </w:tcPr>
          <w:p w14:paraId="5054E387">
            <w:pPr>
              <w:pStyle w:val="6"/>
              <w:spacing w:before="141" w:line="229" w:lineRule="auto"/>
              <w:ind w:left="95"/>
            </w:pPr>
            <w:r>
              <w:rPr>
                <w:spacing w:val="5"/>
              </w:rPr>
              <w:t>行政处罚</w:t>
            </w:r>
          </w:p>
        </w:tc>
        <w:tc>
          <w:tcPr>
            <w:tcW w:w="879" w:type="dxa"/>
            <w:vAlign w:val="top"/>
          </w:tcPr>
          <w:p w14:paraId="3209ED84">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C85E698">
            <w:pPr>
              <w:pStyle w:val="6"/>
              <w:spacing w:line="224" w:lineRule="auto"/>
              <w:ind w:left="267"/>
            </w:pPr>
            <w:r>
              <w:rPr>
                <w:spacing w:val="4"/>
              </w:rPr>
              <w:t>或县级）</w:t>
            </w:r>
          </w:p>
        </w:tc>
        <w:tc>
          <w:tcPr>
            <w:tcW w:w="1259" w:type="dxa"/>
            <w:vAlign w:val="top"/>
          </w:tcPr>
          <w:p w14:paraId="176133FD">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8A09F34">
            <w:pPr>
              <w:pStyle w:val="6"/>
              <w:spacing w:before="85" w:line="230" w:lineRule="auto"/>
              <w:ind w:left="23"/>
            </w:pPr>
            <w:r>
              <w:rPr>
                <w:spacing w:val="3"/>
              </w:rPr>
              <w:t>1.《食品标识管理规定（2009修订</w:t>
            </w:r>
            <w:r>
              <w:rPr>
                <w:spacing w:val="-2"/>
              </w:rPr>
              <w:t xml:space="preserve"> </w:t>
            </w:r>
            <w:r>
              <w:rPr>
                <w:spacing w:val="3"/>
              </w:rPr>
              <w:t>）》</w:t>
            </w:r>
          </w:p>
          <w:p w14:paraId="6C778A7F">
            <w:pPr>
              <w:pStyle w:val="6"/>
              <w:spacing w:before="14" w:line="228" w:lineRule="auto"/>
              <w:ind w:left="22"/>
            </w:pPr>
            <w:r>
              <w:rPr>
                <w:spacing w:val="6"/>
              </w:rPr>
              <w:t>第三十二条：伪造或者虚假标注食品生产日期和保质期的，责令限期改正，处以500元以上1万元以下罚款；情节严重，造成后果的，依照有关法律、行政法规规定进行处罚。</w:t>
            </w:r>
          </w:p>
        </w:tc>
        <w:tc>
          <w:tcPr>
            <w:tcW w:w="371" w:type="dxa"/>
            <w:vAlign w:val="top"/>
          </w:tcPr>
          <w:p w14:paraId="58849D76">
            <w:pPr>
              <w:rPr>
                <w:rFonts w:ascii="Arial"/>
                <w:sz w:val="21"/>
              </w:rPr>
            </w:pPr>
          </w:p>
        </w:tc>
      </w:tr>
      <w:tr w14:paraId="0FDC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BE1025">
            <w:pPr>
              <w:pStyle w:val="6"/>
              <w:spacing w:before="143" w:line="108" w:lineRule="exact"/>
              <w:ind w:left="248"/>
            </w:pPr>
            <w:r>
              <w:rPr>
                <w:position w:val="1"/>
              </w:rPr>
              <w:t>531</w:t>
            </w:r>
          </w:p>
        </w:tc>
        <w:tc>
          <w:tcPr>
            <w:tcW w:w="1682" w:type="dxa"/>
            <w:vAlign w:val="top"/>
          </w:tcPr>
          <w:p w14:paraId="59C10FE7">
            <w:pPr>
              <w:pStyle w:val="6"/>
              <w:spacing w:before="86" w:line="229" w:lineRule="auto"/>
              <w:ind w:left="21"/>
            </w:pPr>
            <w:r>
              <w:rPr>
                <w:spacing w:val="6"/>
              </w:rPr>
              <w:t>对食品标识与食品或者其包装分离行为的行</w:t>
            </w:r>
          </w:p>
          <w:p w14:paraId="55B88B3C">
            <w:pPr>
              <w:pStyle w:val="6"/>
              <w:spacing w:before="14" w:line="231" w:lineRule="auto"/>
              <w:ind w:left="712"/>
            </w:pPr>
            <w:r>
              <w:rPr>
                <w:spacing w:val="4"/>
              </w:rPr>
              <w:t>政处罚</w:t>
            </w:r>
          </w:p>
        </w:tc>
        <w:tc>
          <w:tcPr>
            <w:tcW w:w="536" w:type="dxa"/>
            <w:vAlign w:val="top"/>
          </w:tcPr>
          <w:p w14:paraId="3207D044">
            <w:pPr>
              <w:pStyle w:val="6"/>
              <w:spacing w:before="143" w:line="229" w:lineRule="auto"/>
              <w:ind w:left="95"/>
            </w:pPr>
            <w:r>
              <w:rPr>
                <w:spacing w:val="5"/>
              </w:rPr>
              <w:t>行政处罚</w:t>
            </w:r>
          </w:p>
        </w:tc>
        <w:tc>
          <w:tcPr>
            <w:tcW w:w="879" w:type="dxa"/>
            <w:vAlign w:val="top"/>
          </w:tcPr>
          <w:p w14:paraId="63E4C5A6">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C13344C">
            <w:pPr>
              <w:pStyle w:val="6"/>
              <w:spacing w:line="222" w:lineRule="auto"/>
              <w:ind w:left="267"/>
            </w:pPr>
            <w:r>
              <w:rPr>
                <w:spacing w:val="4"/>
              </w:rPr>
              <w:t>或县级）</w:t>
            </w:r>
          </w:p>
        </w:tc>
        <w:tc>
          <w:tcPr>
            <w:tcW w:w="1259" w:type="dxa"/>
            <w:vAlign w:val="top"/>
          </w:tcPr>
          <w:p w14:paraId="58E7F11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E71511">
            <w:pPr>
              <w:pStyle w:val="6"/>
              <w:spacing w:before="86" w:line="230" w:lineRule="auto"/>
              <w:ind w:left="23"/>
            </w:pPr>
            <w:r>
              <w:rPr>
                <w:spacing w:val="3"/>
              </w:rPr>
              <w:t>1.《食品标识管理规定（2009修订</w:t>
            </w:r>
            <w:r>
              <w:rPr>
                <w:spacing w:val="-2"/>
              </w:rPr>
              <w:t xml:space="preserve"> </w:t>
            </w:r>
            <w:r>
              <w:rPr>
                <w:spacing w:val="3"/>
              </w:rPr>
              <w:t>）》</w:t>
            </w:r>
          </w:p>
          <w:p w14:paraId="3BFE0C60">
            <w:pPr>
              <w:pStyle w:val="6"/>
              <w:spacing w:before="14" w:line="230" w:lineRule="auto"/>
              <w:ind w:left="22"/>
            </w:pPr>
            <w:r>
              <w:rPr>
                <w:spacing w:val="6"/>
              </w:rPr>
              <w:t>第三十四条：违反本规定第二十条，食品标识与食品或者其包装分离的，责令限期改正，处以5000元以下罚款。第二十条：食品标识不得与食品或者其包装分离。</w:t>
            </w:r>
          </w:p>
        </w:tc>
        <w:tc>
          <w:tcPr>
            <w:tcW w:w="371" w:type="dxa"/>
            <w:vAlign w:val="top"/>
          </w:tcPr>
          <w:p w14:paraId="46329683">
            <w:pPr>
              <w:rPr>
                <w:rFonts w:ascii="Arial"/>
                <w:sz w:val="21"/>
              </w:rPr>
            </w:pPr>
          </w:p>
        </w:tc>
      </w:tr>
      <w:tr w14:paraId="7C922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2313C07">
            <w:pPr>
              <w:pStyle w:val="6"/>
              <w:spacing w:before="267" w:line="108" w:lineRule="exact"/>
              <w:ind w:left="248"/>
            </w:pPr>
            <w:r>
              <w:rPr>
                <w:position w:val="1"/>
              </w:rPr>
              <w:t>532</w:t>
            </w:r>
          </w:p>
        </w:tc>
        <w:tc>
          <w:tcPr>
            <w:tcW w:w="1682" w:type="dxa"/>
            <w:vAlign w:val="top"/>
          </w:tcPr>
          <w:p w14:paraId="30471C65">
            <w:pPr>
              <w:pStyle w:val="6"/>
              <w:spacing w:before="211" w:line="262" w:lineRule="auto"/>
              <w:ind w:left="238" w:right="14" w:hanging="217"/>
            </w:pPr>
            <w:r>
              <w:rPr>
                <w:spacing w:val="6"/>
              </w:rPr>
              <w:t>对食品或者其包装未直接标注在最小销售单</w:t>
            </w:r>
            <w:r>
              <w:t xml:space="preserve"> </w:t>
            </w:r>
            <w:r>
              <w:rPr>
                <w:spacing w:val="5"/>
              </w:rPr>
              <w:t>元等行为，逾期不改的行政处罚</w:t>
            </w:r>
          </w:p>
        </w:tc>
        <w:tc>
          <w:tcPr>
            <w:tcW w:w="536" w:type="dxa"/>
            <w:vAlign w:val="top"/>
          </w:tcPr>
          <w:p w14:paraId="3BD4C734">
            <w:pPr>
              <w:pStyle w:val="6"/>
              <w:spacing w:before="267" w:line="229" w:lineRule="auto"/>
              <w:ind w:left="95"/>
            </w:pPr>
            <w:r>
              <w:rPr>
                <w:spacing w:val="5"/>
              </w:rPr>
              <w:t>行政处罚</w:t>
            </w:r>
          </w:p>
        </w:tc>
        <w:tc>
          <w:tcPr>
            <w:tcW w:w="879" w:type="dxa"/>
            <w:vAlign w:val="top"/>
          </w:tcPr>
          <w:p w14:paraId="774291E8">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319440E0">
            <w:pPr>
              <w:pStyle w:val="6"/>
              <w:spacing w:line="231" w:lineRule="auto"/>
              <w:ind w:left="267"/>
            </w:pPr>
            <w:r>
              <w:rPr>
                <w:spacing w:val="4"/>
              </w:rPr>
              <w:t>或县级）</w:t>
            </w:r>
          </w:p>
        </w:tc>
        <w:tc>
          <w:tcPr>
            <w:tcW w:w="1259" w:type="dxa"/>
            <w:vAlign w:val="top"/>
          </w:tcPr>
          <w:p w14:paraId="67E1A3EE">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7BDB0E">
            <w:pPr>
              <w:pStyle w:val="6"/>
              <w:spacing w:before="39" w:line="230" w:lineRule="auto"/>
              <w:ind w:left="23"/>
            </w:pPr>
            <w:r>
              <w:rPr>
                <w:spacing w:val="3"/>
              </w:rPr>
              <w:t>1.《食品标识管理规定（2009修订</w:t>
            </w:r>
            <w:r>
              <w:rPr>
                <w:spacing w:val="-2"/>
              </w:rPr>
              <w:t xml:space="preserve"> </w:t>
            </w:r>
            <w:r>
              <w:rPr>
                <w:spacing w:val="3"/>
              </w:rPr>
              <w:t>）》</w:t>
            </w:r>
          </w:p>
          <w:p w14:paraId="7551F691">
            <w:pPr>
              <w:pStyle w:val="6"/>
              <w:spacing w:before="13" w:line="262" w:lineRule="auto"/>
              <w:ind w:left="28" w:right="24" w:hanging="6"/>
            </w:pPr>
            <w:r>
              <w:rPr>
                <w:spacing w:val="7"/>
              </w:rPr>
              <w:t>第三十五条：违反本规定第二十一条、第二十二第二款、第二十四条、第二十五条的，</w:t>
            </w:r>
            <w:r>
              <w:rPr>
                <w:spacing w:val="6"/>
              </w:rPr>
              <w:t>责令限期改正；逾期不改的，处以1万元以下罚款。第二十一条：食品标识应当直接标注在最小销售单元的食品或者其包装上。第二十二条第二款：透过销售单元的外包装，不能清晰地识别各独立包装食</w:t>
            </w:r>
            <w:r>
              <w:t xml:space="preserve"> </w:t>
            </w:r>
            <w:r>
              <w:rPr>
                <w:spacing w:val="7"/>
              </w:rPr>
              <w:t>品的所有或者部分强制标注内容的，应当在销售单元的外包装上</w:t>
            </w:r>
            <w:r>
              <w:rPr>
                <w:spacing w:val="6"/>
              </w:rPr>
              <w:t>分别予以标注，但外包装易于开启识别的除外；能够清晰地识别各独立包装食品的所有或者部分强制标注内容的，可以不在外包装上重复标注相应内容。第二十四条：食品标识所用文字应当为规范的中文，但注册商标除外。</w:t>
            </w:r>
          </w:p>
          <w:p w14:paraId="4B712CD6">
            <w:pPr>
              <w:pStyle w:val="6"/>
              <w:spacing w:line="256" w:lineRule="auto"/>
              <w:ind w:left="19" w:right="44"/>
            </w:pPr>
            <w:r>
              <w:rPr>
                <w:spacing w:val="6"/>
              </w:rPr>
              <w:t>食品标识可以同时使用汉语拼音或者少数民族文字，也可以同时使用外文，但应当与中文有对应关系，所用外文不得大于相应的中文，但注册商标除外。第二十五条：食品或者其包装最大表面面积大于20平方厘米时，食品标识中强制标注内容的文字、符号、数字的高度不得小于1.8毫米。</w:t>
            </w:r>
            <w:r>
              <w:rPr>
                <w:spacing w:val="8"/>
              </w:rPr>
              <w:t xml:space="preserve"> </w:t>
            </w:r>
            <w:r>
              <w:rPr>
                <w:spacing w:val="6"/>
              </w:rPr>
              <w:t>食品或者其包装最大表面面积小于10平方厘米时，其标识可以仅标注食品名称、生产者名称和地址、净含量以及生产日期和保质期。但是，法律、行政法规规定应当标注的，依照其规定。</w:t>
            </w:r>
          </w:p>
        </w:tc>
        <w:tc>
          <w:tcPr>
            <w:tcW w:w="371" w:type="dxa"/>
            <w:vAlign w:val="top"/>
          </w:tcPr>
          <w:p w14:paraId="2A9327CB">
            <w:pPr>
              <w:rPr>
                <w:rFonts w:ascii="Arial"/>
                <w:sz w:val="21"/>
              </w:rPr>
            </w:pPr>
          </w:p>
        </w:tc>
      </w:tr>
      <w:tr w14:paraId="4C007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1C45263A">
            <w:pPr>
              <w:spacing w:line="425" w:lineRule="auto"/>
              <w:rPr>
                <w:rFonts w:ascii="Arial"/>
                <w:sz w:val="21"/>
              </w:rPr>
            </w:pPr>
          </w:p>
          <w:p w14:paraId="43BB1C61">
            <w:pPr>
              <w:pStyle w:val="6"/>
              <w:spacing w:before="26" w:line="108" w:lineRule="exact"/>
              <w:ind w:left="248"/>
            </w:pPr>
            <w:r>
              <w:rPr>
                <w:position w:val="1"/>
              </w:rPr>
              <w:t>533</w:t>
            </w:r>
          </w:p>
        </w:tc>
        <w:tc>
          <w:tcPr>
            <w:tcW w:w="1682" w:type="dxa"/>
            <w:vAlign w:val="top"/>
          </w:tcPr>
          <w:p w14:paraId="7A78F6A5">
            <w:pPr>
              <w:pStyle w:val="6"/>
              <w:spacing w:before="12" w:line="228" w:lineRule="auto"/>
              <w:ind w:left="21"/>
            </w:pPr>
            <w:r>
              <w:rPr>
                <w:spacing w:val="6"/>
              </w:rPr>
              <w:t>对食用农产品销售者、贮存和运输受托方销</w:t>
            </w:r>
          </w:p>
          <w:p w14:paraId="2D03C981">
            <w:pPr>
              <w:pStyle w:val="6"/>
              <w:spacing w:before="15" w:line="228" w:lineRule="auto"/>
              <w:ind w:left="20"/>
            </w:pPr>
            <w:r>
              <w:rPr>
                <w:spacing w:val="6"/>
              </w:rPr>
              <w:t>售和贮存场所环境、设施、设备等不符合食</w:t>
            </w:r>
          </w:p>
          <w:p w14:paraId="29958E38">
            <w:pPr>
              <w:pStyle w:val="6"/>
              <w:spacing w:before="15" w:line="228" w:lineRule="auto"/>
              <w:ind w:left="19"/>
            </w:pPr>
            <w:r>
              <w:rPr>
                <w:spacing w:val="6"/>
              </w:rPr>
              <w:t>用农产品质量安全要求的；销售、贮存和运</w:t>
            </w:r>
          </w:p>
          <w:p w14:paraId="49F98A61">
            <w:pPr>
              <w:pStyle w:val="6"/>
              <w:spacing w:before="15" w:line="230" w:lineRule="auto"/>
              <w:ind w:left="63"/>
            </w:pPr>
            <w:r>
              <w:rPr>
                <w:spacing w:val="6"/>
              </w:rPr>
              <w:t>输对温度、湿度等有特殊要求的食用农产</w:t>
            </w:r>
          </w:p>
          <w:p w14:paraId="64C56059">
            <w:pPr>
              <w:pStyle w:val="6"/>
              <w:spacing w:before="14" w:line="229" w:lineRule="auto"/>
              <w:ind w:left="30"/>
            </w:pPr>
            <w:r>
              <w:rPr>
                <w:spacing w:val="5"/>
              </w:rPr>
              <w:t>品，未配备必要的保温、冷藏或者冷冻等设</w:t>
            </w:r>
          </w:p>
          <w:p w14:paraId="18D1966D">
            <w:pPr>
              <w:pStyle w:val="6"/>
              <w:spacing w:before="14" w:line="228" w:lineRule="auto"/>
              <w:ind w:left="19"/>
            </w:pPr>
            <w:r>
              <w:rPr>
                <w:spacing w:val="6"/>
              </w:rPr>
              <w:t>施设备并保持有效运行的；贮存期间未定期</w:t>
            </w:r>
          </w:p>
          <w:p w14:paraId="6CB73A22">
            <w:pPr>
              <w:pStyle w:val="6"/>
              <w:spacing w:before="15" w:line="228" w:lineRule="auto"/>
              <w:ind w:left="18"/>
            </w:pPr>
            <w:r>
              <w:rPr>
                <w:spacing w:val="6"/>
              </w:rPr>
              <w:t>检查，及时清理腐败变质、油脂酸败、霉变</w:t>
            </w:r>
          </w:p>
          <w:p w14:paraId="57CA00A8">
            <w:pPr>
              <w:pStyle w:val="6"/>
              <w:spacing w:before="15" w:line="228" w:lineRule="auto"/>
              <w:ind w:left="24"/>
            </w:pPr>
            <w:r>
              <w:rPr>
                <w:spacing w:val="5"/>
              </w:rPr>
              <w:t>生虫或者感官性状异常的食用农产品的行政</w:t>
            </w:r>
          </w:p>
          <w:p w14:paraId="2900F09B">
            <w:pPr>
              <w:pStyle w:val="6"/>
              <w:spacing w:before="14" w:line="194" w:lineRule="auto"/>
              <w:ind w:left="757"/>
              <w:rPr>
                <w:sz w:val="5"/>
                <w:szCs w:val="5"/>
              </w:rPr>
            </w:pPr>
            <w:r>
              <w:rPr>
                <w:spacing w:val="16"/>
                <w:w w:val="133"/>
                <w:sz w:val="5"/>
                <w:szCs w:val="5"/>
              </w:rPr>
              <w:t>处罚</w:t>
            </w:r>
          </w:p>
        </w:tc>
        <w:tc>
          <w:tcPr>
            <w:tcW w:w="536" w:type="dxa"/>
            <w:vAlign w:val="top"/>
          </w:tcPr>
          <w:p w14:paraId="45E86AA1">
            <w:pPr>
              <w:spacing w:line="425" w:lineRule="auto"/>
              <w:rPr>
                <w:rFonts w:ascii="Arial"/>
                <w:sz w:val="21"/>
              </w:rPr>
            </w:pPr>
          </w:p>
          <w:p w14:paraId="079EC04A">
            <w:pPr>
              <w:pStyle w:val="6"/>
              <w:spacing w:before="26" w:line="229" w:lineRule="auto"/>
              <w:ind w:left="95"/>
            </w:pPr>
            <w:r>
              <w:rPr>
                <w:spacing w:val="5"/>
              </w:rPr>
              <w:t>行政处罚</w:t>
            </w:r>
          </w:p>
        </w:tc>
        <w:tc>
          <w:tcPr>
            <w:tcW w:w="879" w:type="dxa"/>
            <w:vAlign w:val="top"/>
          </w:tcPr>
          <w:p w14:paraId="1096780D">
            <w:pPr>
              <w:spacing w:line="312" w:lineRule="auto"/>
              <w:rPr>
                <w:rFonts w:ascii="Arial"/>
                <w:sz w:val="21"/>
              </w:rPr>
            </w:pPr>
          </w:p>
          <w:p w14:paraId="2442424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92AB729">
            <w:pPr>
              <w:pStyle w:val="6"/>
              <w:spacing w:line="231" w:lineRule="auto"/>
              <w:ind w:left="267"/>
            </w:pPr>
            <w:r>
              <w:rPr>
                <w:spacing w:val="4"/>
              </w:rPr>
              <w:t>或县级）</w:t>
            </w:r>
          </w:p>
        </w:tc>
        <w:tc>
          <w:tcPr>
            <w:tcW w:w="1259" w:type="dxa"/>
            <w:vAlign w:val="top"/>
          </w:tcPr>
          <w:p w14:paraId="42C15857">
            <w:pPr>
              <w:spacing w:line="369" w:lineRule="auto"/>
              <w:rPr>
                <w:rFonts w:ascii="Arial"/>
                <w:sz w:val="21"/>
              </w:rPr>
            </w:pPr>
          </w:p>
          <w:p w14:paraId="7467B5B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6E23F8">
            <w:pPr>
              <w:pStyle w:val="6"/>
              <w:spacing w:before="111" w:line="264" w:lineRule="auto"/>
              <w:ind w:left="20" w:right="67" w:firstLine="2"/>
            </w:pPr>
            <w:r>
              <w:rPr>
                <w:spacing w:val="6"/>
              </w:rPr>
              <w:t>1.《食用农产品市场销售质量安全监督管理办法》（</w:t>
            </w:r>
            <w:r>
              <w:rPr>
                <w:spacing w:val="-9"/>
              </w:rPr>
              <w:t xml:space="preserve"> </w:t>
            </w:r>
            <w:r>
              <w:rPr>
                <w:spacing w:val="6"/>
              </w:rPr>
              <w:t>2023）第三十八条：销售者违反本办法第七条第一、二款、第十六条、第十八条规定，食用农产品贮存和运输受托方违反本办法第十七条、第十八条规定，有下列情</w:t>
            </w:r>
            <w:r>
              <w:rPr>
                <w:spacing w:val="5"/>
              </w:rPr>
              <w:t>形之一的，</w:t>
            </w:r>
            <w:r>
              <w:rPr>
                <w:spacing w:val="-18"/>
              </w:rPr>
              <w:t xml:space="preserve"> </w:t>
            </w:r>
            <w:r>
              <w:rPr>
                <w:spacing w:val="5"/>
              </w:rPr>
              <w:t>由县级以上市场监督管理部门责令改正，给予警告；拒不改</w:t>
            </w:r>
            <w:r>
              <w:t xml:space="preserve"> </w:t>
            </w:r>
            <w:r>
              <w:rPr>
                <w:spacing w:val="5"/>
              </w:rPr>
              <w:t>正的，处五千元以上三万元以下罚款：</w:t>
            </w:r>
          </w:p>
          <w:p w14:paraId="56CDD61A">
            <w:pPr>
              <w:pStyle w:val="6"/>
              <w:spacing w:line="227" w:lineRule="auto"/>
              <w:ind w:left="17"/>
            </w:pPr>
            <w:r>
              <w:rPr>
                <w:spacing w:val="5"/>
              </w:rPr>
              <w:t>（</w:t>
            </w:r>
            <w:r>
              <w:rPr>
                <w:spacing w:val="-2"/>
              </w:rPr>
              <w:t xml:space="preserve"> </w:t>
            </w:r>
            <w:r>
              <w:rPr>
                <w:spacing w:val="5"/>
              </w:rPr>
              <w:t>一）销售和贮存场所环境、设施、设备等不符合食用农产品质量安全要求的；</w:t>
            </w:r>
          </w:p>
          <w:p w14:paraId="0358AECC">
            <w:pPr>
              <w:pStyle w:val="6"/>
              <w:spacing w:before="15" w:line="228" w:lineRule="auto"/>
              <w:ind w:left="17"/>
            </w:pPr>
            <w:r>
              <w:rPr>
                <w:spacing w:val="6"/>
              </w:rPr>
              <w:t>（</w:t>
            </w:r>
            <w:r>
              <w:rPr>
                <w:spacing w:val="-19"/>
              </w:rPr>
              <w:t xml:space="preserve"> </w:t>
            </w:r>
            <w:r>
              <w:rPr>
                <w:spacing w:val="6"/>
              </w:rPr>
              <w:t>二）销售、贮存和运输对温度、湿度等有特殊要求的食用农产品，未配备必要的保温、冷藏或者冷冻等设施设备</w:t>
            </w:r>
            <w:r>
              <w:rPr>
                <w:spacing w:val="5"/>
              </w:rPr>
              <w:t>并保持有效运行的；</w:t>
            </w:r>
          </w:p>
          <w:p w14:paraId="101F3F8D">
            <w:pPr>
              <w:pStyle w:val="6"/>
              <w:spacing w:before="15" w:line="228" w:lineRule="auto"/>
              <w:ind w:left="17"/>
            </w:pPr>
            <w:r>
              <w:rPr>
                <w:spacing w:val="5"/>
              </w:rPr>
              <w:t>（</w:t>
            </w:r>
            <w:r>
              <w:rPr>
                <w:spacing w:val="-10"/>
              </w:rPr>
              <w:t xml:space="preserve"> </w:t>
            </w:r>
            <w:r>
              <w:rPr>
                <w:spacing w:val="5"/>
              </w:rPr>
              <w:t>三</w:t>
            </w:r>
            <w:r>
              <w:rPr>
                <w:spacing w:val="-16"/>
              </w:rPr>
              <w:t xml:space="preserve"> </w:t>
            </w:r>
            <w:r>
              <w:rPr>
                <w:spacing w:val="5"/>
              </w:rPr>
              <w:t>）贮存期间未定期检查，及时清理腐败变质、油脂酸败、霉变生虫或者感官性状异常的食用农产品的。</w:t>
            </w:r>
          </w:p>
        </w:tc>
        <w:tc>
          <w:tcPr>
            <w:tcW w:w="371" w:type="dxa"/>
            <w:vAlign w:val="top"/>
          </w:tcPr>
          <w:p w14:paraId="7A3EFC7A">
            <w:pPr>
              <w:rPr>
                <w:rFonts w:ascii="Arial"/>
                <w:sz w:val="21"/>
              </w:rPr>
            </w:pPr>
          </w:p>
        </w:tc>
      </w:tr>
      <w:tr w14:paraId="5A45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081AD69">
            <w:pPr>
              <w:spacing w:line="241" w:lineRule="auto"/>
              <w:rPr>
                <w:rFonts w:ascii="Arial"/>
                <w:sz w:val="21"/>
              </w:rPr>
            </w:pPr>
          </w:p>
          <w:p w14:paraId="69E92836">
            <w:pPr>
              <w:pStyle w:val="6"/>
              <w:spacing w:before="26" w:line="108" w:lineRule="exact"/>
              <w:ind w:left="248"/>
            </w:pPr>
            <w:r>
              <w:rPr>
                <w:position w:val="1"/>
              </w:rPr>
              <w:t>534</w:t>
            </w:r>
          </w:p>
        </w:tc>
        <w:tc>
          <w:tcPr>
            <w:tcW w:w="1682" w:type="dxa"/>
            <w:vAlign w:val="top"/>
          </w:tcPr>
          <w:p w14:paraId="3F8C91D5">
            <w:pPr>
              <w:pStyle w:val="6"/>
              <w:spacing w:before="41" w:line="229" w:lineRule="auto"/>
              <w:ind w:left="21"/>
            </w:pPr>
            <w:r>
              <w:rPr>
                <w:spacing w:val="6"/>
              </w:rPr>
              <w:t>对销售者未按要求建立食用农产品进货查验</w:t>
            </w:r>
          </w:p>
          <w:p w14:paraId="6A7479AA">
            <w:pPr>
              <w:pStyle w:val="6"/>
              <w:spacing w:before="15" w:line="230" w:lineRule="auto"/>
              <w:ind w:left="21"/>
            </w:pPr>
            <w:r>
              <w:rPr>
                <w:spacing w:val="6"/>
              </w:rPr>
              <w:t>记录制度，或者未按要求索取进货凭证的或</w:t>
            </w:r>
          </w:p>
          <w:p w14:paraId="0F8B7A4C">
            <w:pPr>
              <w:pStyle w:val="6"/>
              <w:spacing w:before="14" w:line="228" w:lineRule="auto"/>
              <w:ind w:left="19"/>
            </w:pPr>
            <w:r>
              <w:rPr>
                <w:spacing w:val="6"/>
              </w:rPr>
              <w:t>采购、销售按规定应当检疫、检验的肉类或</w:t>
            </w:r>
          </w:p>
          <w:p w14:paraId="39CFB6D5">
            <w:pPr>
              <w:pStyle w:val="6"/>
              <w:spacing w:before="14" w:line="228" w:lineRule="auto"/>
              <w:ind w:left="19"/>
            </w:pPr>
            <w:r>
              <w:rPr>
                <w:spacing w:val="6"/>
              </w:rPr>
              <w:t>进口食用农产品，未索取或留存相关证明文</w:t>
            </w:r>
          </w:p>
          <w:p w14:paraId="6425A91C">
            <w:pPr>
              <w:pStyle w:val="6"/>
              <w:spacing w:before="15" w:line="229" w:lineRule="auto"/>
              <w:ind w:left="536"/>
            </w:pPr>
            <w:r>
              <w:rPr>
                <w:spacing w:val="5"/>
              </w:rPr>
              <w:t>件的的行政处罚</w:t>
            </w:r>
          </w:p>
        </w:tc>
        <w:tc>
          <w:tcPr>
            <w:tcW w:w="536" w:type="dxa"/>
            <w:vAlign w:val="top"/>
          </w:tcPr>
          <w:p w14:paraId="1A98EFA4">
            <w:pPr>
              <w:spacing w:line="241" w:lineRule="auto"/>
              <w:rPr>
                <w:rFonts w:ascii="Arial"/>
                <w:sz w:val="21"/>
              </w:rPr>
            </w:pPr>
          </w:p>
          <w:p w14:paraId="4430B091">
            <w:pPr>
              <w:pStyle w:val="6"/>
              <w:spacing w:before="26" w:line="229" w:lineRule="auto"/>
              <w:ind w:left="95"/>
            </w:pPr>
            <w:r>
              <w:rPr>
                <w:spacing w:val="5"/>
              </w:rPr>
              <w:t>行政处罚</w:t>
            </w:r>
          </w:p>
        </w:tc>
        <w:tc>
          <w:tcPr>
            <w:tcW w:w="879" w:type="dxa"/>
            <w:vAlign w:val="top"/>
          </w:tcPr>
          <w:p w14:paraId="66A142EC">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0F425FB1">
            <w:pPr>
              <w:pStyle w:val="6"/>
              <w:spacing w:line="231" w:lineRule="auto"/>
              <w:ind w:left="267"/>
            </w:pPr>
            <w:r>
              <w:rPr>
                <w:spacing w:val="4"/>
              </w:rPr>
              <w:t>或县级）</w:t>
            </w:r>
          </w:p>
        </w:tc>
        <w:tc>
          <w:tcPr>
            <w:tcW w:w="1259" w:type="dxa"/>
            <w:vAlign w:val="top"/>
          </w:tcPr>
          <w:p w14:paraId="2AB6D361">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3C3309">
            <w:pPr>
              <w:pStyle w:val="6"/>
              <w:spacing w:before="41" w:line="228" w:lineRule="auto"/>
              <w:ind w:left="23"/>
            </w:pPr>
            <w:r>
              <w:rPr>
                <w:spacing w:val="6"/>
              </w:rPr>
              <w:t>1.《食用农产品市场销售质量安全监督管理办法》（</w:t>
            </w:r>
            <w:r>
              <w:rPr>
                <w:spacing w:val="-9"/>
              </w:rPr>
              <w:t xml:space="preserve"> </w:t>
            </w:r>
            <w:r>
              <w:rPr>
                <w:spacing w:val="6"/>
              </w:rPr>
              <w:t>20</w:t>
            </w:r>
            <w:r>
              <w:rPr>
                <w:spacing w:val="5"/>
              </w:rPr>
              <w:t>23）第三十九条：有下列情形之一的，</w:t>
            </w:r>
            <w:r>
              <w:rPr>
                <w:spacing w:val="-19"/>
              </w:rPr>
              <w:t xml:space="preserve"> </w:t>
            </w:r>
            <w:r>
              <w:rPr>
                <w:spacing w:val="5"/>
              </w:rPr>
              <w:t>由县级以上市场监督管理部门依照食品安全法第一百二十六条第一款的规定给予处罚：</w:t>
            </w:r>
          </w:p>
          <w:p w14:paraId="744CD766">
            <w:pPr>
              <w:pStyle w:val="6"/>
              <w:spacing w:before="15" w:line="229" w:lineRule="auto"/>
              <w:ind w:left="17"/>
            </w:pPr>
            <w:r>
              <w:rPr>
                <w:spacing w:val="6"/>
              </w:rPr>
              <w:t>（</w:t>
            </w:r>
            <w:r>
              <w:rPr>
                <w:spacing w:val="-19"/>
              </w:rPr>
              <w:t xml:space="preserve"> </w:t>
            </w:r>
            <w:r>
              <w:rPr>
                <w:spacing w:val="6"/>
              </w:rPr>
              <w:t>一）销售者违反本办法第八条第一款规定，未按要求建立食用农产品进货查验记录制度，或者未</w:t>
            </w:r>
            <w:r>
              <w:rPr>
                <w:spacing w:val="5"/>
              </w:rPr>
              <w:t>按要求索取进货凭证的；</w:t>
            </w:r>
          </w:p>
          <w:p w14:paraId="031076F1">
            <w:pPr>
              <w:pStyle w:val="6"/>
              <w:spacing w:before="14" w:line="228" w:lineRule="auto"/>
              <w:ind w:left="17"/>
            </w:pPr>
            <w:r>
              <w:rPr>
                <w:spacing w:val="6"/>
              </w:rPr>
              <w:t>（</w:t>
            </w:r>
            <w:r>
              <w:rPr>
                <w:spacing w:val="-19"/>
              </w:rPr>
              <w:t xml:space="preserve"> </w:t>
            </w:r>
            <w:r>
              <w:rPr>
                <w:spacing w:val="6"/>
              </w:rPr>
              <w:t>二）销售者违反本办法第八条第二款规定，采购、销售按规定应当检疫、检验的肉类或进口食用农产品，未索取或留存</w:t>
            </w:r>
            <w:r>
              <w:rPr>
                <w:spacing w:val="5"/>
              </w:rPr>
              <w:t>相关证明文件的；</w:t>
            </w:r>
          </w:p>
          <w:p w14:paraId="0C548301">
            <w:pPr>
              <w:pStyle w:val="6"/>
              <w:spacing w:before="15" w:line="229" w:lineRule="auto"/>
              <w:ind w:left="17"/>
            </w:pPr>
            <w:r>
              <w:rPr>
                <w:spacing w:val="5"/>
              </w:rPr>
              <w:t>（</w:t>
            </w:r>
            <w:r>
              <w:rPr>
                <w:spacing w:val="-5"/>
              </w:rPr>
              <w:t xml:space="preserve"> </w:t>
            </w:r>
            <w:r>
              <w:rPr>
                <w:spacing w:val="5"/>
              </w:rPr>
              <w:t>三</w:t>
            </w:r>
            <w:r>
              <w:rPr>
                <w:spacing w:val="-16"/>
              </w:rPr>
              <w:t xml:space="preserve"> </w:t>
            </w:r>
            <w:r>
              <w:rPr>
                <w:spacing w:val="5"/>
              </w:rPr>
              <w:t>）从事批发业务的食用农产品销售企业违反本办法第十一条规定，未按要求建立食用农产品销售记录制度的。</w:t>
            </w:r>
          </w:p>
          <w:p w14:paraId="3DA7AB0C">
            <w:pPr>
              <w:pStyle w:val="6"/>
              <w:spacing w:before="13" w:line="231" w:lineRule="auto"/>
              <w:ind w:left="21"/>
            </w:pPr>
            <w:r>
              <w:rPr>
                <w:spacing w:val="6"/>
              </w:rPr>
              <w:t>2.《中华人民共和国食品安全法（2021修正）》 第一百二十六条：违反本法规定，有下列情形之一的，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w:t>
            </w:r>
            <w:r>
              <w:rPr>
                <w:spacing w:val="5"/>
              </w:rPr>
              <w:t>停业，直至吊销许可证。</w:t>
            </w:r>
          </w:p>
        </w:tc>
        <w:tc>
          <w:tcPr>
            <w:tcW w:w="371" w:type="dxa"/>
            <w:vAlign w:val="top"/>
          </w:tcPr>
          <w:p w14:paraId="40B0C307">
            <w:pPr>
              <w:rPr>
                <w:rFonts w:ascii="Arial"/>
                <w:sz w:val="21"/>
              </w:rPr>
            </w:pPr>
          </w:p>
        </w:tc>
      </w:tr>
      <w:tr w14:paraId="4048C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7BE9D4">
            <w:pPr>
              <w:pStyle w:val="6"/>
              <w:spacing w:before="144" w:line="108" w:lineRule="exact"/>
              <w:ind w:left="248"/>
            </w:pPr>
            <w:r>
              <w:rPr>
                <w:position w:val="1"/>
              </w:rPr>
              <w:t>535</w:t>
            </w:r>
          </w:p>
        </w:tc>
        <w:tc>
          <w:tcPr>
            <w:tcW w:w="1682" w:type="dxa"/>
            <w:vAlign w:val="top"/>
          </w:tcPr>
          <w:p w14:paraId="234D9A6A">
            <w:pPr>
              <w:pStyle w:val="6"/>
              <w:spacing w:before="88" w:line="229" w:lineRule="auto"/>
              <w:ind w:left="21"/>
            </w:pPr>
            <w:r>
              <w:rPr>
                <w:spacing w:val="6"/>
              </w:rPr>
              <w:t>对未按要求标明食用农产品相关信息的行政</w:t>
            </w:r>
          </w:p>
          <w:p w14:paraId="2651A623">
            <w:pPr>
              <w:pStyle w:val="6"/>
              <w:spacing w:before="14" w:line="231" w:lineRule="auto"/>
              <w:ind w:left="757"/>
            </w:pPr>
            <w:r>
              <w:rPr>
                <w:spacing w:val="2"/>
              </w:rPr>
              <w:t>处罚</w:t>
            </w:r>
          </w:p>
        </w:tc>
        <w:tc>
          <w:tcPr>
            <w:tcW w:w="536" w:type="dxa"/>
            <w:vAlign w:val="top"/>
          </w:tcPr>
          <w:p w14:paraId="161C22E9">
            <w:pPr>
              <w:pStyle w:val="6"/>
              <w:spacing w:before="144" w:line="229" w:lineRule="auto"/>
              <w:ind w:left="95"/>
            </w:pPr>
            <w:r>
              <w:rPr>
                <w:spacing w:val="5"/>
              </w:rPr>
              <w:t>行政处罚</w:t>
            </w:r>
          </w:p>
        </w:tc>
        <w:tc>
          <w:tcPr>
            <w:tcW w:w="879" w:type="dxa"/>
            <w:vAlign w:val="top"/>
          </w:tcPr>
          <w:p w14:paraId="0D4367FB">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C7CDCB3">
            <w:pPr>
              <w:pStyle w:val="6"/>
              <w:spacing w:line="219" w:lineRule="auto"/>
              <w:ind w:left="267"/>
            </w:pPr>
            <w:r>
              <w:rPr>
                <w:spacing w:val="4"/>
              </w:rPr>
              <w:t>或县级）</w:t>
            </w:r>
          </w:p>
        </w:tc>
        <w:tc>
          <w:tcPr>
            <w:tcW w:w="1259" w:type="dxa"/>
            <w:vAlign w:val="top"/>
          </w:tcPr>
          <w:p w14:paraId="75F4B4C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963A74">
            <w:pPr>
              <w:pStyle w:val="6"/>
              <w:spacing w:before="144" w:line="229" w:lineRule="auto"/>
              <w:ind w:left="23"/>
            </w:pPr>
            <w:r>
              <w:rPr>
                <w:spacing w:val="6"/>
              </w:rPr>
              <w:t>1.《食用农产品市场销售质量安全监督管理办法》（</w:t>
            </w:r>
            <w:r>
              <w:rPr>
                <w:spacing w:val="-9"/>
              </w:rPr>
              <w:t xml:space="preserve"> </w:t>
            </w:r>
            <w:r>
              <w:rPr>
                <w:spacing w:val="6"/>
              </w:rPr>
              <w:t>2023）第四十条：销售者违反本办法第十二条、第十三条规定，未按要求标明食用农产</w:t>
            </w:r>
            <w:r>
              <w:rPr>
                <w:spacing w:val="5"/>
              </w:rPr>
              <w:t>品相关信息的，</w:t>
            </w:r>
            <w:r>
              <w:rPr>
                <w:spacing w:val="-19"/>
              </w:rPr>
              <w:t xml:space="preserve"> </w:t>
            </w:r>
            <w:r>
              <w:rPr>
                <w:spacing w:val="5"/>
              </w:rPr>
              <w:t>由县级以上市场监督管理部门责令改正；拒不改正的，处二千元以上一万元以下罚款。</w:t>
            </w:r>
          </w:p>
        </w:tc>
        <w:tc>
          <w:tcPr>
            <w:tcW w:w="371" w:type="dxa"/>
            <w:vAlign w:val="top"/>
          </w:tcPr>
          <w:p w14:paraId="3335FE38">
            <w:pPr>
              <w:rPr>
                <w:rFonts w:ascii="Arial"/>
                <w:sz w:val="21"/>
              </w:rPr>
            </w:pPr>
          </w:p>
        </w:tc>
      </w:tr>
      <w:tr w14:paraId="5E838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4DD662">
            <w:pPr>
              <w:pStyle w:val="6"/>
              <w:spacing w:before="144" w:line="108" w:lineRule="exact"/>
              <w:ind w:left="248"/>
            </w:pPr>
            <w:r>
              <w:rPr>
                <w:position w:val="1"/>
              </w:rPr>
              <w:t>536</w:t>
            </w:r>
          </w:p>
        </w:tc>
        <w:tc>
          <w:tcPr>
            <w:tcW w:w="1682" w:type="dxa"/>
            <w:vAlign w:val="top"/>
          </w:tcPr>
          <w:p w14:paraId="06694420">
            <w:pPr>
              <w:pStyle w:val="6"/>
              <w:spacing w:before="30" w:line="229" w:lineRule="auto"/>
              <w:ind w:left="21"/>
            </w:pPr>
            <w:r>
              <w:rPr>
                <w:spacing w:val="6"/>
              </w:rPr>
              <w:t>对销售者加工、销售即食食用农产品，未采</w:t>
            </w:r>
          </w:p>
          <w:p w14:paraId="3B66EEA3">
            <w:pPr>
              <w:pStyle w:val="6"/>
              <w:spacing w:before="14" w:line="230" w:lineRule="auto"/>
              <w:ind w:left="20"/>
            </w:pPr>
            <w:r>
              <w:rPr>
                <w:spacing w:val="6"/>
              </w:rPr>
              <w:t>取有效措施做好食品安全防护，造成污染的</w:t>
            </w:r>
          </w:p>
          <w:p w14:paraId="632D5B9F">
            <w:pPr>
              <w:pStyle w:val="6"/>
              <w:spacing w:before="14" w:line="219" w:lineRule="auto"/>
              <w:ind w:left="667"/>
            </w:pPr>
            <w:r>
              <w:rPr>
                <w:spacing w:val="5"/>
              </w:rPr>
              <w:t>行政处罚</w:t>
            </w:r>
          </w:p>
        </w:tc>
        <w:tc>
          <w:tcPr>
            <w:tcW w:w="536" w:type="dxa"/>
            <w:vAlign w:val="top"/>
          </w:tcPr>
          <w:p w14:paraId="447453A5">
            <w:pPr>
              <w:pStyle w:val="6"/>
              <w:spacing w:before="144" w:line="229" w:lineRule="auto"/>
              <w:ind w:left="95"/>
            </w:pPr>
            <w:r>
              <w:rPr>
                <w:spacing w:val="5"/>
              </w:rPr>
              <w:t>行政处罚</w:t>
            </w:r>
          </w:p>
        </w:tc>
        <w:tc>
          <w:tcPr>
            <w:tcW w:w="879" w:type="dxa"/>
            <w:vAlign w:val="top"/>
          </w:tcPr>
          <w:p w14:paraId="71EC2272">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2056EA5A">
            <w:pPr>
              <w:pStyle w:val="6"/>
              <w:spacing w:line="219" w:lineRule="auto"/>
              <w:ind w:left="267"/>
            </w:pPr>
            <w:r>
              <w:rPr>
                <w:spacing w:val="4"/>
              </w:rPr>
              <w:t>或县级）</w:t>
            </w:r>
          </w:p>
        </w:tc>
        <w:tc>
          <w:tcPr>
            <w:tcW w:w="1259" w:type="dxa"/>
            <w:vAlign w:val="top"/>
          </w:tcPr>
          <w:p w14:paraId="02B0FB73">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9E88121">
            <w:pPr>
              <w:pStyle w:val="6"/>
              <w:spacing w:before="144" w:line="229" w:lineRule="auto"/>
              <w:ind w:left="23"/>
            </w:pPr>
            <w:r>
              <w:rPr>
                <w:spacing w:val="6"/>
              </w:rPr>
              <w:t>1.《食用农产品市场销售质量安全监督管理办法》（</w:t>
            </w:r>
            <w:r>
              <w:rPr>
                <w:spacing w:val="-9"/>
              </w:rPr>
              <w:t xml:space="preserve"> </w:t>
            </w:r>
            <w:r>
              <w:rPr>
                <w:spacing w:val="6"/>
              </w:rPr>
              <w:t>2023）第四十一条：销售者违反本办法第十四条规定，加工、销售即食食用农产品，未采取有效措施做好食品安全防护，造成污染</w:t>
            </w:r>
            <w:r>
              <w:rPr>
                <w:spacing w:val="5"/>
              </w:rPr>
              <w:t>的，</w:t>
            </w:r>
            <w:r>
              <w:rPr>
                <w:spacing w:val="-18"/>
              </w:rPr>
              <w:t xml:space="preserve"> </w:t>
            </w:r>
            <w:r>
              <w:rPr>
                <w:spacing w:val="5"/>
              </w:rPr>
              <w:t>由县级以上市场监督管理部门责令改正；拒不改正的，处五千元以上三万元以下罚款。</w:t>
            </w:r>
          </w:p>
        </w:tc>
        <w:tc>
          <w:tcPr>
            <w:tcW w:w="371" w:type="dxa"/>
            <w:vAlign w:val="top"/>
          </w:tcPr>
          <w:p w14:paraId="370F3F9F">
            <w:pPr>
              <w:rPr>
                <w:rFonts w:ascii="Arial"/>
                <w:sz w:val="21"/>
              </w:rPr>
            </w:pPr>
          </w:p>
        </w:tc>
      </w:tr>
      <w:tr w14:paraId="216B0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16" w:type="dxa"/>
            <w:vAlign w:val="top"/>
          </w:tcPr>
          <w:p w14:paraId="5FD4ECE0">
            <w:pPr>
              <w:spacing w:line="288" w:lineRule="auto"/>
              <w:rPr>
                <w:rFonts w:ascii="Arial"/>
                <w:sz w:val="21"/>
              </w:rPr>
            </w:pPr>
          </w:p>
          <w:p w14:paraId="7779D5B8">
            <w:pPr>
              <w:spacing w:line="288" w:lineRule="auto"/>
              <w:rPr>
                <w:rFonts w:ascii="Arial"/>
                <w:sz w:val="21"/>
              </w:rPr>
            </w:pPr>
          </w:p>
          <w:p w14:paraId="47124FAA">
            <w:pPr>
              <w:spacing w:line="288" w:lineRule="auto"/>
              <w:rPr>
                <w:rFonts w:ascii="Arial"/>
                <w:sz w:val="21"/>
              </w:rPr>
            </w:pPr>
          </w:p>
          <w:p w14:paraId="13E1E680">
            <w:pPr>
              <w:pStyle w:val="6"/>
              <w:spacing w:before="26" w:line="108" w:lineRule="exact"/>
              <w:ind w:left="248"/>
            </w:pPr>
            <w:r>
              <w:rPr>
                <w:position w:val="1"/>
              </w:rPr>
              <w:t>537</w:t>
            </w:r>
          </w:p>
        </w:tc>
        <w:tc>
          <w:tcPr>
            <w:tcW w:w="1682" w:type="dxa"/>
            <w:vAlign w:val="top"/>
          </w:tcPr>
          <w:p w14:paraId="451904DA">
            <w:pPr>
              <w:spacing w:line="250" w:lineRule="auto"/>
              <w:rPr>
                <w:rFonts w:ascii="Arial"/>
                <w:sz w:val="21"/>
              </w:rPr>
            </w:pPr>
          </w:p>
          <w:p w14:paraId="5654FA9A">
            <w:pPr>
              <w:spacing w:line="250" w:lineRule="auto"/>
              <w:rPr>
                <w:rFonts w:ascii="Arial"/>
                <w:sz w:val="21"/>
              </w:rPr>
            </w:pPr>
          </w:p>
          <w:p w14:paraId="34843940">
            <w:pPr>
              <w:spacing w:line="251" w:lineRule="auto"/>
              <w:rPr>
                <w:rFonts w:ascii="Arial"/>
                <w:sz w:val="21"/>
              </w:rPr>
            </w:pPr>
          </w:p>
          <w:p w14:paraId="1B7FFA36">
            <w:pPr>
              <w:pStyle w:val="6"/>
              <w:spacing w:before="26" w:line="229" w:lineRule="auto"/>
              <w:ind w:left="20"/>
            </w:pPr>
            <w:r>
              <w:rPr>
                <w:spacing w:val="6"/>
              </w:rPr>
              <w:t>迪欧销售者违反本办法第十五条规定，采购</w:t>
            </w:r>
          </w:p>
          <w:p w14:paraId="6DD8951B">
            <w:pPr>
              <w:pStyle w:val="6"/>
              <w:spacing w:before="14" w:line="229" w:lineRule="auto"/>
              <w:ind w:left="26"/>
            </w:pPr>
            <w:r>
              <w:rPr>
                <w:spacing w:val="5"/>
              </w:rPr>
              <w:t>、销售食品安全法第三十四条规定情形的食</w:t>
            </w:r>
          </w:p>
          <w:p w14:paraId="32BF6881">
            <w:pPr>
              <w:pStyle w:val="6"/>
              <w:spacing w:before="14" w:line="229" w:lineRule="auto"/>
              <w:ind w:left="451"/>
            </w:pPr>
            <w:r>
              <w:rPr>
                <w:spacing w:val="5"/>
              </w:rPr>
              <w:t>用农产品的行政处罚</w:t>
            </w:r>
          </w:p>
        </w:tc>
        <w:tc>
          <w:tcPr>
            <w:tcW w:w="536" w:type="dxa"/>
            <w:vAlign w:val="top"/>
          </w:tcPr>
          <w:p w14:paraId="4B3604FF">
            <w:pPr>
              <w:spacing w:line="288" w:lineRule="auto"/>
              <w:rPr>
                <w:rFonts w:ascii="Arial"/>
                <w:sz w:val="21"/>
              </w:rPr>
            </w:pPr>
          </w:p>
          <w:p w14:paraId="6194D84B">
            <w:pPr>
              <w:spacing w:line="288" w:lineRule="auto"/>
              <w:rPr>
                <w:rFonts w:ascii="Arial"/>
                <w:sz w:val="21"/>
              </w:rPr>
            </w:pPr>
          </w:p>
          <w:p w14:paraId="1618188E">
            <w:pPr>
              <w:spacing w:line="288" w:lineRule="auto"/>
              <w:rPr>
                <w:rFonts w:ascii="Arial"/>
                <w:sz w:val="21"/>
              </w:rPr>
            </w:pPr>
          </w:p>
          <w:p w14:paraId="67DED5D1">
            <w:pPr>
              <w:pStyle w:val="6"/>
              <w:spacing w:before="26" w:line="229" w:lineRule="auto"/>
              <w:ind w:left="95"/>
            </w:pPr>
            <w:r>
              <w:rPr>
                <w:spacing w:val="5"/>
              </w:rPr>
              <w:t>行政处罚</w:t>
            </w:r>
          </w:p>
        </w:tc>
        <w:tc>
          <w:tcPr>
            <w:tcW w:w="879" w:type="dxa"/>
            <w:vAlign w:val="top"/>
          </w:tcPr>
          <w:p w14:paraId="6ED78AE8">
            <w:pPr>
              <w:spacing w:line="250" w:lineRule="auto"/>
              <w:rPr>
                <w:rFonts w:ascii="Arial"/>
                <w:sz w:val="21"/>
              </w:rPr>
            </w:pPr>
          </w:p>
          <w:p w14:paraId="0AD1B53F">
            <w:pPr>
              <w:spacing w:line="250" w:lineRule="auto"/>
              <w:rPr>
                <w:rFonts w:ascii="Arial"/>
                <w:sz w:val="21"/>
              </w:rPr>
            </w:pPr>
          </w:p>
          <w:p w14:paraId="6A8EE81C">
            <w:pPr>
              <w:spacing w:line="250" w:lineRule="auto"/>
              <w:rPr>
                <w:rFonts w:ascii="Arial"/>
                <w:sz w:val="21"/>
              </w:rPr>
            </w:pPr>
          </w:p>
          <w:p w14:paraId="1DA3450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DE98E6E">
            <w:pPr>
              <w:pStyle w:val="6"/>
              <w:spacing w:line="231" w:lineRule="auto"/>
              <w:ind w:left="267"/>
            </w:pPr>
            <w:r>
              <w:rPr>
                <w:spacing w:val="4"/>
              </w:rPr>
              <w:t>或县级）</w:t>
            </w:r>
          </w:p>
        </w:tc>
        <w:tc>
          <w:tcPr>
            <w:tcW w:w="1259" w:type="dxa"/>
            <w:vAlign w:val="top"/>
          </w:tcPr>
          <w:p w14:paraId="2ED11A61">
            <w:pPr>
              <w:spacing w:line="268" w:lineRule="auto"/>
              <w:rPr>
                <w:rFonts w:ascii="Arial"/>
                <w:sz w:val="21"/>
              </w:rPr>
            </w:pPr>
          </w:p>
          <w:p w14:paraId="457DD9D2">
            <w:pPr>
              <w:spacing w:line="269" w:lineRule="auto"/>
              <w:rPr>
                <w:rFonts w:ascii="Arial"/>
                <w:sz w:val="21"/>
              </w:rPr>
            </w:pPr>
          </w:p>
          <w:p w14:paraId="489185CD">
            <w:pPr>
              <w:spacing w:line="269" w:lineRule="auto"/>
              <w:rPr>
                <w:rFonts w:ascii="Arial"/>
                <w:sz w:val="21"/>
              </w:rPr>
            </w:pPr>
          </w:p>
          <w:p w14:paraId="1A4963F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696164">
            <w:pPr>
              <w:pStyle w:val="6"/>
              <w:spacing w:before="98" w:line="229" w:lineRule="auto"/>
              <w:ind w:left="23"/>
            </w:pPr>
            <w:r>
              <w:rPr>
                <w:spacing w:val="6"/>
              </w:rPr>
              <w:t>1.《食用农产品市场销售质量安全监督管理办法》（</w:t>
            </w:r>
            <w:r>
              <w:rPr>
                <w:spacing w:val="-9"/>
              </w:rPr>
              <w:t xml:space="preserve"> </w:t>
            </w:r>
            <w:r>
              <w:rPr>
                <w:spacing w:val="6"/>
              </w:rPr>
              <w:t>2023）第四十二条：销售者违反本办法第十五条规定，采购、销售食品安全</w:t>
            </w:r>
            <w:r>
              <w:rPr>
                <w:spacing w:val="5"/>
              </w:rPr>
              <w:t>法第三十四条规定情形的食用农产品的，</w:t>
            </w:r>
            <w:r>
              <w:rPr>
                <w:spacing w:val="-18"/>
              </w:rPr>
              <w:t xml:space="preserve"> </w:t>
            </w:r>
            <w:r>
              <w:rPr>
                <w:spacing w:val="5"/>
              </w:rPr>
              <w:t>由县级以上市场监督管理部门依照食品安全法有关规定给予处罚。</w:t>
            </w:r>
          </w:p>
          <w:p w14:paraId="2A05D107">
            <w:pPr>
              <w:pStyle w:val="6"/>
              <w:spacing w:before="14" w:line="230" w:lineRule="auto"/>
              <w:ind w:left="21"/>
            </w:pPr>
            <w:r>
              <w:rPr>
                <w:spacing w:val="6"/>
              </w:rPr>
              <w:t>2.《中华人民共和国食品安全法（2021修正）》 第三十四条：禁止生产经营下列</w:t>
            </w:r>
            <w:r>
              <w:rPr>
                <w:spacing w:val="5"/>
              </w:rPr>
              <w:t>食品、食品添加剂、食品相关产品：</w:t>
            </w:r>
          </w:p>
          <w:p w14:paraId="30D582D8">
            <w:pPr>
              <w:pStyle w:val="6"/>
              <w:spacing w:before="14" w:line="228" w:lineRule="auto"/>
              <w:ind w:left="17"/>
            </w:pPr>
            <w:r>
              <w:rPr>
                <w:spacing w:val="6"/>
              </w:rPr>
              <w:t>（</w:t>
            </w:r>
            <w:r>
              <w:rPr>
                <w:spacing w:val="-19"/>
              </w:rPr>
              <w:t xml:space="preserve"> </w:t>
            </w:r>
            <w:r>
              <w:rPr>
                <w:spacing w:val="6"/>
              </w:rPr>
              <w:t>一）用非食品原料生产的食品或者添加食品添加剂以外的化学物质和其他可能危害人体健康物质的食品，或者用回收食品作为原</w:t>
            </w:r>
            <w:r>
              <w:rPr>
                <w:spacing w:val="5"/>
              </w:rPr>
              <w:t>料生产的食品；</w:t>
            </w:r>
          </w:p>
          <w:p w14:paraId="1D31B879">
            <w:pPr>
              <w:pStyle w:val="6"/>
              <w:spacing w:before="15" w:line="228" w:lineRule="auto"/>
              <w:ind w:left="17"/>
            </w:pPr>
            <w:r>
              <w:rPr>
                <w:spacing w:val="6"/>
              </w:rPr>
              <w:t>（</w:t>
            </w:r>
            <w:r>
              <w:rPr>
                <w:spacing w:val="-19"/>
              </w:rPr>
              <w:t xml:space="preserve"> </w:t>
            </w:r>
            <w:r>
              <w:rPr>
                <w:spacing w:val="6"/>
              </w:rPr>
              <w:t>二</w:t>
            </w:r>
            <w:r>
              <w:rPr>
                <w:spacing w:val="-16"/>
              </w:rPr>
              <w:t xml:space="preserve"> </w:t>
            </w:r>
            <w:r>
              <w:rPr>
                <w:spacing w:val="6"/>
              </w:rPr>
              <w:t>）致病性微生物，农药残留、兽药残留、生物毒素、重金属等污染物质以及其他危害人体健康的物质含量超</w:t>
            </w:r>
            <w:r>
              <w:rPr>
                <w:spacing w:val="5"/>
              </w:rPr>
              <w:t>过食品安全标准限量的食品、食品添加剂、食品相关产品；</w:t>
            </w:r>
          </w:p>
          <w:p w14:paraId="017B570A">
            <w:pPr>
              <w:pStyle w:val="6"/>
              <w:spacing w:before="15" w:line="228" w:lineRule="auto"/>
              <w:ind w:left="17"/>
            </w:pPr>
            <w:r>
              <w:rPr>
                <w:spacing w:val="5"/>
              </w:rPr>
              <w:t>（</w:t>
            </w:r>
            <w:r>
              <w:rPr>
                <w:spacing w:val="-7"/>
              </w:rPr>
              <w:t xml:space="preserve"> </w:t>
            </w:r>
            <w:r>
              <w:rPr>
                <w:spacing w:val="5"/>
              </w:rPr>
              <w:t>三）用超过保质期的食品原料、食品添加剂生产的食品、食品添加剂；</w:t>
            </w:r>
          </w:p>
          <w:p w14:paraId="2C41A434">
            <w:pPr>
              <w:pStyle w:val="6"/>
              <w:spacing w:before="15" w:line="230" w:lineRule="auto"/>
              <w:ind w:left="17"/>
            </w:pPr>
            <w:r>
              <w:rPr>
                <w:spacing w:val="4"/>
              </w:rPr>
              <w:t>（</w:t>
            </w:r>
            <w:r>
              <w:rPr>
                <w:spacing w:val="-1"/>
              </w:rPr>
              <w:t xml:space="preserve"> </w:t>
            </w:r>
            <w:r>
              <w:rPr>
                <w:spacing w:val="4"/>
              </w:rPr>
              <w:t>四）超范围、超限量使用食品添加剂的食品；</w:t>
            </w:r>
          </w:p>
          <w:p w14:paraId="6C68A234">
            <w:pPr>
              <w:pStyle w:val="6"/>
              <w:spacing w:before="13" w:line="229" w:lineRule="auto"/>
              <w:ind w:left="17"/>
            </w:pPr>
            <w:r>
              <w:rPr>
                <w:spacing w:val="5"/>
              </w:rPr>
              <w:t>（五</w:t>
            </w:r>
            <w:r>
              <w:rPr>
                <w:spacing w:val="-2"/>
              </w:rPr>
              <w:t xml:space="preserve"> </w:t>
            </w:r>
            <w:r>
              <w:rPr>
                <w:spacing w:val="5"/>
              </w:rPr>
              <w:t>）营养成分不符合食品安全标准的专供婴幼儿和其他特定人群的主辅食品；</w:t>
            </w:r>
          </w:p>
          <w:p w14:paraId="798B0004">
            <w:pPr>
              <w:pStyle w:val="6"/>
              <w:spacing w:before="15" w:line="228" w:lineRule="auto"/>
              <w:ind w:left="17"/>
            </w:pPr>
            <w:r>
              <w:rPr>
                <w:spacing w:val="6"/>
              </w:rPr>
              <w:t>（六）腐败变质、油脂酸败、霉变生虫、污秽不洁、混有异物、掺假掺杂或者感官性状异常的食品、食品添加剂；</w:t>
            </w:r>
          </w:p>
          <w:p w14:paraId="550A567A">
            <w:pPr>
              <w:pStyle w:val="6"/>
              <w:spacing w:before="15" w:line="229" w:lineRule="auto"/>
              <w:ind w:left="17"/>
            </w:pPr>
            <w:r>
              <w:rPr>
                <w:spacing w:val="6"/>
              </w:rPr>
              <w:t>（七）病死、毒死或者死因不明的禽、畜、兽、水产动物肉类及其制品；</w:t>
            </w:r>
          </w:p>
          <w:p w14:paraId="77E288E4">
            <w:pPr>
              <w:pStyle w:val="6"/>
              <w:spacing w:before="15" w:line="228" w:lineRule="auto"/>
              <w:ind w:left="17"/>
            </w:pPr>
            <w:r>
              <w:rPr>
                <w:spacing w:val="6"/>
              </w:rPr>
              <w:t>（八）未按规定进行检疫或者检疫不合格的肉类，或者未经检验或者检验不合格的肉类制品；</w:t>
            </w:r>
          </w:p>
          <w:p w14:paraId="14262C60">
            <w:pPr>
              <w:pStyle w:val="6"/>
              <w:spacing w:before="13" w:line="228" w:lineRule="auto"/>
              <w:ind w:left="17"/>
            </w:pPr>
            <w:r>
              <w:rPr>
                <w:spacing w:val="6"/>
              </w:rPr>
              <w:t>（九）被包装材料、容器、运输工具等污染的食品、食品添加剂；</w:t>
            </w:r>
          </w:p>
          <w:p w14:paraId="51AAE1FF">
            <w:pPr>
              <w:pStyle w:val="6"/>
              <w:spacing w:before="16" w:line="228" w:lineRule="auto"/>
              <w:ind w:left="17"/>
            </w:pPr>
            <w:r>
              <w:rPr>
                <w:spacing w:val="6"/>
              </w:rPr>
              <w:t>（十）标注虚假生产日期、保质期或者超过保质期的食品、食品添加剂；</w:t>
            </w:r>
          </w:p>
          <w:p w14:paraId="5A73F48F">
            <w:pPr>
              <w:pStyle w:val="6"/>
              <w:spacing w:before="15" w:line="230" w:lineRule="auto"/>
              <w:ind w:left="17"/>
            </w:pPr>
            <w:r>
              <w:rPr>
                <w:spacing w:val="4"/>
              </w:rPr>
              <w:t>（十一</w:t>
            </w:r>
            <w:r>
              <w:rPr>
                <w:spacing w:val="-3"/>
              </w:rPr>
              <w:t xml:space="preserve"> </w:t>
            </w:r>
            <w:r>
              <w:rPr>
                <w:spacing w:val="4"/>
              </w:rPr>
              <w:t>）无标签的预包装食品、食品添加剂；</w:t>
            </w:r>
          </w:p>
          <w:p w14:paraId="12364E81">
            <w:pPr>
              <w:pStyle w:val="6"/>
              <w:spacing w:before="13" w:line="230" w:lineRule="auto"/>
              <w:ind w:left="17"/>
            </w:pPr>
            <w:r>
              <w:rPr>
                <w:spacing w:val="5"/>
              </w:rPr>
              <w:t>（十二</w:t>
            </w:r>
            <w:r>
              <w:rPr>
                <w:spacing w:val="-15"/>
              </w:rPr>
              <w:t xml:space="preserve"> </w:t>
            </w:r>
            <w:r>
              <w:rPr>
                <w:spacing w:val="5"/>
              </w:rPr>
              <w:t>）国家为防病等特殊需要明令禁止生产经营的食品；</w:t>
            </w:r>
          </w:p>
          <w:p w14:paraId="61A7D7A9">
            <w:pPr>
              <w:pStyle w:val="6"/>
              <w:spacing w:before="15" w:line="229" w:lineRule="auto"/>
              <w:ind w:left="17"/>
            </w:pPr>
            <w:r>
              <w:rPr>
                <w:spacing w:val="6"/>
              </w:rPr>
              <w:t>（十三）其他不符合法律、法规或者食品安全标准的食品、食品添加剂、食品相关产品。</w:t>
            </w:r>
          </w:p>
        </w:tc>
        <w:tc>
          <w:tcPr>
            <w:tcW w:w="371" w:type="dxa"/>
            <w:vAlign w:val="top"/>
          </w:tcPr>
          <w:p w14:paraId="49C88620">
            <w:pPr>
              <w:rPr>
                <w:rFonts w:ascii="Arial"/>
                <w:sz w:val="21"/>
              </w:rPr>
            </w:pPr>
          </w:p>
        </w:tc>
      </w:tr>
      <w:tr w14:paraId="7588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CBFF729">
            <w:pPr>
              <w:spacing w:line="243" w:lineRule="auto"/>
              <w:rPr>
                <w:rFonts w:ascii="Arial"/>
                <w:sz w:val="21"/>
              </w:rPr>
            </w:pPr>
          </w:p>
          <w:p w14:paraId="54E9FEEB">
            <w:pPr>
              <w:pStyle w:val="6"/>
              <w:spacing w:before="26" w:line="108" w:lineRule="exact"/>
              <w:ind w:left="248"/>
            </w:pPr>
            <w:r>
              <w:rPr>
                <w:position w:val="1"/>
              </w:rPr>
              <w:t>538</w:t>
            </w:r>
          </w:p>
        </w:tc>
        <w:tc>
          <w:tcPr>
            <w:tcW w:w="1682" w:type="dxa"/>
            <w:vAlign w:val="top"/>
          </w:tcPr>
          <w:p w14:paraId="17E8D9B4">
            <w:pPr>
              <w:pStyle w:val="6"/>
              <w:spacing w:before="44" w:line="230" w:lineRule="auto"/>
              <w:ind w:left="21"/>
            </w:pPr>
            <w:r>
              <w:rPr>
                <w:spacing w:val="5"/>
              </w:rPr>
              <w:t>集中交易市场开办者违反本办法第十九条、</w:t>
            </w:r>
          </w:p>
          <w:p w14:paraId="36617127">
            <w:pPr>
              <w:pStyle w:val="6"/>
              <w:spacing w:before="14" w:line="230" w:lineRule="auto"/>
              <w:ind w:left="23"/>
            </w:pPr>
            <w:r>
              <w:rPr>
                <w:spacing w:val="5"/>
              </w:rPr>
              <w:t>第二十四条规定，未按规定建立健全食品安</w:t>
            </w:r>
          </w:p>
          <w:p w14:paraId="1833D5A9">
            <w:pPr>
              <w:pStyle w:val="6"/>
              <w:spacing w:before="12" w:line="230" w:lineRule="auto"/>
              <w:ind w:left="19"/>
            </w:pPr>
            <w:r>
              <w:rPr>
                <w:spacing w:val="6"/>
              </w:rPr>
              <w:t>全管理制度，或者未按规定配备、培训、考</w:t>
            </w:r>
          </w:p>
          <w:p w14:paraId="2268EB4A">
            <w:pPr>
              <w:pStyle w:val="6"/>
              <w:spacing w:before="14" w:line="230" w:lineRule="auto"/>
              <w:ind w:left="19"/>
            </w:pPr>
            <w:r>
              <w:rPr>
                <w:spacing w:val="6"/>
              </w:rPr>
              <w:t>核食品安全总监、食品安全员等食品安全管</w:t>
            </w:r>
          </w:p>
          <w:p w14:paraId="354FDC72">
            <w:pPr>
              <w:pStyle w:val="6"/>
              <w:spacing w:before="14" w:line="229" w:lineRule="auto"/>
              <w:ind w:left="495"/>
            </w:pPr>
            <w:r>
              <w:rPr>
                <w:spacing w:val="5"/>
              </w:rPr>
              <w:t>理人员的行政处罚</w:t>
            </w:r>
          </w:p>
        </w:tc>
        <w:tc>
          <w:tcPr>
            <w:tcW w:w="536" w:type="dxa"/>
            <w:vAlign w:val="top"/>
          </w:tcPr>
          <w:p w14:paraId="00AEEB5B">
            <w:pPr>
              <w:spacing w:line="243" w:lineRule="auto"/>
              <w:rPr>
                <w:rFonts w:ascii="Arial"/>
                <w:sz w:val="21"/>
              </w:rPr>
            </w:pPr>
          </w:p>
          <w:p w14:paraId="32DA13A7">
            <w:pPr>
              <w:pStyle w:val="6"/>
              <w:spacing w:before="26" w:line="229" w:lineRule="auto"/>
              <w:ind w:left="95"/>
            </w:pPr>
            <w:r>
              <w:rPr>
                <w:spacing w:val="5"/>
              </w:rPr>
              <w:t>行政处罚</w:t>
            </w:r>
          </w:p>
        </w:tc>
        <w:tc>
          <w:tcPr>
            <w:tcW w:w="879" w:type="dxa"/>
            <w:vAlign w:val="top"/>
          </w:tcPr>
          <w:p w14:paraId="0197FC37">
            <w:pPr>
              <w:pStyle w:val="6"/>
              <w:spacing w:before="158" w:line="261" w:lineRule="auto"/>
              <w:ind w:left="50" w:right="44" w:firstLine="47"/>
            </w:pPr>
            <w:r>
              <w:rPr>
                <w:spacing w:val="5"/>
              </w:rPr>
              <w:t>市场监督管理部门</w:t>
            </w:r>
            <w:r>
              <w:rPr>
                <w:spacing w:val="1"/>
              </w:rPr>
              <w:t xml:space="preserve">  </w:t>
            </w:r>
            <w:r>
              <w:rPr>
                <w:spacing w:val="6"/>
              </w:rPr>
              <w:t>（省级、设区的市级</w:t>
            </w:r>
          </w:p>
          <w:p w14:paraId="45C1B073">
            <w:pPr>
              <w:pStyle w:val="6"/>
              <w:spacing w:line="231" w:lineRule="auto"/>
              <w:ind w:left="267"/>
            </w:pPr>
            <w:r>
              <w:rPr>
                <w:spacing w:val="4"/>
              </w:rPr>
              <w:t>或县级）</w:t>
            </w:r>
          </w:p>
        </w:tc>
        <w:tc>
          <w:tcPr>
            <w:tcW w:w="1259" w:type="dxa"/>
            <w:vAlign w:val="top"/>
          </w:tcPr>
          <w:p w14:paraId="07E027FD">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74E449">
            <w:pPr>
              <w:pStyle w:val="6"/>
              <w:spacing w:before="158" w:line="244" w:lineRule="auto"/>
              <w:ind w:left="16" w:right="67" w:firstLine="6"/>
            </w:pPr>
            <w:r>
              <w:rPr>
                <w:spacing w:val="6"/>
              </w:rPr>
              <w:t>1.《食用农产品市场销售质量安全监督管理办法》（</w:t>
            </w:r>
            <w:r>
              <w:rPr>
                <w:spacing w:val="-9"/>
              </w:rPr>
              <w:t xml:space="preserve"> </w:t>
            </w:r>
            <w:r>
              <w:rPr>
                <w:spacing w:val="6"/>
              </w:rPr>
              <w:t>2023）第四十三条：集中交易市场开办者违反本办法第十九条、第二十四条规定，未按规定建立健全食品安全管理制度，或者未按规定配备、培训、考核食品安全总</w:t>
            </w:r>
            <w:r>
              <w:rPr>
                <w:spacing w:val="5"/>
              </w:rPr>
              <w:t>监、食品安全员等食品安全管理人员的，</w:t>
            </w:r>
            <w:r>
              <w:rPr>
                <w:spacing w:val="-18"/>
              </w:rPr>
              <w:t xml:space="preserve"> </w:t>
            </w:r>
            <w:r>
              <w:rPr>
                <w:spacing w:val="5"/>
              </w:rPr>
              <w:t>由县级以上市场监督管理部门</w:t>
            </w:r>
            <w:r>
              <w:t xml:space="preserve"> </w:t>
            </w:r>
            <w:r>
              <w:rPr>
                <w:spacing w:val="6"/>
              </w:rPr>
              <w:t>依照食品安全法第一百二十六条第一款的规定给予处罚。</w:t>
            </w:r>
          </w:p>
          <w:p w14:paraId="0D88F938">
            <w:pPr>
              <w:pStyle w:val="6"/>
              <w:spacing w:before="13" w:line="231" w:lineRule="auto"/>
              <w:ind w:left="21"/>
            </w:pPr>
            <w:r>
              <w:rPr>
                <w:spacing w:val="6"/>
              </w:rPr>
              <w:t>2.《中华人民共和国食品安全法（2021修正）》 第一百二十六条：违反本法规定，有下列情形之一的，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w:t>
            </w:r>
            <w:r>
              <w:rPr>
                <w:spacing w:val="5"/>
              </w:rPr>
              <w:t>停业，直至吊销许可证。</w:t>
            </w:r>
          </w:p>
        </w:tc>
        <w:tc>
          <w:tcPr>
            <w:tcW w:w="371" w:type="dxa"/>
            <w:vAlign w:val="top"/>
          </w:tcPr>
          <w:p w14:paraId="63AD7FAC">
            <w:pPr>
              <w:rPr>
                <w:rFonts w:ascii="Arial"/>
                <w:sz w:val="21"/>
              </w:rPr>
            </w:pPr>
          </w:p>
        </w:tc>
      </w:tr>
      <w:tr w14:paraId="55A6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9ADE29B">
            <w:pPr>
              <w:pStyle w:val="6"/>
              <w:spacing w:before="146" w:line="108" w:lineRule="exact"/>
              <w:ind w:left="248"/>
            </w:pPr>
            <w:r>
              <w:rPr>
                <w:position w:val="1"/>
              </w:rPr>
              <w:t>539</w:t>
            </w:r>
          </w:p>
        </w:tc>
        <w:tc>
          <w:tcPr>
            <w:tcW w:w="1682" w:type="dxa"/>
            <w:vAlign w:val="top"/>
          </w:tcPr>
          <w:p w14:paraId="060CF25D">
            <w:pPr>
              <w:pStyle w:val="6"/>
              <w:spacing w:before="33" w:line="246" w:lineRule="auto"/>
              <w:ind w:left="19" w:right="14" w:firstLine="1"/>
              <w:jc w:val="both"/>
            </w:pPr>
            <w:r>
              <w:rPr>
                <w:spacing w:val="6"/>
              </w:rPr>
              <w:t>集中交易市场开办者违反本办法第二十条第</w:t>
            </w:r>
            <w:r>
              <w:t xml:space="preserve"> </w:t>
            </w:r>
            <w:r>
              <w:rPr>
                <w:spacing w:val="6"/>
              </w:rPr>
              <w:t>一款规定，未按要求向所在地县级市场监督</w:t>
            </w:r>
            <w:r>
              <w:rPr>
                <w:spacing w:val="2"/>
              </w:rPr>
              <w:t xml:space="preserve"> </w:t>
            </w:r>
            <w:r>
              <w:rPr>
                <w:spacing w:val="6"/>
              </w:rPr>
              <w:t>管理部门如实报告市场有关信息的行政处罚</w:t>
            </w:r>
          </w:p>
        </w:tc>
        <w:tc>
          <w:tcPr>
            <w:tcW w:w="536" w:type="dxa"/>
            <w:vAlign w:val="top"/>
          </w:tcPr>
          <w:p w14:paraId="7C024EF3">
            <w:pPr>
              <w:pStyle w:val="6"/>
              <w:spacing w:before="146" w:line="229" w:lineRule="auto"/>
              <w:ind w:left="95"/>
            </w:pPr>
            <w:r>
              <w:rPr>
                <w:spacing w:val="5"/>
              </w:rPr>
              <w:t>行政处罚</w:t>
            </w:r>
          </w:p>
        </w:tc>
        <w:tc>
          <w:tcPr>
            <w:tcW w:w="879" w:type="dxa"/>
            <w:vAlign w:val="top"/>
          </w:tcPr>
          <w:p w14:paraId="34FB3E2A">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13B576ED">
            <w:pPr>
              <w:pStyle w:val="6"/>
              <w:spacing w:line="212" w:lineRule="auto"/>
              <w:ind w:left="267"/>
            </w:pPr>
            <w:r>
              <w:rPr>
                <w:spacing w:val="4"/>
              </w:rPr>
              <w:t>或县级）</w:t>
            </w:r>
          </w:p>
        </w:tc>
        <w:tc>
          <w:tcPr>
            <w:tcW w:w="1259" w:type="dxa"/>
            <w:vAlign w:val="top"/>
          </w:tcPr>
          <w:p w14:paraId="5FA840F5">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8F14B3">
            <w:pPr>
              <w:pStyle w:val="6"/>
              <w:spacing w:before="32" w:line="228" w:lineRule="auto"/>
              <w:ind w:left="23"/>
            </w:pPr>
            <w:r>
              <w:rPr>
                <w:spacing w:val="6"/>
              </w:rPr>
              <w:t>1.《食用农产品市场销售质量安全监督管理办法》（</w:t>
            </w:r>
            <w:r>
              <w:rPr>
                <w:spacing w:val="-9"/>
              </w:rPr>
              <w:t xml:space="preserve"> </w:t>
            </w:r>
            <w:r>
              <w:rPr>
                <w:spacing w:val="6"/>
              </w:rPr>
              <w:t>2023）第四十四条：集中交易市场开办者违反本办法第二十条第一款规定，未按要求向所在地县级市场监督管理部门如实报告市场有关信息</w:t>
            </w:r>
            <w:r>
              <w:rPr>
                <w:spacing w:val="5"/>
              </w:rPr>
              <w:t>的，</w:t>
            </w:r>
            <w:r>
              <w:rPr>
                <w:spacing w:val="-18"/>
              </w:rPr>
              <w:t xml:space="preserve"> </w:t>
            </w:r>
            <w:r>
              <w:rPr>
                <w:spacing w:val="5"/>
              </w:rPr>
              <w:t>由县级以上市场监督管理部门依照食品安全法实施条例第七十二条的规定给予处罚。</w:t>
            </w:r>
          </w:p>
          <w:p w14:paraId="2AE2071C">
            <w:pPr>
              <w:pStyle w:val="6"/>
              <w:spacing w:before="14" w:line="239" w:lineRule="auto"/>
              <w:ind w:left="19" w:right="67" w:firstLine="1"/>
            </w:pPr>
            <w:r>
              <w:rPr>
                <w:spacing w:val="6"/>
              </w:rPr>
              <w:t>2.《中华人民共和国食品安全法实施条例（2019）》第七十二条：从事对温度、湿度等有特殊要求的食品贮存业务的非食品生产经营者，食品集中交易市场的开办者、食品展销会的举办者，未按照规定备案或者报告的，</w:t>
            </w:r>
            <w:r>
              <w:rPr>
                <w:spacing w:val="-16"/>
              </w:rPr>
              <w:t xml:space="preserve"> </w:t>
            </w:r>
            <w:r>
              <w:rPr>
                <w:spacing w:val="6"/>
              </w:rPr>
              <w:t>由县级以上人民政府食品安全监督管理部门责令改正，给予警告；拒</w:t>
            </w:r>
            <w:r>
              <w:t xml:space="preserve"> </w:t>
            </w:r>
            <w:r>
              <w:rPr>
                <w:spacing w:val="6"/>
              </w:rPr>
              <w:t>不改正的，处1万元以上5万元以下罚款；情节严重的，责令停产停业，并处5万元以</w:t>
            </w:r>
            <w:r>
              <w:rPr>
                <w:spacing w:val="5"/>
              </w:rPr>
              <w:t>上20万元以下罚款。</w:t>
            </w:r>
          </w:p>
        </w:tc>
        <w:tc>
          <w:tcPr>
            <w:tcW w:w="371" w:type="dxa"/>
            <w:vAlign w:val="top"/>
          </w:tcPr>
          <w:p w14:paraId="7A7148C7">
            <w:pPr>
              <w:rPr>
                <w:rFonts w:ascii="Arial"/>
                <w:sz w:val="21"/>
              </w:rPr>
            </w:pPr>
          </w:p>
        </w:tc>
      </w:tr>
      <w:tr w14:paraId="64B8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vAlign w:val="top"/>
          </w:tcPr>
          <w:p w14:paraId="74F34ED6">
            <w:pPr>
              <w:spacing w:line="247" w:lineRule="auto"/>
              <w:rPr>
                <w:rFonts w:ascii="Arial"/>
                <w:sz w:val="21"/>
              </w:rPr>
            </w:pPr>
          </w:p>
          <w:p w14:paraId="0924159E">
            <w:pPr>
              <w:spacing w:line="248" w:lineRule="auto"/>
              <w:rPr>
                <w:rFonts w:ascii="Arial"/>
                <w:sz w:val="21"/>
              </w:rPr>
            </w:pPr>
          </w:p>
          <w:p w14:paraId="7B31037A">
            <w:pPr>
              <w:pStyle w:val="6"/>
              <w:spacing w:before="26" w:line="108" w:lineRule="exact"/>
              <w:ind w:left="248"/>
            </w:pPr>
            <w:r>
              <w:rPr>
                <w:position w:val="1"/>
              </w:rPr>
              <w:t>540</w:t>
            </w:r>
          </w:p>
        </w:tc>
        <w:tc>
          <w:tcPr>
            <w:tcW w:w="1682" w:type="dxa"/>
            <w:vAlign w:val="top"/>
          </w:tcPr>
          <w:p w14:paraId="38B59C33">
            <w:pPr>
              <w:pStyle w:val="6"/>
              <w:spacing w:before="18" w:line="229" w:lineRule="auto"/>
              <w:ind w:left="21"/>
            </w:pPr>
            <w:r>
              <w:rPr>
                <w:spacing w:val="6"/>
              </w:rPr>
              <w:t>集中交易市场开办者未按要求建立入场销售</w:t>
            </w:r>
          </w:p>
          <w:p w14:paraId="16097886">
            <w:pPr>
              <w:pStyle w:val="6"/>
              <w:spacing w:before="14" w:line="228" w:lineRule="auto"/>
              <w:ind w:left="20"/>
            </w:pPr>
            <w:r>
              <w:rPr>
                <w:spacing w:val="6"/>
              </w:rPr>
              <w:t>者档案并及时更新、未按照食用农产品类别</w:t>
            </w:r>
          </w:p>
          <w:p w14:paraId="6880A16D">
            <w:pPr>
              <w:pStyle w:val="6"/>
              <w:spacing w:before="14" w:line="229" w:lineRule="auto"/>
              <w:ind w:left="23"/>
            </w:pPr>
            <w:r>
              <w:rPr>
                <w:spacing w:val="5"/>
              </w:rPr>
              <w:t>实施分区销售，经营条件不符合食品安全要</w:t>
            </w:r>
          </w:p>
          <w:p w14:paraId="4EF2CF5B">
            <w:pPr>
              <w:pStyle w:val="6"/>
              <w:spacing w:before="14" w:line="230" w:lineRule="auto"/>
              <w:ind w:left="23"/>
            </w:pPr>
            <w:r>
              <w:rPr>
                <w:spacing w:val="6"/>
              </w:rPr>
              <w:t>求，或者未按规定对市场经营环境和条件进</w:t>
            </w:r>
          </w:p>
          <w:p w14:paraId="4E511B6D">
            <w:pPr>
              <w:pStyle w:val="6"/>
              <w:spacing w:before="13" w:line="228" w:lineRule="auto"/>
              <w:ind w:left="19"/>
            </w:pPr>
            <w:r>
              <w:rPr>
                <w:spacing w:val="6"/>
              </w:rPr>
              <w:t>行定期检查和维护、）未按要求查验入场销</w:t>
            </w:r>
          </w:p>
          <w:p w14:paraId="398B698D">
            <w:pPr>
              <w:pStyle w:val="6"/>
              <w:spacing w:before="15" w:line="229" w:lineRule="auto"/>
              <w:ind w:left="20"/>
            </w:pPr>
            <w:r>
              <w:rPr>
                <w:spacing w:val="6"/>
              </w:rPr>
              <w:t>售者和入场食用农产品的相关凭证信息，允</w:t>
            </w:r>
          </w:p>
          <w:p w14:paraId="001E2B71">
            <w:pPr>
              <w:pStyle w:val="6"/>
              <w:spacing w:before="15" w:line="230" w:lineRule="auto"/>
              <w:ind w:left="64"/>
            </w:pPr>
            <w:r>
              <w:rPr>
                <w:spacing w:val="6"/>
              </w:rPr>
              <w:t>许无法提供进货凭证的食用农产品入场销</w:t>
            </w:r>
          </w:p>
          <w:p w14:paraId="1117154C">
            <w:pPr>
              <w:pStyle w:val="6"/>
              <w:spacing w:before="14" w:line="229" w:lineRule="auto"/>
              <w:ind w:left="20"/>
            </w:pPr>
            <w:r>
              <w:rPr>
                <w:spacing w:val="6"/>
              </w:rPr>
              <w:t>售，或者对无法提供食用农产品质量合格凭</w:t>
            </w:r>
          </w:p>
          <w:p w14:paraId="4056F94C">
            <w:pPr>
              <w:pStyle w:val="6"/>
              <w:spacing w:before="15" w:line="228" w:lineRule="auto"/>
              <w:ind w:left="22"/>
            </w:pPr>
            <w:r>
              <w:rPr>
                <w:spacing w:val="6"/>
              </w:rPr>
              <w:t>证的食用农产品未经抽样检验合格即允许入</w:t>
            </w:r>
          </w:p>
          <w:p w14:paraId="766028D2">
            <w:pPr>
              <w:pStyle w:val="6"/>
              <w:spacing w:before="15" w:line="67" w:lineRule="exact"/>
              <w:ind w:left="494"/>
            </w:pPr>
            <w:r>
              <w:rPr>
                <w:spacing w:val="5"/>
              </w:rPr>
              <w:t>场销售的行政处罚</w:t>
            </w:r>
          </w:p>
        </w:tc>
        <w:tc>
          <w:tcPr>
            <w:tcW w:w="536" w:type="dxa"/>
            <w:vAlign w:val="top"/>
          </w:tcPr>
          <w:p w14:paraId="13EF3537">
            <w:pPr>
              <w:spacing w:line="247" w:lineRule="auto"/>
              <w:rPr>
                <w:rFonts w:ascii="Arial"/>
                <w:sz w:val="21"/>
              </w:rPr>
            </w:pPr>
          </w:p>
          <w:p w14:paraId="1364DA4A">
            <w:pPr>
              <w:spacing w:line="248" w:lineRule="auto"/>
              <w:rPr>
                <w:rFonts w:ascii="Arial"/>
                <w:sz w:val="21"/>
              </w:rPr>
            </w:pPr>
          </w:p>
          <w:p w14:paraId="50445CBE">
            <w:pPr>
              <w:pStyle w:val="6"/>
              <w:spacing w:before="26" w:line="229" w:lineRule="auto"/>
              <w:ind w:left="95"/>
            </w:pPr>
            <w:r>
              <w:rPr>
                <w:spacing w:val="5"/>
              </w:rPr>
              <w:t>行政处罚</w:t>
            </w:r>
          </w:p>
        </w:tc>
        <w:tc>
          <w:tcPr>
            <w:tcW w:w="879" w:type="dxa"/>
            <w:vAlign w:val="top"/>
          </w:tcPr>
          <w:p w14:paraId="63278518">
            <w:pPr>
              <w:spacing w:line="382" w:lineRule="auto"/>
              <w:rPr>
                <w:rFonts w:ascii="Arial"/>
                <w:sz w:val="21"/>
              </w:rPr>
            </w:pPr>
          </w:p>
          <w:p w14:paraId="71C9A71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2733004">
            <w:pPr>
              <w:pStyle w:val="6"/>
              <w:spacing w:line="231" w:lineRule="auto"/>
              <w:ind w:left="267"/>
            </w:pPr>
            <w:r>
              <w:rPr>
                <w:spacing w:val="4"/>
              </w:rPr>
              <w:t>或县级）</w:t>
            </w:r>
          </w:p>
        </w:tc>
        <w:tc>
          <w:tcPr>
            <w:tcW w:w="1259" w:type="dxa"/>
            <w:vAlign w:val="top"/>
          </w:tcPr>
          <w:p w14:paraId="50BAC460">
            <w:pPr>
              <w:spacing w:line="437" w:lineRule="auto"/>
              <w:rPr>
                <w:rFonts w:ascii="Arial"/>
                <w:sz w:val="21"/>
              </w:rPr>
            </w:pPr>
          </w:p>
          <w:p w14:paraId="2438AD9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5C8CCE">
            <w:pPr>
              <w:spacing w:line="325" w:lineRule="auto"/>
              <w:rPr>
                <w:rFonts w:ascii="Arial"/>
                <w:sz w:val="21"/>
              </w:rPr>
            </w:pPr>
          </w:p>
          <w:p w14:paraId="4F5A9E23">
            <w:pPr>
              <w:pStyle w:val="6"/>
              <w:spacing w:before="26" w:line="229" w:lineRule="auto"/>
              <w:ind w:left="23"/>
            </w:pPr>
            <w:r>
              <w:rPr>
                <w:spacing w:val="6"/>
              </w:rPr>
              <w:t>1.《食用农产品市场销售质量安全监督管理办法》（</w:t>
            </w:r>
            <w:r>
              <w:rPr>
                <w:spacing w:val="-9"/>
              </w:rPr>
              <w:t xml:space="preserve"> </w:t>
            </w:r>
            <w:r>
              <w:rPr>
                <w:spacing w:val="6"/>
              </w:rPr>
              <w:t>2023）第四十五条：集中交易市场开办者违反本办法第二十条第二款、第二十一条、第二十三条规定，有下列情形</w:t>
            </w:r>
            <w:r>
              <w:rPr>
                <w:spacing w:val="5"/>
              </w:rPr>
              <w:t>之一的，</w:t>
            </w:r>
            <w:r>
              <w:rPr>
                <w:spacing w:val="-18"/>
              </w:rPr>
              <w:t xml:space="preserve"> </w:t>
            </w:r>
            <w:r>
              <w:rPr>
                <w:spacing w:val="5"/>
              </w:rPr>
              <w:t>由县级以上市场监督管理部门责令改正；拒不改正的，处五千元以上三万元以下罚款：</w:t>
            </w:r>
          </w:p>
          <w:p w14:paraId="513A9ADF">
            <w:pPr>
              <w:pStyle w:val="6"/>
              <w:spacing w:before="14" w:line="228" w:lineRule="auto"/>
              <w:ind w:left="17"/>
            </w:pPr>
            <w:r>
              <w:rPr>
                <w:spacing w:val="5"/>
              </w:rPr>
              <w:t>（</w:t>
            </w:r>
            <w:r>
              <w:rPr>
                <w:spacing w:val="-19"/>
              </w:rPr>
              <w:t xml:space="preserve"> </w:t>
            </w:r>
            <w:r>
              <w:rPr>
                <w:spacing w:val="5"/>
              </w:rPr>
              <w:t>一）未按要求建立入场销售者档案并及时更新的；</w:t>
            </w:r>
          </w:p>
          <w:p w14:paraId="5C696C5E">
            <w:pPr>
              <w:pStyle w:val="6"/>
              <w:spacing w:before="15" w:line="228" w:lineRule="auto"/>
              <w:ind w:left="17"/>
            </w:pPr>
            <w:r>
              <w:rPr>
                <w:spacing w:val="6"/>
              </w:rPr>
              <w:t>（</w:t>
            </w:r>
            <w:r>
              <w:rPr>
                <w:spacing w:val="-19"/>
              </w:rPr>
              <w:t xml:space="preserve"> </w:t>
            </w:r>
            <w:r>
              <w:rPr>
                <w:spacing w:val="6"/>
              </w:rPr>
              <w:t>二）未按照食用农产品类别实施分区销售，经营条件不符合食品安全要求，或者未按规定对市场经营环境和条件进行定</w:t>
            </w:r>
            <w:r>
              <w:rPr>
                <w:spacing w:val="5"/>
              </w:rPr>
              <w:t>期检查和维护的；</w:t>
            </w:r>
          </w:p>
          <w:p w14:paraId="220BAEDB">
            <w:pPr>
              <w:pStyle w:val="6"/>
              <w:spacing w:before="14" w:line="228" w:lineRule="auto"/>
              <w:ind w:left="17"/>
            </w:pPr>
            <w:r>
              <w:rPr>
                <w:spacing w:val="6"/>
              </w:rPr>
              <w:t>（</w:t>
            </w:r>
            <w:r>
              <w:rPr>
                <w:spacing w:val="-15"/>
              </w:rPr>
              <w:t xml:space="preserve"> </w:t>
            </w:r>
            <w:r>
              <w:rPr>
                <w:spacing w:val="6"/>
              </w:rPr>
              <w:t>三）未按要求查验入场销售者和入场食用农产品的相关凭证信息，允许无法提供进货凭证的食用农产品入场销售，或者对无法提供食用农产品质量合格凭证的食用农产品未经抽样检验合格即允许入场销售的。</w:t>
            </w:r>
          </w:p>
        </w:tc>
        <w:tc>
          <w:tcPr>
            <w:tcW w:w="371" w:type="dxa"/>
            <w:vAlign w:val="top"/>
          </w:tcPr>
          <w:p w14:paraId="018914AF">
            <w:pPr>
              <w:rPr>
                <w:rFonts w:ascii="Arial"/>
                <w:sz w:val="21"/>
              </w:rPr>
            </w:pPr>
          </w:p>
        </w:tc>
      </w:tr>
    </w:tbl>
    <w:p w14:paraId="74584143">
      <w:pPr>
        <w:pStyle w:val="2"/>
        <w:spacing w:line="14" w:lineRule="auto"/>
      </w:pPr>
    </w:p>
    <w:p w14:paraId="5CC75356">
      <w:pPr>
        <w:spacing w:line="14" w:lineRule="auto"/>
        <w:sectPr>
          <w:pgSz w:w="16840" w:h="11900"/>
          <w:pgMar w:top="220" w:right="282" w:bottom="256"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0F6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5086C10">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7A2A9F4">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2E9EFAB">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36FE54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66CBA7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899EF3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E46E9FB">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0AF6AB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7B7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C10453">
            <w:pPr>
              <w:pStyle w:val="6"/>
              <w:spacing w:before="138" w:line="108" w:lineRule="exact"/>
              <w:ind w:left="248"/>
            </w:pPr>
            <w:r>
              <w:rPr>
                <w:position w:val="1"/>
              </w:rPr>
              <w:t>541</w:t>
            </w:r>
          </w:p>
        </w:tc>
        <w:tc>
          <w:tcPr>
            <w:tcW w:w="1682" w:type="dxa"/>
            <w:vAlign w:val="top"/>
          </w:tcPr>
          <w:p w14:paraId="5834BC37">
            <w:pPr>
              <w:pStyle w:val="6"/>
              <w:spacing w:before="25" w:line="228" w:lineRule="auto"/>
              <w:ind w:left="21"/>
            </w:pPr>
            <w:r>
              <w:rPr>
                <w:spacing w:val="6"/>
              </w:rPr>
              <w:t>集中交易市场开办者抽检发现场内食用农产</w:t>
            </w:r>
          </w:p>
          <w:p w14:paraId="69A21097">
            <w:pPr>
              <w:pStyle w:val="6"/>
              <w:spacing w:before="14" w:line="228" w:lineRule="auto"/>
              <w:ind w:left="30"/>
            </w:pPr>
            <w:r>
              <w:rPr>
                <w:spacing w:val="5"/>
              </w:rPr>
              <w:t>品不符合食品安全标准，未按要求处理并报</w:t>
            </w:r>
          </w:p>
          <w:p w14:paraId="0B03CA6E">
            <w:pPr>
              <w:pStyle w:val="6"/>
              <w:spacing w:before="15" w:line="229" w:lineRule="auto"/>
              <w:ind w:left="583"/>
            </w:pPr>
            <w:r>
              <w:rPr>
                <w:spacing w:val="5"/>
              </w:rPr>
              <w:t>告的行政处罚</w:t>
            </w:r>
          </w:p>
        </w:tc>
        <w:tc>
          <w:tcPr>
            <w:tcW w:w="536" w:type="dxa"/>
            <w:vAlign w:val="top"/>
          </w:tcPr>
          <w:p w14:paraId="65E9502A">
            <w:pPr>
              <w:pStyle w:val="6"/>
              <w:spacing w:before="138" w:line="229" w:lineRule="auto"/>
              <w:ind w:left="95"/>
            </w:pPr>
            <w:r>
              <w:rPr>
                <w:spacing w:val="5"/>
              </w:rPr>
              <w:t>行政处罚</w:t>
            </w:r>
          </w:p>
        </w:tc>
        <w:tc>
          <w:tcPr>
            <w:tcW w:w="879" w:type="dxa"/>
            <w:vAlign w:val="top"/>
          </w:tcPr>
          <w:p w14:paraId="6EE4DE42">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9C59744">
            <w:pPr>
              <w:pStyle w:val="6"/>
              <w:spacing w:line="231" w:lineRule="auto"/>
              <w:ind w:left="267"/>
            </w:pPr>
            <w:r>
              <w:rPr>
                <w:spacing w:val="4"/>
              </w:rPr>
              <w:t>或县级）</w:t>
            </w:r>
          </w:p>
        </w:tc>
        <w:tc>
          <w:tcPr>
            <w:tcW w:w="1259" w:type="dxa"/>
            <w:vAlign w:val="top"/>
          </w:tcPr>
          <w:p w14:paraId="7BDF616F">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E8F06C">
            <w:pPr>
              <w:pStyle w:val="6"/>
              <w:spacing w:before="25" w:line="229" w:lineRule="auto"/>
              <w:ind w:left="23"/>
            </w:pPr>
            <w:r>
              <w:rPr>
                <w:spacing w:val="4"/>
              </w:rPr>
              <w:t>1.《食用农产品市场销售质量安全监督管理办法》（</w:t>
            </w:r>
            <w:r>
              <w:rPr>
                <w:spacing w:val="-3"/>
              </w:rPr>
              <w:t xml:space="preserve"> </w:t>
            </w:r>
            <w:r>
              <w:rPr>
                <w:spacing w:val="4"/>
              </w:rPr>
              <w:t>2023）</w:t>
            </w:r>
          </w:p>
          <w:p w14:paraId="418E66FE">
            <w:pPr>
              <w:pStyle w:val="6"/>
              <w:spacing w:before="13" w:line="228" w:lineRule="auto"/>
              <w:ind w:left="22"/>
            </w:pPr>
            <w:r>
              <w:rPr>
                <w:spacing w:val="6"/>
              </w:rPr>
              <w:t>第四十六条第一款：集中交易市场开办者违反本办法第二十五条第二款规定，抽检发现场内食用农产品不符合食品安全标准，未按要求处理并报告的，</w:t>
            </w:r>
            <w:r>
              <w:rPr>
                <w:spacing w:val="-15"/>
              </w:rPr>
              <w:t xml:space="preserve"> </w:t>
            </w:r>
            <w:r>
              <w:rPr>
                <w:spacing w:val="6"/>
              </w:rPr>
              <w:t>由县级以上市场监督管理部门责令改正；拒不改正的，处五千元以上三万元以下罚款。</w:t>
            </w:r>
          </w:p>
        </w:tc>
        <w:tc>
          <w:tcPr>
            <w:tcW w:w="371" w:type="dxa"/>
            <w:vAlign w:val="top"/>
          </w:tcPr>
          <w:p w14:paraId="47112147">
            <w:pPr>
              <w:rPr>
                <w:rFonts w:ascii="Arial"/>
                <w:sz w:val="21"/>
              </w:rPr>
            </w:pPr>
          </w:p>
        </w:tc>
      </w:tr>
      <w:tr w14:paraId="0EAB2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75048E">
            <w:pPr>
              <w:pStyle w:val="6"/>
              <w:spacing w:before="138" w:line="108" w:lineRule="exact"/>
              <w:ind w:left="248"/>
            </w:pPr>
            <w:r>
              <w:rPr>
                <w:position w:val="1"/>
              </w:rPr>
              <w:t>542</w:t>
            </w:r>
          </w:p>
        </w:tc>
        <w:tc>
          <w:tcPr>
            <w:tcW w:w="1682" w:type="dxa"/>
            <w:vAlign w:val="top"/>
          </w:tcPr>
          <w:p w14:paraId="2089CF2B">
            <w:pPr>
              <w:pStyle w:val="6"/>
              <w:spacing w:before="25" w:line="228" w:lineRule="auto"/>
              <w:ind w:left="21"/>
            </w:pPr>
            <w:r>
              <w:rPr>
                <w:spacing w:val="6"/>
              </w:rPr>
              <w:t>集中交易市场开办者未按要求公布食用农产</w:t>
            </w:r>
          </w:p>
          <w:p w14:paraId="4344B6C9">
            <w:pPr>
              <w:pStyle w:val="6"/>
              <w:spacing w:before="14" w:line="230" w:lineRule="auto"/>
              <w:ind w:left="30"/>
            </w:pPr>
            <w:r>
              <w:rPr>
                <w:spacing w:val="4"/>
              </w:rPr>
              <w:t>品相关信息的，</w:t>
            </w:r>
            <w:r>
              <w:rPr>
                <w:spacing w:val="-11"/>
              </w:rPr>
              <w:t xml:space="preserve"> </w:t>
            </w:r>
            <w:r>
              <w:rPr>
                <w:spacing w:val="4"/>
              </w:rPr>
              <w:t>由县级以上市场监督管理部</w:t>
            </w:r>
          </w:p>
          <w:p w14:paraId="53F4C2CC">
            <w:pPr>
              <w:pStyle w:val="6"/>
              <w:spacing w:before="14" w:line="230" w:lineRule="auto"/>
              <w:ind w:left="374"/>
            </w:pPr>
            <w:r>
              <w:rPr>
                <w:spacing w:val="5"/>
              </w:rPr>
              <w:t>门责令改正；拒不改正的</w:t>
            </w:r>
          </w:p>
        </w:tc>
        <w:tc>
          <w:tcPr>
            <w:tcW w:w="536" w:type="dxa"/>
            <w:vAlign w:val="top"/>
          </w:tcPr>
          <w:p w14:paraId="67DB252E">
            <w:pPr>
              <w:pStyle w:val="6"/>
              <w:spacing w:before="138" w:line="229" w:lineRule="auto"/>
              <w:ind w:left="95"/>
            </w:pPr>
            <w:r>
              <w:rPr>
                <w:spacing w:val="5"/>
              </w:rPr>
              <w:t>行政处罚</w:t>
            </w:r>
          </w:p>
        </w:tc>
        <w:tc>
          <w:tcPr>
            <w:tcW w:w="879" w:type="dxa"/>
            <w:vAlign w:val="top"/>
          </w:tcPr>
          <w:p w14:paraId="790770D1">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964A27F">
            <w:pPr>
              <w:pStyle w:val="6"/>
              <w:spacing w:line="231" w:lineRule="auto"/>
              <w:ind w:left="267"/>
            </w:pPr>
            <w:r>
              <w:rPr>
                <w:spacing w:val="4"/>
              </w:rPr>
              <w:t>或县级）</w:t>
            </w:r>
          </w:p>
        </w:tc>
        <w:tc>
          <w:tcPr>
            <w:tcW w:w="1259" w:type="dxa"/>
            <w:vAlign w:val="top"/>
          </w:tcPr>
          <w:p w14:paraId="624518D4">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B49F6B">
            <w:pPr>
              <w:pStyle w:val="6"/>
              <w:spacing w:before="82" w:line="229" w:lineRule="auto"/>
              <w:ind w:left="23"/>
            </w:pPr>
            <w:r>
              <w:rPr>
                <w:spacing w:val="4"/>
              </w:rPr>
              <w:t>1.《食用农产品市场销售质量安全监督管理办法》（</w:t>
            </w:r>
            <w:r>
              <w:rPr>
                <w:spacing w:val="-3"/>
              </w:rPr>
              <w:t xml:space="preserve"> </w:t>
            </w:r>
            <w:r>
              <w:rPr>
                <w:spacing w:val="4"/>
              </w:rPr>
              <w:t>2023）</w:t>
            </w:r>
          </w:p>
          <w:p w14:paraId="7A87BFF8">
            <w:pPr>
              <w:pStyle w:val="6"/>
              <w:spacing w:before="14" w:line="228" w:lineRule="auto"/>
              <w:ind w:left="22"/>
            </w:pPr>
            <w:r>
              <w:rPr>
                <w:spacing w:val="6"/>
              </w:rPr>
              <w:t>第四十六条第二款：集中交易市场开办者违反本办法第二十六条规定，未按要求公布食用农产品相关信息的，</w:t>
            </w:r>
            <w:r>
              <w:rPr>
                <w:spacing w:val="-19"/>
              </w:rPr>
              <w:t xml:space="preserve"> </w:t>
            </w:r>
            <w:r>
              <w:rPr>
                <w:spacing w:val="6"/>
              </w:rPr>
              <w:t>由县级以上市场监督管理部门责令改正；拒不改正的，处二千元以上一万元以下</w:t>
            </w:r>
            <w:r>
              <w:rPr>
                <w:spacing w:val="5"/>
              </w:rPr>
              <w:t>罚款。</w:t>
            </w:r>
          </w:p>
        </w:tc>
        <w:tc>
          <w:tcPr>
            <w:tcW w:w="371" w:type="dxa"/>
            <w:vAlign w:val="top"/>
          </w:tcPr>
          <w:p w14:paraId="29FBF55A">
            <w:pPr>
              <w:rPr>
                <w:rFonts w:ascii="Arial"/>
                <w:sz w:val="21"/>
              </w:rPr>
            </w:pPr>
          </w:p>
        </w:tc>
      </w:tr>
      <w:tr w14:paraId="04CC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A5B26A">
            <w:pPr>
              <w:pStyle w:val="6"/>
              <w:spacing w:before="139" w:line="108" w:lineRule="exact"/>
              <w:ind w:left="248"/>
            </w:pPr>
            <w:r>
              <w:rPr>
                <w:position w:val="1"/>
              </w:rPr>
              <w:t>543</w:t>
            </w:r>
          </w:p>
        </w:tc>
        <w:tc>
          <w:tcPr>
            <w:tcW w:w="1682" w:type="dxa"/>
            <w:vAlign w:val="top"/>
          </w:tcPr>
          <w:p w14:paraId="4D9FB4D0">
            <w:pPr>
              <w:pStyle w:val="6"/>
              <w:spacing w:before="82" w:line="229" w:lineRule="auto"/>
              <w:ind w:left="19"/>
            </w:pPr>
            <w:r>
              <w:rPr>
                <w:spacing w:val="6"/>
              </w:rPr>
              <w:t>未依法对进入该批发市场销售的食用农产品</w:t>
            </w:r>
          </w:p>
          <w:p w14:paraId="20530EE0">
            <w:pPr>
              <w:pStyle w:val="6"/>
              <w:spacing w:before="14" w:line="228" w:lineRule="auto"/>
              <w:ind w:left="365"/>
            </w:pPr>
            <w:r>
              <w:rPr>
                <w:spacing w:val="6"/>
              </w:rPr>
              <w:t>进行抽样检验的行政处罚</w:t>
            </w:r>
          </w:p>
        </w:tc>
        <w:tc>
          <w:tcPr>
            <w:tcW w:w="536" w:type="dxa"/>
            <w:vAlign w:val="top"/>
          </w:tcPr>
          <w:p w14:paraId="178BD920">
            <w:pPr>
              <w:pStyle w:val="6"/>
              <w:spacing w:before="139" w:line="229" w:lineRule="auto"/>
              <w:ind w:left="95"/>
            </w:pPr>
            <w:r>
              <w:rPr>
                <w:spacing w:val="5"/>
              </w:rPr>
              <w:t>行政处罚</w:t>
            </w:r>
          </w:p>
        </w:tc>
        <w:tc>
          <w:tcPr>
            <w:tcW w:w="879" w:type="dxa"/>
            <w:vAlign w:val="top"/>
          </w:tcPr>
          <w:p w14:paraId="7F189B75">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0A6B01DD">
            <w:pPr>
              <w:pStyle w:val="6"/>
              <w:spacing w:line="231" w:lineRule="auto"/>
              <w:ind w:left="267"/>
            </w:pPr>
            <w:r>
              <w:rPr>
                <w:spacing w:val="4"/>
              </w:rPr>
              <w:t>或县级）</w:t>
            </w:r>
          </w:p>
        </w:tc>
        <w:tc>
          <w:tcPr>
            <w:tcW w:w="1259" w:type="dxa"/>
            <w:vAlign w:val="top"/>
          </w:tcPr>
          <w:p w14:paraId="7CFF27BB">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7CB33B9">
            <w:pPr>
              <w:pStyle w:val="6"/>
              <w:spacing w:before="82" w:line="229" w:lineRule="auto"/>
              <w:ind w:left="23"/>
            </w:pPr>
            <w:r>
              <w:rPr>
                <w:spacing w:val="4"/>
              </w:rPr>
              <w:t>1.《食用农产品市场销售质量安全监督管理办法》（</w:t>
            </w:r>
            <w:r>
              <w:rPr>
                <w:spacing w:val="-3"/>
              </w:rPr>
              <w:t xml:space="preserve"> </w:t>
            </w:r>
            <w:r>
              <w:rPr>
                <w:spacing w:val="4"/>
              </w:rPr>
              <w:t>2023）</w:t>
            </w:r>
          </w:p>
          <w:p w14:paraId="4F77F135">
            <w:pPr>
              <w:pStyle w:val="6"/>
              <w:spacing w:before="14" w:line="228" w:lineRule="auto"/>
              <w:ind w:left="22"/>
            </w:pPr>
            <w:r>
              <w:rPr>
                <w:spacing w:val="6"/>
              </w:rPr>
              <w:t>第四十七条第一款：批发市场开办者违反本办法第二十五条第一款规定，未依法对进入该批发市场销售的食用农产品进行抽样检验的，</w:t>
            </w:r>
            <w:r>
              <w:rPr>
                <w:spacing w:val="-18"/>
              </w:rPr>
              <w:t xml:space="preserve"> </w:t>
            </w:r>
            <w:r>
              <w:rPr>
                <w:spacing w:val="6"/>
              </w:rPr>
              <w:t>由县级以上市场监督管理部门依照食品安全法第一百三十条第二款的规定给予处罚。</w:t>
            </w:r>
          </w:p>
        </w:tc>
        <w:tc>
          <w:tcPr>
            <w:tcW w:w="371" w:type="dxa"/>
            <w:vAlign w:val="top"/>
          </w:tcPr>
          <w:p w14:paraId="12EFB22C">
            <w:pPr>
              <w:rPr>
                <w:rFonts w:ascii="Arial"/>
                <w:sz w:val="21"/>
              </w:rPr>
            </w:pPr>
          </w:p>
        </w:tc>
      </w:tr>
      <w:tr w14:paraId="461A4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556B1B5">
            <w:pPr>
              <w:pStyle w:val="6"/>
              <w:spacing w:before="139" w:line="108" w:lineRule="exact"/>
              <w:ind w:left="248"/>
            </w:pPr>
            <w:r>
              <w:rPr>
                <w:position w:val="1"/>
              </w:rPr>
              <w:t>544</w:t>
            </w:r>
          </w:p>
        </w:tc>
        <w:tc>
          <w:tcPr>
            <w:tcW w:w="1682" w:type="dxa"/>
            <w:vAlign w:val="top"/>
          </w:tcPr>
          <w:p w14:paraId="53827C16">
            <w:pPr>
              <w:pStyle w:val="6"/>
              <w:spacing w:before="26" w:line="229" w:lineRule="auto"/>
              <w:ind w:left="19"/>
            </w:pPr>
            <w:r>
              <w:rPr>
                <w:spacing w:val="6"/>
              </w:rPr>
              <w:t>未按要求向入场销售者提供统一格式的销售</w:t>
            </w:r>
          </w:p>
          <w:p w14:paraId="4E39AC15">
            <w:pPr>
              <w:pStyle w:val="6"/>
              <w:spacing w:before="13" w:line="229" w:lineRule="auto"/>
              <w:ind w:left="23"/>
            </w:pPr>
            <w:r>
              <w:rPr>
                <w:spacing w:val="5"/>
              </w:rPr>
              <w:t>凭证或者指导入场销售者自行印制符合要求</w:t>
            </w:r>
          </w:p>
          <w:p w14:paraId="0ECC142C">
            <w:pPr>
              <w:pStyle w:val="6"/>
              <w:spacing w:before="14" w:line="229" w:lineRule="auto"/>
              <w:ind w:left="415"/>
            </w:pPr>
            <w:r>
              <w:rPr>
                <w:spacing w:val="5"/>
              </w:rPr>
              <w:t>的销售凭证的行政处罚</w:t>
            </w:r>
          </w:p>
        </w:tc>
        <w:tc>
          <w:tcPr>
            <w:tcW w:w="536" w:type="dxa"/>
            <w:vAlign w:val="top"/>
          </w:tcPr>
          <w:p w14:paraId="43D6BC30">
            <w:pPr>
              <w:pStyle w:val="6"/>
              <w:spacing w:before="139" w:line="229" w:lineRule="auto"/>
              <w:ind w:left="95"/>
            </w:pPr>
            <w:r>
              <w:rPr>
                <w:spacing w:val="5"/>
              </w:rPr>
              <w:t>行政处罚</w:t>
            </w:r>
          </w:p>
        </w:tc>
        <w:tc>
          <w:tcPr>
            <w:tcW w:w="879" w:type="dxa"/>
            <w:vAlign w:val="top"/>
          </w:tcPr>
          <w:p w14:paraId="70CB8FB7">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7741554D">
            <w:pPr>
              <w:pStyle w:val="6"/>
              <w:spacing w:line="231" w:lineRule="auto"/>
              <w:ind w:left="267"/>
            </w:pPr>
            <w:r>
              <w:rPr>
                <w:spacing w:val="4"/>
              </w:rPr>
              <w:t>或县级）</w:t>
            </w:r>
          </w:p>
        </w:tc>
        <w:tc>
          <w:tcPr>
            <w:tcW w:w="1259" w:type="dxa"/>
            <w:vAlign w:val="top"/>
          </w:tcPr>
          <w:p w14:paraId="46BF6E6E">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D372AB">
            <w:pPr>
              <w:pStyle w:val="6"/>
              <w:spacing w:before="83" w:line="229" w:lineRule="auto"/>
              <w:ind w:left="23"/>
            </w:pPr>
            <w:r>
              <w:rPr>
                <w:spacing w:val="4"/>
              </w:rPr>
              <w:t>1.《食用农产品市场销售质量安全监督管理办法》（</w:t>
            </w:r>
            <w:r>
              <w:rPr>
                <w:spacing w:val="-3"/>
              </w:rPr>
              <w:t xml:space="preserve"> </w:t>
            </w:r>
            <w:r>
              <w:rPr>
                <w:spacing w:val="4"/>
              </w:rPr>
              <w:t>2023）</w:t>
            </w:r>
          </w:p>
          <w:p w14:paraId="7FB98A61">
            <w:pPr>
              <w:pStyle w:val="6"/>
              <w:spacing w:before="14" w:line="229" w:lineRule="auto"/>
              <w:ind w:left="22"/>
            </w:pPr>
            <w:r>
              <w:rPr>
                <w:spacing w:val="6"/>
              </w:rPr>
              <w:t>第四十七条第二款：批发市场开办者违反本办法第二十七条规定，未按要求向入场销售者提供统一格式的销售凭证或者指导入场销售者自行印制符合要求的销售凭证的，</w:t>
            </w:r>
            <w:r>
              <w:rPr>
                <w:spacing w:val="-11"/>
              </w:rPr>
              <w:t xml:space="preserve"> </w:t>
            </w:r>
            <w:r>
              <w:rPr>
                <w:spacing w:val="6"/>
              </w:rPr>
              <w:t>由县级以上市场监督管理部门责令改正；拒不改正的，处五千元以上三万元以下罚款。</w:t>
            </w:r>
          </w:p>
        </w:tc>
        <w:tc>
          <w:tcPr>
            <w:tcW w:w="371" w:type="dxa"/>
            <w:vAlign w:val="top"/>
          </w:tcPr>
          <w:p w14:paraId="2163E28F">
            <w:pPr>
              <w:rPr>
                <w:rFonts w:ascii="Arial"/>
                <w:sz w:val="21"/>
              </w:rPr>
            </w:pPr>
          </w:p>
        </w:tc>
      </w:tr>
      <w:tr w14:paraId="3683B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408F4FB">
            <w:pPr>
              <w:spacing w:line="299" w:lineRule="auto"/>
              <w:rPr>
                <w:rFonts w:ascii="Arial"/>
                <w:sz w:val="21"/>
              </w:rPr>
            </w:pPr>
          </w:p>
          <w:p w14:paraId="3003E92B">
            <w:pPr>
              <w:pStyle w:val="6"/>
              <w:spacing w:before="26" w:line="108" w:lineRule="exact"/>
              <w:ind w:left="248"/>
            </w:pPr>
            <w:r>
              <w:rPr>
                <w:position w:val="1"/>
              </w:rPr>
              <w:t>545</w:t>
            </w:r>
          </w:p>
        </w:tc>
        <w:tc>
          <w:tcPr>
            <w:tcW w:w="1682" w:type="dxa"/>
            <w:vAlign w:val="top"/>
          </w:tcPr>
          <w:p w14:paraId="2DAE0E0E">
            <w:pPr>
              <w:spacing w:line="299" w:lineRule="auto"/>
              <w:rPr>
                <w:rFonts w:ascii="Arial"/>
                <w:sz w:val="21"/>
              </w:rPr>
            </w:pPr>
          </w:p>
          <w:p w14:paraId="5DA8F6E2">
            <w:pPr>
              <w:pStyle w:val="6"/>
              <w:spacing w:before="26" w:line="229" w:lineRule="auto"/>
              <w:ind w:left="150"/>
            </w:pPr>
            <w:r>
              <w:rPr>
                <w:spacing w:val="6"/>
              </w:rPr>
              <w:t>对销售不得销售的农产品的行政处罚</w:t>
            </w:r>
          </w:p>
        </w:tc>
        <w:tc>
          <w:tcPr>
            <w:tcW w:w="536" w:type="dxa"/>
            <w:vAlign w:val="top"/>
          </w:tcPr>
          <w:p w14:paraId="5E8871AB">
            <w:pPr>
              <w:spacing w:line="299" w:lineRule="auto"/>
              <w:rPr>
                <w:rFonts w:ascii="Arial"/>
                <w:sz w:val="21"/>
              </w:rPr>
            </w:pPr>
          </w:p>
          <w:p w14:paraId="323E88D4">
            <w:pPr>
              <w:pStyle w:val="6"/>
              <w:spacing w:before="26" w:line="229" w:lineRule="auto"/>
              <w:ind w:left="95"/>
            </w:pPr>
            <w:r>
              <w:rPr>
                <w:spacing w:val="5"/>
              </w:rPr>
              <w:t>行政处罚</w:t>
            </w:r>
          </w:p>
        </w:tc>
        <w:tc>
          <w:tcPr>
            <w:tcW w:w="879" w:type="dxa"/>
            <w:vAlign w:val="top"/>
          </w:tcPr>
          <w:p w14:paraId="5EA51D89">
            <w:pPr>
              <w:pStyle w:val="6"/>
              <w:spacing w:before="214" w:line="260" w:lineRule="auto"/>
              <w:ind w:left="60" w:right="44" w:firstLine="166"/>
            </w:pPr>
            <w:r>
              <w:rPr>
                <w:spacing w:val="5"/>
              </w:rPr>
              <w:t>市场监督管理部</w:t>
            </w:r>
            <w:r>
              <w:rPr>
                <w:spacing w:val="1"/>
              </w:rPr>
              <w:t xml:space="preserve"> </w:t>
            </w:r>
            <w:r>
              <w:rPr>
                <w:spacing w:val="4"/>
              </w:rPr>
              <w:t>门（省级、设区的市</w:t>
            </w:r>
          </w:p>
          <w:p w14:paraId="3AA67619">
            <w:pPr>
              <w:pStyle w:val="6"/>
              <w:spacing w:before="1" w:line="231" w:lineRule="auto"/>
              <w:ind w:left="227"/>
            </w:pPr>
            <w:r>
              <w:rPr>
                <w:spacing w:val="4"/>
              </w:rPr>
              <w:t>级或县级）</w:t>
            </w:r>
          </w:p>
        </w:tc>
        <w:tc>
          <w:tcPr>
            <w:tcW w:w="1259" w:type="dxa"/>
            <w:vAlign w:val="top"/>
          </w:tcPr>
          <w:p w14:paraId="289CE33F">
            <w:pPr>
              <w:spacing w:line="243" w:lineRule="auto"/>
              <w:rPr>
                <w:rFonts w:ascii="Arial"/>
                <w:sz w:val="21"/>
              </w:rPr>
            </w:pPr>
          </w:p>
          <w:p w14:paraId="61F998E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74BC91">
            <w:pPr>
              <w:pStyle w:val="6"/>
              <w:spacing w:before="42" w:line="230" w:lineRule="auto"/>
              <w:ind w:left="23"/>
            </w:pPr>
            <w:r>
              <w:rPr>
                <w:spacing w:val="6"/>
              </w:rPr>
              <w:t>1.《中华人民共和国农产品质量安全法》（2022年9月2日第十三届全国人民代表</w:t>
            </w:r>
            <w:r>
              <w:rPr>
                <w:spacing w:val="5"/>
              </w:rPr>
              <w:t>大会常务委员会第三十六次会议修订）</w:t>
            </w:r>
          </w:p>
          <w:p w14:paraId="014B2024">
            <w:pPr>
              <w:pStyle w:val="6"/>
              <w:spacing w:before="14" w:line="263" w:lineRule="auto"/>
              <w:ind w:left="17" w:right="67" w:firstLine="5"/>
            </w:pPr>
            <w:r>
              <w:rPr>
                <w:spacing w:val="6"/>
              </w:rPr>
              <w:t>第三十三条：有下列情形之一的农产品，不得销售</w:t>
            </w:r>
            <w:r>
              <w:rPr>
                <w:spacing w:val="-4"/>
              </w:rPr>
              <w:t>：（</w:t>
            </w:r>
            <w:r>
              <w:rPr>
                <w:spacing w:val="-6"/>
              </w:rPr>
              <w:t xml:space="preserve"> </w:t>
            </w:r>
            <w:r>
              <w:rPr>
                <w:spacing w:val="6"/>
              </w:rPr>
              <w:t>一）含有国家禁止使用的农药、兽药或者其他化学物质的</w:t>
            </w:r>
            <w:r>
              <w:rPr>
                <w:spacing w:val="-4"/>
              </w:rPr>
              <w:t>；（</w:t>
            </w:r>
            <w:r>
              <w:rPr>
                <w:spacing w:val="-7"/>
              </w:rPr>
              <w:t xml:space="preserve"> </w:t>
            </w:r>
            <w:r>
              <w:rPr>
                <w:spacing w:val="6"/>
              </w:rPr>
              <w:t>二）农药、兽药等化学物质残留或者含有的重金属等有毒有害物质不符合农产品质量安全标准的</w:t>
            </w:r>
            <w:r>
              <w:rPr>
                <w:spacing w:val="-4"/>
              </w:rPr>
              <w:t>；（</w:t>
            </w:r>
            <w:r>
              <w:rPr>
                <w:spacing w:val="-6"/>
              </w:rPr>
              <w:t xml:space="preserve"> </w:t>
            </w:r>
            <w:r>
              <w:rPr>
                <w:spacing w:val="6"/>
              </w:rPr>
              <w:t>三）含有的致病性寄生虫、微生物或者生物毒素不符合农产品质量安全</w:t>
            </w:r>
            <w:r>
              <w:t xml:space="preserve"> </w:t>
            </w:r>
            <w:r>
              <w:rPr>
                <w:spacing w:val="7"/>
              </w:rPr>
              <w:t>标准的</w:t>
            </w:r>
            <w:r>
              <w:rPr>
                <w:spacing w:val="-6"/>
              </w:rPr>
              <w:t>；（</w:t>
            </w:r>
            <w:r>
              <w:t xml:space="preserve"> </w:t>
            </w:r>
            <w:r>
              <w:rPr>
                <w:spacing w:val="7"/>
              </w:rPr>
              <w:t>四）使用的保鲜剂、防腐剂、添加剂等材料不</w:t>
            </w:r>
            <w:r>
              <w:rPr>
                <w:spacing w:val="6"/>
              </w:rPr>
              <w:t>符合国家有关强制性的技术规范的</w:t>
            </w:r>
            <w:r>
              <w:rPr>
                <w:spacing w:val="-6"/>
              </w:rPr>
              <w:t>；（</w:t>
            </w:r>
            <w:r>
              <w:rPr>
                <w:spacing w:val="-9"/>
              </w:rPr>
              <w:t xml:space="preserve"> </w:t>
            </w:r>
            <w:r>
              <w:rPr>
                <w:spacing w:val="6"/>
              </w:rPr>
              <w:t>五）其他不符合农产品质量安全标准的。第五十条：农产品生产企业、农民专业合作经济组织销售的农产品有本法第三十三条第一项至第三项或者第五项所列情形之一的，责令停止销售，追回</w:t>
            </w:r>
            <w:r>
              <w:t xml:space="preserve"> </w:t>
            </w:r>
            <w:r>
              <w:rPr>
                <w:spacing w:val="7"/>
              </w:rPr>
              <w:t>已经销售的农产品，对违法销售的农产品进行无害化处理或者予以监督销毁；没收违法所得，并处二千元</w:t>
            </w:r>
            <w:r>
              <w:rPr>
                <w:spacing w:val="6"/>
              </w:rPr>
              <w:t>以上二万元以下罚款。农产品销售企业销售的农产品有前款所列情形的，依照前款规定处理、处罚。农产品批发市场中销售的农产品有第一款所列情形的，对违法销售的农产品依照第</w:t>
            </w:r>
            <w:r>
              <w:t xml:space="preserve"> </w:t>
            </w:r>
            <w:r>
              <w:rPr>
                <w:spacing w:val="7"/>
              </w:rPr>
              <w:t>一款规定处理，对农产品销售者依照第一款规定处罚。</w:t>
            </w:r>
            <w:r>
              <w:rPr>
                <w:spacing w:val="6"/>
              </w:rPr>
              <w:t>农产品批发市场违反本法第三十七条第一款规定的，责令改正，处二千元以上二万元以下罚款。第五十二条第一款：本法第四十四条、第四十七条至第四十九条、第五十条第一款、第四款和第五十一条规定的处理、处罚，</w:t>
            </w:r>
            <w:r>
              <w:rPr>
                <w:spacing w:val="-18"/>
              </w:rPr>
              <w:t xml:space="preserve"> </w:t>
            </w:r>
            <w:r>
              <w:rPr>
                <w:spacing w:val="6"/>
              </w:rPr>
              <w:t>由县级以上</w:t>
            </w:r>
            <w:r>
              <w:t xml:space="preserve"> </w:t>
            </w:r>
            <w:r>
              <w:rPr>
                <w:spacing w:val="6"/>
              </w:rPr>
              <w:t>人民政府农业行政主管部门决定；第五十条第二款、第三款规定的处理、处</w:t>
            </w:r>
            <w:r>
              <w:rPr>
                <w:spacing w:val="5"/>
              </w:rPr>
              <w:t>罚，</w:t>
            </w:r>
            <w:r>
              <w:rPr>
                <w:spacing w:val="-18"/>
              </w:rPr>
              <w:t xml:space="preserve"> </w:t>
            </w:r>
            <w:r>
              <w:rPr>
                <w:spacing w:val="5"/>
              </w:rPr>
              <w:t>由市场监督管理部门决定。</w:t>
            </w:r>
          </w:p>
        </w:tc>
        <w:tc>
          <w:tcPr>
            <w:tcW w:w="371" w:type="dxa"/>
            <w:vAlign w:val="top"/>
          </w:tcPr>
          <w:p w14:paraId="42739770">
            <w:pPr>
              <w:rPr>
                <w:rFonts w:ascii="Arial"/>
                <w:sz w:val="21"/>
              </w:rPr>
            </w:pPr>
          </w:p>
        </w:tc>
      </w:tr>
      <w:tr w14:paraId="402B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04641CB">
            <w:pPr>
              <w:pStyle w:val="6"/>
              <w:spacing w:before="140" w:line="108" w:lineRule="exact"/>
              <w:ind w:left="248"/>
            </w:pPr>
            <w:r>
              <w:rPr>
                <w:position w:val="1"/>
              </w:rPr>
              <w:t>546</w:t>
            </w:r>
          </w:p>
        </w:tc>
        <w:tc>
          <w:tcPr>
            <w:tcW w:w="1682" w:type="dxa"/>
            <w:vAlign w:val="top"/>
          </w:tcPr>
          <w:p w14:paraId="061CB1CF">
            <w:pPr>
              <w:pStyle w:val="6"/>
              <w:spacing w:before="84" w:line="263" w:lineRule="auto"/>
              <w:ind w:left="147" w:right="14" w:hanging="126"/>
            </w:pPr>
            <w:r>
              <w:rPr>
                <w:spacing w:val="3"/>
              </w:rPr>
              <w:t>对擅自转让、伪造、涂改、倒卖、</w:t>
            </w:r>
            <w:r>
              <w:rPr>
                <w:spacing w:val="-3"/>
              </w:rPr>
              <w:t xml:space="preserve"> </w:t>
            </w:r>
            <w:r>
              <w:rPr>
                <w:spacing w:val="3"/>
              </w:rPr>
              <w:t>出租、</w:t>
            </w:r>
            <w:r>
              <w:rPr>
                <w:spacing w:val="-20"/>
              </w:rPr>
              <w:t xml:space="preserve"> </w:t>
            </w:r>
            <w:r>
              <w:rPr>
                <w:spacing w:val="3"/>
              </w:rPr>
              <w:t>出</w:t>
            </w:r>
            <w:r>
              <w:t xml:space="preserve"> </w:t>
            </w:r>
            <w:r>
              <w:rPr>
                <w:spacing w:val="6"/>
              </w:rPr>
              <w:t>借保健食品注册证书行为的行政处罚</w:t>
            </w:r>
          </w:p>
        </w:tc>
        <w:tc>
          <w:tcPr>
            <w:tcW w:w="536" w:type="dxa"/>
            <w:vAlign w:val="top"/>
          </w:tcPr>
          <w:p w14:paraId="318B2CC7">
            <w:pPr>
              <w:pStyle w:val="6"/>
              <w:spacing w:before="141" w:line="229" w:lineRule="auto"/>
              <w:ind w:left="95"/>
            </w:pPr>
            <w:r>
              <w:rPr>
                <w:spacing w:val="5"/>
              </w:rPr>
              <w:t>行政处罚</w:t>
            </w:r>
          </w:p>
        </w:tc>
        <w:tc>
          <w:tcPr>
            <w:tcW w:w="879" w:type="dxa"/>
            <w:vAlign w:val="top"/>
          </w:tcPr>
          <w:p w14:paraId="77D8B5EE">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7F026A52">
            <w:pPr>
              <w:pStyle w:val="6"/>
              <w:spacing w:line="229" w:lineRule="auto"/>
              <w:ind w:left="267"/>
            </w:pPr>
            <w:r>
              <w:rPr>
                <w:spacing w:val="4"/>
              </w:rPr>
              <w:t>或县级）</w:t>
            </w:r>
          </w:p>
        </w:tc>
        <w:tc>
          <w:tcPr>
            <w:tcW w:w="1259" w:type="dxa"/>
            <w:vAlign w:val="top"/>
          </w:tcPr>
          <w:p w14:paraId="507F43C1">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DB1F71">
            <w:pPr>
              <w:pStyle w:val="6"/>
              <w:spacing w:before="84" w:line="264" w:lineRule="auto"/>
              <w:ind w:left="22" w:right="67"/>
            </w:pPr>
            <w:r>
              <w:rPr>
                <w:spacing w:val="6"/>
              </w:rPr>
              <w:t>1.《保健食品注册与备案管理办法》（2020修订）第七十二条：有下列情形之一的，</w:t>
            </w:r>
            <w:r>
              <w:rPr>
                <w:spacing w:val="-17"/>
              </w:rPr>
              <w:t xml:space="preserve"> </w:t>
            </w:r>
            <w:r>
              <w:rPr>
                <w:spacing w:val="6"/>
              </w:rPr>
              <w:t>由县级以上人民政府食品药品监督管理部门</w:t>
            </w:r>
            <w:r>
              <w:rPr>
                <w:spacing w:val="5"/>
              </w:rPr>
              <w:t>处以1万元以上3万元以下罚款；构成犯罪的，依法追究刑事责任</w:t>
            </w:r>
            <w:r>
              <w:rPr>
                <w:spacing w:val="-6"/>
              </w:rPr>
              <w:t>：（</w:t>
            </w:r>
            <w:r>
              <w:rPr>
                <w:spacing w:val="-7"/>
              </w:rPr>
              <w:t xml:space="preserve"> </w:t>
            </w:r>
            <w:r>
              <w:rPr>
                <w:spacing w:val="5"/>
              </w:rPr>
              <w:t>一）擅自转让保健食品注册证书的</w:t>
            </w:r>
            <w:r>
              <w:rPr>
                <w:spacing w:val="-6"/>
              </w:rPr>
              <w:t>；（</w:t>
            </w:r>
            <w:r>
              <w:rPr>
                <w:spacing w:val="-7"/>
              </w:rPr>
              <w:t xml:space="preserve"> </w:t>
            </w:r>
            <w:r>
              <w:rPr>
                <w:spacing w:val="5"/>
              </w:rPr>
              <w:t>二）伪造、涂改、倒卖、</w:t>
            </w:r>
            <w:r>
              <w:rPr>
                <w:spacing w:val="-19"/>
              </w:rPr>
              <w:t xml:space="preserve"> </w:t>
            </w:r>
            <w:r>
              <w:rPr>
                <w:spacing w:val="5"/>
              </w:rPr>
              <w:t>出租、</w:t>
            </w:r>
            <w:r>
              <w:rPr>
                <w:spacing w:val="-19"/>
              </w:rPr>
              <w:t xml:space="preserve"> </w:t>
            </w:r>
            <w:r>
              <w:rPr>
                <w:spacing w:val="5"/>
              </w:rPr>
              <w:t>出借保健食品注册证</w:t>
            </w:r>
            <w:r>
              <w:t xml:space="preserve"> </w:t>
            </w:r>
            <w:r>
              <w:rPr>
                <w:spacing w:val="1"/>
              </w:rPr>
              <w:t>书的。</w:t>
            </w:r>
          </w:p>
        </w:tc>
        <w:tc>
          <w:tcPr>
            <w:tcW w:w="371" w:type="dxa"/>
            <w:vAlign w:val="top"/>
          </w:tcPr>
          <w:p w14:paraId="48E24D0B">
            <w:pPr>
              <w:rPr>
                <w:rFonts w:ascii="Arial"/>
                <w:sz w:val="21"/>
              </w:rPr>
            </w:pPr>
          </w:p>
        </w:tc>
      </w:tr>
      <w:tr w14:paraId="545D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9D20BA">
            <w:pPr>
              <w:pStyle w:val="6"/>
              <w:spacing w:before="141" w:line="108" w:lineRule="exact"/>
              <w:ind w:left="248"/>
            </w:pPr>
            <w:r>
              <w:rPr>
                <w:position w:val="1"/>
              </w:rPr>
              <w:t>547</w:t>
            </w:r>
          </w:p>
        </w:tc>
        <w:tc>
          <w:tcPr>
            <w:tcW w:w="1682" w:type="dxa"/>
            <w:vAlign w:val="top"/>
          </w:tcPr>
          <w:p w14:paraId="4865F65F">
            <w:pPr>
              <w:pStyle w:val="6"/>
              <w:spacing w:before="84" w:line="263" w:lineRule="auto"/>
              <w:ind w:left="109" w:right="14" w:hanging="90"/>
            </w:pPr>
            <w:r>
              <w:rPr>
                <w:spacing w:val="6"/>
              </w:rPr>
              <w:t>请人以欺骗、贿赂等不正当手段取得婴幼儿</w:t>
            </w:r>
            <w:r>
              <w:rPr>
                <w:spacing w:val="2"/>
              </w:rPr>
              <w:t xml:space="preserve"> </w:t>
            </w:r>
            <w:r>
              <w:rPr>
                <w:spacing w:val="5"/>
              </w:rPr>
              <w:t>配方乳粉产品配方注册证书的行政处罚</w:t>
            </w:r>
          </w:p>
        </w:tc>
        <w:tc>
          <w:tcPr>
            <w:tcW w:w="536" w:type="dxa"/>
            <w:vAlign w:val="top"/>
          </w:tcPr>
          <w:p w14:paraId="536D27CB">
            <w:pPr>
              <w:pStyle w:val="6"/>
              <w:spacing w:before="141" w:line="229" w:lineRule="auto"/>
              <w:ind w:left="95"/>
            </w:pPr>
            <w:r>
              <w:rPr>
                <w:spacing w:val="5"/>
              </w:rPr>
              <w:t>行政处罚</w:t>
            </w:r>
          </w:p>
        </w:tc>
        <w:tc>
          <w:tcPr>
            <w:tcW w:w="879" w:type="dxa"/>
            <w:vAlign w:val="top"/>
          </w:tcPr>
          <w:p w14:paraId="07E8D71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4EBFD203">
            <w:pPr>
              <w:pStyle w:val="6"/>
              <w:spacing w:line="228" w:lineRule="auto"/>
              <w:ind w:left="267"/>
            </w:pPr>
            <w:r>
              <w:rPr>
                <w:spacing w:val="4"/>
              </w:rPr>
              <w:t>或县级）</w:t>
            </w:r>
          </w:p>
        </w:tc>
        <w:tc>
          <w:tcPr>
            <w:tcW w:w="1259" w:type="dxa"/>
            <w:vAlign w:val="top"/>
          </w:tcPr>
          <w:p w14:paraId="51FD707F">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18BB2E">
            <w:pPr>
              <w:pStyle w:val="6"/>
              <w:spacing w:before="85" w:line="262" w:lineRule="auto"/>
              <w:ind w:left="29" w:right="67" w:hanging="6"/>
            </w:pPr>
            <w:r>
              <w:rPr>
                <w:spacing w:val="6"/>
              </w:rPr>
              <w:t>1.《婴幼儿配方乳粉产品配方注册管理办法》（</w:t>
            </w:r>
            <w:r>
              <w:rPr>
                <w:spacing w:val="-9"/>
              </w:rPr>
              <w:t xml:space="preserve"> </w:t>
            </w:r>
            <w:r>
              <w:rPr>
                <w:spacing w:val="6"/>
              </w:rPr>
              <w:t>2023）第四十六条第二款：</w:t>
            </w:r>
            <w:r>
              <w:rPr>
                <w:spacing w:val="-15"/>
              </w:rPr>
              <w:t xml:space="preserve"> </w:t>
            </w:r>
            <w:r>
              <w:rPr>
                <w:spacing w:val="6"/>
              </w:rPr>
              <w:t>申请人以欺骗、贿赂等不正当手段取得婴幼儿配方乳粉产品配方注册证书的，国家市场监督管理总局依法予以撤销，被许可人三年内不</w:t>
            </w:r>
            <w:r>
              <w:rPr>
                <w:spacing w:val="5"/>
              </w:rPr>
              <w:t>得再次申请注册；处一万元以上三万元以下罚款；造成危害后果的，处三万元</w:t>
            </w:r>
            <w:r>
              <w:t xml:space="preserve"> </w:t>
            </w:r>
            <w:r>
              <w:rPr>
                <w:spacing w:val="6"/>
              </w:rPr>
              <w:t>以上二十万元以下罚款；涉嫌犯罪的，依法移送公安</w:t>
            </w:r>
            <w:r>
              <w:rPr>
                <w:spacing w:val="5"/>
              </w:rPr>
              <w:t>机关，追究刑事责任。</w:t>
            </w:r>
          </w:p>
        </w:tc>
        <w:tc>
          <w:tcPr>
            <w:tcW w:w="371" w:type="dxa"/>
            <w:vAlign w:val="top"/>
          </w:tcPr>
          <w:p w14:paraId="1B7B4397">
            <w:pPr>
              <w:rPr>
                <w:rFonts w:ascii="Arial"/>
                <w:sz w:val="21"/>
              </w:rPr>
            </w:pPr>
          </w:p>
        </w:tc>
      </w:tr>
      <w:tr w14:paraId="0E0A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5208DD">
            <w:pPr>
              <w:pStyle w:val="6"/>
              <w:spacing w:before="141" w:line="108" w:lineRule="exact"/>
              <w:ind w:left="248"/>
            </w:pPr>
            <w:r>
              <w:rPr>
                <w:position w:val="1"/>
              </w:rPr>
              <w:t>548</w:t>
            </w:r>
          </w:p>
        </w:tc>
        <w:tc>
          <w:tcPr>
            <w:tcW w:w="1682" w:type="dxa"/>
            <w:vAlign w:val="top"/>
          </w:tcPr>
          <w:p w14:paraId="324B20B3">
            <w:pPr>
              <w:pStyle w:val="6"/>
              <w:spacing w:before="85" w:line="262" w:lineRule="auto"/>
              <w:ind w:left="156" w:right="14" w:hanging="124"/>
            </w:pPr>
            <w:r>
              <w:rPr>
                <w:spacing w:val="5"/>
              </w:rPr>
              <w:t>申请人变更不影响产品配方科学性、安全性</w:t>
            </w:r>
            <w:r>
              <w:rPr>
                <w:spacing w:val="8"/>
              </w:rPr>
              <w:t xml:space="preserve"> </w:t>
            </w:r>
            <w:r>
              <w:rPr>
                <w:spacing w:val="5"/>
              </w:rPr>
              <w:t>的事项，未依法申请变更的行政处罚</w:t>
            </w:r>
          </w:p>
        </w:tc>
        <w:tc>
          <w:tcPr>
            <w:tcW w:w="536" w:type="dxa"/>
            <w:vAlign w:val="top"/>
          </w:tcPr>
          <w:p w14:paraId="0A5BA68B">
            <w:pPr>
              <w:pStyle w:val="6"/>
              <w:spacing w:before="141" w:line="229" w:lineRule="auto"/>
              <w:ind w:left="95"/>
            </w:pPr>
            <w:r>
              <w:rPr>
                <w:spacing w:val="5"/>
              </w:rPr>
              <w:t>行政处罚</w:t>
            </w:r>
          </w:p>
        </w:tc>
        <w:tc>
          <w:tcPr>
            <w:tcW w:w="879" w:type="dxa"/>
            <w:vAlign w:val="top"/>
          </w:tcPr>
          <w:p w14:paraId="6C79B5F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70B99A6">
            <w:pPr>
              <w:pStyle w:val="6"/>
              <w:spacing w:line="226" w:lineRule="auto"/>
              <w:ind w:left="267"/>
            </w:pPr>
            <w:r>
              <w:rPr>
                <w:spacing w:val="4"/>
              </w:rPr>
              <w:t>或县级）</w:t>
            </w:r>
          </w:p>
        </w:tc>
        <w:tc>
          <w:tcPr>
            <w:tcW w:w="1259" w:type="dxa"/>
            <w:vAlign w:val="top"/>
          </w:tcPr>
          <w:p w14:paraId="59FDA5FC">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382F32">
            <w:pPr>
              <w:pStyle w:val="6"/>
              <w:spacing w:before="142" w:line="228" w:lineRule="auto"/>
              <w:ind w:left="23"/>
            </w:pPr>
            <w:r>
              <w:rPr>
                <w:spacing w:val="6"/>
              </w:rPr>
              <w:t>1.《婴幼儿配方乳粉产品配方注册管理办法》（</w:t>
            </w:r>
            <w:r>
              <w:rPr>
                <w:spacing w:val="-9"/>
              </w:rPr>
              <w:t xml:space="preserve"> </w:t>
            </w:r>
            <w:r>
              <w:rPr>
                <w:spacing w:val="6"/>
              </w:rPr>
              <w:t>2023）第四十七条第一款：</w:t>
            </w:r>
            <w:r>
              <w:rPr>
                <w:spacing w:val="-16"/>
              </w:rPr>
              <w:t xml:space="preserve"> </w:t>
            </w:r>
            <w:r>
              <w:rPr>
                <w:spacing w:val="6"/>
              </w:rPr>
              <w:t>申请</w:t>
            </w:r>
            <w:r>
              <w:rPr>
                <w:spacing w:val="5"/>
              </w:rPr>
              <w:t>人变更不影响产品配方科学性、安全性的事项，未依法申请变更的，</w:t>
            </w:r>
            <w:r>
              <w:rPr>
                <w:spacing w:val="-18"/>
              </w:rPr>
              <w:t xml:space="preserve"> </w:t>
            </w:r>
            <w:r>
              <w:rPr>
                <w:spacing w:val="5"/>
              </w:rPr>
              <w:t>由县级以上市场监督管理部门责令限期改正；逾期不改的，处一千元以上一万元以下罚款。</w:t>
            </w:r>
          </w:p>
        </w:tc>
        <w:tc>
          <w:tcPr>
            <w:tcW w:w="371" w:type="dxa"/>
            <w:vAlign w:val="top"/>
          </w:tcPr>
          <w:p w14:paraId="6DEF5248">
            <w:pPr>
              <w:rPr>
                <w:rFonts w:ascii="Arial"/>
                <w:sz w:val="21"/>
              </w:rPr>
            </w:pPr>
          </w:p>
        </w:tc>
      </w:tr>
      <w:tr w14:paraId="6786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36286F0">
            <w:pPr>
              <w:pStyle w:val="6"/>
              <w:spacing w:before="142" w:line="108" w:lineRule="exact"/>
              <w:ind w:left="248"/>
            </w:pPr>
            <w:r>
              <w:rPr>
                <w:position w:val="1"/>
              </w:rPr>
              <w:t>549</w:t>
            </w:r>
          </w:p>
        </w:tc>
        <w:tc>
          <w:tcPr>
            <w:tcW w:w="1682" w:type="dxa"/>
            <w:vAlign w:val="top"/>
          </w:tcPr>
          <w:p w14:paraId="0EA9E9E1">
            <w:pPr>
              <w:pStyle w:val="6"/>
              <w:spacing w:before="86" w:line="262" w:lineRule="auto"/>
              <w:ind w:left="107" w:right="14" w:hanging="75"/>
            </w:pPr>
            <w:r>
              <w:rPr>
                <w:spacing w:val="5"/>
              </w:rPr>
              <w:t>申请人变更可能影响产品配方科学性、安全</w:t>
            </w:r>
            <w:r>
              <w:rPr>
                <w:spacing w:val="8"/>
              </w:rPr>
              <w:t xml:space="preserve"> </w:t>
            </w:r>
            <w:r>
              <w:rPr>
                <w:spacing w:val="6"/>
              </w:rPr>
              <w:t>性的事项，未依法申请变更的行政处罚</w:t>
            </w:r>
          </w:p>
        </w:tc>
        <w:tc>
          <w:tcPr>
            <w:tcW w:w="536" w:type="dxa"/>
            <w:vAlign w:val="top"/>
          </w:tcPr>
          <w:p w14:paraId="5699CE57">
            <w:pPr>
              <w:pStyle w:val="6"/>
              <w:spacing w:before="142" w:line="229" w:lineRule="auto"/>
              <w:ind w:left="95"/>
            </w:pPr>
            <w:r>
              <w:rPr>
                <w:spacing w:val="5"/>
              </w:rPr>
              <w:t>行政处罚</w:t>
            </w:r>
          </w:p>
        </w:tc>
        <w:tc>
          <w:tcPr>
            <w:tcW w:w="879" w:type="dxa"/>
            <w:vAlign w:val="top"/>
          </w:tcPr>
          <w:p w14:paraId="60DE2887">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715A57FC">
            <w:pPr>
              <w:pStyle w:val="6"/>
              <w:spacing w:line="226" w:lineRule="auto"/>
              <w:ind w:left="267"/>
            </w:pPr>
            <w:r>
              <w:rPr>
                <w:spacing w:val="4"/>
              </w:rPr>
              <w:t>或县级）</w:t>
            </w:r>
          </w:p>
        </w:tc>
        <w:tc>
          <w:tcPr>
            <w:tcW w:w="1259" w:type="dxa"/>
            <w:vAlign w:val="top"/>
          </w:tcPr>
          <w:p w14:paraId="25FADC6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7D4572E">
            <w:pPr>
              <w:pStyle w:val="6"/>
              <w:spacing w:before="142" w:line="228" w:lineRule="auto"/>
              <w:ind w:left="23"/>
            </w:pPr>
            <w:r>
              <w:rPr>
                <w:spacing w:val="6"/>
              </w:rPr>
              <w:t>1.《婴幼儿配方乳粉产品配方注册管理办法》（</w:t>
            </w:r>
            <w:r>
              <w:rPr>
                <w:spacing w:val="-9"/>
              </w:rPr>
              <w:t xml:space="preserve"> </w:t>
            </w:r>
            <w:r>
              <w:rPr>
                <w:spacing w:val="6"/>
              </w:rPr>
              <w:t>2023）第四</w:t>
            </w:r>
            <w:r>
              <w:rPr>
                <w:spacing w:val="5"/>
              </w:rPr>
              <w:t>十七条第二款：</w:t>
            </w:r>
            <w:r>
              <w:rPr>
                <w:spacing w:val="-15"/>
              </w:rPr>
              <w:t xml:space="preserve"> </w:t>
            </w:r>
            <w:r>
              <w:rPr>
                <w:spacing w:val="5"/>
              </w:rPr>
              <w:t>申请人变更可能影响产品配方科学性、安全性的事项，未依法申请变更的，</w:t>
            </w:r>
            <w:r>
              <w:rPr>
                <w:spacing w:val="-19"/>
              </w:rPr>
              <w:t xml:space="preserve"> </w:t>
            </w:r>
            <w:r>
              <w:rPr>
                <w:spacing w:val="5"/>
              </w:rPr>
              <w:t>由县级以上市场监督管理部门依照食品安全法第一百二十四条的规定处罚。</w:t>
            </w:r>
          </w:p>
        </w:tc>
        <w:tc>
          <w:tcPr>
            <w:tcW w:w="371" w:type="dxa"/>
            <w:vAlign w:val="top"/>
          </w:tcPr>
          <w:p w14:paraId="522B25AB">
            <w:pPr>
              <w:rPr>
                <w:rFonts w:ascii="Arial"/>
                <w:sz w:val="21"/>
              </w:rPr>
            </w:pPr>
          </w:p>
        </w:tc>
      </w:tr>
      <w:tr w14:paraId="04646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000952">
            <w:pPr>
              <w:pStyle w:val="6"/>
              <w:spacing w:before="142" w:line="108" w:lineRule="exact"/>
              <w:ind w:left="248"/>
            </w:pPr>
            <w:r>
              <w:rPr>
                <w:position w:val="1"/>
              </w:rPr>
              <w:t>550</w:t>
            </w:r>
          </w:p>
        </w:tc>
        <w:tc>
          <w:tcPr>
            <w:tcW w:w="1682" w:type="dxa"/>
            <w:vAlign w:val="top"/>
          </w:tcPr>
          <w:p w14:paraId="5B1C5D61">
            <w:pPr>
              <w:pStyle w:val="6"/>
              <w:spacing w:before="85" w:line="263" w:lineRule="auto"/>
              <w:ind w:left="62" w:right="14" w:hanging="42"/>
            </w:pPr>
            <w:r>
              <w:rPr>
                <w:spacing w:val="3"/>
              </w:rPr>
              <w:t>伪造、涂改、倒卖、</w:t>
            </w:r>
            <w:r>
              <w:rPr>
                <w:spacing w:val="-3"/>
              </w:rPr>
              <w:t xml:space="preserve"> </w:t>
            </w:r>
            <w:r>
              <w:rPr>
                <w:spacing w:val="3"/>
              </w:rPr>
              <w:t>出租、</w:t>
            </w:r>
            <w:r>
              <w:rPr>
                <w:spacing w:val="-19"/>
              </w:rPr>
              <w:t xml:space="preserve"> </w:t>
            </w:r>
            <w:r>
              <w:rPr>
                <w:spacing w:val="3"/>
              </w:rPr>
              <w:t>出借、转让婴幼</w:t>
            </w:r>
            <w:r>
              <w:t xml:space="preserve"> </w:t>
            </w:r>
            <w:r>
              <w:rPr>
                <w:spacing w:val="6"/>
              </w:rPr>
              <w:t>儿配方乳粉产品配方注册证书的行政处罚</w:t>
            </w:r>
          </w:p>
        </w:tc>
        <w:tc>
          <w:tcPr>
            <w:tcW w:w="536" w:type="dxa"/>
            <w:vAlign w:val="top"/>
          </w:tcPr>
          <w:p w14:paraId="7690C929">
            <w:pPr>
              <w:pStyle w:val="6"/>
              <w:spacing w:before="142" w:line="229" w:lineRule="auto"/>
              <w:ind w:left="95"/>
            </w:pPr>
            <w:r>
              <w:rPr>
                <w:spacing w:val="5"/>
              </w:rPr>
              <w:t>行政处罚</w:t>
            </w:r>
          </w:p>
        </w:tc>
        <w:tc>
          <w:tcPr>
            <w:tcW w:w="879" w:type="dxa"/>
            <w:vAlign w:val="top"/>
          </w:tcPr>
          <w:p w14:paraId="0E84DD16">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C85E91C">
            <w:pPr>
              <w:pStyle w:val="6"/>
              <w:spacing w:line="225" w:lineRule="auto"/>
              <w:ind w:left="267"/>
            </w:pPr>
            <w:r>
              <w:rPr>
                <w:spacing w:val="4"/>
              </w:rPr>
              <w:t>或县级）</w:t>
            </w:r>
          </w:p>
        </w:tc>
        <w:tc>
          <w:tcPr>
            <w:tcW w:w="1259" w:type="dxa"/>
            <w:vAlign w:val="top"/>
          </w:tcPr>
          <w:p w14:paraId="0EF252B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22D02A">
            <w:pPr>
              <w:pStyle w:val="6"/>
              <w:spacing w:before="86" w:line="263" w:lineRule="auto"/>
              <w:ind w:left="17" w:right="67" w:firstLine="6"/>
            </w:pPr>
            <w:r>
              <w:rPr>
                <w:spacing w:val="6"/>
              </w:rPr>
              <w:t>1.《婴幼儿配方乳粉产品配方注册管理办法》（</w:t>
            </w:r>
            <w:r>
              <w:rPr>
                <w:spacing w:val="-9"/>
              </w:rPr>
              <w:t xml:space="preserve"> </w:t>
            </w:r>
            <w:r>
              <w:rPr>
                <w:spacing w:val="6"/>
              </w:rPr>
              <w:t>2023）第四十八条：伪造、涂改、倒卖、</w:t>
            </w:r>
            <w:r>
              <w:rPr>
                <w:spacing w:val="-19"/>
              </w:rPr>
              <w:t xml:space="preserve"> </w:t>
            </w:r>
            <w:r>
              <w:rPr>
                <w:spacing w:val="6"/>
              </w:rPr>
              <w:t>出租、</w:t>
            </w:r>
            <w:r>
              <w:rPr>
                <w:spacing w:val="-19"/>
              </w:rPr>
              <w:t xml:space="preserve"> </w:t>
            </w:r>
            <w:r>
              <w:rPr>
                <w:spacing w:val="6"/>
              </w:rPr>
              <w:t>出借、转让婴幼儿配方乳</w:t>
            </w:r>
            <w:r>
              <w:rPr>
                <w:spacing w:val="5"/>
              </w:rPr>
              <w:t>粉产品配方注册证书的，</w:t>
            </w:r>
            <w:r>
              <w:rPr>
                <w:spacing w:val="-18"/>
              </w:rPr>
              <w:t xml:space="preserve"> </w:t>
            </w:r>
            <w:r>
              <w:rPr>
                <w:spacing w:val="5"/>
              </w:rPr>
              <w:t>由县级以上市场监督管理部门处三万元以上十万元以下罚款；造成危害后果的，处十万元以上二十万元以下罚款；涉嫌犯罪的，依法移送公安</w:t>
            </w:r>
            <w:r>
              <w:t xml:space="preserve"> </w:t>
            </w:r>
            <w:r>
              <w:rPr>
                <w:spacing w:val="5"/>
              </w:rPr>
              <w:t>机关，追究刑事责任。</w:t>
            </w:r>
          </w:p>
        </w:tc>
        <w:tc>
          <w:tcPr>
            <w:tcW w:w="371" w:type="dxa"/>
            <w:vAlign w:val="top"/>
          </w:tcPr>
          <w:p w14:paraId="5A5123BC">
            <w:pPr>
              <w:rPr>
                <w:rFonts w:ascii="Arial"/>
                <w:sz w:val="21"/>
              </w:rPr>
            </w:pPr>
          </w:p>
        </w:tc>
      </w:tr>
      <w:tr w14:paraId="4C93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EADA89">
            <w:pPr>
              <w:pStyle w:val="6"/>
              <w:spacing w:before="143" w:line="108" w:lineRule="exact"/>
              <w:ind w:left="248"/>
            </w:pPr>
            <w:r>
              <w:rPr>
                <w:position w:val="1"/>
              </w:rPr>
              <w:t>551</w:t>
            </w:r>
          </w:p>
        </w:tc>
        <w:tc>
          <w:tcPr>
            <w:tcW w:w="1682" w:type="dxa"/>
            <w:vAlign w:val="top"/>
          </w:tcPr>
          <w:p w14:paraId="5B393A09">
            <w:pPr>
              <w:pStyle w:val="6"/>
              <w:spacing w:before="85" w:line="263" w:lineRule="auto"/>
              <w:ind w:left="152" w:right="14" w:hanging="131"/>
            </w:pPr>
            <w:r>
              <w:rPr>
                <w:spacing w:val="6"/>
              </w:rPr>
              <w:t>婴幼儿配方乳粉生产销售者违反本办法第三</w:t>
            </w:r>
            <w:r>
              <w:t xml:space="preserve"> </w:t>
            </w:r>
            <w:r>
              <w:rPr>
                <w:spacing w:val="5"/>
              </w:rPr>
              <w:t>十三条至第三十七条规定的行政处罚</w:t>
            </w:r>
          </w:p>
        </w:tc>
        <w:tc>
          <w:tcPr>
            <w:tcW w:w="536" w:type="dxa"/>
            <w:vAlign w:val="top"/>
          </w:tcPr>
          <w:p w14:paraId="1484E290">
            <w:pPr>
              <w:pStyle w:val="6"/>
              <w:spacing w:before="143" w:line="229" w:lineRule="auto"/>
              <w:ind w:left="95"/>
            </w:pPr>
            <w:r>
              <w:rPr>
                <w:spacing w:val="5"/>
              </w:rPr>
              <w:t>行政处罚</w:t>
            </w:r>
          </w:p>
        </w:tc>
        <w:tc>
          <w:tcPr>
            <w:tcW w:w="879" w:type="dxa"/>
            <w:vAlign w:val="top"/>
          </w:tcPr>
          <w:p w14:paraId="2854754A">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459B915">
            <w:pPr>
              <w:pStyle w:val="6"/>
              <w:spacing w:line="223" w:lineRule="auto"/>
              <w:ind w:left="267"/>
            </w:pPr>
            <w:r>
              <w:rPr>
                <w:spacing w:val="4"/>
              </w:rPr>
              <w:t>或县级）</w:t>
            </w:r>
          </w:p>
        </w:tc>
        <w:tc>
          <w:tcPr>
            <w:tcW w:w="1259" w:type="dxa"/>
            <w:vAlign w:val="top"/>
          </w:tcPr>
          <w:p w14:paraId="0B468D33">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6B81E9">
            <w:pPr>
              <w:pStyle w:val="6"/>
              <w:spacing w:before="86" w:line="263" w:lineRule="auto"/>
              <w:ind w:left="21" w:right="67" w:firstLine="1"/>
            </w:pPr>
            <w:r>
              <w:rPr>
                <w:spacing w:val="6"/>
              </w:rPr>
              <w:t>1.《婴幼儿配方乳粉产品配方注册管理办法》（</w:t>
            </w:r>
            <w:r>
              <w:rPr>
                <w:spacing w:val="-9"/>
              </w:rPr>
              <w:t xml:space="preserve"> </w:t>
            </w:r>
            <w:r>
              <w:rPr>
                <w:spacing w:val="6"/>
              </w:rPr>
              <w:t>2023）第四十九条：婴幼儿配方乳粉生产销售者违反本办法第三十三条至第三十七条规定，</w:t>
            </w:r>
            <w:r>
              <w:rPr>
                <w:spacing w:val="-18"/>
              </w:rPr>
              <w:t xml:space="preserve"> </w:t>
            </w:r>
            <w:r>
              <w:rPr>
                <w:spacing w:val="6"/>
              </w:rPr>
              <w:t>由县级以上地方市场监督管理部门责令限期改正，处一万元以上三万元以下罚</w:t>
            </w:r>
            <w:r>
              <w:rPr>
                <w:spacing w:val="5"/>
              </w:rPr>
              <w:t>款；情节严重的，处三万元以上十万元以下罚款；造成危害后果的，处</w:t>
            </w:r>
            <w:r>
              <w:t xml:space="preserve"> </w:t>
            </w:r>
            <w:r>
              <w:rPr>
                <w:spacing w:val="5"/>
              </w:rPr>
              <w:t>十万元以上二十万元以下罚款。</w:t>
            </w:r>
          </w:p>
        </w:tc>
        <w:tc>
          <w:tcPr>
            <w:tcW w:w="371" w:type="dxa"/>
            <w:vAlign w:val="top"/>
          </w:tcPr>
          <w:p w14:paraId="3175F338">
            <w:pPr>
              <w:rPr>
                <w:rFonts w:ascii="Arial"/>
                <w:sz w:val="21"/>
              </w:rPr>
            </w:pPr>
          </w:p>
        </w:tc>
      </w:tr>
      <w:tr w14:paraId="5883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49C108">
            <w:pPr>
              <w:pStyle w:val="6"/>
              <w:spacing w:before="143" w:line="108" w:lineRule="exact"/>
              <w:ind w:left="248"/>
            </w:pPr>
            <w:r>
              <w:rPr>
                <w:position w:val="1"/>
              </w:rPr>
              <w:t>552</w:t>
            </w:r>
          </w:p>
        </w:tc>
        <w:tc>
          <w:tcPr>
            <w:tcW w:w="1682" w:type="dxa"/>
            <w:vAlign w:val="top"/>
          </w:tcPr>
          <w:p w14:paraId="5FEB4199">
            <w:pPr>
              <w:pStyle w:val="6"/>
              <w:spacing w:before="86" w:line="263" w:lineRule="auto"/>
              <w:ind w:left="115" w:right="14" w:hanging="83"/>
            </w:pPr>
            <w:r>
              <w:rPr>
                <w:spacing w:val="5"/>
              </w:rPr>
              <w:t>申请人以欺骗、贿赂等不正当手段取得特殊</w:t>
            </w:r>
            <w:r>
              <w:rPr>
                <w:spacing w:val="8"/>
              </w:rPr>
              <w:t xml:space="preserve"> </w:t>
            </w:r>
            <w:r>
              <w:rPr>
                <w:spacing w:val="5"/>
              </w:rPr>
              <w:t>医学用途配方食品注册证书的行政处罚</w:t>
            </w:r>
          </w:p>
        </w:tc>
        <w:tc>
          <w:tcPr>
            <w:tcW w:w="536" w:type="dxa"/>
            <w:vAlign w:val="top"/>
          </w:tcPr>
          <w:p w14:paraId="70D390BC">
            <w:pPr>
              <w:pStyle w:val="6"/>
              <w:spacing w:before="143" w:line="229" w:lineRule="auto"/>
              <w:ind w:left="95"/>
            </w:pPr>
            <w:r>
              <w:rPr>
                <w:spacing w:val="5"/>
              </w:rPr>
              <w:t>行政处罚</w:t>
            </w:r>
          </w:p>
        </w:tc>
        <w:tc>
          <w:tcPr>
            <w:tcW w:w="879" w:type="dxa"/>
            <w:vAlign w:val="top"/>
          </w:tcPr>
          <w:p w14:paraId="0F0FD5AE">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C854BD2">
            <w:pPr>
              <w:pStyle w:val="6"/>
              <w:spacing w:line="223" w:lineRule="auto"/>
              <w:ind w:left="267"/>
            </w:pPr>
            <w:r>
              <w:rPr>
                <w:spacing w:val="4"/>
              </w:rPr>
              <w:t>或县级）</w:t>
            </w:r>
          </w:p>
        </w:tc>
        <w:tc>
          <w:tcPr>
            <w:tcW w:w="1259" w:type="dxa"/>
            <w:vAlign w:val="top"/>
          </w:tcPr>
          <w:p w14:paraId="1E8645CE">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A061A8">
            <w:pPr>
              <w:pStyle w:val="6"/>
              <w:spacing w:before="87" w:line="262" w:lineRule="auto"/>
              <w:ind w:left="24" w:right="153" w:hanging="1"/>
            </w:pPr>
            <w:r>
              <w:rPr>
                <w:spacing w:val="6"/>
              </w:rPr>
              <w:t>1.《特殊医学用途配方食品注册管理办法》（</w:t>
            </w:r>
            <w:r>
              <w:rPr>
                <w:spacing w:val="-9"/>
              </w:rPr>
              <w:t xml:space="preserve"> </w:t>
            </w:r>
            <w:r>
              <w:rPr>
                <w:spacing w:val="6"/>
              </w:rPr>
              <w:t>2023）第五十八条：</w:t>
            </w:r>
            <w:r>
              <w:rPr>
                <w:spacing w:val="-16"/>
              </w:rPr>
              <w:t xml:space="preserve"> </w:t>
            </w:r>
            <w:r>
              <w:rPr>
                <w:spacing w:val="6"/>
              </w:rPr>
              <w:t>申请人以欺骗、贿赂等不正当手段取得特殊医学用途配方食品注册证书的，国家市场监督管理总局依法予以撤销，被许可人三年内不得再次申</w:t>
            </w:r>
            <w:r>
              <w:rPr>
                <w:spacing w:val="5"/>
              </w:rPr>
              <w:t>请特殊医学用途配方食品注册；处一万元以上三万元以下罚款；造成危害后果</w:t>
            </w:r>
            <w:r>
              <w:t xml:space="preserve"> </w:t>
            </w:r>
            <w:r>
              <w:rPr>
                <w:spacing w:val="6"/>
              </w:rPr>
              <w:t>的，处三万元以上二十万元以下罚款；涉嫌犯罪的，依法移送公安机关，追究刑</w:t>
            </w:r>
            <w:r>
              <w:rPr>
                <w:spacing w:val="5"/>
              </w:rPr>
              <w:t>事责任。</w:t>
            </w:r>
          </w:p>
        </w:tc>
        <w:tc>
          <w:tcPr>
            <w:tcW w:w="371" w:type="dxa"/>
            <w:vAlign w:val="top"/>
          </w:tcPr>
          <w:p w14:paraId="4D93F434">
            <w:pPr>
              <w:rPr>
                <w:rFonts w:ascii="Arial"/>
                <w:sz w:val="21"/>
              </w:rPr>
            </w:pPr>
          </w:p>
        </w:tc>
      </w:tr>
      <w:tr w14:paraId="34C2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9D49D5">
            <w:pPr>
              <w:pStyle w:val="6"/>
              <w:spacing w:before="143" w:line="108" w:lineRule="exact"/>
              <w:ind w:left="248"/>
            </w:pPr>
            <w:r>
              <w:rPr>
                <w:position w:val="1"/>
              </w:rPr>
              <w:t>553</w:t>
            </w:r>
          </w:p>
        </w:tc>
        <w:tc>
          <w:tcPr>
            <w:tcW w:w="1682" w:type="dxa"/>
            <w:vAlign w:val="top"/>
          </w:tcPr>
          <w:p w14:paraId="5E561CA1">
            <w:pPr>
              <w:pStyle w:val="6"/>
              <w:spacing w:before="86" w:line="263" w:lineRule="auto"/>
              <w:ind w:left="115" w:right="14" w:hanging="95"/>
            </w:pPr>
            <w:r>
              <w:rPr>
                <w:spacing w:val="3"/>
              </w:rPr>
              <w:t>伪造、涂改、倒卖、</w:t>
            </w:r>
            <w:r>
              <w:rPr>
                <w:spacing w:val="-3"/>
              </w:rPr>
              <w:t xml:space="preserve"> </w:t>
            </w:r>
            <w:r>
              <w:rPr>
                <w:spacing w:val="3"/>
              </w:rPr>
              <w:t>出租、</w:t>
            </w:r>
            <w:r>
              <w:rPr>
                <w:spacing w:val="-19"/>
              </w:rPr>
              <w:t xml:space="preserve"> </w:t>
            </w:r>
            <w:r>
              <w:rPr>
                <w:spacing w:val="3"/>
              </w:rPr>
              <w:t>出借、转让特殊</w:t>
            </w:r>
            <w:r>
              <w:t xml:space="preserve"> </w:t>
            </w:r>
            <w:r>
              <w:rPr>
                <w:spacing w:val="5"/>
              </w:rPr>
              <w:t>医学用途配方食品注册证书的行政处罚</w:t>
            </w:r>
          </w:p>
        </w:tc>
        <w:tc>
          <w:tcPr>
            <w:tcW w:w="536" w:type="dxa"/>
            <w:vAlign w:val="top"/>
          </w:tcPr>
          <w:p w14:paraId="1FC371EC">
            <w:pPr>
              <w:pStyle w:val="6"/>
              <w:spacing w:before="143" w:line="229" w:lineRule="auto"/>
              <w:ind w:left="95"/>
            </w:pPr>
            <w:r>
              <w:rPr>
                <w:spacing w:val="5"/>
              </w:rPr>
              <w:t>行政处罚</w:t>
            </w:r>
          </w:p>
        </w:tc>
        <w:tc>
          <w:tcPr>
            <w:tcW w:w="879" w:type="dxa"/>
            <w:vAlign w:val="top"/>
          </w:tcPr>
          <w:p w14:paraId="5E37A637">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54DB85D4">
            <w:pPr>
              <w:pStyle w:val="6"/>
              <w:spacing w:line="222" w:lineRule="auto"/>
              <w:ind w:left="227"/>
            </w:pPr>
            <w:r>
              <w:rPr>
                <w:spacing w:val="4"/>
              </w:rPr>
              <w:t>级或县级）</w:t>
            </w:r>
          </w:p>
        </w:tc>
        <w:tc>
          <w:tcPr>
            <w:tcW w:w="1259" w:type="dxa"/>
            <w:vAlign w:val="top"/>
          </w:tcPr>
          <w:p w14:paraId="2C88414C">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B810BB">
            <w:pPr>
              <w:pStyle w:val="6"/>
              <w:spacing w:before="87" w:line="264" w:lineRule="auto"/>
              <w:ind w:left="21" w:right="153" w:firstLine="1"/>
            </w:pPr>
            <w:r>
              <w:rPr>
                <w:spacing w:val="6"/>
              </w:rPr>
              <w:t>1.《特殊医学用途配方食品注册管理办法》（</w:t>
            </w:r>
            <w:r>
              <w:rPr>
                <w:spacing w:val="-9"/>
              </w:rPr>
              <w:t xml:space="preserve"> </w:t>
            </w:r>
            <w:r>
              <w:rPr>
                <w:spacing w:val="6"/>
              </w:rPr>
              <w:t>2023）第五十九条：伪造、涂改、倒卖、</w:t>
            </w:r>
            <w:r>
              <w:rPr>
                <w:spacing w:val="-19"/>
              </w:rPr>
              <w:t xml:space="preserve"> </w:t>
            </w:r>
            <w:r>
              <w:rPr>
                <w:spacing w:val="6"/>
              </w:rPr>
              <w:t>出租、</w:t>
            </w:r>
            <w:r>
              <w:rPr>
                <w:spacing w:val="-19"/>
              </w:rPr>
              <w:t xml:space="preserve"> </w:t>
            </w:r>
            <w:r>
              <w:rPr>
                <w:spacing w:val="6"/>
              </w:rPr>
              <w:t>出借、转让特殊医学用途</w:t>
            </w:r>
            <w:r>
              <w:rPr>
                <w:spacing w:val="5"/>
              </w:rPr>
              <w:t>配方食品注册证书的，</w:t>
            </w:r>
            <w:r>
              <w:rPr>
                <w:spacing w:val="-19"/>
              </w:rPr>
              <w:t xml:space="preserve"> </w:t>
            </w:r>
            <w:r>
              <w:rPr>
                <w:spacing w:val="5"/>
              </w:rPr>
              <w:t>由县级以上市场监督管理部门处三万元以上十万元以下罚款；造成危害后果的，处十万元以上二十万元以下罚款；涉嫌犯罪的，依法移送公安机</w:t>
            </w:r>
            <w:r>
              <w:t xml:space="preserve"> </w:t>
            </w:r>
            <w:r>
              <w:rPr>
                <w:spacing w:val="4"/>
              </w:rPr>
              <w:t>关，追究刑事责任。</w:t>
            </w:r>
          </w:p>
        </w:tc>
        <w:tc>
          <w:tcPr>
            <w:tcW w:w="371" w:type="dxa"/>
            <w:vAlign w:val="top"/>
          </w:tcPr>
          <w:p w14:paraId="5095BCA2">
            <w:pPr>
              <w:rPr>
                <w:rFonts w:ascii="Arial"/>
                <w:sz w:val="21"/>
              </w:rPr>
            </w:pPr>
          </w:p>
        </w:tc>
      </w:tr>
      <w:tr w14:paraId="6F55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16D1AAE">
            <w:pPr>
              <w:pStyle w:val="6"/>
              <w:spacing w:before="144" w:line="108" w:lineRule="exact"/>
              <w:ind w:left="248"/>
            </w:pPr>
            <w:r>
              <w:rPr>
                <w:position w:val="1"/>
              </w:rPr>
              <w:t>554</w:t>
            </w:r>
          </w:p>
        </w:tc>
        <w:tc>
          <w:tcPr>
            <w:tcW w:w="1682" w:type="dxa"/>
            <w:vAlign w:val="top"/>
          </w:tcPr>
          <w:p w14:paraId="11475454">
            <w:pPr>
              <w:pStyle w:val="6"/>
              <w:spacing w:before="30" w:line="228" w:lineRule="auto"/>
              <w:ind w:left="32"/>
            </w:pPr>
            <w:r>
              <w:rPr>
                <w:spacing w:val="5"/>
              </w:rPr>
              <w:t>申请人变更不影响产品安全性、营养充足性</w:t>
            </w:r>
          </w:p>
          <w:p w14:paraId="514A5376">
            <w:pPr>
              <w:pStyle w:val="6"/>
              <w:spacing w:before="14" w:line="230" w:lineRule="auto"/>
              <w:ind w:left="31"/>
            </w:pPr>
            <w:r>
              <w:rPr>
                <w:spacing w:val="5"/>
              </w:rPr>
              <w:t>以及特殊医学用途临床效果的事项，未依法</w:t>
            </w:r>
          </w:p>
          <w:p w14:paraId="361B4AD6">
            <w:pPr>
              <w:pStyle w:val="6"/>
              <w:spacing w:before="14" w:line="221" w:lineRule="auto"/>
              <w:ind w:left="464"/>
            </w:pPr>
            <w:r>
              <w:rPr>
                <w:spacing w:val="4"/>
              </w:rPr>
              <w:t>申请变更的行政处罚</w:t>
            </w:r>
          </w:p>
        </w:tc>
        <w:tc>
          <w:tcPr>
            <w:tcW w:w="536" w:type="dxa"/>
            <w:vAlign w:val="top"/>
          </w:tcPr>
          <w:p w14:paraId="66A8A4B7">
            <w:pPr>
              <w:pStyle w:val="6"/>
              <w:spacing w:before="144" w:line="229" w:lineRule="auto"/>
              <w:ind w:left="95"/>
            </w:pPr>
            <w:r>
              <w:rPr>
                <w:spacing w:val="5"/>
              </w:rPr>
              <w:t>行政处罚</w:t>
            </w:r>
          </w:p>
        </w:tc>
        <w:tc>
          <w:tcPr>
            <w:tcW w:w="879" w:type="dxa"/>
            <w:vAlign w:val="top"/>
          </w:tcPr>
          <w:p w14:paraId="378F32DE">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18CCFEBC">
            <w:pPr>
              <w:pStyle w:val="6"/>
              <w:spacing w:line="220" w:lineRule="auto"/>
              <w:ind w:left="267"/>
            </w:pPr>
            <w:r>
              <w:rPr>
                <w:spacing w:val="4"/>
              </w:rPr>
              <w:t>或县级）</w:t>
            </w:r>
          </w:p>
        </w:tc>
        <w:tc>
          <w:tcPr>
            <w:tcW w:w="1259" w:type="dxa"/>
            <w:vAlign w:val="top"/>
          </w:tcPr>
          <w:p w14:paraId="28A40B6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9E39B7">
            <w:pPr>
              <w:pStyle w:val="6"/>
              <w:spacing w:before="144" w:line="228" w:lineRule="auto"/>
              <w:ind w:left="23"/>
            </w:pPr>
            <w:r>
              <w:rPr>
                <w:spacing w:val="6"/>
              </w:rPr>
              <w:t>1.《特殊医学用途配方食品注册管理办法》（</w:t>
            </w:r>
            <w:r>
              <w:rPr>
                <w:spacing w:val="-9"/>
              </w:rPr>
              <w:t xml:space="preserve"> </w:t>
            </w:r>
            <w:r>
              <w:rPr>
                <w:spacing w:val="6"/>
              </w:rPr>
              <w:t>2023）第六十条第一款：</w:t>
            </w:r>
            <w:r>
              <w:rPr>
                <w:spacing w:val="-16"/>
              </w:rPr>
              <w:t xml:space="preserve"> </w:t>
            </w:r>
            <w:r>
              <w:rPr>
                <w:spacing w:val="6"/>
              </w:rPr>
              <w:t>申请人变更不影响产品安全性、营养充足</w:t>
            </w:r>
            <w:r>
              <w:rPr>
                <w:spacing w:val="5"/>
              </w:rPr>
              <w:t>性以及特殊医学用途临床效果的事项，未依法申请变更的，</w:t>
            </w:r>
            <w:r>
              <w:rPr>
                <w:spacing w:val="-18"/>
              </w:rPr>
              <w:t xml:space="preserve"> </w:t>
            </w:r>
            <w:r>
              <w:rPr>
                <w:spacing w:val="5"/>
              </w:rPr>
              <w:t>由县级以上市场监督管理部门责令限期改正；逾期不改的，处一千元以上一万元以下罚款。</w:t>
            </w:r>
          </w:p>
        </w:tc>
        <w:tc>
          <w:tcPr>
            <w:tcW w:w="371" w:type="dxa"/>
            <w:vAlign w:val="top"/>
          </w:tcPr>
          <w:p w14:paraId="5C9A587E">
            <w:pPr>
              <w:rPr>
                <w:rFonts w:ascii="Arial"/>
                <w:sz w:val="21"/>
              </w:rPr>
            </w:pPr>
          </w:p>
        </w:tc>
      </w:tr>
      <w:tr w14:paraId="1C29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5F89521">
            <w:pPr>
              <w:pStyle w:val="6"/>
              <w:spacing w:before="144" w:line="108" w:lineRule="exact"/>
              <w:ind w:left="248"/>
            </w:pPr>
            <w:r>
              <w:rPr>
                <w:position w:val="1"/>
              </w:rPr>
              <w:t>555</w:t>
            </w:r>
          </w:p>
        </w:tc>
        <w:tc>
          <w:tcPr>
            <w:tcW w:w="1682" w:type="dxa"/>
            <w:vAlign w:val="top"/>
          </w:tcPr>
          <w:p w14:paraId="6EB3395E">
            <w:pPr>
              <w:pStyle w:val="6"/>
              <w:spacing w:before="14" w:line="261" w:lineRule="auto"/>
              <w:ind w:left="19" w:right="14" w:firstLine="12"/>
              <w:jc w:val="both"/>
            </w:pPr>
            <w:r>
              <w:rPr>
                <w:spacing w:val="5"/>
              </w:rPr>
              <w:t>申请人变更产品配方、生产工艺等可能影响</w:t>
            </w:r>
            <w:r>
              <w:rPr>
                <w:spacing w:val="8"/>
              </w:rPr>
              <w:t xml:space="preserve"> </w:t>
            </w:r>
            <w:r>
              <w:rPr>
                <w:spacing w:val="6"/>
              </w:rPr>
              <w:t>产品安全性、营养充足性以及特殊医学用途</w:t>
            </w:r>
            <w:r>
              <w:rPr>
                <w:spacing w:val="2"/>
              </w:rPr>
              <w:t xml:space="preserve"> </w:t>
            </w:r>
            <w:r>
              <w:rPr>
                <w:spacing w:val="6"/>
              </w:rPr>
              <w:t>临床效果的事项，未依法申请变更的行政处</w:t>
            </w:r>
          </w:p>
        </w:tc>
        <w:tc>
          <w:tcPr>
            <w:tcW w:w="536" w:type="dxa"/>
            <w:vAlign w:val="top"/>
          </w:tcPr>
          <w:p w14:paraId="722B5939">
            <w:pPr>
              <w:pStyle w:val="6"/>
              <w:spacing w:before="144" w:line="229" w:lineRule="auto"/>
              <w:ind w:left="95"/>
            </w:pPr>
            <w:r>
              <w:rPr>
                <w:spacing w:val="5"/>
              </w:rPr>
              <w:t>行政处罚</w:t>
            </w:r>
          </w:p>
        </w:tc>
        <w:tc>
          <w:tcPr>
            <w:tcW w:w="879" w:type="dxa"/>
            <w:vAlign w:val="top"/>
          </w:tcPr>
          <w:p w14:paraId="5F530DCE">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555126EE">
            <w:pPr>
              <w:pStyle w:val="6"/>
              <w:spacing w:before="1" w:line="220" w:lineRule="auto"/>
              <w:ind w:left="267"/>
            </w:pPr>
            <w:r>
              <w:rPr>
                <w:spacing w:val="4"/>
              </w:rPr>
              <w:t>或县级）</w:t>
            </w:r>
          </w:p>
        </w:tc>
        <w:tc>
          <w:tcPr>
            <w:tcW w:w="1259" w:type="dxa"/>
            <w:vAlign w:val="top"/>
          </w:tcPr>
          <w:p w14:paraId="42B2F8BF">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3451F6">
            <w:pPr>
              <w:pStyle w:val="6"/>
              <w:spacing w:before="31" w:line="228" w:lineRule="auto"/>
              <w:ind w:left="23"/>
            </w:pPr>
            <w:r>
              <w:rPr>
                <w:spacing w:val="6"/>
              </w:rPr>
              <w:t>1.《特殊医学用途配方食品注册管理办法》（</w:t>
            </w:r>
            <w:r>
              <w:rPr>
                <w:spacing w:val="-9"/>
              </w:rPr>
              <w:t xml:space="preserve"> </w:t>
            </w:r>
            <w:r>
              <w:rPr>
                <w:spacing w:val="6"/>
              </w:rPr>
              <w:t>2023）第六十条第二款：</w:t>
            </w:r>
            <w:r>
              <w:rPr>
                <w:spacing w:val="-16"/>
              </w:rPr>
              <w:t xml:space="preserve"> </w:t>
            </w:r>
            <w:r>
              <w:rPr>
                <w:spacing w:val="6"/>
              </w:rPr>
              <w:t>申请人变更产品配方、生产工艺等可能影响产品安全性、营养充足</w:t>
            </w:r>
            <w:r>
              <w:rPr>
                <w:spacing w:val="5"/>
              </w:rPr>
              <w:t>性以及特殊医学用途临床效果的事项，未依法申请变更的，</w:t>
            </w:r>
            <w:r>
              <w:rPr>
                <w:spacing w:val="-18"/>
              </w:rPr>
              <w:t xml:space="preserve"> </w:t>
            </w:r>
            <w:r>
              <w:rPr>
                <w:spacing w:val="5"/>
              </w:rPr>
              <w:t>由县级以上市场监督管理部门依照《食品安全法》第一百二十四条的规定进行处罚。</w:t>
            </w:r>
          </w:p>
          <w:p w14:paraId="7DB3D13D">
            <w:pPr>
              <w:pStyle w:val="6"/>
              <w:spacing w:before="13" w:line="242" w:lineRule="auto"/>
              <w:ind w:left="28" w:right="67" w:hanging="7"/>
            </w:pPr>
            <w:r>
              <w:rPr>
                <w:spacing w:val="6"/>
              </w:rPr>
              <w:t>2.《中华人民共和国食品安全法》（</w:t>
            </w:r>
            <w:r>
              <w:rPr>
                <w:spacing w:val="-9"/>
              </w:rPr>
              <w:t xml:space="preserve"> </w:t>
            </w:r>
            <w:r>
              <w:rPr>
                <w:spacing w:val="6"/>
              </w:rPr>
              <w:t>2021）第一百二十四条：违反本法规定，有下列情形之一，尚不构成犯罪的，</w:t>
            </w:r>
            <w:r>
              <w:rPr>
                <w:spacing w:val="-18"/>
              </w:rPr>
              <w:t xml:space="preserve"> </w:t>
            </w:r>
            <w:r>
              <w:rPr>
                <w:spacing w:val="6"/>
              </w:rPr>
              <w:t>由县级以上人民政府食品安全监督管理部门没收违法所得和违法生产经营的食品、食品添加剂，并可以没收</w:t>
            </w:r>
            <w:r>
              <w:rPr>
                <w:spacing w:val="5"/>
              </w:rPr>
              <w:t>用于违法生产经营的工具、设备、原料等物品；违法生产经营的食</w:t>
            </w:r>
            <w:r>
              <w:t xml:space="preserve"> </w:t>
            </w:r>
            <w:r>
              <w:rPr>
                <w:spacing w:val="6"/>
              </w:rPr>
              <w:t>品、食品添加剂货值金额不足一万元的，并处五万元以上十万元以下罚款；货值金额一万元以上的，并处货值金额十倍以上二十倍以下罚</w:t>
            </w:r>
            <w:r>
              <w:rPr>
                <w:spacing w:val="5"/>
              </w:rPr>
              <w:t>款；情节严重的，</w:t>
            </w:r>
            <w:r>
              <w:rPr>
                <w:spacing w:val="-19"/>
              </w:rPr>
              <w:t xml:space="preserve"> </w:t>
            </w:r>
            <w:r>
              <w:rPr>
                <w:spacing w:val="5"/>
              </w:rPr>
              <w:t>吊销许可证。</w:t>
            </w:r>
          </w:p>
        </w:tc>
        <w:tc>
          <w:tcPr>
            <w:tcW w:w="371" w:type="dxa"/>
            <w:vAlign w:val="top"/>
          </w:tcPr>
          <w:p w14:paraId="4A73FD1A">
            <w:pPr>
              <w:rPr>
                <w:rFonts w:ascii="Arial"/>
                <w:sz w:val="21"/>
              </w:rPr>
            </w:pPr>
          </w:p>
        </w:tc>
      </w:tr>
      <w:tr w14:paraId="62BD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71C065">
            <w:pPr>
              <w:pStyle w:val="6"/>
              <w:spacing w:before="144" w:line="108" w:lineRule="exact"/>
              <w:ind w:left="248"/>
            </w:pPr>
            <w:r>
              <w:rPr>
                <w:position w:val="1"/>
              </w:rPr>
              <w:t>556</w:t>
            </w:r>
          </w:p>
        </w:tc>
        <w:tc>
          <w:tcPr>
            <w:tcW w:w="1682" w:type="dxa"/>
            <w:vAlign w:val="top"/>
          </w:tcPr>
          <w:p w14:paraId="1277FD70">
            <w:pPr>
              <w:pStyle w:val="6"/>
              <w:spacing w:line="67" w:lineRule="exact"/>
              <w:ind w:left="801"/>
            </w:pPr>
            <w:r>
              <w:pict>
                <v:shape id="_x0000_s1034" o:spid="_x0000_s1034" o:spt="202" type="#_x0000_t202" style="position:absolute;left:0pt;margin-left:0.05pt;margin-top:0.5pt;height:7pt;width:83.8pt;z-index:251667456;mso-width-relative:page;mso-height-relative:page;" filled="f" stroked="f" coordsize="21600,21600">
                  <v:path/>
                  <v:fill on="f" focussize="0,0"/>
                  <v:stroke on="f"/>
                  <v:imagedata o:title=""/>
                  <o:lock v:ext="edit" aspectratio="f"/>
                  <v:textbox inset="0mm,0mm,0mm,0mm">
                    <w:txbxContent>
                      <w:p w14:paraId="1259DFC6">
                        <w:pPr>
                          <w:pStyle w:val="6"/>
                          <w:spacing w:before="20" w:line="229" w:lineRule="auto"/>
                          <w:ind w:left="20"/>
                        </w:pPr>
                        <w:r>
                          <w:rPr>
                            <w:spacing w:val="6"/>
                          </w:rPr>
                          <w:t>对网络食品交易第三方平台提供者和通过自</w:t>
                        </w:r>
                      </w:p>
                    </w:txbxContent>
                  </v:textbox>
                </v:shape>
              </w:pict>
            </w:r>
            <w:r>
              <w:t>罚</w:t>
            </w:r>
          </w:p>
          <w:p w14:paraId="67FD5D61">
            <w:pPr>
              <w:pStyle w:val="6"/>
              <w:spacing w:before="77" w:line="229" w:lineRule="auto"/>
              <w:ind w:left="18"/>
            </w:pPr>
            <w:r>
              <w:rPr>
                <w:spacing w:val="6"/>
              </w:rPr>
              <w:t>建网站交易的食品生产经营者未履行相应备</w:t>
            </w:r>
          </w:p>
          <w:p w14:paraId="25EA04FB">
            <w:pPr>
              <w:pStyle w:val="6"/>
              <w:spacing w:before="14" w:line="220" w:lineRule="auto"/>
              <w:ind w:left="280"/>
            </w:pPr>
            <w:r>
              <w:rPr>
                <w:spacing w:val="5"/>
              </w:rPr>
              <w:t>案义务的违法行为的行政处罚</w:t>
            </w:r>
          </w:p>
        </w:tc>
        <w:tc>
          <w:tcPr>
            <w:tcW w:w="536" w:type="dxa"/>
            <w:vAlign w:val="top"/>
          </w:tcPr>
          <w:p w14:paraId="1C75DE8C">
            <w:pPr>
              <w:pStyle w:val="6"/>
              <w:spacing w:before="144" w:line="229" w:lineRule="auto"/>
              <w:ind w:left="95"/>
            </w:pPr>
            <w:r>
              <w:rPr>
                <w:spacing w:val="5"/>
              </w:rPr>
              <w:t>行政处罚</w:t>
            </w:r>
          </w:p>
        </w:tc>
        <w:tc>
          <w:tcPr>
            <w:tcW w:w="879" w:type="dxa"/>
            <w:vAlign w:val="top"/>
          </w:tcPr>
          <w:p w14:paraId="2B9D2E37">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3E45BB94">
            <w:pPr>
              <w:pStyle w:val="6"/>
              <w:spacing w:line="220" w:lineRule="auto"/>
              <w:ind w:left="227"/>
            </w:pPr>
            <w:r>
              <w:rPr>
                <w:spacing w:val="4"/>
              </w:rPr>
              <w:t>级或县级）</w:t>
            </w:r>
          </w:p>
        </w:tc>
        <w:tc>
          <w:tcPr>
            <w:tcW w:w="1259" w:type="dxa"/>
            <w:vAlign w:val="top"/>
          </w:tcPr>
          <w:p w14:paraId="47CF350D">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180BE7">
            <w:pPr>
              <w:pStyle w:val="6"/>
              <w:spacing w:before="29" w:line="263" w:lineRule="auto"/>
              <w:ind w:left="18" w:right="24" w:firstLine="4"/>
            </w:pPr>
            <w:r>
              <w:rPr>
                <w:spacing w:val="6"/>
              </w:rPr>
              <w:t>1.《网络食品安全违法行为查处办法》（2021修订）第二十九条：违反本办法第八条规定，网络食品交易第三方平台提供者和通过自建网站交易的食品生产经营者未履行相应备案义务的，</w:t>
            </w:r>
            <w:r>
              <w:rPr>
                <w:spacing w:val="-18"/>
              </w:rPr>
              <w:t xml:space="preserve"> </w:t>
            </w:r>
            <w:r>
              <w:rPr>
                <w:spacing w:val="6"/>
              </w:rPr>
              <w:t>由县级以上地方食品药品监督管理部门责令改正，给予警告；拒不改正的</w:t>
            </w:r>
            <w:r>
              <w:rPr>
                <w:spacing w:val="5"/>
              </w:rPr>
              <w:t>，处5000元以上3万元以下罚</w:t>
            </w:r>
            <w:r>
              <w:t xml:space="preserve"> </w:t>
            </w:r>
            <w:r>
              <w:rPr>
                <w:spacing w:val="6"/>
              </w:rPr>
              <w:t>款。第八条：</w:t>
            </w:r>
            <w:r>
              <w:rPr>
                <w:spacing w:val="-19"/>
              </w:rPr>
              <w:t xml:space="preserve"> </w:t>
            </w:r>
            <w:r>
              <w:rPr>
                <w:spacing w:val="6"/>
              </w:rPr>
              <w:t>网络食品交易第三方平台提供者应当在通信主管部门批准后30个工作日内，</w:t>
            </w:r>
            <w:r>
              <w:rPr>
                <w:spacing w:val="-20"/>
              </w:rPr>
              <w:t xml:space="preserve"> </w:t>
            </w:r>
            <w:r>
              <w:rPr>
                <w:spacing w:val="6"/>
              </w:rPr>
              <w:t>向所在地省级食品药品监督管理部门备案，取得备案号。通过自建网站交易的食品生产经营者应当在通信主管部门批准后</w:t>
            </w:r>
            <w:r>
              <w:rPr>
                <w:spacing w:val="5"/>
              </w:rPr>
              <w:t>30个工作日内，</w:t>
            </w:r>
            <w:r>
              <w:rPr>
                <w:spacing w:val="-20"/>
              </w:rPr>
              <w:t xml:space="preserve"> </w:t>
            </w:r>
            <w:r>
              <w:rPr>
                <w:spacing w:val="5"/>
              </w:rPr>
              <w:t>向所在地市、县级食品药品监督管理部门备案，取得备案号。</w:t>
            </w:r>
          </w:p>
          <w:p w14:paraId="12C26E74">
            <w:pPr>
              <w:pStyle w:val="6"/>
              <w:spacing w:line="220" w:lineRule="auto"/>
              <w:ind w:left="20"/>
            </w:pPr>
            <w:r>
              <w:rPr>
                <w:spacing w:val="7"/>
              </w:rPr>
              <w:t>省级和市、县级食品药品监督管理部门应当自完成备案</w:t>
            </w:r>
            <w:r>
              <w:rPr>
                <w:spacing w:val="6"/>
              </w:rPr>
              <w:t>后7个工作日内向社会公开相关备案信息。备案信息包括域名、</w:t>
            </w:r>
            <w:r>
              <w:t>IP</w:t>
            </w:r>
            <w:r>
              <w:rPr>
                <w:spacing w:val="6"/>
              </w:rPr>
              <w:t>地址、电信业务经营许可证、企业名称、法定代表人或者负责人姓名、备案号等。</w:t>
            </w:r>
          </w:p>
        </w:tc>
        <w:tc>
          <w:tcPr>
            <w:tcW w:w="371" w:type="dxa"/>
            <w:vAlign w:val="top"/>
          </w:tcPr>
          <w:p w14:paraId="5FF6E5AE">
            <w:pPr>
              <w:rPr>
                <w:rFonts w:ascii="Arial"/>
                <w:sz w:val="21"/>
              </w:rPr>
            </w:pPr>
          </w:p>
        </w:tc>
      </w:tr>
      <w:tr w14:paraId="72D3A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0145E79">
            <w:pPr>
              <w:pStyle w:val="6"/>
              <w:spacing w:before="207" w:line="108" w:lineRule="exact"/>
              <w:ind w:left="248"/>
            </w:pPr>
            <w:r>
              <w:rPr>
                <w:position w:val="1"/>
              </w:rPr>
              <w:t>557</w:t>
            </w:r>
          </w:p>
        </w:tc>
        <w:tc>
          <w:tcPr>
            <w:tcW w:w="1682" w:type="dxa"/>
            <w:vAlign w:val="top"/>
          </w:tcPr>
          <w:p w14:paraId="445637AE">
            <w:pPr>
              <w:pStyle w:val="6"/>
              <w:spacing w:before="37" w:line="229" w:lineRule="auto"/>
              <w:ind w:left="21"/>
            </w:pPr>
            <w:r>
              <w:rPr>
                <w:spacing w:val="6"/>
              </w:rPr>
              <w:t>对网络食品交易第三方平台提供者和通过自</w:t>
            </w:r>
          </w:p>
          <w:p w14:paraId="5903C642">
            <w:pPr>
              <w:pStyle w:val="6"/>
              <w:spacing w:before="14" w:line="229" w:lineRule="auto"/>
              <w:ind w:left="18"/>
            </w:pPr>
            <w:r>
              <w:rPr>
                <w:spacing w:val="6"/>
              </w:rPr>
              <w:t>建网站交易的食品生产经营者不能保障网络</w:t>
            </w:r>
          </w:p>
          <w:p w14:paraId="10EB6BC6">
            <w:pPr>
              <w:pStyle w:val="6"/>
              <w:spacing w:before="14" w:line="228" w:lineRule="auto"/>
              <w:ind w:left="20"/>
            </w:pPr>
            <w:r>
              <w:rPr>
                <w:spacing w:val="6"/>
              </w:rPr>
              <w:t>食品交易数据和资料的可靠性与安全性等行</w:t>
            </w:r>
          </w:p>
          <w:p w14:paraId="0C12189C">
            <w:pPr>
              <w:pStyle w:val="6"/>
              <w:spacing w:before="15" w:line="229" w:lineRule="auto"/>
              <w:ind w:left="583"/>
            </w:pPr>
            <w:r>
              <w:rPr>
                <w:spacing w:val="5"/>
              </w:rPr>
              <w:t>为的行政处罚</w:t>
            </w:r>
          </w:p>
        </w:tc>
        <w:tc>
          <w:tcPr>
            <w:tcW w:w="536" w:type="dxa"/>
            <w:vAlign w:val="top"/>
          </w:tcPr>
          <w:p w14:paraId="586A7483">
            <w:pPr>
              <w:pStyle w:val="6"/>
              <w:spacing w:before="207" w:line="229" w:lineRule="auto"/>
              <w:ind w:left="95"/>
            </w:pPr>
            <w:r>
              <w:rPr>
                <w:spacing w:val="5"/>
              </w:rPr>
              <w:t>行政处罚</w:t>
            </w:r>
          </w:p>
        </w:tc>
        <w:tc>
          <w:tcPr>
            <w:tcW w:w="879" w:type="dxa"/>
            <w:vAlign w:val="top"/>
          </w:tcPr>
          <w:p w14:paraId="5D139582">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27A0062F">
            <w:pPr>
              <w:pStyle w:val="6"/>
              <w:spacing w:line="231" w:lineRule="auto"/>
              <w:ind w:left="267"/>
            </w:pPr>
            <w:r>
              <w:rPr>
                <w:spacing w:val="4"/>
              </w:rPr>
              <w:t>或县级）</w:t>
            </w:r>
          </w:p>
        </w:tc>
        <w:tc>
          <w:tcPr>
            <w:tcW w:w="1259" w:type="dxa"/>
            <w:vAlign w:val="top"/>
          </w:tcPr>
          <w:p w14:paraId="5DCFBE00">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225223">
            <w:pPr>
              <w:pStyle w:val="6"/>
              <w:spacing w:before="151" w:line="261" w:lineRule="auto"/>
              <w:ind w:left="18" w:right="67" w:firstLine="5"/>
            </w:pPr>
            <w:r>
              <w:rPr>
                <w:spacing w:val="6"/>
              </w:rPr>
              <w:t>1.《网络食品安全违法行为查处办法》（2021修订）第三十条：违反本办法第九条规定，网络食品交易第三方平台提供者和通过自建网站交易的食品生产经营者不具备数据备份、故障恢复等技术条件，不能保障网络食品交易数据和资料的可靠性与安全性的，</w:t>
            </w:r>
            <w:r>
              <w:rPr>
                <w:spacing w:val="-18"/>
              </w:rPr>
              <w:t xml:space="preserve"> </w:t>
            </w:r>
            <w:r>
              <w:rPr>
                <w:spacing w:val="6"/>
              </w:rPr>
              <w:t>由县级以上地方食品药品监督</w:t>
            </w:r>
            <w:r>
              <w:t xml:space="preserve"> </w:t>
            </w:r>
            <w:r>
              <w:rPr>
                <w:spacing w:val="6"/>
              </w:rPr>
              <w:t>管理部门责令改正，给予警告；拒不改正的，处3万元罚款。第九条：</w:t>
            </w:r>
            <w:r>
              <w:rPr>
                <w:spacing w:val="-14"/>
              </w:rPr>
              <w:t xml:space="preserve"> </w:t>
            </w:r>
            <w:r>
              <w:rPr>
                <w:spacing w:val="6"/>
              </w:rPr>
              <w:t>网络食品交易第三方平台提供者和通过自建网站交易的食品生产经营者应当具备数据备份、故障恢复等技术条件，保障网络食品交易数据和资料的可靠性与安全性。</w:t>
            </w:r>
          </w:p>
        </w:tc>
        <w:tc>
          <w:tcPr>
            <w:tcW w:w="371" w:type="dxa"/>
            <w:vAlign w:val="top"/>
          </w:tcPr>
          <w:p w14:paraId="663861CF">
            <w:pPr>
              <w:rPr>
                <w:rFonts w:ascii="Arial"/>
                <w:sz w:val="21"/>
              </w:rPr>
            </w:pPr>
          </w:p>
        </w:tc>
      </w:tr>
      <w:tr w14:paraId="3615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534B407">
            <w:pPr>
              <w:pStyle w:val="6"/>
              <w:spacing w:before="145" w:line="108" w:lineRule="exact"/>
              <w:ind w:left="248"/>
            </w:pPr>
            <w:r>
              <w:rPr>
                <w:position w:val="1"/>
              </w:rPr>
              <w:t>558</w:t>
            </w:r>
          </w:p>
        </w:tc>
        <w:tc>
          <w:tcPr>
            <w:tcW w:w="1682" w:type="dxa"/>
            <w:vAlign w:val="top"/>
          </w:tcPr>
          <w:p w14:paraId="639CE7CF">
            <w:pPr>
              <w:pStyle w:val="6"/>
              <w:spacing w:before="31" w:line="229" w:lineRule="auto"/>
              <w:ind w:left="28"/>
            </w:pPr>
            <w:r>
              <w:rPr>
                <w:spacing w:val="5"/>
              </w:rPr>
              <w:t>网络食品交易第三方平台提供者未按要求建</w:t>
            </w:r>
          </w:p>
          <w:p w14:paraId="5EE6D395">
            <w:pPr>
              <w:pStyle w:val="6"/>
              <w:spacing w:before="14" w:line="229" w:lineRule="auto"/>
              <w:ind w:left="23"/>
            </w:pPr>
            <w:r>
              <w:rPr>
                <w:spacing w:val="6"/>
              </w:rPr>
              <w:t>立入网食品生产经营者审查登记等制度等行</w:t>
            </w:r>
          </w:p>
          <w:p w14:paraId="45F45C3C">
            <w:pPr>
              <w:pStyle w:val="6"/>
              <w:spacing w:before="14" w:line="218" w:lineRule="auto"/>
              <w:ind w:left="583"/>
            </w:pPr>
            <w:r>
              <w:rPr>
                <w:spacing w:val="5"/>
              </w:rPr>
              <w:t>为的行政处罚</w:t>
            </w:r>
          </w:p>
        </w:tc>
        <w:tc>
          <w:tcPr>
            <w:tcW w:w="536" w:type="dxa"/>
            <w:vAlign w:val="top"/>
          </w:tcPr>
          <w:p w14:paraId="276F3EE3">
            <w:pPr>
              <w:pStyle w:val="6"/>
              <w:spacing w:before="145" w:line="229" w:lineRule="auto"/>
              <w:ind w:left="95"/>
            </w:pPr>
            <w:r>
              <w:rPr>
                <w:spacing w:val="5"/>
              </w:rPr>
              <w:t>行政处罚</w:t>
            </w:r>
          </w:p>
        </w:tc>
        <w:tc>
          <w:tcPr>
            <w:tcW w:w="879" w:type="dxa"/>
            <w:vAlign w:val="top"/>
          </w:tcPr>
          <w:p w14:paraId="430EB30A">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B49E1C3">
            <w:pPr>
              <w:pStyle w:val="6"/>
              <w:spacing w:line="218" w:lineRule="auto"/>
              <w:ind w:left="267"/>
            </w:pPr>
            <w:r>
              <w:rPr>
                <w:spacing w:val="4"/>
              </w:rPr>
              <w:t>或县级）</w:t>
            </w:r>
          </w:p>
        </w:tc>
        <w:tc>
          <w:tcPr>
            <w:tcW w:w="1259" w:type="dxa"/>
            <w:vAlign w:val="top"/>
          </w:tcPr>
          <w:p w14:paraId="06357DD4">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39F2D3">
            <w:pPr>
              <w:pStyle w:val="6"/>
              <w:spacing w:before="31" w:line="248" w:lineRule="auto"/>
              <w:ind w:left="17" w:right="24" w:firstLine="5"/>
            </w:pPr>
            <w:r>
              <w:rPr>
                <w:spacing w:val="7"/>
              </w:rPr>
              <w:t>1.《网络食品安全违法行为查处办法》（202</w:t>
            </w:r>
            <w:r>
              <w:rPr>
                <w:spacing w:val="6"/>
              </w:rPr>
              <w:t>1修订）第三十一条：违反本办法第十条规定，网络食品交易第三方平台提供者未按要求建立入网食品生产经营者审查登记、食品安全自查、食品安全违法行为制止及报告、严重违法行为平台服务停止、食品安全投诉举报处理等制度的或者未公</w:t>
            </w:r>
            <w:r>
              <w:t xml:space="preserve">  </w:t>
            </w:r>
            <w:r>
              <w:rPr>
                <w:spacing w:val="6"/>
              </w:rPr>
              <w:t>开以上制度的，</w:t>
            </w:r>
            <w:r>
              <w:rPr>
                <w:spacing w:val="-18"/>
              </w:rPr>
              <w:t xml:space="preserve"> </w:t>
            </w:r>
            <w:r>
              <w:rPr>
                <w:spacing w:val="6"/>
              </w:rPr>
              <w:t>由县级以上地方食品药品监督管理部门责令改正，给予警告；拒不改正的，处5000元以上3万元以下罚款。第十条：</w:t>
            </w:r>
            <w:r>
              <w:rPr>
                <w:spacing w:val="-19"/>
              </w:rPr>
              <w:t xml:space="preserve"> </w:t>
            </w:r>
            <w:r>
              <w:rPr>
                <w:spacing w:val="6"/>
              </w:rPr>
              <w:t>网络食品交易第三方平台提供者应当建立入网食品生产经营者审查登记、食品安全自查、食品安全违法行为制止及报告、严重违法</w:t>
            </w:r>
            <w:r>
              <w:rPr>
                <w:spacing w:val="5"/>
              </w:rPr>
              <w:t>行为平台服务停止、食品安</w:t>
            </w:r>
            <w:r>
              <w:t xml:space="preserve"> </w:t>
            </w:r>
            <w:r>
              <w:rPr>
                <w:spacing w:val="5"/>
              </w:rPr>
              <w:t>全投诉举报处理等制度，并在网络平台上公开。</w:t>
            </w:r>
          </w:p>
        </w:tc>
        <w:tc>
          <w:tcPr>
            <w:tcW w:w="371" w:type="dxa"/>
            <w:vAlign w:val="top"/>
          </w:tcPr>
          <w:p w14:paraId="76854BBD">
            <w:pPr>
              <w:rPr>
                <w:rFonts w:ascii="Arial"/>
                <w:sz w:val="21"/>
              </w:rPr>
            </w:pPr>
          </w:p>
        </w:tc>
      </w:tr>
      <w:tr w14:paraId="50DE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7939ED5">
            <w:pPr>
              <w:spacing w:line="305" w:lineRule="auto"/>
              <w:rPr>
                <w:rFonts w:ascii="Arial"/>
                <w:sz w:val="21"/>
              </w:rPr>
            </w:pPr>
          </w:p>
          <w:p w14:paraId="6CCA24A1">
            <w:pPr>
              <w:pStyle w:val="6"/>
              <w:spacing w:before="26" w:line="108" w:lineRule="exact"/>
              <w:ind w:left="248"/>
            </w:pPr>
            <w:r>
              <w:rPr>
                <w:position w:val="1"/>
              </w:rPr>
              <w:t>559</w:t>
            </w:r>
          </w:p>
        </w:tc>
        <w:tc>
          <w:tcPr>
            <w:tcW w:w="1682" w:type="dxa"/>
            <w:vAlign w:val="top"/>
          </w:tcPr>
          <w:p w14:paraId="7F591870">
            <w:pPr>
              <w:pStyle w:val="6"/>
              <w:spacing w:before="219" w:line="229" w:lineRule="auto"/>
              <w:ind w:left="21"/>
            </w:pPr>
            <w:r>
              <w:rPr>
                <w:spacing w:val="6"/>
              </w:rPr>
              <w:t>对网络食品交易第三方平台提供者未对入网</w:t>
            </w:r>
          </w:p>
          <w:p w14:paraId="07890930">
            <w:pPr>
              <w:pStyle w:val="6"/>
              <w:spacing w:before="14" w:line="228" w:lineRule="auto"/>
              <w:ind w:left="20"/>
            </w:pPr>
            <w:r>
              <w:rPr>
                <w:spacing w:val="6"/>
              </w:rPr>
              <w:t>食品生产经营者的相关材料及信息进行审查</w:t>
            </w:r>
          </w:p>
          <w:p w14:paraId="2C3D65E5">
            <w:pPr>
              <w:pStyle w:val="6"/>
              <w:spacing w:before="15" w:line="229" w:lineRule="auto"/>
              <w:ind w:left="409"/>
            </w:pPr>
            <w:r>
              <w:rPr>
                <w:spacing w:val="5"/>
              </w:rPr>
              <w:t>登记等行为的行政处罚</w:t>
            </w:r>
          </w:p>
        </w:tc>
        <w:tc>
          <w:tcPr>
            <w:tcW w:w="536" w:type="dxa"/>
            <w:vAlign w:val="top"/>
          </w:tcPr>
          <w:p w14:paraId="513BDD70">
            <w:pPr>
              <w:spacing w:line="305" w:lineRule="auto"/>
              <w:rPr>
                <w:rFonts w:ascii="Arial"/>
                <w:sz w:val="21"/>
              </w:rPr>
            </w:pPr>
          </w:p>
          <w:p w14:paraId="6503815D">
            <w:pPr>
              <w:pStyle w:val="6"/>
              <w:spacing w:before="26" w:line="229" w:lineRule="auto"/>
              <w:ind w:left="95"/>
            </w:pPr>
            <w:r>
              <w:rPr>
                <w:spacing w:val="5"/>
              </w:rPr>
              <w:t>行政处罚</w:t>
            </w:r>
          </w:p>
        </w:tc>
        <w:tc>
          <w:tcPr>
            <w:tcW w:w="879" w:type="dxa"/>
            <w:vAlign w:val="top"/>
          </w:tcPr>
          <w:p w14:paraId="664A1449">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219A9BDC">
            <w:pPr>
              <w:pStyle w:val="6"/>
              <w:spacing w:line="231" w:lineRule="auto"/>
              <w:ind w:left="267"/>
            </w:pPr>
            <w:r>
              <w:rPr>
                <w:spacing w:val="4"/>
              </w:rPr>
              <w:t>或县级）</w:t>
            </w:r>
          </w:p>
        </w:tc>
        <w:tc>
          <w:tcPr>
            <w:tcW w:w="1259" w:type="dxa"/>
            <w:vAlign w:val="top"/>
          </w:tcPr>
          <w:p w14:paraId="5B2C8FB8">
            <w:pPr>
              <w:spacing w:line="249" w:lineRule="auto"/>
              <w:rPr>
                <w:rFonts w:ascii="Arial"/>
                <w:sz w:val="21"/>
              </w:rPr>
            </w:pPr>
          </w:p>
          <w:p w14:paraId="3C1AA2D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C34C7A">
            <w:pPr>
              <w:pStyle w:val="6"/>
              <w:spacing w:before="48" w:line="252" w:lineRule="auto"/>
              <w:ind w:left="18" w:right="67" w:firstLine="4"/>
            </w:pPr>
            <w:r>
              <w:rPr>
                <w:spacing w:val="6"/>
              </w:rPr>
              <w:t>1.《网络食品安全违法行为查处办法》（2021修订）第三十二条：违反本办法第十一条规定，网络食品交易第三方平台提供者未对入网食品生产经营者的相关材料及信息进行审查登记、如实记录并更新的，</w:t>
            </w:r>
            <w:r>
              <w:rPr>
                <w:spacing w:val="-18"/>
              </w:rPr>
              <w:t xml:space="preserve"> </w:t>
            </w:r>
            <w:r>
              <w:rPr>
                <w:spacing w:val="6"/>
              </w:rPr>
              <w:t>由县级以上地方食品药品监督管理部门依照食品安全法第一百三十一条的规定处罚</w:t>
            </w:r>
            <w:r>
              <w:t xml:space="preserve"> </w:t>
            </w:r>
            <w:r>
              <w:rPr>
                <w:spacing w:val="6"/>
              </w:rPr>
              <w:t>。第十一条：</w:t>
            </w:r>
            <w:r>
              <w:rPr>
                <w:spacing w:val="-18"/>
              </w:rPr>
              <w:t xml:space="preserve"> </w:t>
            </w:r>
            <w:r>
              <w:rPr>
                <w:spacing w:val="6"/>
              </w:rPr>
              <w:t>网络食品交易第三方平台提供者应当对入网食品生产经营者食品生产经营许可证、入网食品添加剂生产企业生产许可证等材料进行审查，如实记录并及时更新。</w:t>
            </w:r>
            <w:r>
              <w:rPr>
                <w:spacing w:val="-18"/>
              </w:rPr>
              <w:t xml:space="preserve"> </w:t>
            </w:r>
            <w:r>
              <w:rPr>
                <w:spacing w:val="6"/>
              </w:rPr>
              <w:t>网络食品交易第三方平台提供者应当对入网食用农产品生产经营者营业执照、入网食品添加剂经营者营业执照以及</w:t>
            </w:r>
            <w:r>
              <w:t xml:space="preserve"> </w:t>
            </w:r>
            <w:r>
              <w:rPr>
                <w:spacing w:val="6"/>
              </w:rPr>
              <w:t>入网交易食用农产品的个人的身份证号码、住址、联系方式等信息进行登记，如实记录并及时更新。</w:t>
            </w:r>
          </w:p>
          <w:p w14:paraId="32DCF82D">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09290BDE">
            <w:pPr>
              <w:pStyle w:val="6"/>
              <w:spacing w:before="14" w:line="258"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36961108">
            <w:pPr>
              <w:rPr>
                <w:rFonts w:ascii="Arial"/>
                <w:sz w:val="21"/>
              </w:rPr>
            </w:pPr>
          </w:p>
        </w:tc>
      </w:tr>
      <w:tr w14:paraId="328CB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32FD7E">
            <w:pPr>
              <w:pStyle w:val="6"/>
              <w:spacing w:before="146" w:line="108" w:lineRule="exact"/>
              <w:ind w:left="248"/>
            </w:pPr>
            <w:r>
              <w:rPr>
                <w:position w:val="1"/>
              </w:rPr>
              <w:t>560</w:t>
            </w:r>
          </w:p>
        </w:tc>
        <w:tc>
          <w:tcPr>
            <w:tcW w:w="1682" w:type="dxa"/>
            <w:vAlign w:val="top"/>
          </w:tcPr>
          <w:p w14:paraId="42B82B78">
            <w:pPr>
              <w:pStyle w:val="6"/>
              <w:spacing w:before="32" w:line="229" w:lineRule="auto"/>
              <w:ind w:left="21"/>
            </w:pPr>
            <w:r>
              <w:rPr>
                <w:spacing w:val="6"/>
              </w:rPr>
              <w:t>对网络食品交易第三方平台提供者未建立入</w:t>
            </w:r>
          </w:p>
          <w:p w14:paraId="0A910F94">
            <w:pPr>
              <w:pStyle w:val="6"/>
              <w:spacing w:before="14" w:line="231" w:lineRule="auto"/>
              <w:ind w:left="28"/>
            </w:pPr>
            <w:r>
              <w:rPr>
                <w:spacing w:val="5"/>
              </w:rPr>
              <w:t>网食品生产经营者档案、记录入网食品生产</w:t>
            </w:r>
          </w:p>
          <w:p w14:paraId="0E9FDD27">
            <w:pPr>
              <w:pStyle w:val="6"/>
              <w:spacing w:before="13" w:line="216" w:lineRule="auto"/>
              <w:ind w:left="237"/>
            </w:pPr>
            <w:r>
              <w:rPr>
                <w:spacing w:val="5"/>
              </w:rPr>
              <w:t>经营者相关信息行为的行政处罚</w:t>
            </w:r>
          </w:p>
        </w:tc>
        <w:tc>
          <w:tcPr>
            <w:tcW w:w="536" w:type="dxa"/>
            <w:vAlign w:val="top"/>
          </w:tcPr>
          <w:p w14:paraId="462CCF8B">
            <w:pPr>
              <w:pStyle w:val="6"/>
              <w:spacing w:before="146" w:line="229" w:lineRule="auto"/>
              <w:ind w:left="95"/>
            </w:pPr>
            <w:r>
              <w:rPr>
                <w:spacing w:val="5"/>
              </w:rPr>
              <w:t>行政处罚</w:t>
            </w:r>
          </w:p>
        </w:tc>
        <w:tc>
          <w:tcPr>
            <w:tcW w:w="879" w:type="dxa"/>
            <w:vAlign w:val="top"/>
          </w:tcPr>
          <w:p w14:paraId="6F52C0F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F987C0C">
            <w:pPr>
              <w:pStyle w:val="6"/>
              <w:spacing w:line="215" w:lineRule="auto"/>
              <w:ind w:left="267"/>
            </w:pPr>
            <w:r>
              <w:rPr>
                <w:spacing w:val="4"/>
              </w:rPr>
              <w:t>或县级）</w:t>
            </w:r>
          </w:p>
        </w:tc>
        <w:tc>
          <w:tcPr>
            <w:tcW w:w="1259" w:type="dxa"/>
            <w:vAlign w:val="top"/>
          </w:tcPr>
          <w:p w14:paraId="1EEFF48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BB5926">
            <w:pPr>
              <w:pStyle w:val="6"/>
              <w:spacing w:before="89" w:line="264" w:lineRule="auto"/>
              <w:ind w:left="22" w:right="23"/>
            </w:pPr>
            <w:r>
              <w:rPr>
                <w:spacing w:val="6"/>
              </w:rPr>
              <w:t>1.《网络食品安全违法行为查处办法》（2021修订）第三十三条：违反本办法第十二条规定，网络食品交易第三方平台提供者未建立入网食品生产经营者档案、记录入网食品生产经营者相关信息的，</w:t>
            </w:r>
            <w:r>
              <w:rPr>
                <w:spacing w:val="-19"/>
              </w:rPr>
              <w:t xml:space="preserve"> </w:t>
            </w:r>
            <w:r>
              <w:rPr>
                <w:spacing w:val="6"/>
              </w:rPr>
              <w:t>由县级以上地方食品药品监督管理部门责令改正，给予警告；拒</w:t>
            </w:r>
            <w:r>
              <w:rPr>
                <w:spacing w:val="5"/>
              </w:rPr>
              <w:t>不改正的，处5000元以上3</w:t>
            </w:r>
            <w:r>
              <w:t xml:space="preserve"> </w:t>
            </w:r>
            <w:r>
              <w:rPr>
                <w:spacing w:val="6"/>
              </w:rPr>
              <w:t>万元以下罚款。第十二条：</w:t>
            </w:r>
            <w:r>
              <w:rPr>
                <w:spacing w:val="-19"/>
              </w:rPr>
              <w:t xml:space="preserve"> </w:t>
            </w:r>
            <w:r>
              <w:rPr>
                <w:spacing w:val="6"/>
              </w:rPr>
              <w:t>网络食品交易第三方平台提供者应当建立入网食品生产经营者档案，记录入网食品生产经营者的基本情况、食品安</w:t>
            </w:r>
            <w:r>
              <w:rPr>
                <w:spacing w:val="5"/>
              </w:rPr>
              <w:t>全管理人员等信息。</w:t>
            </w:r>
          </w:p>
        </w:tc>
        <w:tc>
          <w:tcPr>
            <w:tcW w:w="371" w:type="dxa"/>
            <w:vAlign w:val="top"/>
          </w:tcPr>
          <w:p w14:paraId="041291FB">
            <w:pPr>
              <w:rPr>
                <w:rFonts w:ascii="Arial"/>
                <w:sz w:val="21"/>
              </w:rPr>
            </w:pPr>
          </w:p>
        </w:tc>
      </w:tr>
      <w:tr w14:paraId="1E6A1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DA6857">
            <w:pPr>
              <w:pStyle w:val="6"/>
              <w:spacing w:before="146" w:line="108" w:lineRule="exact"/>
              <w:ind w:left="248"/>
            </w:pPr>
            <w:r>
              <w:rPr>
                <w:position w:val="1"/>
              </w:rPr>
              <w:t>561</w:t>
            </w:r>
          </w:p>
        </w:tc>
        <w:tc>
          <w:tcPr>
            <w:tcW w:w="1682" w:type="dxa"/>
            <w:vAlign w:val="top"/>
          </w:tcPr>
          <w:p w14:paraId="333060E1">
            <w:pPr>
              <w:pStyle w:val="6"/>
              <w:spacing w:before="90" w:line="262" w:lineRule="auto"/>
              <w:ind w:left="64" w:right="14" w:hanging="43"/>
            </w:pPr>
            <w:r>
              <w:rPr>
                <w:spacing w:val="6"/>
              </w:rPr>
              <w:t>对网络食品交易第三方平台提供者未按要求</w:t>
            </w:r>
            <w:r>
              <w:t xml:space="preserve"> </w:t>
            </w:r>
            <w:r>
              <w:rPr>
                <w:spacing w:val="6"/>
              </w:rPr>
              <w:t>记录、保存食品交易信息行为的行政处罚</w:t>
            </w:r>
          </w:p>
        </w:tc>
        <w:tc>
          <w:tcPr>
            <w:tcW w:w="536" w:type="dxa"/>
            <w:vAlign w:val="top"/>
          </w:tcPr>
          <w:p w14:paraId="21B89157">
            <w:pPr>
              <w:pStyle w:val="6"/>
              <w:spacing w:before="146" w:line="229" w:lineRule="auto"/>
              <w:ind w:left="95"/>
            </w:pPr>
            <w:r>
              <w:rPr>
                <w:spacing w:val="5"/>
              </w:rPr>
              <w:t>行政处罚</w:t>
            </w:r>
          </w:p>
        </w:tc>
        <w:tc>
          <w:tcPr>
            <w:tcW w:w="879" w:type="dxa"/>
            <w:vAlign w:val="top"/>
          </w:tcPr>
          <w:p w14:paraId="5C20B842">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97AC6ED">
            <w:pPr>
              <w:pStyle w:val="6"/>
              <w:spacing w:line="214" w:lineRule="auto"/>
              <w:ind w:left="267"/>
            </w:pPr>
            <w:r>
              <w:rPr>
                <w:spacing w:val="4"/>
              </w:rPr>
              <w:t>或县级）</w:t>
            </w:r>
          </w:p>
        </w:tc>
        <w:tc>
          <w:tcPr>
            <w:tcW w:w="1259" w:type="dxa"/>
            <w:vAlign w:val="top"/>
          </w:tcPr>
          <w:p w14:paraId="675B2564">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9CB452">
            <w:pPr>
              <w:pStyle w:val="6"/>
              <w:spacing w:before="89" w:line="263" w:lineRule="auto"/>
              <w:ind w:left="28" w:right="24" w:hanging="5"/>
            </w:pPr>
            <w:r>
              <w:rPr>
                <w:spacing w:val="6"/>
              </w:rPr>
              <w:t>1.《网络食品安全违法行为查处办法》（2021修订）第三十四条：违反本办法第十三条规定，网络食品交易第三方平台提供者未按要求记录、保存食品交易信息的，</w:t>
            </w:r>
            <w:r>
              <w:rPr>
                <w:spacing w:val="-18"/>
              </w:rPr>
              <w:t xml:space="preserve"> </w:t>
            </w:r>
            <w:r>
              <w:rPr>
                <w:spacing w:val="6"/>
              </w:rPr>
              <w:t>由县级以上地方食品药品监督管理部门责令改正</w:t>
            </w:r>
            <w:r>
              <w:rPr>
                <w:spacing w:val="5"/>
              </w:rPr>
              <w:t>，给予警告；拒不改正的，处5000元以上3万元以下罚款。第十三条：</w:t>
            </w:r>
            <w:r>
              <w:rPr>
                <w:spacing w:val="-19"/>
              </w:rPr>
              <w:t xml:space="preserve"> </w:t>
            </w:r>
            <w:r>
              <w:rPr>
                <w:spacing w:val="5"/>
              </w:rPr>
              <w:t>网络食</w:t>
            </w:r>
            <w:r>
              <w:t xml:space="preserve"> </w:t>
            </w:r>
            <w:r>
              <w:rPr>
                <w:spacing w:val="6"/>
              </w:rPr>
              <w:t>品交易第三方平台提供者和通过自建网站交易食品的生产经营者应当记录、保存食品交易信息，保存时间不得少于产品保质期满后6个月；没有明确保质期的，保存时间不得少于2年。</w:t>
            </w:r>
          </w:p>
        </w:tc>
        <w:tc>
          <w:tcPr>
            <w:tcW w:w="371" w:type="dxa"/>
            <w:vAlign w:val="top"/>
          </w:tcPr>
          <w:p w14:paraId="0D412E7A">
            <w:pPr>
              <w:rPr>
                <w:rFonts w:ascii="Arial"/>
                <w:sz w:val="21"/>
              </w:rPr>
            </w:pPr>
          </w:p>
        </w:tc>
      </w:tr>
      <w:tr w14:paraId="5284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7E97415">
            <w:pPr>
              <w:pStyle w:val="6"/>
              <w:spacing w:before="148" w:line="108" w:lineRule="exact"/>
              <w:ind w:left="248"/>
            </w:pPr>
            <w:r>
              <w:rPr>
                <w:position w:val="1"/>
              </w:rPr>
              <w:t>562</w:t>
            </w:r>
          </w:p>
        </w:tc>
        <w:tc>
          <w:tcPr>
            <w:tcW w:w="1682" w:type="dxa"/>
            <w:vAlign w:val="top"/>
          </w:tcPr>
          <w:p w14:paraId="50AC2C5E">
            <w:pPr>
              <w:pStyle w:val="6"/>
              <w:spacing w:before="34" w:line="229" w:lineRule="auto"/>
              <w:ind w:left="21"/>
            </w:pPr>
            <w:r>
              <w:rPr>
                <w:spacing w:val="6"/>
              </w:rPr>
              <w:t>对网络食品交易第三方平台提供者未设置专</w:t>
            </w:r>
          </w:p>
          <w:p w14:paraId="76388FD4">
            <w:pPr>
              <w:pStyle w:val="6"/>
              <w:spacing w:before="14" w:line="229" w:lineRule="auto"/>
              <w:ind w:left="29"/>
            </w:pPr>
            <w:r>
              <w:rPr>
                <w:spacing w:val="5"/>
              </w:rPr>
              <w:t>门的网络食品安全管理机构等行为的行政处</w:t>
            </w:r>
          </w:p>
          <w:p w14:paraId="3526F784">
            <w:pPr>
              <w:pStyle w:val="6"/>
              <w:spacing w:before="14" w:line="211" w:lineRule="auto"/>
              <w:ind w:left="801"/>
            </w:pPr>
            <w:r>
              <w:t>罚</w:t>
            </w:r>
          </w:p>
        </w:tc>
        <w:tc>
          <w:tcPr>
            <w:tcW w:w="536" w:type="dxa"/>
            <w:vAlign w:val="top"/>
          </w:tcPr>
          <w:p w14:paraId="7E4735D7">
            <w:pPr>
              <w:pStyle w:val="6"/>
              <w:spacing w:before="148" w:line="229" w:lineRule="auto"/>
              <w:ind w:left="95"/>
            </w:pPr>
            <w:r>
              <w:rPr>
                <w:spacing w:val="5"/>
              </w:rPr>
              <w:t>行政处罚</w:t>
            </w:r>
          </w:p>
        </w:tc>
        <w:tc>
          <w:tcPr>
            <w:tcW w:w="879" w:type="dxa"/>
            <w:vAlign w:val="top"/>
          </w:tcPr>
          <w:p w14:paraId="2F1524E4">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04DE4ADC">
            <w:pPr>
              <w:pStyle w:val="6"/>
              <w:spacing w:line="210" w:lineRule="auto"/>
              <w:ind w:left="267"/>
            </w:pPr>
            <w:r>
              <w:rPr>
                <w:spacing w:val="4"/>
              </w:rPr>
              <w:t>或县级）</w:t>
            </w:r>
          </w:p>
        </w:tc>
        <w:tc>
          <w:tcPr>
            <w:tcW w:w="1259" w:type="dxa"/>
            <w:vAlign w:val="top"/>
          </w:tcPr>
          <w:p w14:paraId="24C480C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FF1247">
            <w:pPr>
              <w:pStyle w:val="6"/>
              <w:spacing w:before="34" w:line="246" w:lineRule="auto"/>
              <w:ind w:left="26" w:right="24" w:hanging="3"/>
            </w:pPr>
            <w:r>
              <w:rPr>
                <w:spacing w:val="6"/>
              </w:rPr>
              <w:t>1.《网络食品安全违法行为查处办法》（2021修订）第三十五条：违反本办法第十四条规定，网络食品交易第三方平台提供者未设置专门的网络食品安全管理机构或者指定专职食品安全管理人员对平台上的食品安全经营行为及信息进行检查的，</w:t>
            </w:r>
            <w:r>
              <w:rPr>
                <w:spacing w:val="-18"/>
              </w:rPr>
              <w:t xml:space="preserve"> </w:t>
            </w:r>
            <w:r>
              <w:rPr>
                <w:spacing w:val="6"/>
              </w:rPr>
              <w:t>由县级以上地方食品药品监督管理部门责令</w:t>
            </w:r>
            <w:r>
              <w:t xml:space="preserve">  </w:t>
            </w:r>
            <w:r>
              <w:rPr>
                <w:spacing w:val="6"/>
              </w:rPr>
              <w:t>改正，给予警告；拒不改正的，处5000元以上3万元以下罚款。第十四条：</w:t>
            </w:r>
            <w:r>
              <w:rPr>
                <w:spacing w:val="-19"/>
              </w:rPr>
              <w:t xml:space="preserve"> </w:t>
            </w:r>
            <w:r>
              <w:rPr>
                <w:spacing w:val="6"/>
              </w:rPr>
              <w:t>网络食品交易第三方平台提供者应当设置专门的网络食品安全管理机构或者指定专职食品安全管理人员，对平台上的食品经营行为及信息进行检查。</w:t>
            </w:r>
            <w:r>
              <w:rPr>
                <w:spacing w:val="-17"/>
              </w:rPr>
              <w:t xml:space="preserve"> </w:t>
            </w:r>
            <w:r>
              <w:rPr>
                <w:spacing w:val="6"/>
              </w:rPr>
              <w:t>网络食品交易</w:t>
            </w:r>
            <w:r>
              <w:rPr>
                <w:spacing w:val="5"/>
              </w:rPr>
              <w:t>第三方平台提供者发现存在食品安全违法行为的，应</w:t>
            </w:r>
            <w:r>
              <w:t xml:space="preserve"> </w:t>
            </w:r>
            <w:r>
              <w:rPr>
                <w:spacing w:val="5"/>
              </w:rPr>
              <w:t>当及时制止，并向所在地县级食品药品监督管理部门报告。</w:t>
            </w:r>
          </w:p>
        </w:tc>
        <w:tc>
          <w:tcPr>
            <w:tcW w:w="371" w:type="dxa"/>
            <w:vAlign w:val="top"/>
          </w:tcPr>
          <w:p w14:paraId="48C6EAB0">
            <w:pPr>
              <w:rPr>
                <w:rFonts w:ascii="Arial"/>
                <w:sz w:val="21"/>
              </w:rPr>
            </w:pPr>
          </w:p>
        </w:tc>
      </w:tr>
      <w:tr w14:paraId="4598C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97F8511">
            <w:pPr>
              <w:spacing w:line="308" w:lineRule="auto"/>
              <w:rPr>
                <w:rFonts w:ascii="Arial"/>
                <w:sz w:val="21"/>
              </w:rPr>
            </w:pPr>
          </w:p>
          <w:p w14:paraId="5FEE65BF">
            <w:pPr>
              <w:pStyle w:val="6"/>
              <w:spacing w:before="26" w:line="108" w:lineRule="exact"/>
              <w:ind w:left="248"/>
            </w:pPr>
            <w:r>
              <w:rPr>
                <w:position w:val="1"/>
              </w:rPr>
              <w:t>563</w:t>
            </w:r>
          </w:p>
        </w:tc>
        <w:tc>
          <w:tcPr>
            <w:tcW w:w="1682" w:type="dxa"/>
            <w:vAlign w:val="top"/>
          </w:tcPr>
          <w:p w14:paraId="09D6F99D">
            <w:pPr>
              <w:pStyle w:val="6"/>
              <w:spacing w:before="222" w:line="229" w:lineRule="auto"/>
              <w:ind w:left="21"/>
            </w:pPr>
            <w:r>
              <w:rPr>
                <w:spacing w:val="6"/>
              </w:rPr>
              <w:t>对网络食品交易第三方平台提供者发现入网</w:t>
            </w:r>
          </w:p>
          <w:p w14:paraId="5CB0BA8D">
            <w:pPr>
              <w:pStyle w:val="6"/>
              <w:spacing w:before="14" w:line="229" w:lineRule="auto"/>
              <w:ind w:left="20"/>
            </w:pPr>
            <w:r>
              <w:rPr>
                <w:spacing w:val="6"/>
              </w:rPr>
              <w:t>食品生产经营者有严重违法行为未停止提供</w:t>
            </w:r>
          </w:p>
          <w:p w14:paraId="235A0693">
            <w:pPr>
              <w:pStyle w:val="6"/>
              <w:spacing w:before="14" w:line="229" w:lineRule="auto"/>
              <w:ind w:left="201"/>
            </w:pPr>
            <w:r>
              <w:rPr>
                <w:spacing w:val="5"/>
              </w:rPr>
              <w:t>网络交易平台服务行为的行政处罚</w:t>
            </w:r>
          </w:p>
        </w:tc>
        <w:tc>
          <w:tcPr>
            <w:tcW w:w="536" w:type="dxa"/>
            <w:vAlign w:val="top"/>
          </w:tcPr>
          <w:p w14:paraId="24EB158E">
            <w:pPr>
              <w:spacing w:line="308" w:lineRule="auto"/>
              <w:rPr>
                <w:rFonts w:ascii="Arial"/>
                <w:sz w:val="21"/>
              </w:rPr>
            </w:pPr>
          </w:p>
          <w:p w14:paraId="13D97D23">
            <w:pPr>
              <w:pStyle w:val="6"/>
              <w:spacing w:before="26" w:line="229" w:lineRule="auto"/>
              <w:ind w:left="95"/>
            </w:pPr>
            <w:r>
              <w:rPr>
                <w:spacing w:val="5"/>
              </w:rPr>
              <w:t>行政处罚</w:t>
            </w:r>
          </w:p>
        </w:tc>
        <w:tc>
          <w:tcPr>
            <w:tcW w:w="879" w:type="dxa"/>
            <w:vAlign w:val="top"/>
          </w:tcPr>
          <w:p w14:paraId="1644A5B3">
            <w:pPr>
              <w:pStyle w:val="6"/>
              <w:spacing w:before="222" w:line="263" w:lineRule="auto"/>
              <w:ind w:left="50" w:right="44" w:firstLine="47"/>
            </w:pPr>
            <w:r>
              <w:rPr>
                <w:spacing w:val="5"/>
              </w:rPr>
              <w:t>市场监督管理部门</w:t>
            </w:r>
            <w:r>
              <w:rPr>
                <w:spacing w:val="1"/>
              </w:rPr>
              <w:t xml:space="preserve">  </w:t>
            </w:r>
            <w:r>
              <w:rPr>
                <w:spacing w:val="6"/>
              </w:rPr>
              <w:t>（省级、设区的市级</w:t>
            </w:r>
          </w:p>
          <w:p w14:paraId="37612B96">
            <w:pPr>
              <w:pStyle w:val="6"/>
              <w:spacing w:line="231" w:lineRule="auto"/>
              <w:ind w:left="267"/>
            </w:pPr>
            <w:r>
              <w:rPr>
                <w:spacing w:val="4"/>
              </w:rPr>
              <w:t>或县级）</w:t>
            </w:r>
          </w:p>
        </w:tc>
        <w:tc>
          <w:tcPr>
            <w:tcW w:w="1259" w:type="dxa"/>
            <w:vAlign w:val="top"/>
          </w:tcPr>
          <w:p w14:paraId="690AACD9">
            <w:pPr>
              <w:spacing w:line="250" w:lineRule="auto"/>
              <w:rPr>
                <w:rFonts w:ascii="Arial"/>
                <w:sz w:val="21"/>
              </w:rPr>
            </w:pPr>
          </w:p>
          <w:p w14:paraId="56A9072C">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048C4F">
            <w:pPr>
              <w:pStyle w:val="6"/>
              <w:spacing w:before="50" w:line="246" w:lineRule="auto"/>
              <w:ind w:left="21" w:right="67" w:firstLine="1"/>
            </w:pPr>
            <w:r>
              <w:rPr>
                <w:spacing w:val="6"/>
              </w:rPr>
              <w:t>1.《网络食品安全违法行为查处办法》（2021修订）第三十六条：违反本办法第十五条规定，网络食品交易第三方平台提供者发现入网食品生产经营者有严重违法行为未停止提供网络交易平台服务的，</w:t>
            </w:r>
            <w:r>
              <w:rPr>
                <w:spacing w:val="-18"/>
              </w:rPr>
              <w:t xml:space="preserve"> </w:t>
            </w:r>
            <w:r>
              <w:rPr>
                <w:spacing w:val="6"/>
              </w:rPr>
              <w:t>由县级以上地方食品药品监督管理部门依照食品安全法第一百三十一条的规定处罚。第</w:t>
            </w:r>
            <w:r>
              <w:t xml:space="preserve"> </w:t>
            </w:r>
            <w:r>
              <w:rPr>
                <w:spacing w:val="6"/>
              </w:rPr>
              <w:t>十五条：</w:t>
            </w:r>
            <w:r>
              <w:rPr>
                <w:spacing w:val="-17"/>
              </w:rPr>
              <w:t xml:space="preserve"> </w:t>
            </w:r>
            <w:r>
              <w:rPr>
                <w:spacing w:val="6"/>
              </w:rPr>
              <w:t>网络食品交易第三方平台提供者发现入网食品生产经营者有下列严重违法行为之一的，应当停止向其提供网络交易平台服务</w:t>
            </w:r>
            <w:r>
              <w:rPr>
                <w:spacing w:val="-6"/>
              </w:rPr>
              <w:t>：（</w:t>
            </w:r>
            <w:r>
              <w:rPr>
                <w:spacing w:val="-7"/>
              </w:rPr>
              <w:t xml:space="preserve"> </w:t>
            </w:r>
            <w:r>
              <w:rPr>
                <w:spacing w:val="6"/>
              </w:rPr>
              <w:t>一）入网食品生产经营者因涉嫌食品安全犯罪被立案侦查或者提起公诉的</w:t>
            </w:r>
            <w:r>
              <w:rPr>
                <w:spacing w:val="-6"/>
              </w:rPr>
              <w:t>；（</w:t>
            </w:r>
            <w:r>
              <w:rPr>
                <w:spacing w:val="-7"/>
              </w:rPr>
              <w:t xml:space="preserve"> </w:t>
            </w:r>
            <w:r>
              <w:rPr>
                <w:spacing w:val="6"/>
              </w:rPr>
              <w:t>二）入网食品生产经营者因食品安全相关犯罪被人民法院</w:t>
            </w:r>
            <w:r>
              <w:rPr>
                <w:spacing w:val="5"/>
              </w:rPr>
              <w:t>判处刑罚的；</w:t>
            </w:r>
          </w:p>
          <w:p w14:paraId="5AD125DC">
            <w:pPr>
              <w:pStyle w:val="6"/>
              <w:spacing w:before="15" w:line="228" w:lineRule="auto"/>
              <w:ind w:left="17"/>
            </w:pPr>
            <w:r>
              <w:rPr>
                <w:spacing w:val="6"/>
              </w:rPr>
              <w:t>（</w:t>
            </w:r>
            <w:r>
              <w:rPr>
                <w:spacing w:val="-17"/>
              </w:rPr>
              <w:t xml:space="preserve"> </w:t>
            </w:r>
            <w:r>
              <w:rPr>
                <w:spacing w:val="6"/>
              </w:rPr>
              <w:t>三）入网食品生产经营者因食品安全违法行为被公安机关拘留或者给予其他治安管理处罚的</w:t>
            </w:r>
            <w:r>
              <w:rPr>
                <w:spacing w:val="-6"/>
              </w:rPr>
              <w:t>；（</w:t>
            </w:r>
            <w:r>
              <w:rPr>
                <w:spacing w:val="-2"/>
              </w:rPr>
              <w:t xml:space="preserve"> </w:t>
            </w:r>
            <w:r>
              <w:rPr>
                <w:spacing w:val="6"/>
              </w:rPr>
              <w:t>四）入网食品生产经营者被食品药品监督管理部门依法作出吊销许</w:t>
            </w:r>
            <w:r>
              <w:rPr>
                <w:spacing w:val="5"/>
              </w:rPr>
              <w:t>可证、责令停产停业等处罚的。</w:t>
            </w:r>
          </w:p>
          <w:p w14:paraId="1E62D202">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6AE0E115">
            <w:pPr>
              <w:pStyle w:val="6"/>
              <w:spacing w:before="15" w:line="255"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078375E1">
            <w:pPr>
              <w:rPr>
                <w:rFonts w:ascii="Arial"/>
                <w:sz w:val="21"/>
              </w:rPr>
            </w:pPr>
          </w:p>
        </w:tc>
      </w:tr>
      <w:tr w14:paraId="2E511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16" w:type="dxa"/>
            <w:vAlign w:val="top"/>
          </w:tcPr>
          <w:p w14:paraId="5B3C5806">
            <w:pPr>
              <w:spacing w:line="247" w:lineRule="auto"/>
              <w:rPr>
                <w:rFonts w:ascii="Arial"/>
                <w:sz w:val="21"/>
              </w:rPr>
            </w:pPr>
          </w:p>
          <w:p w14:paraId="69597FC0">
            <w:pPr>
              <w:pStyle w:val="6"/>
              <w:spacing w:before="26" w:line="108" w:lineRule="exact"/>
              <w:ind w:left="248"/>
            </w:pPr>
            <w:r>
              <w:rPr>
                <w:position w:val="1"/>
              </w:rPr>
              <w:t>564</w:t>
            </w:r>
          </w:p>
        </w:tc>
        <w:tc>
          <w:tcPr>
            <w:tcW w:w="1682" w:type="dxa"/>
            <w:vAlign w:val="top"/>
          </w:tcPr>
          <w:p w14:paraId="36EE326D">
            <w:pPr>
              <w:pStyle w:val="6"/>
              <w:spacing w:before="216" w:line="229" w:lineRule="auto"/>
              <w:ind w:left="21"/>
            </w:pPr>
            <w:r>
              <w:rPr>
                <w:spacing w:val="6"/>
              </w:rPr>
              <w:t>对网络食品交易第三方平台提供者未履行报</w:t>
            </w:r>
          </w:p>
          <w:p w14:paraId="26C3A60E">
            <w:pPr>
              <w:pStyle w:val="6"/>
              <w:spacing w:before="15" w:line="229" w:lineRule="auto"/>
              <w:ind w:left="367"/>
            </w:pPr>
            <w:r>
              <w:rPr>
                <w:spacing w:val="5"/>
              </w:rPr>
              <w:t>告等义务行为的行政处罚</w:t>
            </w:r>
          </w:p>
        </w:tc>
        <w:tc>
          <w:tcPr>
            <w:tcW w:w="536" w:type="dxa"/>
            <w:vAlign w:val="top"/>
          </w:tcPr>
          <w:p w14:paraId="792240F0">
            <w:pPr>
              <w:spacing w:line="247" w:lineRule="auto"/>
              <w:rPr>
                <w:rFonts w:ascii="Arial"/>
                <w:sz w:val="21"/>
              </w:rPr>
            </w:pPr>
          </w:p>
          <w:p w14:paraId="17C28310">
            <w:pPr>
              <w:pStyle w:val="6"/>
              <w:spacing w:before="26" w:line="229" w:lineRule="auto"/>
              <w:ind w:left="95"/>
            </w:pPr>
            <w:r>
              <w:rPr>
                <w:spacing w:val="5"/>
              </w:rPr>
              <w:t>行政处罚</w:t>
            </w:r>
          </w:p>
        </w:tc>
        <w:tc>
          <w:tcPr>
            <w:tcW w:w="879" w:type="dxa"/>
            <w:vAlign w:val="top"/>
          </w:tcPr>
          <w:p w14:paraId="62AB3C95">
            <w:pPr>
              <w:pStyle w:val="6"/>
              <w:spacing w:before="160" w:line="262" w:lineRule="auto"/>
              <w:ind w:left="50" w:right="44" w:firstLine="47"/>
            </w:pPr>
            <w:r>
              <w:rPr>
                <w:spacing w:val="5"/>
              </w:rPr>
              <w:t>市场监督管理部门</w:t>
            </w:r>
            <w:r>
              <w:rPr>
                <w:spacing w:val="1"/>
              </w:rPr>
              <w:t xml:space="preserve">  </w:t>
            </w:r>
            <w:r>
              <w:rPr>
                <w:spacing w:val="6"/>
              </w:rPr>
              <w:t>（省级、设区的市级</w:t>
            </w:r>
          </w:p>
          <w:p w14:paraId="21FC2807">
            <w:pPr>
              <w:pStyle w:val="6"/>
              <w:spacing w:line="231" w:lineRule="auto"/>
              <w:ind w:left="267"/>
            </w:pPr>
            <w:r>
              <w:rPr>
                <w:spacing w:val="4"/>
              </w:rPr>
              <w:t>或县级）</w:t>
            </w:r>
          </w:p>
        </w:tc>
        <w:tc>
          <w:tcPr>
            <w:tcW w:w="1259" w:type="dxa"/>
            <w:vAlign w:val="top"/>
          </w:tcPr>
          <w:p w14:paraId="556ADB55">
            <w:pPr>
              <w:pStyle w:val="6"/>
              <w:spacing w:before="21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525B33">
            <w:pPr>
              <w:pStyle w:val="6"/>
              <w:spacing w:before="46" w:line="246" w:lineRule="auto"/>
              <w:ind w:left="19" w:right="67" w:firstLine="4"/>
            </w:pPr>
            <w:r>
              <w:rPr>
                <w:spacing w:val="6"/>
              </w:rPr>
              <w:t>1.《网络食品安全违法行为查处办法》（2021修订）第三十七条：</w:t>
            </w:r>
            <w:r>
              <w:rPr>
                <w:spacing w:val="-18"/>
              </w:rPr>
              <w:t xml:space="preserve"> </w:t>
            </w:r>
            <w:r>
              <w:rPr>
                <w:spacing w:val="6"/>
              </w:rPr>
              <w:t>网络食品交易第三方平台提供者未履行相关义务，导致发生下列严重后果之一的，</w:t>
            </w:r>
            <w:r>
              <w:rPr>
                <w:spacing w:val="-18"/>
              </w:rPr>
              <w:t xml:space="preserve"> </w:t>
            </w:r>
            <w:r>
              <w:rPr>
                <w:spacing w:val="6"/>
              </w:rPr>
              <w:t>由县级以</w:t>
            </w:r>
            <w:r>
              <w:rPr>
                <w:spacing w:val="5"/>
              </w:rPr>
              <w:t>上地方食品药品监督管理部门依照食品安全法第一百三十一条的规定责令停业，并将相关情况移送通信主管部门处理</w:t>
            </w:r>
            <w:r>
              <w:rPr>
                <w:spacing w:val="-6"/>
              </w:rPr>
              <w:t>：（</w:t>
            </w:r>
            <w:r>
              <w:rPr>
                <w:spacing w:val="-7"/>
              </w:rPr>
              <w:t xml:space="preserve"> </w:t>
            </w:r>
            <w:r>
              <w:rPr>
                <w:spacing w:val="5"/>
              </w:rPr>
              <w:t>一</w:t>
            </w:r>
            <w:r>
              <w:rPr>
                <w:spacing w:val="-16"/>
              </w:rPr>
              <w:t xml:space="preserve"> </w:t>
            </w:r>
            <w:r>
              <w:rPr>
                <w:spacing w:val="5"/>
              </w:rPr>
              <w:t>）致人</w:t>
            </w:r>
            <w:r>
              <w:t xml:space="preserve"> </w:t>
            </w:r>
            <w:r>
              <w:rPr>
                <w:spacing w:val="6"/>
              </w:rPr>
              <w:t>死亡或者造成严重人身伤害的</w:t>
            </w:r>
            <w:r>
              <w:rPr>
                <w:spacing w:val="-6"/>
              </w:rPr>
              <w:t>；（</w:t>
            </w:r>
            <w:r>
              <w:rPr>
                <w:spacing w:val="-4"/>
              </w:rPr>
              <w:t xml:space="preserve"> </w:t>
            </w:r>
            <w:r>
              <w:rPr>
                <w:spacing w:val="6"/>
              </w:rPr>
              <w:t>二）发生较大级别以上食品安全事故的</w:t>
            </w:r>
            <w:r>
              <w:rPr>
                <w:spacing w:val="-6"/>
              </w:rPr>
              <w:t xml:space="preserve">；（ </w:t>
            </w:r>
            <w:r>
              <w:rPr>
                <w:spacing w:val="6"/>
              </w:rPr>
              <w:t>三）发生较为严</w:t>
            </w:r>
            <w:r>
              <w:rPr>
                <w:spacing w:val="5"/>
              </w:rPr>
              <w:t>重的食源性疾病的</w:t>
            </w:r>
            <w:r>
              <w:rPr>
                <w:spacing w:val="-6"/>
              </w:rPr>
              <w:t>；（</w:t>
            </w:r>
            <w:r>
              <w:rPr>
                <w:spacing w:val="-2"/>
              </w:rPr>
              <w:t xml:space="preserve"> </w:t>
            </w:r>
            <w:r>
              <w:rPr>
                <w:spacing w:val="5"/>
              </w:rPr>
              <w:t>四）侵犯消费者合法权益，造成严重不良社会影响的</w:t>
            </w:r>
            <w:r>
              <w:rPr>
                <w:spacing w:val="-6"/>
              </w:rPr>
              <w:t>；（</w:t>
            </w:r>
            <w:r>
              <w:rPr>
                <w:spacing w:val="-9"/>
              </w:rPr>
              <w:t xml:space="preserve"> </w:t>
            </w:r>
            <w:r>
              <w:rPr>
                <w:spacing w:val="5"/>
              </w:rPr>
              <w:t>五</w:t>
            </w:r>
            <w:r>
              <w:rPr>
                <w:spacing w:val="-16"/>
              </w:rPr>
              <w:t xml:space="preserve"> </w:t>
            </w:r>
            <w:r>
              <w:rPr>
                <w:spacing w:val="5"/>
              </w:rPr>
              <w:t>）引发其他的严重后果的。</w:t>
            </w:r>
          </w:p>
          <w:p w14:paraId="1AD38EF0">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41F1B44B">
            <w:pPr>
              <w:pStyle w:val="6"/>
              <w:spacing w:before="13" w:line="256"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276F153D">
            <w:pPr>
              <w:rPr>
                <w:rFonts w:ascii="Arial"/>
                <w:sz w:val="21"/>
              </w:rPr>
            </w:pPr>
          </w:p>
        </w:tc>
      </w:tr>
    </w:tbl>
    <w:p w14:paraId="577204BC">
      <w:pPr>
        <w:pStyle w:val="2"/>
        <w:rPr>
          <w:sz w:val="21"/>
        </w:rPr>
      </w:pPr>
    </w:p>
    <w:p w14:paraId="4435F2E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92A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14A1D80">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9437FA0">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F45A70B">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28BBCAA">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9BCA6B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769071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4671B81">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BAEE84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8AA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54079CD3">
            <w:pPr>
              <w:spacing w:line="360" w:lineRule="auto"/>
              <w:rPr>
                <w:rFonts w:ascii="Arial"/>
                <w:sz w:val="21"/>
              </w:rPr>
            </w:pPr>
          </w:p>
          <w:p w14:paraId="5363C360">
            <w:pPr>
              <w:pStyle w:val="6"/>
              <w:spacing w:before="26" w:line="108" w:lineRule="exact"/>
              <w:ind w:left="248"/>
            </w:pPr>
            <w:r>
              <w:rPr>
                <w:position w:val="1"/>
              </w:rPr>
              <w:t>565</w:t>
            </w:r>
          </w:p>
        </w:tc>
        <w:tc>
          <w:tcPr>
            <w:tcW w:w="1682" w:type="dxa"/>
            <w:vAlign w:val="top"/>
          </w:tcPr>
          <w:p w14:paraId="21BEEA5F">
            <w:pPr>
              <w:spacing w:line="304" w:lineRule="auto"/>
              <w:rPr>
                <w:rFonts w:ascii="Arial"/>
                <w:sz w:val="21"/>
              </w:rPr>
            </w:pPr>
          </w:p>
          <w:p w14:paraId="646BC1D7">
            <w:pPr>
              <w:pStyle w:val="6"/>
              <w:spacing w:before="26" w:line="231" w:lineRule="auto"/>
              <w:ind w:left="21"/>
            </w:pPr>
            <w:r>
              <w:rPr>
                <w:spacing w:val="6"/>
              </w:rPr>
              <w:t>对入网食品生产经营者未依法取得食品生产</w:t>
            </w:r>
          </w:p>
          <w:p w14:paraId="7715E2BE">
            <w:pPr>
              <w:pStyle w:val="6"/>
              <w:spacing w:before="14" w:line="229" w:lineRule="auto"/>
              <w:ind w:left="323"/>
            </w:pPr>
            <w:r>
              <w:rPr>
                <w:spacing w:val="5"/>
              </w:rPr>
              <w:t>经营许可等行为的行政处罚</w:t>
            </w:r>
          </w:p>
        </w:tc>
        <w:tc>
          <w:tcPr>
            <w:tcW w:w="536" w:type="dxa"/>
            <w:vAlign w:val="top"/>
          </w:tcPr>
          <w:p w14:paraId="6ECA3123">
            <w:pPr>
              <w:spacing w:line="360" w:lineRule="auto"/>
              <w:rPr>
                <w:rFonts w:ascii="Arial"/>
                <w:sz w:val="21"/>
              </w:rPr>
            </w:pPr>
          </w:p>
          <w:p w14:paraId="2AE360DE">
            <w:pPr>
              <w:pStyle w:val="6"/>
              <w:spacing w:before="26" w:line="229" w:lineRule="auto"/>
              <w:ind w:left="95"/>
            </w:pPr>
            <w:r>
              <w:rPr>
                <w:spacing w:val="5"/>
              </w:rPr>
              <w:t>行政处罚</w:t>
            </w:r>
          </w:p>
        </w:tc>
        <w:tc>
          <w:tcPr>
            <w:tcW w:w="879" w:type="dxa"/>
            <w:vAlign w:val="top"/>
          </w:tcPr>
          <w:p w14:paraId="343684F2">
            <w:pPr>
              <w:spacing w:line="247" w:lineRule="auto"/>
              <w:rPr>
                <w:rFonts w:ascii="Arial"/>
                <w:sz w:val="21"/>
              </w:rPr>
            </w:pPr>
          </w:p>
          <w:p w14:paraId="62A8B84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5A37A9">
            <w:pPr>
              <w:pStyle w:val="6"/>
              <w:spacing w:line="231" w:lineRule="auto"/>
              <w:ind w:left="267"/>
            </w:pPr>
            <w:r>
              <w:rPr>
                <w:spacing w:val="4"/>
              </w:rPr>
              <w:t>或县级）</w:t>
            </w:r>
          </w:p>
        </w:tc>
        <w:tc>
          <w:tcPr>
            <w:tcW w:w="1259" w:type="dxa"/>
            <w:vAlign w:val="top"/>
          </w:tcPr>
          <w:p w14:paraId="2E202992">
            <w:pPr>
              <w:spacing w:line="304" w:lineRule="auto"/>
              <w:rPr>
                <w:rFonts w:ascii="Arial"/>
                <w:sz w:val="21"/>
              </w:rPr>
            </w:pPr>
          </w:p>
          <w:p w14:paraId="5AE660B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B43DBE">
            <w:pPr>
              <w:pStyle w:val="6"/>
              <w:spacing w:before="47" w:line="251" w:lineRule="auto"/>
              <w:ind w:left="16" w:right="67" w:firstLine="7"/>
            </w:pPr>
            <w:r>
              <w:rPr>
                <w:spacing w:val="7"/>
              </w:rPr>
              <w:t>1.《网络食品安全违法行为查处办法》（202</w:t>
            </w:r>
            <w:r>
              <w:rPr>
                <w:spacing w:val="6"/>
              </w:rPr>
              <w:t>1修订）第十六条：入网食品生产经营者应当依法取得许可，入网食品生产者应当按照许可的类别范围销售食品，入网食品经营者应当按照许可的经营项目范围从事食品经营。法律、法规规定不需要取得食品生产经营许可的除外。取得食品生产</w:t>
            </w:r>
            <w:r>
              <w:t xml:space="preserve"> </w:t>
            </w:r>
            <w:r>
              <w:rPr>
                <w:spacing w:val="7"/>
              </w:rPr>
              <w:t>许可的食品生产者，通过网络销售其生产的食品，不需要取得食品经营许可。取得食品经营许可的食品经营</w:t>
            </w:r>
            <w:r>
              <w:rPr>
                <w:spacing w:val="6"/>
              </w:rPr>
              <w:t>者通过网络销售其制作加工的食品，不需要取得食品生产许可。第三十八条：违反本办法第十六条规定，入网食品生产经营者未依法取得食品生产经营许可的，或者入网食品生产者</w:t>
            </w:r>
            <w:r>
              <w:t xml:space="preserve"> </w:t>
            </w:r>
            <w:r>
              <w:rPr>
                <w:spacing w:val="6"/>
              </w:rPr>
              <w:t>超过许可的类别范围销售食品、入网食品经营者超过许可的经营项目范围从事食品经营的，依照食品安全法第一百二十二条的规定处罚。</w:t>
            </w:r>
          </w:p>
          <w:p w14:paraId="73889EA7">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08AA50E0">
            <w:pPr>
              <w:pStyle w:val="6"/>
              <w:spacing w:before="15" w:line="262" w:lineRule="auto"/>
              <w:ind w:left="15" w:right="67" w:firstLine="6"/>
              <w:jc w:val="both"/>
            </w:pPr>
            <w:r>
              <w:rPr>
                <w:spacing w:val="7"/>
              </w:rPr>
              <w:t>第一百二十二条：违反本法规定，未取得食</w:t>
            </w:r>
            <w:r>
              <w:rPr>
                <w:spacing w:val="6"/>
              </w:rPr>
              <w:t>品生产经营许可从事食品生产经营活动，或者未取得食品添加剂生产许可从事食品添加剂生产活动的，</w:t>
            </w:r>
            <w:r>
              <w:rPr>
                <w:spacing w:val="-18"/>
              </w:rPr>
              <w:t xml:space="preserve"> </w:t>
            </w:r>
            <w:r>
              <w:rPr>
                <w:spacing w:val="6"/>
              </w:rPr>
              <w:t>由县级以上人民政府食品安全监督管理部门没收违法所得和违法生产经营的食品、食品添加剂以及用于违法生产经营的工具、设备、原料等物</w:t>
            </w:r>
            <w:r>
              <w:t xml:space="preserve"> </w:t>
            </w:r>
            <w:r>
              <w:rPr>
                <w:spacing w:val="6"/>
              </w:rPr>
              <w:t>品；违法生产经营的食品、食品添加剂货值金额不足一万元的，并处五万元以上十万元以下罚款；货值金额一万元以上的，并处货值金额十倍以上二十倍以下罚款。</w:t>
            </w:r>
            <w:r>
              <w:rPr>
                <w:spacing w:val="-14"/>
              </w:rPr>
              <w:t xml:space="preserve"> </w:t>
            </w:r>
            <w:r>
              <w:rPr>
                <w:spacing w:val="6"/>
              </w:rPr>
              <w:t>明知从事前款规定的违法行为，仍为其提供生产经营场所或者其他条件的，</w:t>
            </w:r>
            <w:r>
              <w:rPr>
                <w:spacing w:val="-19"/>
              </w:rPr>
              <w:t xml:space="preserve"> </w:t>
            </w:r>
            <w:r>
              <w:rPr>
                <w:spacing w:val="6"/>
              </w:rPr>
              <w:t>由县级以上人民政府食品安全监督管理部门责令</w:t>
            </w:r>
            <w:r>
              <w:t xml:space="preserve"> </w:t>
            </w:r>
            <w:r>
              <w:rPr>
                <w:spacing w:val="6"/>
              </w:rPr>
              <w:t>停止违法行为，没收违法所得，并处五万元以上十万元以下罚款；使消费者的合法权益受到损害的，应当与食品、食品添加剂生产经营者承担连带责任。</w:t>
            </w:r>
          </w:p>
        </w:tc>
        <w:tc>
          <w:tcPr>
            <w:tcW w:w="371" w:type="dxa"/>
            <w:vAlign w:val="top"/>
          </w:tcPr>
          <w:p w14:paraId="4BF1FD9A">
            <w:pPr>
              <w:rPr>
                <w:rFonts w:ascii="Arial"/>
                <w:sz w:val="21"/>
              </w:rPr>
            </w:pPr>
          </w:p>
        </w:tc>
      </w:tr>
      <w:tr w14:paraId="38E7C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EFB4B6">
            <w:pPr>
              <w:pStyle w:val="6"/>
              <w:spacing w:before="139" w:line="108" w:lineRule="exact"/>
              <w:ind w:left="248"/>
            </w:pPr>
            <w:r>
              <w:rPr>
                <w:position w:val="1"/>
              </w:rPr>
              <w:t>566</w:t>
            </w:r>
          </w:p>
        </w:tc>
        <w:tc>
          <w:tcPr>
            <w:tcW w:w="1682" w:type="dxa"/>
            <w:vAlign w:val="top"/>
          </w:tcPr>
          <w:p w14:paraId="7097F575">
            <w:pPr>
              <w:pStyle w:val="6"/>
              <w:spacing w:before="82" w:line="263" w:lineRule="auto"/>
              <w:ind w:left="104" w:right="14" w:hanging="83"/>
            </w:pPr>
            <w:r>
              <w:rPr>
                <w:spacing w:val="6"/>
              </w:rPr>
              <w:t>对入网食品生产经营者网上刊载信息与食品</w:t>
            </w:r>
            <w:r>
              <w:t xml:space="preserve"> </w:t>
            </w:r>
            <w:r>
              <w:rPr>
                <w:spacing w:val="6"/>
              </w:rPr>
              <w:t>标签或者标识不一致等行为的行政处罚</w:t>
            </w:r>
          </w:p>
        </w:tc>
        <w:tc>
          <w:tcPr>
            <w:tcW w:w="536" w:type="dxa"/>
            <w:vAlign w:val="top"/>
          </w:tcPr>
          <w:p w14:paraId="75BD923D">
            <w:pPr>
              <w:pStyle w:val="6"/>
              <w:spacing w:before="139" w:line="229" w:lineRule="auto"/>
              <w:ind w:left="95"/>
            </w:pPr>
            <w:r>
              <w:rPr>
                <w:spacing w:val="5"/>
              </w:rPr>
              <w:t>行政处罚</w:t>
            </w:r>
          </w:p>
        </w:tc>
        <w:tc>
          <w:tcPr>
            <w:tcW w:w="879" w:type="dxa"/>
            <w:vAlign w:val="top"/>
          </w:tcPr>
          <w:p w14:paraId="5547A701">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40C055F3">
            <w:pPr>
              <w:pStyle w:val="6"/>
              <w:spacing w:line="231" w:lineRule="auto"/>
              <w:ind w:left="267"/>
            </w:pPr>
            <w:r>
              <w:rPr>
                <w:spacing w:val="4"/>
              </w:rPr>
              <w:t>或县级）</w:t>
            </w:r>
          </w:p>
        </w:tc>
        <w:tc>
          <w:tcPr>
            <w:tcW w:w="1259" w:type="dxa"/>
            <w:vAlign w:val="top"/>
          </w:tcPr>
          <w:p w14:paraId="2C6D7DE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3391060">
            <w:pPr>
              <w:pStyle w:val="6"/>
              <w:spacing w:before="25" w:line="253" w:lineRule="auto"/>
              <w:ind w:left="17" w:right="67" w:firstLine="6"/>
              <w:jc w:val="both"/>
            </w:pPr>
            <w:r>
              <w:rPr>
                <w:spacing w:val="6"/>
              </w:rPr>
              <w:t>1.《网络食品安全违法行为查处办法》（2021修订）第十七条：入网食品生产经营者不得从事下列行为</w:t>
            </w:r>
            <w:r>
              <w:rPr>
                <w:spacing w:val="-6"/>
              </w:rPr>
              <w:t>：（</w:t>
            </w:r>
            <w:r>
              <w:rPr>
                <w:spacing w:val="-5"/>
              </w:rPr>
              <w:t xml:space="preserve"> </w:t>
            </w:r>
            <w:r>
              <w:rPr>
                <w:spacing w:val="6"/>
              </w:rPr>
              <w:t>一</w:t>
            </w:r>
            <w:r>
              <w:rPr>
                <w:spacing w:val="-16"/>
              </w:rPr>
              <w:t xml:space="preserve"> </w:t>
            </w:r>
            <w:r>
              <w:rPr>
                <w:spacing w:val="6"/>
              </w:rPr>
              <w:t>）网上刊载的食品名称、成分或者配料表、产地、保质期、贮存条件</w:t>
            </w:r>
            <w:r>
              <w:rPr>
                <w:spacing w:val="5"/>
              </w:rPr>
              <w:t>，生产者名称、地址等信息与食品标签或者标识不一致</w:t>
            </w:r>
            <w:r>
              <w:rPr>
                <w:spacing w:val="-6"/>
              </w:rPr>
              <w:t>；（</w:t>
            </w:r>
            <w:r>
              <w:rPr>
                <w:spacing w:val="-7"/>
              </w:rPr>
              <w:t xml:space="preserve"> </w:t>
            </w:r>
            <w:r>
              <w:rPr>
                <w:spacing w:val="5"/>
              </w:rPr>
              <w:t>二</w:t>
            </w:r>
            <w:r>
              <w:rPr>
                <w:spacing w:val="-16"/>
              </w:rPr>
              <w:t xml:space="preserve"> </w:t>
            </w:r>
            <w:r>
              <w:rPr>
                <w:spacing w:val="5"/>
              </w:rPr>
              <w:t>）网上刊载的非保健食品信息明示或者暗示具有</w:t>
            </w:r>
            <w:r>
              <w:t xml:space="preserve"> </w:t>
            </w:r>
            <w:r>
              <w:rPr>
                <w:spacing w:val="6"/>
              </w:rPr>
              <w:t>保健功能；</w:t>
            </w:r>
            <w:r>
              <w:rPr>
                <w:spacing w:val="-17"/>
              </w:rPr>
              <w:t xml:space="preserve"> </w:t>
            </w:r>
            <w:r>
              <w:rPr>
                <w:spacing w:val="6"/>
              </w:rPr>
              <w:t>网上刊载的保健食品的注册证书或者备案凭证等信息与注册或者备案信息不一致</w:t>
            </w:r>
            <w:r>
              <w:rPr>
                <w:spacing w:val="-6"/>
              </w:rPr>
              <w:t xml:space="preserve">；（ </w:t>
            </w:r>
            <w:r>
              <w:rPr>
                <w:spacing w:val="6"/>
              </w:rPr>
              <w:t>三</w:t>
            </w:r>
            <w:r>
              <w:rPr>
                <w:spacing w:val="-16"/>
              </w:rPr>
              <w:t xml:space="preserve"> </w:t>
            </w:r>
            <w:r>
              <w:rPr>
                <w:spacing w:val="6"/>
              </w:rPr>
              <w:t>）网上刊载的婴幼儿配方乳粉产品信息明示或者暗示具有益智、增加抵抗</w:t>
            </w:r>
            <w:r>
              <w:rPr>
                <w:spacing w:val="5"/>
              </w:rPr>
              <w:t>力、提高免疫力、保护肠道等功能或者保健作用</w:t>
            </w:r>
            <w:r>
              <w:rPr>
                <w:spacing w:val="-6"/>
              </w:rPr>
              <w:t>；（</w:t>
            </w:r>
            <w:r>
              <w:rPr>
                <w:spacing w:val="-2"/>
              </w:rPr>
              <w:t xml:space="preserve"> </w:t>
            </w:r>
            <w:r>
              <w:rPr>
                <w:spacing w:val="5"/>
              </w:rPr>
              <w:t>四</w:t>
            </w:r>
            <w:r>
              <w:rPr>
                <w:spacing w:val="-16"/>
              </w:rPr>
              <w:t xml:space="preserve"> </w:t>
            </w:r>
            <w:r>
              <w:rPr>
                <w:spacing w:val="5"/>
              </w:rPr>
              <w:t>）对在贮存、运输、食用等方面有特殊要求的食品，未在网上</w:t>
            </w:r>
            <w:r>
              <w:t xml:space="preserve"> </w:t>
            </w:r>
            <w:r>
              <w:rPr>
                <w:spacing w:val="6"/>
              </w:rPr>
              <w:t>刊载的食品信息中予以说明和提示</w:t>
            </w:r>
            <w:r>
              <w:rPr>
                <w:spacing w:val="-6"/>
              </w:rPr>
              <w:t>；（</w:t>
            </w:r>
            <w:r>
              <w:rPr>
                <w:spacing w:val="-8"/>
              </w:rPr>
              <w:t xml:space="preserve"> </w:t>
            </w:r>
            <w:r>
              <w:rPr>
                <w:spacing w:val="6"/>
              </w:rPr>
              <w:t>五</w:t>
            </w:r>
            <w:r>
              <w:rPr>
                <w:spacing w:val="-16"/>
              </w:rPr>
              <w:t xml:space="preserve"> </w:t>
            </w:r>
            <w:r>
              <w:rPr>
                <w:spacing w:val="6"/>
              </w:rPr>
              <w:t>）法律、法规规定禁止从事的其他行为。第三十九条：入网食品生产经营者违反本办法第十七条禁止性规定的，</w:t>
            </w:r>
            <w:r>
              <w:rPr>
                <w:spacing w:val="-18"/>
              </w:rPr>
              <w:t xml:space="preserve"> </w:t>
            </w:r>
            <w:r>
              <w:rPr>
                <w:spacing w:val="6"/>
              </w:rPr>
              <w:t>由县级以上地方食品药品监督管理</w:t>
            </w:r>
            <w:r>
              <w:rPr>
                <w:spacing w:val="5"/>
              </w:rPr>
              <w:t>部门责令改正，给予警告；拒不改正的，处5000元以上3万元以下罚款。</w:t>
            </w:r>
          </w:p>
        </w:tc>
        <w:tc>
          <w:tcPr>
            <w:tcW w:w="371" w:type="dxa"/>
            <w:vAlign w:val="top"/>
          </w:tcPr>
          <w:p w14:paraId="56E722EA">
            <w:pPr>
              <w:rPr>
                <w:rFonts w:ascii="Arial"/>
                <w:sz w:val="21"/>
              </w:rPr>
            </w:pPr>
          </w:p>
        </w:tc>
      </w:tr>
      <w:tr w14:paraId="20E6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06B89F">
            <w:pPr>
              <w:pStyle w:val="6"/>
              <w:spacing w:before="140" w:line="108" w:lineRule="exact"/>
              <w:ind w:left="248"/>
            </w:pPr>
            <w:r>
              <w:rPr>
                <w:position w:val="1"/>
              </w:rPr>
              <w:t>567</w:t>
            </w:r>
          </w:p>
        </w:tc>
        <w:tc>
          <w:tcPr>
            <w:tcW w:w="1682" w:type="dxa"/>
            <w:vAlign w:val="top"/>
          </w:tcPr>
          <w:p w14:paraId="51CB5866">
            <w:pPr>
              <w:pStyle w:val="6"/>
              <w:spacing w:before="83" w:line="229" w:lineRule="auto"/>
              <w:ind w:left="20"/>
            </w:pPr>
            <w:r>
              <w:rPr>
                <w:spacing w:val="6"/>
              </w:rPr>
              <w:t>入网食品生产经营者未按要求进行信息公示</w:t>
            </w:r>
          </w:p>
          <w:p w14:paraId="2F896297">
            <w:pPr>
              <w:pStyle w:val="6"/>
              <w:spacing w:before="14" w:line="229" w:lineRule="auto"/>
              <w:ind w:left="537"/>
            </w:pPr>
            <w:r>
              <w:rPr>
                <w:spacing w:val="5"/>
              </w:rPr>
              <w:t>行为的行政处罚</w:t>
            </w:r>
          </w:p>
        </w:tc>
        <w:tc>
          <w:tcPr>
            <w:tcW w:w="536" w:type="dxa"/>
            <w:vAlign w:val="top"/>
          </w:tcPr>
          <w:p w14:paraId="27B01DE0">
            <w:pPr>
              <w:pStyle w:val="6"/>
              <w:spacing w:before="140" w:line="229" w:lineRule="auto"/>
              <w:ind w:left="95"/>
            </w:pPr>
            <w:r>
              <w:rPr>
                <w:spacing w:val="5"/>
              </w:rPr>
              <w:t>行政处罚</w:t>
            </w:r>
          </w:p>
        </w:tc>
        <w:tc>
          <w:tcPr>
            <w:tcW w:w="879" w:type="dxa"/>
            <w:vAlign w:val="top"/>
          </w:tcPr>
          <w:p w14:paraId="04413ACE">
            <w:pPr>
              <w:pStyle w:val="6"/>
              <w:spacing w:before="25" w:line="264" w:lineRule="auto"/>
              <w:ind w:left="60" w:right="44" w:firstLine="166"/>
            </w:pPr>
            <w:r>
              <w:rPr>
                <w:spacing w:val="5"/>
              </w:rPr>
              <w:t>市场监督管理部</w:t>
            </w:r>
            <w:r>
              <w:rPr>
                <w:spacing w:val="1"/>
              </w:rPr>
              <w:t xml:space="preserve"> </w:t>
            </w:r>
            <w:r>
              <w:rPr>
                <w:spacing w:val="4"/>
              </w:rPr>
              <w:t>门（省级、设区的市</w:t>
            </w:r>
          </w:p>
          <w:p w14:paraId="154DE8CC">
            <w:pPr>
              <w:pStyle w:val="6"/>
              <w:spacing w:line="230" w:lineRule="auto"/>
              <w:ind w:left="227"/>
            </w:pPr>
            <w:r>
              <w:rPr>
                <w:spacing w:val="4"/>
              </w:rPr>
              <w:t>级或县级）</w:t>
            </w:r>
          </w:p>
        </w:tc>
        <w:tc>
          <w:tcPr>
            <w:tcW w:w="1259" w:type="dxa"/>
            <w:vAlign w:val="top"/>
          </w:tcPr>
          <w:p w14:paraId="6011AA7E">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C805CB">
            <w:pPr>
              <w:pStyle w:val="6"/>
              <w:spacing w:before="25" w:line="253" w:lineRule="auto"/>
              <w:ind w:left="18" w:right="24" w:firstLine="4"/>
            </w:pPr>
            <w:r>
              <w:rPr>
                <w:spacing w:val="7"/>
              </w:rPr>
              <w:t>1.《网络食品安全违法行为查处办法》（202</w:t>
            </w:r>
            <w:r>
              <w:rPr>
                <w:spacing w:val="6"/>
              </w:rPr>
              <w:t>1修订）第十八条：通过第三方平台进行交易的食品生产经营者应当在其经营活动主页面显著位置公示其食品生产经营许可证。通过自建网站交易的食品生产经营者应当在其网站首页显著位置公示营业执照、食品生产经营许可证。餐饮服务提供</w:t>
            </w:r>
            <w:r>
              <w:t xml:space="preserve">  </w:t>
            </w:r>
            <w:r>
              <w:rPr>
                <w:spacing w:val="6"/>
              </w:rPr>
              <w:t>者还应当同时公示其餐饮服务食品安全监督量化分级管理信息。相关信息应当画面清晰，容易辨识。第四十条：违反本办法第十八条规定，入网食品生产经营者未按要求进行信息公示的，</w:t>
            </w:r>
            <w:r>
              <w:rPr>
                <w:spacing w:val="-10"/>
              </w:rPr>
              <w:t xml:space="preserve"> </w:t>
            </w:r>
            <w:r>
              <w:rPr>
                <w:spacing w:val="6"/>
              </w:rPr>
              <w:t>由县级以上地方食品药品监督管理部门责令改正，给予警告；拒不改正的，处5000元以上3万元以下罚</w:t>
            </w:r>
            <w:r>
              <w:t xml:space="preserve"> 款。</w:t>
            </w:r>
          </w:p>
        </w:tc>
        <w:tc>
          <w:tcPr>
            <w:tcW w:w="371" w:type="dxa"/>
            <w:vAlign w:val="top"/>
          </w:tcPr>
          <w:p w14:paraId="03D81455">
            <w:pPr>
              <w:rPr>
                <w:rFonts w:ascii="Arial"/>
                <w:sz w:val="21"/>
              </w:rPr>
            </w:pPr>
          </w:p>
        </w:tc>
      </w:tr>
      <w:tr w14:paraId="2F59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8134232">
            <w:pPr>
              <w:pStyle w:val="6"/>
              <w:spacing w:before="141" w:line="108" w:lineRule="exact"/>
              <w:ind w:left="248"/>
            </w:pPr>
            <w:r>
              <w:rPr>
                <w:position w:val="1"/>
              </w:rPr>
              <w:t>568</w:t>
            </w:r>
          </w:p>
        </w:tc>
        <w:tc>
          <w:tcPr>
            <w:tcW w:w="1682" w:type="dxa"/>
            <w:vAlign w:val="top"/>
          </w:tcPr>
          <w:p w14:paraId="06CCC4D8">
            <w:pPr>
              <w:pStyle w:val="6"/>
              <w:spacing w:before="83" w:line="230" w:lineRule="auto"/>
              <w:ind w:left="21"/>
            </w:pPr>
            <w:r>
              <w:rPr>
                <w:spacing w:val="6"/>
              </w:rPr>
              <w:t>对食品生产经营者未按要求公示特殊食品相</w:t>
            </w:r>
          </w:p>
          <w:p w14:paraId="24D5D5F2">
            <w:pPr>
              <w:pStyle w:val="6"/>
              <w:spacing w:before="14" w:line="229" w:lineRule="auto"/>
              <w:ind w:left="412"/>
            </w:pPr>
            <w:r>
              <w:rPr>
                <w:spacing w:val="5"/>
              </w:rPr>
              <w:t>关信息行为的行政处罚</w:t>
            </w:r>
          </w:p>
        </w:tc>
        <w:tc>
          <w:tcPr>
            <w:tcW w:w="536" w:type="dxa"/>
            <w:vAlign w:val="top"/>
          </w:tcPr>
          <w:p w14:paraId="1946A8C0">
            <w:pPr>
              <w:pStyle w:val="6"/>
              <w:spacing w:before="141" w:line="229" w:lineRule="auto"/>
              <w:ind w:left="95"/>
            </w:pPr>
            <w:r>
              <w:rPr>
                <w:spacing w:val="5"/>
              </w:rPr>
              <w:t>行政处罚</w:t>
            </w:r>
          </w:p>
        </w:tc>
        <w:tc>
          <w:tcPr>
            <w:tcW w:w="879" w:type="dxa"/>
            <w:vAlign w:val="top"/>
          </w:tcPr>
          <w:p w14:paraId="0BED3D3A">
            <w:pPr>
              <w:pStyle w:val="6"/>
              <w:spacing w:before="27" w:line="262" w:lineRule="auto"/>
              <w:ind w:left="50" w:right="44" w:firstLine="47"/>
            </w:pPr>
            <w:r>
              <w:rPr>
                <w:spacing w:val="5"/>
              </w:rPr>
              <w:t>市场监督管理部门</w:t>
            </w:r>
            <w:r>
              <w:rPr>
                <w:spacing w:val="1"/>
              </w:rPr>
              <w:t xml:space="preserve">  </w:t>
            </w:r>
            <w:r>
              <w:rPr>
                <w:spacing w:val="6"/>
              </w:rPr>
              <w:t>（省级、设区的市级</w:t>
            </w:r>
          </w:p>
          <w:p w14:paraId="6930ECF2">
            <w:pPr>
              <w:pStyle w:val="6"/>
              <w:spacing w:line="230" w:lineRule="auto"/>
              <w:ind w:left="267"/>
            </w:pPr>
            <w:r>
              <w:rPr>
                <w:spacing w:val="4"/>
              </w:rPr>
              <w:t>或县级）</w:t>
            </w:r>
          </w:p>
        </w:tc>
        <w:tc>
          <w:tcPr>
            <w:tcW w:w="1259" w:type="dxa"/>
            <w:vAlign w:val="top"/>
          </w:tcPr>
          <w:p w14:paraId="4EF28527">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D30813">
            <w:pPr>
              <w:pStyle w:val="6"/>
              <w:spacing w:before="27" w:line="251" w:lineRule="auto"/>
              <w:ind w:left="17" w:right="67" w:firstLine="5"/>
              <w:jc w:val="both"/>
            </w:pPr>
            <w:r>
              <w:rPr>
                <w:spacing w:val="7"/>
              </w:rPr>
              <w:t>1.《网络食品安全违法行为查处办法》（202</w:t>
            </w:r>
            <w:r>
              <w:rPr>
                <w:spacing w:val="6"/>
              </w:rPr>
              <w:t>1修订）第十九条第一款：入网销售保健食品、特殊医学用途配方食品、婴幼儿配方乳粉的食品生产经营者，除依照本办法第十八条的规定公示相关信息外，还应当依法公示产品注册证书或者备案凭证，持有广告审查批准文号的还应当公示广告</w:t>
            </w:r>
            <w:r>
              <w:t xml:space="preserve"> </w:t>
            </w:r>
            <w:r>
              <w:rPr>
                <w:spacing w:val="7"/>
              </w:rPr>
              <w:t>审查批准文号，并链接至食品药品监督管理部门网站对</w:t>
            </w:r>
            <w:r>
              <w:rPr>
                <w:spacing w:val="6"/>
              </w:rPr>
              <w:t>应的数据查询页面。保健食品还应当显著标明“本品不能代替药物”。第四十一条第一款：违反本办法第十九条第一款规定，食品生产经营者未按要求公示特殊食品相关信息的，</w:t>
            </w:r>
            <w:r>
              <w:rPr>
                <w:spacing w:val="-19"/>
              </w:rPr>
              <w:t xml:space="preserve"> </w:t>
            </w:r>
            <w:r>
              <w:rPr>
                <w:spacing w:val="6"/>
              </w:rPr>
              <w:t>由县级以上地方食品药品监督管理部门责令改正，给予</w:t>
            </w:r>
            <w:r>
              <w:t xml:space="preserve"> </w:t>
            </w:r>
            <w:r>
              <w:rPr>
                <w:spacing w:val="5"/>
              </w:rPr>
              <w:t>警告；拒不改正的，处5000元以上3万元以下罚款。</w:t>
            </w:r>
          </w:p>
        </w:tc>
        <w:tc>
          <w:tcPr>
            <w:tcW w:w="371" w:type="dxa"/>
            <w:vAlign w:val="top"/>
          </w:tcPr>
          <w:p w14:paraId="4B85975C">
            <w:pPr>
              <w:rPr>
                <w:rFonts w:ascii="Arial"/>
                <w:sz w:val="21"/>
              </w:rPr>
            </w:pPr>
          </w:p>
        </w:tc>
      </w:tr>
      <w:tr w14:paraId="3F9D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40F0B9">
            <w:pPr>
              <w:pStyle w:val="6"/>
              <w:spacing w:before="140" w:line="108" w:lineRule="exact"/>
              <w:ind w:left="248"/>
            </w:pPr>
            <w:r>
              <w:rPr>
                <w:position w:val="1"/>
              </w:rPr>
              <w:t>569</w:t>
            </w:r>
          </w:p>
        </w:tc>
        <w:tc>
          <w:tcPr>
            <w:tcW w:w="1682" w:type="dxa"/>
            <w:vAlign w:val="top"/>
          </w:tcPr>
          <w:p w14:paraId="36AF417F">
            <w:pPr>
              <w:pStyle w:val="6"/>
              <w:spacing w:before="84" w:line="229" w:lineRule="auto"/>
              <w:ind w:left="21"/>
            </w:pPr>
            <w:r>
              <w:rPr>
                <w:spacing w:val="6"/>
              </w:rPr>
              <w:t>对食品生产经营者通过网络销售特定全营养</w:t>
            </w:r>
          </w:p>
          <w:p w14:paraId="17136074">
            <w:pPr>
              <w:pStyle w:val="6"/>
              <w:spacing w:before="14" w:line="229" w:lineRule="auto"/>
              <w:ind w:left="368"/>
            </w:pPr>
            <w:r>
              <w:rPr>
                <w:spacing w:val="5"/>
              </w:rPr>
              <w:t>配方食品行为的行政处罚</w:t>
            </w:r>
          </w:p>
        </w:tc>
        <w:tc>
          <w:tcPr>
            <w:tcW w:w="536" w:type="dxa"/>
            <w:vAlign w:val="top"/>
          </w:tcPr>
          <w:p w14:paraId="3EED9097">
            <w:pPr>
              <w:pStyle w:val="6"/>
              <w:spacing w:before="140" w:line="229" w:lineRule="auto"/>
              <w:ind w:left="95"/>
            </w:pPr>
            <w:r>
              <w:rPr>
                <w:spacing w:val="5"/>
              </w:rPr>
              <w:t>行政处罚</w:t>
            </w:r>
          </w:p>
        </w:tc>
        <w:tc>
          <w:tcPr>
            <w:tcW w:w="879" w:type="dxa"/>
            <w:vAlign w:val="top"/>
          </w:tcPr>
          <w:p w14:paraId="77B47FE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0C3C1FF">
            <w:pPr>
              <w:pStyle w:val="6"/>
              <w:spacing w:line="229" w:lineRule="auto"/>
              <w:ind w:left="267"/>
            </w:pPr>
            <w:r>
              <w:rPr>
                <w:spacing w:val="4"/>
              </w:rPr>
              <w:t>或县级）</w:t>
            </w:r>
          </w:p>
        </w:tc>
        <w:tc>
          <w:tcPr>
            <w:tcW w:w="1259" w:type="dxa"/>
            <w:vAlign w:val="top"/>
          </w:tcPr>
          <w:p w14:paraId="73AD161F">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BDD15F">
            <w:pPr>
              <w:pStyle w:val="6"/>
              <w:spacing w:before="84" w:line="264" w:lineRule="auto"/>
              <w:ind w:left="22" w:right="23"/>
            </w:pPr>
            <w:r>
              <w:rPr>
                <w:spacing w:val="6"/>
              </w:rPr>
              <w:t>1.《网络食品安全违法行为查处办法》（2021修订）第十九条第二款：特殊医学用途配方食品中特定全营养配方食品不得进行网络交易。第四十一条第二款：违反本办法第十九条第二款规定，食品生产经营者通过网络销售特定全营养配方食品的，</w:t>
            </w:r>
            <w:r>
              <w:rPr>
                <w:spacing w:val="-19"/>
              </w:rPr>
              <w:t xml:space="preserve"> </w:t>
            </w:r>
            <w:r>
              <w:rPr>
                <w:spacing w:val="6"/>
              </w:rPr>
              <w:t>由县级以上地方食品药品监督管理部门</w:t>
            </w:r>
            <w:r>
              <w:rPr>
                <w:spacing w:val="5"/>
              </w:rPr>
              <w:t>处3</w:t>
            </w:r>
            <w:r>
              <w:t xml:space="preserve"> </w:t>
            </w:r>
            <w:r>
              <w:rPr>
                <w:spacing w:val="3"/>
              </w:rPr>
              <w:t>万元罚款。</w:t>
            </w:r>
          </w:p>
        </w:tc>
        <w:tc>
          <w:tcPr>
            <w:tcW w:w="371" w:type="dxa"/>
            <w:vAlign w:val="top"/>
          </w:tcPr>
          <w:p w14:paraId="6C3BFBD9">
            <w:pPr>
              <w:rPr>
                <w:rFonts w:ascii="Arial"/>
                <w:sz w:val="21"/>
              </w:rPr>
            </w:pPr>
          </w:p>
        </w:tc>
      </w:tr>
      <w:tr w14:paraId="6EDF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96921C9">
            <w:pPr>
              <w:pStyle w:val="6"/>
              <w:spacing w:before="203" w:line="108" w:lineRule="exact"/>
              <w:ind w:left="248"/>
            </w:pPr>
            <w:r>
              <w:rPr>
                <w:position w:val="1"/>
              </w:rPr>
              <w:t>570</w:t>
            </w:r>
          </w:p>
        </w:tc>
        <w:tc>
          <w:tcPr>
            <w:tcW w:w="1682" w:type="dxa"/>
            <w:vAlign w:val="top"/>
          </w:tcPr>
          <w:p w14:paraId="151A6584">
            <w:pPr>
              <w:pStyle w:val="6"/>
              <w:spacing w:before="147" w:line="262" w:lineRule="auto"/>
              <w:ind w:left="30" w:right="14" w:hanging="9"/>
            </w:pPr>
            <w:r>
              <w:rPr>
                <w:spacing w:val="6"/>
              </w:rPr>
              <w:t>对入网食品生产经营者未按要求采取保证食</w:t>
            </w:r>
            <w:r>
              <w:t xml:space="preserve"> </w:t>
            </w:r>
            <w:r>
              <w:rPr>
                <w:spacing w:val="5"/>
              </w:rPr>
              <w:t>品安全的贮存、运输措施等行为的行政处罚</w:t>
            </w:r>
          </w:p>
        </w:tc>
        <w:tc>
          <w:tcPr>
            <w:tcW w:w="536" w:type="dxa"/>
            <w:vAlign w:val="top"/>
          </w:tcPr>
          <w:p w14:paraId="34A2214A">
            <w:pPr>
              <w:pStyle w:val="6"/>
              <w:spacing w:before="203" w:line="229" w:lineRule="auto"/>
              <w:ind w:left="95"/>
            </w:pPr>
            <w:r>
              <w:rPr>
                <w:spacing w:val="5"/>
              </w:rPr>
              <w:t>行政处罚</w:t>
            </w:r>
          </w:p>
        </w:tc>
        <w:tc>
          <w:tcPr>
            <w:tcW w:w="879" w:type="dxa"/>
            <w:vAlign w:val="top"/>
          </w:tcPr>
          <w:p w14:paraId="737CD9EC">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6629327E">
            <w:pPr>
              <w:pStyle w:val="6"/>
              <w:spacing w:line="231" w:lineRule="auto"/>
              <w:ind w:left="267"/>
            </w:pPr>
            <w:r>
              <w:rPr>
                <w:spacing w:val="4"/>
              </w:rPr>
              <w:t>或县级）</w:t>
            </w:r>
          </w:p>
        </w:tc>
        <w:tc>
          <w:tcPr>
            <w:tcW w:w="1259" w:type="dxa"/>
            <w:vAlign w:val="top"/>
          </w:tcPr>
          <w:p w14:paraId="78DDD916">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76E6C0">
            <w:pPr>
              <w:pStyle w:val="6"/>
              <w:spacing w:before="33" w:line="262" w:lineRule="auto"/>
              <w:ind w:left="17" w:right="24" w:firstLine="6"/>
            </w:pPr>
            <w:r>
              <w:rPr>
                <w:spacing w:val="6"/>
              </w:rPr>
              <w:t>1.《网络食品安全违法行为查处办法》第二十条：</w:t>
            </w:r>
            <w:r>
              <w:rPr>
                <w:spacing w:val="-6"/>
              </w:rPr>
              <w:t xml:space="preserve"> </w:t>
            </w:r>
            <w:r>
              <w:rPr>
                <w:spacing w:val="6"/>
              </w:rPr>
              <w:t>网络交易的食品有保鲜、保温、冷藏或者冷冻等特殊贮存条件要求的，入网食品生产经营者应当采取能够保证食品安全的贮存、运输措施，或者委托具备相应贮存、运输能力的企业贮存、配送。第四十二条：违反本办法第二十条规定，入</w:t>
            </w:r>
            <w:r>
              <w:t xml:space="preserve">  </w:t>
            </w:r>
            <w:r>
              <w:rPr>
                <w:spacing w:val="6"/>
              </w:rPr>
              <w:t>网食品生产经营者未按要求采取保证食品安全的贮存、运输措施，或者委托不具备相应贮存、运输能力的企业从事贮存、配送的，</w:t>
            </w:r>
            <w:r>
              <w:rPr>
                <w:spacing w:val="-18"/>
              </w:rPr>
              <w:t xml:space="preserve"> </w:t>
            </w:r>
            <w:r>
              <w:rPr>
                <w:spacing w:val="6"/>
              </w:rPr>
              <w:t>由县级以上地方食品药品监督管理部门依照食品安全法第一百三十二条的规定处罚。2.《中华人民共和国食品安全法》（根据2021年4月29日第十三届全</w:t>
            </w:r>
            <w:r>
              <w:rPr>
                <w:spacing w:val="5"/>
              </w:rPr>
              <w:t>国人民</w:t>
            </w:r>
            <w:r>
              <w:t xml:space="preserve"> </w:t>
            </w:r>
            <w:r>
              <w:rPr>
                <w:spacing w:val="6"/>
              </w:rPr>
              <w:t>代表大会常务委员会第二十八次会议《关于修改〈</w:t>
            </w:r>
            <w:r>
              <w:rPr>
                <w:spacing w:val="-16"/>
              </w:rPr>
              <w:t xml:space="preserve"> </w:t>
            </w:r>
            <w:r>
              <w:rPr>
                <w:spacing w:val="6"/>
              </w:rPr>
              <w:t>中华人民共和国道路交通安全法〉等八部法</w:t>
            </w:r>
            <w:r>
              <w:rPr>
                <w:spacing w:val="5"/>
              </w:rPr>
              <w:t>律的决定》第二次修正）</w:t>
            </w:r>
          </w:p>
          <w:p w14:paraId="075B049D">
            <w:pPr>
              <w:pStyle w:val="6"/>
              <w:spacing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34C04F38">
            <w:pPr>
              <w:rPr>
                <w:rFonts w:ascii="Arial"/>
                <w:sz w:val="21"/>
              </w:rPr>
            </w:pPr>
          </w:p>
        </w:tc>
      </w:tr>
      <w:tr w14:paraId="6DF3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A814C1">
            <w:pPr>
              <w:pStyle w:val="6"/>
              <w:spacing w:before="141" w:line="108" w:lineRule="exact"/>
              <w:ind w:left="248"/>
            </w:pPr>
            <w:r>
              <w:rPr>
                <w:position w:val="1"/>
              </w:rPr>
              <w:t>571</w:t>
            </w:r>
          </w:p>
        </w:tc>
        <w:tc>
          <w:tcPr>
            <w:tcW w:w="1682" w:type="dxa"/>
            <w:vAlign w:val="top"/>
          </w:tcPr>
          <w:p w14:paraId="57658BB7">
            <w:pPr>
              <w:pStyle w:val="6"/>
              <w:spacing w:before="85" w:line="262" w:lineRule="auto"/>
              <w:ind w:left="30" w:right="14" w:hanging="9"/>
            </w:pPr>
            <w:r>
              <w:rPr>
                <w:spacing w:val="6"/>
              </w:rPr>
              <w:t>对网络食品交易第三方平台提供者、入网食</w:t>
            </w:r>
            <w:r>
              <w:t xml:space="preserve"> </w:t>
            </w:r>
            <w:r>
              <w:rPr>
                <w:spacing w:val="5"/>
              </w:rPr>
              <w:t>品生产经营者提供虚假信息行为的行政处罚</w:t>
            </w:r>
          </w:p>
        </w:tc>
        <w:tc>
          <w:tcPr>
            <w:tcW w:w="536" w:type="dxa"/>
            <w:vAlign w:val="top"/>
          </w:tcPr>
          <w:p w14:paraId="6D6838D8">
            <w:pPr>
              <w:pStyle w:val="6"/>
              <w:spacing w:before="141" w:line="229" w:lineRule="auto"/>
              <w:ind w:left="95"/>
            </w:pPr>
            <w:r>
              <w:rPr>
                <w:spacing w:val="5"/>
              </w:rPr>
              <w:t>行政处罚</w:t>
            </w:r>
          </w:p>
        </w:tc>
        <w:tc>
          <w:tcPr>
            <w:tcW w:w="879" w:type="dxa"/>
            <w:vAlign w:val="top"/>
          </w:tcPr>
          <w:p w14:paraId="035A7EBE">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7C89EFE5">
            <w:pPr>
              <w:pStyle w:val="6"/>
              <w:spacing w:line="228" w:lineRule="auto"/>
              <w:ind w:left="267"/>
            </w:pPr>
            <w:r>
              <w:rPr>
                <w:spacing w:val="4"/>
              </w:rPr>
              <w:t>或县级）</w:t>
            </w:r>
          </w:p>
        </w:tc>
        <w:tc>
          <w:tcPr>
            <w:tcW w:w="1259" w:type="dxa"/>
            <w:vAlign w:val="top"/>
          </w:tcPr>
          <w:p w14:paraId="058865B5">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E3E20B">
            <w:pPr>
              <w:pStyle w:val="6"/>
              <w:spacing w:before="141" w:line="228" w:lineRule="auto"/>
              <w:ind w:left="23"/>
            </w:pPr>
            <w:r>
              <w:rPr>
                <w:spacing w:val="6"/>
              </w:rPr>
              <w:t>1.《网络食品安全违法行为查处办法》（2021修订）第四十三条：违反本办法规定，网络食品交易第三方平台提供者、入网食品生产经营者提供虚假信息的，</w:t>
            </w:r>
            <w:r>
              <w:rPr>
                <w:spacing w:val="-19"/>
              </w:rPr>
              <w:t xml:space="preserve"> </w:t>
            </w:r>
            <w:r>
              <w:rPr>
                <w:spacing w:val="6"/>
              </w:rPr>
              <w:t>由县级以上地方食品药品监督管理</w:t>
            </w:r>
            <w:r>
              <w:rPr>
                <w:spacing w:val="5"/>
              </w:rPr>
              <w:t>部门责令改正，处1万元以上3万元以下罚款。</w:t>
            </w:r>
          </w:p>
        </w:tc>
        <w:tc>
          <w:tcPr>
            <w:tcW w:w="371" w:type="dxa"/>
            <w:vAlign w:val="top"/>
          </w:tcPr>
          <w:p w14:paraId="2CFE856F">
            <w:pPr>
              <w:rPr>
                <w:rFonts w:ascii="Arial"/>
                <w:sz w:val="21"/>
              </w:rPr>
            </w:pPr>
          </w:p>
        </w:tc>
      </w:tr>
      <w:tr w14:paraId="6410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3D54110">
            <w:pPr>
              <w:spacing w:line="301" w:lineRule="auto"/>
              <w:rPr>
                <w:rFonts w:ascii="Arial"/>
                <w:sz w:val="21"/>
              </w:rPr>
            </w:pPr>
          </w:p>
          <w:p w14:paraId="4C67A0C8">
            <w:pPr>
              <w:pStyle w:val="6"/>
              <w:spacing w:before="26" w:line="108" w:lineRule="exact"/>
              <w:ind w:left="248"/>
            </w:pPr>
            <w:r>
              <w:rPr>
                <w:position w:val="1"/>
              </w:rPr>
              <w:t>572</w:t>
            </w:r>
          </w:p>
        </w:tc>
        <w:tc>
          <w:tcPr>
            <w:tcW w:w="1682" w:type="dxa"/>
            <w:vAlign w:val="top"/>
          </w:tcPr>
          <w:p w14:paraId="4839FA4F">
            <w:pPr>
              <w:pStyle w:val="6"/>
              <w:spacing w:before="216" w:line="230" w:lineRule="auto"/>
              <w:ind w:left="64"/>
            </w:pPr>
            <w:r>
              <w:rPr>
                <w:spacing w:val="6"/>
              </w:rPr>
              <w:t>对入网餐饮服务提供者不具备实体经营门</w:t>
            </w:r>
          </w:p>
          <w:p w14:paraId="6DBE0619">
            <w:pPr>
              <w:pStyle w:val="6"/>
              <w:spacing w:before="13" w:line="229" w:lineRule="auto"/>
              <w:ind w:left="20"/>
            </w:pPr>
            <w:r>
              <w:rPr>
                <w:spacing w:val="6"/>
              </w:rPr>
              <w:t>店，未依法取得食品经营许可证行为的行政</w:t>
            </w:r>
          </w:p>
          <w:p w14:paraId="4B934E65">
            <w:pPr>
              <w:pStyle w:val="6"/>
              <w:spacing w:before="14" w:line="231" w:lineRule="auto"/>
              <w:ind w:left="757"/>
            </w:pPr>
            <w:r>
              <w:rPr>
                <w:spacing w:val="2"/>
              </w:rPr>
              <w:t>处罚</w:t>
            </w:r>
          </w:p>
        </w:tc>
        <w:tc>
          <w:tcPr>
            <w:tcW w:w="536" w:type="dxa"/>
            <w:vAlign w:val="top"/>
          </w:tcPr>
          <w:p w14:paraId="2B655CD2">
            <w:pPr>
              <w:spacing w:line="301" w:lineRule="auto"/>
              <w:rPr>
                <w:rFonts w:ascii="Arial"/>
                <w:sz w:val="21"/>
              </w:rPr>
            </w:pPr>
          </w:p>
          <w:p w14:paraId="60D0000D">
            <w:pPr>
              <w:pStyle w:val="6"/>
              <w:spacing w:before="26" w:line="229" w:lineRule="auto"/>
              <w:ind w:left="95"/>
            </w:pPr>
            <w:r>
              <w:rPr>
                <w:spacing w:val="5"/>
              </w:rPr>
              <w:t>行政处罚</w:t>
            </w:r>
          </w:p>
        </w:tc>
        <w:tc>
          <w:tcPr>
            <w:tcW w:w="879" w:type="dxa"/>
            <w:vAlign w:val="top"/>
          </w:tcPr>
          <w:p w14:paraId="7E75AC48">
            <w:pPr>
              <w:pStyle w:val="6"/>
              <w:spacing w:before="216" w:line="260" w:lineRule="auto"/>
              <w:ind w:left="60" w:right="44" w:firstLine="166"/>
            </w:pPr>
            <w:r>
              <w:rPr>
                <w:spacing w:val="5"/>
              </w:rPr>
              <w:t>市场监督管理部</w:t>
            </w:r>
            <w:r>
              <w:rPr>
                <w:spacing w:val="1"/>
              </w:rPr>
              <w:t xml:space="preserve"> </w:t>
            </w:r>
            <w:r>
              <w:rPr>
                <w:spacing w:val="4"/>
              </w:rPr>
              <w:t>门（省级、设区的市</w:t>
            </w:r>
          </w:p>
          <w:p w14:paraId="24621E4E">
            <w:pPr>
              <w:pStyle w:val="6"/>
              <w:spacing w:before="1" w:line="231" w:lineRule="auto"/>
              <w:ind w:left="227"/>
            </w:pPr>
            <w:r>
              <w:rPr>
                <w:spacing w:val="4"/>
              </w:rPr>
              <w:t>级或县级）</w:t>
            </w:r>
          </w:p>
        </w:tc>
        <w:tc>
          <w:tcPr>
            <w:tcW w:w="1259" w:type="dxa"/>
            <w:vAlign w:val="top"/>
          </w:tcPr>
          <w:p w14:paraId="000C11C6">
            <w:pPr>
              <w:spacing w:line="245" w:lineRule="auto"/>
              <w:rPr>
                <w:rFonts w:ascii="Arial"/>
                <w:sz w:val="21"/>
              </w:rPr>
            </w:pPr>
          </w:p>
          <w:p w14:paraId="4BD2F87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10236E">
            <w:pPr>
              <w:pStyle w:val="6"/>
              <w:spacing w:before="44" w:line="263" w:lineRule="auto"/>
              <w:ind w:left="19" w:right="24" w:firstLine="4"/>
            </w:pPr>
            <w:r>
              <w:rPr>
                <w:spacing w:val="7"/>
              </w:rPr>
              <w:t>1.《网络餐饮服务食品安全监督管理办法》（2</w:t>
            </w:r>
            <w:r>
              <w:rPr>
                <w:spacing w:val="6"/>
              </w:rPr>
              <w:t>020修订）第四条：入网餐饮服务提供者应当具有实体经营门店并依法取得食品经营许可证，并按照食品经营许可证载明的主体业态、经营项目从事经营活动，不得超范围经营。第二十七条：违反本办法第四条规定，入网餐饮服务提供者不具</w:t>
            </w:r>
            <w:r>
              <w:t xml:space="preserve">  </w:t>
            </w:r>
            <w:r>
              <w:rPr>
                <w:spacing w:val="6"/>
              </w:rPr>
              <w:t>备实体经营门店，未依法取得食品经营许可证的，</w:t>
            </w:r>
            <w:r>
              <w:rPr>
                <w:spacing w:val="-19"/>
              </w:rPr>
              <w:t xml:space="preserve"> </w:t>
            </w:r>
            <w:r>
              <w:rPr>
                <w:spacing w:val="6"/>
              </w:rPr>
              <w:t>由县级以上地方食品药品监督管理部门依照食品安全法第一百二十二条的规定处罚。2.《中华人民共和国食品安全法》（根据2021年4月29日第十三届全国人民代表大会常务委</w:t>
            </w:r>
            <w:r>
              <w:rPr>
                <w:spacing w:val="5"/>
              </w:rPr>
              <w:t>员会第二十八次会议《关于修改〈</w:t>
            </w:r>
            <w:r>
              <w:rPr>
                <w:spacing w:val="-16"/>
              </w:rPr>
              <w:t xml:space="preserve"> </w:t>
            </w:r>
            <w:r>
              <w:rPr>
                <w:spacing w:val="5"/>
              </w:rPr>
              <w:t>中华人民共和国道路交通安全</w:t>
            </w:r>
            <w:r>
              <w:t xml:space="preserve"> </w:t>
            </w:r>
            <w:r>
              <w:rPr>
                <w:spacing w:val="5"/>
              </w:rPr>
              <w:t>法〉等八部法律的决定》第二次修正）</w:t>
            </w:r>
          </w:p>
          <w:p w14:paraId="4C792A40">
            <w:pPr>
              <w:pStyle w:val="6"/>
              <w:spacing w:line="262" w:lineRule="auto"/>
              <w:ind w:left="15" w:right="67" w:firstLine="6"/>
            </w:pPr>
            <w:r>
              <w:rPr>
                <w:spacing w:val="7"/>
              </w:rPr>
              <w:t>第一百二十二条：违反本法规定，未取得食</w:t>
            </w:r>
            <w:r>
              <w:rPr>
                <w:spacing w:val="6"/>
              </w:rPr>
              <w:t>品生产经营许可从事食品生产经营活动，或者未取得食品添加剂生产许可从事食品添加剂生产活动的，</w:t>
            </w:r>
            <w:r>
              <w:rPr>
                <w:spacing w:val="-18"/>
              </w:rPr>
              <w:t xml:space="preserve"> </w:t>
            </w:r>
            <w:r>
              <w:rPr>
                <w:spacing w:val="6"/>
              </w:rPr>
              <w:t>由县级以上人民政府食品安全监督管理部门没收违法所得和违法生产经营的食品、食品添加剂以及用于违法生产经营的工具、设备、原料等物</w:t>
            </w:r>
            <w:r>
              <w:t xml:space="preserve"> </w:t>
            </w:r>
            <w:r>
              <w:rPr>
                <w:spacing w:val="6"/>
              </w:rPr>
              <w:t>品；违法生产经营的食品、食品添加剂货值金额不足一万元的，并处五万元以上十万元以下罚款；货值金额一万元以上的，并处货值金额十倍以上二十倍以下罚款。</w:t>
            </w:r>
            <w:r>
              <w:rPr>
                <w:spacing w:val="-14"/>
              </w:rPr>
              <w:t xml:space="preserve"> </w:t>
            </w:r>
            <w:r>
              <w:rPr>
                <w:spacing w:val="6"/>
              </w:rPr>
              <w:t>明知从事前款规定的违法行为，仍为其提供生产经营场所或者其他条件的，</w:t>
            </w:r>
            <w:r>
              <w:rPr>
                <w:spacing w:val="-19"/>
              </w:rPr>
              <w:t xml:space="preserve"> </w:t>
            </w:r>
            <w:r>
              <w:rPr>
                <w:spacing w:val="6"/>
              </w:rPr>
              <w:t>由县级以上人民政府食品安全监督管理部门责令</w:t>
            </w:r>
            <w:r>
              <w:t xml:space="preserve"> </w:t>
            </w:r>
            <w:r>
              <w:rPr>
                <w:spacing w:val="6"/>
              </w:rPr>
              <w:t>停止违法行为，没收违法所得，并处五万元以上十万元以下罚款；使消费者的合法权益受到损害的，应当与食品、食品添加剂生产经营者承担连带责任。</w:t>
            </w:r>
          </w:p>
        </w:tc>
        <w:tc>
          <w:tcPr>
            <w:tcW w:w="371" w:type="dxa"/>
            <w:vAlign w:val="top"/>
          </w:tcPr>
          <w:p w14:paraId="7DA09E30">
            <w:pPr>
              <w:rPr>
                <w:rFonts w:ascii="Arial"/>
                <w:sz w:val="21"/>
              </w:rPr>
            </w:pPr>
          </w:p>
        </w:tc>
      </w:tr>
      <w:tr w14:paraId="59B6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049327B">
            <w:pPr>
              <w:pStyle w:val="6"/>
              <w:spacing w:before="206" w:line="108" w:lineRule="exact"/>
              <w:ind w:left="248"/>
            </w:pPr>
            <w:r>
              <w:rPr>
                <w:position w:val="1"/>
              </w:rPr>
              <w:t>573</w:t>
            </w:r>
          </w:p>
        </w:tc>
        <w:tc>
          <w:tcPr>
            <w:tcW w:w="1682" w:type="dxa"/>
            <w:vAlign w:val="top"/>
          </w:tcPr>
          <w:p w14:paraId="13166551">
            <w:pPr>
              <w:pStyle w:val="6"/>
              <w:spacing w:before="92" w:line="229" w:lineRule="auto"/>
              <w:ind w:left="21"/>
            </w:pPr>
            <w:r>
              <w:rPr>
                <w:spacing w:val="6"/>
              </w:rPr>
              <w:t>对网络餐饮服务第三方平台提供者以及分支</w:t>
            </w:r>
          </w:p>
          <w:p w14:paraId="69AD0C66">
            <w:pPr>
              <w:pStyle w:val="6"/>
              <w:spacing w:before="14" w:line="229" w:lineRule="auto"/>
              <w:ind w:left="18"/>
            </w:pPr>
            <w:r>
              <w:rPr>
                <w:spacing w:val="6"/>
              </w:rPr>
              <w:t>机构或者自建网站餐饮服务提供者未履行相</w:t>
            </w:r>
          </w:p>
          <w:p w14:paraId="2E735E07">
            <w:pPr>
              <w:pStyle w:val="6"/>
              <w:spacing w:before="14" w:line="229" w:lineRule="auto"/>
              <w:ind w:left="323"/>
            </w:pPr>
            <w:r>
              <w:rPr>
                <w:spacing w:val="5"/>
              </w:rPr>
              <w:t>应备案义务行为的行政处罚</w:t>
            </w:r>
          </w:p>
        </w:tc>
        <w:tc>
          <w:tcPr>
            <w:tcW w:w="536" w:type="dxa"/>
            <w:vAlign w:val="top"/>
          </w:tcPr>
          <w:p w14:paraId="23EB9DB0">
            <w:pPr>
              <w:pStyle w:val="6"/>
              <w:spacing w:before="206" w:line="229" w:lineRule="auto"/>
              <w:ind w:left="95"/>
            </w:pPr>
            <w:r>
              <w:rPr>
                <w:spacing w:val="5"/>
              </w:rPr>
              <w:t>行政处罚</w:t>
            </w:r>
          </w:p>
        </w:tc>
        <w:tc>
          <w:tcPr>
            <w:tcW w:w="879" w:type="dxa"/>
            <w:vAlign w:val="top"/>
          </w:tcPr>
          <w:p w14:paraId="0EC8D082">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13F43A97">
            <w:pPr>
              <w:pStyle w:val="6"/>
              <w:spacing w:line="231" w:lineRule="auto"/>
              <w:ind w:left="267"/>
            </w:pPr>
            <w:r>
              <w:rPr>
                <w:spacing w:val="4"/>
              </w:rPr>
              <w:t>或县级）</w:t>
            </w:r>
          </w:p>
        </w:tc>
        <w:tc>
          <w:tcPr>
            <w:tcW w:w="1259" w:type="dxa"/>
            <w:vAlign w:val="top"/>
          </w:tcPr>
          <w:p w14:paraId="7224DD0F">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E92E13">
            <w:pPr>
              <w:pStyle w:val="6"/>
              <w:spacing w:before="34" w:line="262" w:lineRule="auto"/>
              <w:ind w:left="16" w:right="67" w:firstLine="6"/>
            </w:pPr>
            <w:r>
              <w:rPr>
                <w:spacing w:val="6"/>
              </w:rPr>
              <w:t>1.《网络餐饮服务食品安全监督管理办法》（2020修订）第五条：</w:t>
            </w:r>
            <w:r>
              <w:rPr>
                <w:spacing w:val="-19"/>
              </w:rPr>
              <w:t xml:space="preserve"> </w:t>
            </w:r>
            <w:r>
              <w:rPr>
                <w:spacing w:val="6"/>
              </w:rPr>
              <w:t>网络餐饮服务第三方平台提供者应当在通</w:t>
            </w:r>
            <w:r>
              <w:rPr>
                <w:spacing w:val="5"/>
              </w:rPr>
              <w:t>信主管部门批准后30个工作日内，</w:t>
            </w:r>
            <w:r>
              <w:rPr>
                <w:spacing w:val="-20"/>
              </w:rPr>
              <w:t xml:space="preserve"> </w:t>
            </w:r>
            <w:r>
              <w:rPr>
                <w:spacing w:val="5"/>
              </w:rPr>
              <w:t>向所在地省级食品药品监督管理部门备案。</w:t>
            </w:r>
            <w:r>
              <w:rPr>
                <w:spacing w:val="-11"/>
              </w:rPr>
              <w:t xml:space="preserve"> </w:t>
            </w:r>
            <w:r>
              <w:rPr>
                <w:spacing w:val="5"/>
              </w:rPr>
              <w:t>自建网站餐饮服务提供者应当在通信主管部门备案后30个工作日内，</w:t>
            </w:r>
            <w:r>
              <w:rPr>
                <w:spacing w:val="-19"/>
              </w:rPr>
              <w:t xml:space="preserve"> </w:t>
            </w:r>
            <w:r>
              <w:rPr>
                <w:spacing w:val="5"/>
              </w:rPr>
              <w:t>向所在地县级食品药品监督管理部</w:t>
            </w:r>
            <w:r>
              <w:t xml:space="preserve"> </w:t>
            </w:r>
            <w:r>
              <w:rPr>
                <w:spacing w:val="6"/>
              </w:rPr>
              <w:t>门备案。备案内容包括域名、</w:t>
            </w:r>
            <w:r>
              <w:t>IP</w:t>
            </w:r>
            <w:r>
              <w:rPr>
                <w:spacing w:val="6"/>
              </w:rPr>
              <w:t>地址、电信业务经营许可证或者备案号、企业名称、地址、法定代表人或者负责人姓名等。</w:t>
            </w:r>
            <w:r>
              <w:rPr>
                <w:spacing w:val="-14"/>
              </w:rPr>
              <w:t xml:space="preserve"> </w:t>
            </w:r>
            <w:r>
              <w:rPr>
                <w:spacing w:val="6"/>
              </w:rPr>
              <w:t>网络餐饮服务第三方平台提供者设立从事网络餐饮服务分支机构的，应当在设立后30个工作日内，</w:t>
            </w:r>
            <w:r>
              <w:rPr>
                <w:spacing w:val="-20"/>
              </w:rPr>
              <w:t xml:space="preserve"> </w:t>
            </w:r>
            <w:r>
              <w:rPr>
                <w:spacing w:val="6"/>
              </w:rPr>
              <w:t>向所在地县级食品药品监督管理部门备案。备案内容包括分支机构</w:t>
            </w:r>
            <w:r>
              <w:t xml:space="preserve"> </w:t>
            </w:r>
            <w:r>
              <w:rPr>
                <w:spacing w:val="7"/>
              </w:rPr>
              <w:t>名称、地址、法定代表人或者负责人姓名等。市场监督</w:t>
            </w:r>
            <w:r>
              <w:rPr>
                <w:spacing w:val="6"/>
              </w:rPr>
              <w:t>管理部门应当及时向社会公开相关备案信息。第二十八条：违反本办法第五条规定，网络餐饮服务第三方平台提供者以及分支机构或者自建网站餐饮服务提供者未履行相应备案义务的，</w:t>
            </w:r>
            <w:r>
              <w:rPr>
                <w:spacing w:val="-18"/>
              </w:rPr>
              <w:t xml:space="preserve"> </w:t>
            </w:r>
            <w:r>
              <w:rPr>
                <w:spacing w:val="6"/>
              </w:rPr>
              <w:t>由县级以上地方食品药品监督管理部门责令改</w:t>
            </w:r>
          </w:p>
          <w:p w14:paraId="64B19052">
            <w:pPr>
              <w:pStyle w:val="6"/>
              <w:spacing w:line="233" w:lineRule="auto"/>
              <w:ind w:left="20"/>
            </w:pPr>
            <w:r>
              <w:rPr>
                <w:spacing w:val="5"/>
              </w:rPr>
              <w:t>正，给予警告；拒不改正的，处5000元以上3万元以下罚款。</w:t>
            </w:r>
          </w:p>
        </w:tc>
        <w:tc>
          <w:tcPr>
            <w:tcW w:w="371" w:type="dxa"/>
            <w:vAlign w:val="top"/>
          </w:tcPr>
          <w:p w14:paraId="4EDCDEAC">
            <w:pPr>
              <w:rPr>
                <w:rFonts w:ascii="Arial"/>
                <w:sz w:val="21"/>
              </w:rPr>
            </w:pPr>
          </w:p>
        </w:tc>
      </w:tr>
      <w:tr w14:paraId="30453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FD58B7">
            <w:pPr>
              <w:pStyle w:val="6"/>
              <w:spacing w:before="142" w:line="108" w:lineRule="exact"/>
              <w:ind w:left="248"/>
            </w:pPr>
            <w:r>
              <w:rPr>
                <w:position w:val="1"/>
              </w:rPr>
              <w:t>574</w:t>
            </w:r>
          </w:p>
        </w:tc>
        <w:tc>
          <w:tcPr>
            <w:tcW w:w="1682" w:type="dxa"/>
            <w:vAlign w:val="top"/>
          </w:tcPr>
          <w:p w14:paraId="6C0EEDB2">
            <w:pPr>
              <w:pStyle w:val="6"/>
              <w:spacing w:before="86" w:line="262" w:lineRule="auto"/>
              <w:ind w:left="18" w:right="14" w:firstLine="2"/>
            </w:pPr>
            <w:r>
              <w:rPr>
                <w:spacing w:val="6"/>
              </w:rPr>
              <w:t>对网络餐饮服务第三方平台提供者未按要求</w:t>
            </w:r>
            <w:r>
              <w:t xml:space="preserve"> </w:t>
            </w:r>
            <w:r>
              <w:rPr>
                <w:spacing w:val="6"/>
              </w:rPr>
              <w:t>建立、执行并公开相关制度行为的行政处罚</w:t>
            </w:r>
          </w:p>
        </w:tc>
        <w:tc>
          <w:tcPr>
            <w:tcW w:w="536" w:type="dxa"/>
            <w:vAlign w:val="top"/>
          </w:tcPr>
          <w:p w14:paraId="7D870A14">
            <w:pPr>
              <w:pStyle w:val="6"/>
              <w:spacing w:before="142" w:line="229" w:lineRule="auto"/>
              <w:ind w:left="95"/>
            </w:pPr>
            <w:r>
              <w:rPr>
                <w:spacing w:val="5"/>
              </w:rPr>
              <w:t>行政处罚</w:t>
            </w:r>
          </w:p>
        </w:tc>
        <w:tc>
          <w:tcPr>
            <w:tcW w:w="879" w:type="dxa"/>
            <w:vAlign w:val="top"/>
          </w:tcPr>
          <w:p w14:paraId="3D19658F">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198E1A86">
            <w:pPr>
              <w:pStyle w:val="6"/>
              <w:spacing w:line="224" w:lineRule="auto"/>
              <w:ind w:left="227"/>
            </w:pPr>
            <w:r>
              <w:rPr>
                <w:spacing w:val="4"/>
              </w:rPr>
              <w:t>级或县级）</w:t>
            </w:r>
          </w:p>
        </w:tc>
        <w:tc>
          <w:tcPr>
            <w:tcW w:w="1259" w:type="dxa"/>
            <w:vAlign w:val="top"/>
          </w:tcPr>
          <w:p w14:paraId="106F9EAD">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FC431F">
            <w:pPr>
              <w:pStyle w:val="6"/>
              <w:spacing w:before="86" w:line="261" w:lineRule="auto"/>
              <w:ind w:left="21" w:right="67" w:firstLine="1"/>
            </w:pPr>
            <w:r>
              <w:rPr>
                <w:spacing w:val="6"/>
              </w:rPr>
              <w:t>1.《网络餐饮服务食品安全监督管理办法》（2020修订）第六条：</w:t>
            </w:r>
            <w:r>
              <w:rPr>
                <w:spacing w:val="-18"/>
              </w:rPr>
              <w:t xml:space="preserve"> </w:t>
            </w:r>
            <w:r>
              <w:rPr>
                <w:spacing w:val="6"/>
              </w:rPr>
              <w:t>网络餐饮服务第三方平台提供者应当建立并执行入网餐饮服务提供者审查登记、食品安全违法行为制止及报告、严重违法行为平台服务停止、食品安全事故处置等制度，并在网络平台上公开相关制度。第二十九条：违反本</w:t>
            </w:r>
            <w:r>
              <w:t xml:space="preserve"> </w:t>
            </w:r>
            <w:r>
              <w:rPr>
                <w:spacing w:val="6"/>
              </w:rPr>
              <w:t>办法第六条规定，网络餐饮服务第三方平台提供者未按要求建立、执行并公开相关制度的，</w:t>
            </w:r>
            <w:r>
              <w:rPr>
                <w:spacing w:val="-19"/>
              </w:rPr>
              <w:t xml:space="preserve"> </w:t>
            </w:r>
            <w:r>
              <w:rPr>
                <w:spacing w:val="6"/>
              </w:rPr>
              <w:t>由县级以上地方食品药品监督管理部门责令改正，给予警告；拒不改正的</w:t>
            </w:r>
            <w:r>
              <w:rPr>
                <w:spacing w:val="5"/>
              </w:rPr>
              <w:t>，处5000元以上3万元以下罚款。</w:t>
            </w:r>
          </w:p>
        </w:tc>
        <w:tc>
          <w:tcPr>
            <w:tcW w:w="371" w:type="dxa"/>
            <w:vAlign w:val="top"/>
          </w:tcPr>
          <w:p w14:paraId="5AD23EF9">
            <w:pPr>
              <w:rPr>
                <w:rFonts w:ascii="Arial"/>
                <w:sz w:val="21"/>
              </w:rPr>
            </w:pPr>
          </w:p>
        </w:tc>
      </w:tr>
      <w:tr w14:paraId="0891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59CB20">
            <w:pPr>
              <w:pStyle w:val="6"/>
              <w:spacing w:before="144" w:line="108" w:lineRule="exact"/>
              <w:ind w:left="248"/>
            </w:pPr>
            <w:r>
              <w:rPr>
                <w:position w:val="1"/>
              </w:rPr>
              <w:t>575</w:t>
            </w:r>
          </w:p>
        </w:tc>
        <w:tc>
          <w:tcPr>
            <w:tcW w:w="1682" w:type="dxa"/>
            <w:vAlign w:val="top"/>
          </w:tcPr>
          <w:p w14:paraId="66555CA7">
            <w:pPr>
              <w:pStyle w:val="6"/>
              <w:spacing w:before="86" w:line="263" w:lineRule="auto"/>
              <w:ind w:left="72" w:right="14" w:hanging="51"/>
            </w:pPr>
            <w:r>
              <w:rPr>
                <w:spacing w:val="6"/>
              </w:rPr>
              <w:t>对网络餐饮服务第三方平台提供者未设置专</w:t>
            </w:r>
            <w:r>
              <w:t xml:space="preserve"> </w:t>
            </w:r>
            <w:r>
              <w:rPr>
                <w:spacing w:val="5"/>
              </w:rPr>
              <w:t>门的食品安全管理机构等行为的行政处罚</w:t>
            </w:r>
          </w:p>
        </w:tc>
        <w:tc>
          <w:tcPr>
            <w:tcW w:w="536" w:type="dxa"/>
            <w:vAlign w:val="top"/>
          </w:tcPr>
          <w:p w14:paraId="0FCC916D">
            <w:pPr>
              <w:pStyle w:val="6"/>
              <w:spacing w:before="144" w:line="229" w:lineRule="auto"/>
              <w:ind w:left="95"/>
            </w:pPr>
            <w:r>
              <w:rPr>
                <w:spacing w:val="5"/>
              </w:rPr>
              <w:t>行政处罚</w:t>
            </w:r>
          </w:p>
        </w:tc>
        <w:tc>
          <w:tcPr>
            <w:tcW w:w="879" w:type="dxa"/>
            <w:vAlign w:val="top"/>
          </w:tcPr>
          <w:p w14:paraId="155C7D21">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76160141">
            <w:pPr>
              <w:pStyle w:val="6"/>
              <w:spacing w:line="220" w:lineRule="auto"/>
              <w:ind w:left="267"/>
            </w:pPr>
            <w:r>
              <w:rPr>
                <w:spacing w:val="4"/>
              </w:rPr>
              <w:t>或县级）</w:t>
            </w:r>
          </w:p>
        </w:tc>
        <w:tc>
          <w:tcPr>
            <w:tcW w:w="1259" w:type="dxa"/>
            <w:vAlign w:val="top"/>
          </w:tcPr>
          <w:p w14:paraId="4F65CC12">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0F94B20">
            <w:pPr>
              <w:pStyle w:val="6"/>
              <w:spacing w:before="30" w:line="260" w:lineRule="auto"/>
              <w:ind w:left="19" w:right="67" w:firstLine="4"/>
            </w:pPr>
            <w:r>
              <w:rPr>
                <w:spacing w:val="6"/>
              </w:rPr>
              <w:t>1.《网络餐饮服务食品安全监督管理办法》（2020修订）第七条：</w:t>
            </w:r>
            <w:r>
              <w:rPr>
                <w:spacing w:val="-18"/>
              </w:rPr>
              <w:t xml:space="preserve"> </w:t>
            </w:r>
            <w:r>
              <w:rPr>
                <w:spacing w:val="6"/>
              </w:rPr>
              <w:t>网络餐饮服务第三方平台提供者应当设置专门的食品安全管理机构，配备专职食品安全管理人员，每年对食品安全管理人员进行培训和考核。培训和考核记录保存期限不得少于两年。经考核不具备食品安全管理能力的，不</w:t>
            </w:r>
            <w:r>
              <w:t xml:space="preserve"> </w:t>
            </w:r>
            <w:r>
              <w:rPr>
                <w:spacing w:val="7"/>
              </w:rPr>
              <w:t>得上岗。第三十条：违反本办法第七条规定，网络餐</w:t>
            </w:r>
            <w:r>
              <w:rPr>
                <w:spacing w:val="6"/>
              </w:rPr>
              <w:t>饮服务第三方平台提供者未设置专门的食品安全管理机构，配备专职食品安全管理人员，或者未按要求对食品安全管理人员进行培训、考核并保存记录的，</w:t>
            </w:r>
            <w:r>
              <w:rPr>
                <w:spacing w:val="-19"/>
              </w:rPr>
              <w:t xml:space="preserve"> </w:t>
            </w:r>
            <w:r>
              <w:rPr>
                <w:spacing w:val="6"/>
              </w:rPr>
              <w:t>由县级以上地方食品药品监督管理部门责令改正，给予警告；拒不改正的，处</w:t>
            </w:r>
          </w:p>
          <w:p w14:paraId="639ECD62">
            <w:pPr>
              <w:pStyle w:val="6"/>
              <w:spacing w:before="2" w:line="221" w:lineRule="auto"/>
              <w:ind w:left="22"/>
            </w:pPr>
            <w:r>
              <w:rPr>
                <w:spacing w:val="4"/>
              </w:rPr>
              <w:t>5000元以上3万元以下罚款。</w:t>
            </w:r>
          </w:p>
        </w:tc>
        <w:tc>
          <w:tcPr>
            <w:tcW w:w="371" w:type="dxa"/>
            <w:vAlign w:val="top"/>
          </w:tcPr>
          <w:p w14:paraId="46D91FE9">
            <w:pPr>
              <w:rPr>
                <w:rFonts w:ascii="Arial"/>
                <w:sz w:val="21"/>
              </w:rPr>
            </w:pPr>
          </w:p>
        </w:tc>
      </w:tr>
      <w:tr w14:paraId="29B9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5378F89">
            <w:pPr>
              <w:rPr>
                <w:rFonts w:ascii="Arial"/>
                <w:sz w:val="21"/>
              </w:rPr>
            </w:pPr>
          </w:p>
          <w:p w14:paraId="2367CDF0">
            <w:pPr>
              <w:pStyle w:val="6"/>
              <w:spacing w:before="26" w:line="108" w:lineRule="exact"/>
              <w:ind w:left="248"/>
            </w:pPr>
            <w:r>
              <w:rPr>
                <w:position w:val="1"/>
              </w:rPr>
              <w:t>576</w:t>
            </w:r>
          </w:p>
        </w:tc>
        <w:tc>
          <w:tcPr>
            <w:tcW w:w="1682" w:type="dxa"/>
            <w:vAlign w:val="top"/>
          </w:tcPr>
          <w:p w14:paraId="3DBA676E">
            <w:pPr>
              <w:pStyle w:val="6"/>
              <w:spacing w:before="154" w:line="229" w:lineRule="auto"/>
              <w:ind w:left="21"/>
            </w:pPr>
            <w:r>
              <w:rPr>
                <w:spacing w:val="6"/>
              </w:rPr>
              <w:t>对网络餐饮服务第三方平台提供者未对入网</w:t>
            </w:r>
          </w:p>
          <w:p w14:paraId="783836CB">
            <w:pPr>
              <w:pStyle w:val="6"/>
              <w:spacing w:before="14" w:line="229" w:lineRule="auto"/>
              <w:ind w:left="18"/>
            </w:pPr>
            <w:r>
              <w:rPr>
                <w:spacing w:val="6"/>
              </w:rPr>
              <w:t>餐饮服务提供者的食品经营许可证进行审查</w:t>
            </w:r>
          </w:p>
          <w:p w14:paraId="650243AC">
            <w:pPr>
              <w:pStyle w:val="6"/>
              <w:spacing w:before="14" w:line="229" w:lineRule="auto"/>
              <w:ind w:left="498"/>
            </w:pPr>
            <w:r>
              <w:rPr>
                <w:spacing w:val="5"/>
              </w:rPr>
              <w:t>等行为的行政处罚</w:t>
            </w:r>
          </w:p>
        </w:tc>
        <w:tc>
          <w:tcPr>
            <w:tcW w:w="536" w:type="dxa"/>
            <w:vAlign w:val="top"/>
          </w:tcPr>
          <w:p w14:paraId="733EAB7A">
            <w:pPr>
              <w:rPr>
                <w:rFonts w:ascii="Arial"/>
                <w:sz w:val="21"/>
              </w:rPr>
            </w:pPr>
          </w:p>
          <w:p w14:paraId="27D9E86B">
            <w:pPr>
              <w:pStyle w:val="6"/>
              <w:spacing w:before="26" w:line="229" w:lineRule="auto"/>
              <w:ind w:left="95"/>
            </w:pPr>
            <w:r>
              <w:rPr>
                <w:spacing w:val="5"/>
              </w:rPr>
              <w:t>行政处罚</w:t>
            </w:r>
          </w:p>
        </w:tc>
        <w:tc>
          <w:tcPr>
            <w:tcW w:w="879" w:type="dxa"/>
            <w:vAlign w:val="top"/>
          </w:tcPr>
          <w:p w14:paraId="744B9EBF">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61E931BC">
            <w:pPr>
              <w:pStyle w:val="6"/>
              <w:spacing w:line="231" w:lineRule="auto"/>
              <w:ind w:left="227"/>
            </w:pPr>
            <w:r>
              <w:rPr>
                <w:spacing w:val="4"/>
              </w:rPr>
              <w:t>级或县级）</w:t>
            </w:r>
          </w:p>
        </w:tc>
        <w:tc>
          <w:tcPr>
            <w:tcW w:w="1259" w:type="dxa"/>
            <w:vAlign w:val="top"/>
          </w:tcPr>
          <w:p w14:paraId="79E6AD3B">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2E650D">
            <w:pPr>
              <w:pStyle w:val="6"/>
              <w:spacing w:before="14" w:line="262" w:lineRule="auto"/>
              <w:ind w:left="17" w:right="24" w:firstLine="5"/>
            </w:pPr>
            <w:r>
              <w:rPr>
                <w:spacing w:val="6"/>
              </w:rPr>
              <w:t>1.《网络餐饮服务食品安全监督管理办法》（2020修订）第八条第一款：</w:t>
            </w:r>
            <w:r>
              <w:rPr>
                <w:spacing w:val="-18"/>
              </w:rPr>
              <w:t xml:space="preserve"> </w:t>
            </w:r>
            <w:r>
              <w:rPr>
                <w:spacing w:val="6"/>
              </w:rPr>
              <w:t>网络餐饮服务第三方平台提供者应当对入网餐饮服务提供者的食品经营许可证进行审查，登记入网餐饮服务提供者的名称、地址、法定代表人或者负责人及联系方式等信息，保证入网餐饮服务提供者食品经营许可证</w:t>
            </w:r>
            <w:r>
              <w:t xml:space="preserve">  </w:t>
            </w:r>
            <w:r>
              <w:rPr>
                <w:spacing w:val="7"/>
              </w:rPr>
              <w:t>载明的经营场所等许可信息真实。第三十一条第一款：违反本办法第八条第一款规定，网络餐饮服务第</w:t>
            </w:r>
            <w:r>
              <w:rPr>
                <w:spacing w:val="6"/>
              </w:rPr>
              <w:t>三方平台提供者未对入网餐饮服务提供者的食品经营许可证进行审查，未登记入网餐饮服务提供者的名称、地址、法定代表人或者负责人及联系方式等信息，或者入网餐饮服务提供者食</w:t>
            </w:r>
            <w:r>
              <w:t xml:space="preserve">  </w:t>
            </w:r>
            <w:r>
              <w:rPr>
                <w:spacing w:val="6"/>
              </w:rPr>
              <w:t>品经营许可证载明的经营场所等许可信息不真实的，</w:t>
            </w:r>
            <w:r>
              <w:rPr>
                <w:spacing w:val="-18"/>
              </w:rPr>
              <w:t xml:space="preserve"> </w:t>
            </w:r>
            <w:r>
              <w:rPr>
                <w:spacing w:val="6"/>
              </w:rPr>
              <w:t>由县级以上地方食品药品监督管理部门依照食品安全法第一百三十一条的规定处罚。2.《中华人民共和国食品安全法》（根据2021年4月29日第十三届全国人民代表大会常务委</w:t>
            </w:r>
            <w:r>
              <w:rPr>
                <w:spacing w:val="5"/>
              </w:rPr>
              <w:t>员会第二十八次会议《关于修改〈</w:t>
            </w:r>
            <w:r>
              <w:rPr>
                <w:spacing w:val="-16"/>
              </w:rPr>
              <w:t xml:space="preserve"> </w:t>
            </w:r>
            <w:r>
              <w:rPr>
                <w:spacing w:val="5"/>
              </w:rPr>
              <w:t>中华人民共和国道路交通安</w:t>
            </w:r>
            <w:r>
              <w:t xml:space="preserve"> </w:t>
            </w:r>
            <w:r>
              <w:rPr>
                <w:spacing w:val="6"/>
              </w:rPr>
              <w:t>全法〉等八部法律的决定》第二次修正）</w:t>
            </w:r>
          </w:p>
          <w:p w14:paraId="4F6DE5CD">
            <w:pPr>
              <w:pStyle w:val="6"/>
              <w:spacing w:line="228" w:lineRule="auto"/>
              <w:ind w:left="22"/>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6"/>
              </w:rPr>
              <w:t xml:space="preserve"> </w:t>
            </w:r>
            <w:r>
              <w:rPr>
                <w:spacing w:val="6"/>
              </w:rPr>
              <w:t>由县级以上人民政府食品安全监督管理部门责令改正，没收违法所得，并处五万元以上二十万元以下罚款；</w:t>
            </w:r>
          </w:p>
        </w:tc>
        <w:tc>
          <w:tcPr>
            <w:tcW w:w="371" w:type="dxa"/>
            <w:vAlign w:val="top"/>
          </w:tcPr>
          <w:p w14:paraId="3DC820CA">
            <w:pPr>
              <w:rPr>
                <w:rFonts w:ascii="Arial"/>
                <w:sz w:val="21"/>
              </w:rPr>
            </w:pPr>
          </w:p>
        </w:tc>
      </w:tr>
      <w:tr w14:paraId="51EF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3895EE">
            <w:pPr>
              <w:pStyle w:val="6"/>
              <w:spacing w:before="144" w:line="108" w:lineRule="exact"/>
              <w:ind w:left="248"/>
            </w:pPr>
            <w:r>
              <w:rPr>
                <w:position w:val="1"/>
              </w:rPr>
              <w:t>577</w:t>
            </w:r>
          </w:p>
        </w:tc>
        <w:tc>
          <w:tcPr>
            <w:tcW w:w="1682" w:type="dxa"/>
            <w:vAlign w:val="top"/>
          </w:tcPr>
          <w:p w14:paraId="6283F41B">
            <w:pPr>
              <w:pStyle w:val="6"/>
              <w:spacing w:before="30" w:line="229" w:lineRule="auto"/>
              <w:ind w:left="21"/>
            </w:pPr>
            <w:r>
              <w:rPr>
                <w:spacing w:val="6"/>
              </w:rPr>
              <w:t>对网络餐饮服务第三方平台提供者未与入网</w:t>
            </w:r>
          </w:p>
          <w:p w14:paraId="22EF05A6">
            <w:pPr>
              <w:pStyle w:val="6"/>
              <w:spacing w:before="14" w:line="229" w:lineRule="auto"/>
              <w:ind w:left="18"/>
            </w:pPr>
            <w:r>
              <w:rPr>
                <w:spacing w:val="6"/>
              </w:rPr>
              <w:t>餐饮服务提供者签订食品安全协议行为的行</w:t>
            </w:r>
          </w:p>
          <w:p w14:paraId="495290E9">
            <w:pPr>
              <w:pStyle w:val="6"/>
              <w:spacing w:before="14" w:line="220" w:lineRule="auto"/>
              <w:ind w:left="712"/>
            </w:pPr>
            <w:r>
              <w:rPr>
                <w:spacing w:val="4"/>
              </w:rPr>
              <w:t>政处罚</w:t>
            </w:r>
          </w:p>
        </w:tc>
        <w:tc>
          <w:tcPr>
            <w:tcW w:w="536" w:type="dxa"/>
            <w:vAlign w:val="top"/>
          </w:tcPr>
          <w:p w14:paraId="533029D3">
            <w:pPr>
              <w:pStyle w:val="6"/>
              <w:spacing w:before="144" w:line="229" w:lineRule="auto"/>
              <w:ind w:left="95"/>
            </w:pPr>
            <w:r>
              <w:rPr>
                <w:spacing w:val="5"/>
              </w:rPr>
              <w:t>行政处罚</w:t>
            </w:r>
          </w:p>
        </w:tc>
        <w:tc>
          <w:tcPr>
            <w:tcW w:w="879" w:type="dxa"/>
            <w:vAlign w:val="top"/>
          </w:tcPr>
          <w:p w14:paraId="7BFED338">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92CF129">
            <w:pPr>
              <w:pStyle w:val="6"/>
              <w:spacing w:line="220" w:lineRule="auto"/>
              <w:ind w:left="267"/>
            </w:pPr>
            <w:r>
              <w:rPr>
                <w:spacing w:val="4"/>
              </w:rPr>
              <w:t>或县级）</w:t>
            </w:r>
          </w:p>
        </w:tc>
        <w:tc>
          <w:tcPr>
            <w:tcW w:w="1259" w:type="dxa"/>
            <w:vAlign w:val="top"/>
          </w:tcPr>
          <w:p w14:paraId="227D6B96">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5E325F">
            <w:pPr>
              <w:pStyle w:val="6"/>
              <w:spacing w:line="238" w:lineRule="auto"/>
              <w:ind w:left="19"/>
              <w:rPr>
                <w:sz w:val="4"/>
                <w:szCs w:val="4"/>
              </w:rPr>
            </w:pPr>
            <w:r>
              <w:rPr>
                <w:spacing w:val="24"/>
                <w:w w:val="151"/>
                <w:sz w:val="4"/>
                <w:szCs w:val="4"/>
              </w:rPr>
              <w:t>造成严重后果的  责令停业  直至由原发证部门吊销许可证；</w:t>
            </w:r>
            <w:r>
              <w:rPr>
                <w:spacing w:val="5"/>
                <w:sz w:val="4"/>
                <w:szCs w:val="4"/>
              </w:rPr>
              <w:t xml:space="preserve">  </w:t>
            </w:r>
            <w:r>
              <w:rPr>
                <w:spacing w:val="24"/>
                <w:w w:val="151"/>
                <w:sz w:val="4"/>
                <w:szCs w:val="4"/>
              </w:rPr>
              <w:t>使消费者的合法权益受到损害的</w:t>
            </w:r>
            <w:r>
              <w:rPr>
                <w:spacing w:val="3"/>
                <w:sz w:val="4"/>
                <w:szCs w:val="4"/>
              </w:rPr>
              <w:t xml:space="preserve">    </w:t>
            </w:r>
            <w:r>
              <w:rPr>
                <w:spacing w:val="24"/>
                <w:w w:val="151"/>
                <w:sz w:val="4"/>
                <w:szCs w:val="4"/>
              </w:rPr>
              <w:t>应当与食品经营者承担连带责任</w:t>
            </w:r>
          </w:p>
          <w:p w14:paraId="665F4253">
            <w:pPr>
              <w:pStyle w:val="6"/>
              <w:spacing w:before="36" w:line="261" w:lineRule="auto"/>
              <w:ind w:left="19" w:right="67" w:firstLine="4"/>
            </w:pPr>
            <w:r>
              <w:rPr>
                <w:spacing w:val="6"/>
              </w:rPr>
              <w:t>1.《网络餐饮服务食品安全监督管理办法》（2020修订）第八条第二款：</w:t>
            </w:r>
            <w:r>
              <w:rPr>
                <w:spacing w:val="-18"/>
              </w:rPr>
              <w:t xml:space="preserve"> </w:t>
            </w:r>
            <w:r>
              <w:rPr>
                <w:spacing w:val="6"/>
              </w:rPr>
              <w:t>网络餐饮服务第三方平台提供者应当与入网餐饮服务提供者签订食品安全协议，明确食品安全责任。第三十一条第二款：违反本办法第八条第二款规定，网络餐饮服务第三方平台提供者未与入网餐饮服务提供者签订</w:t>
            </w:r>
            <w:r>
              <w:t xml:space="preserve"> </w:t>
            </w:r>
            <w:r>
              <w:rPr>
                <w:spacing w:val="6"/>
              </w:rPr>
              <w:t>食品安全协议的，</w:t>
            </w:r>
            <w:r>
              <w:rPr>
                <w:spacing w:val="-18"/>
              </w:rPr>
              <w:t xml:space="preserve"> </w:t>
            </w:r>
            <w:r>
              <w:rPr>
                <w:spacing w:val="6"/>
              </w:rPr>
              <w:t>由县级以上地方食品药品监督管理部门责令改正</w:t>
            </w:r>
            <w:r>
              <w:rPr>
                <w:spacing w:val="5"/>
              </w:rPr>
              <w:t>，给予警告；拒不改正的，处5000元以上3万元以下罚款。</w:t>
            </w:r>
          </w:p>
        </w:tc>
        <w:tc>
          <w:tcPr>
            <w:tcW w:w="371" w:type="dxa"/>
            <w:vAlign w:val="top"/>
          </w:tcPr>
          <w:p w14:paraId="6BEC6CE0">
            <w:pPr>
              <w:rPr>
                <w:rFonts w:ascii="Arial"/>
                <w:sz w:val="21"/>
              </w:rPr>
            </w:pPr>
          </w:p>
        </w:tc>
      </w:tr>
      <w:tr w14:paraId="26D05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A721E6">
            <w:pPr>
              <w:pStyle w:val="6"/>
              <w:spacing w:before="144" w:line="108" w:lineRule="exact"/>
              <w:ind w:left="248"/>
            </w:pPr>
            <w:r>
              <w:rPr>
                <w:position w:val="1"/>
              </w:rPr>
              <w:t>578</w:t>
            </w:r>
          </w:p>
        </w:tc>
        <w:tc>
          <w:tcPr>
            <w:tcW w:w="1682" w:type="dxa"/>
            <w:vAlign w:val="top"/>
          </w:tcPr>
          <w:p w14:paraId="675AAB23">
            <w:pPr>
              <w:pStyle w:val="6"/>
              <w:spacing w:before="32" w:line="229" w:lineRule="auto"/>
              <w:ind w:left="21"/>
            </w:pPr>
            <w:r>
              <w:rPr>
                <w:spacing w:val="6"/>
              </w:rPr>
              <w:t>对网络餐饮服务第三方平台提供者和入网餐</w:t>
            </w:r>
          </w:p>
          <w:p w14:paraId="04E2533B">
            <w:pPr>
              <w:pStyle w:val="6"/>
              <w:spacing w:before="13" w:line="229" w:lineRule="auto"/>
              <w:ind w:left="20"/>
            </w:pPr>
            <w:r>
              <w:rPr>
                <w:spacing w:val="6"/>
              </w:rPr>
              <w:t>饮服务提供者未按要求进行信息公示和更新</w:t>
            </w:r>
          </w:p>
          <w:p w14:paraId="6B32C4EF">
            <w:pPr>
              <w:pStyle w:val="6"/>
              <w:spacing w:before="14" w:line="220" w:lineRule="auto"/>
              <w:ind w:left="537"/>
            </w:pPr>
            <w:r>
              <w:rPr>
                <w:spacing w:val="5"/>
              </w:rPr>
              <w:t>行为的行政处罚</w:t>
            </w:r>
          </w:p>
        </w:tc>
        <w:tc>
          <w:tcPr>
            <w:tcW w:w="536" w:type="dxa"/>
            <w:vAlign w:val="top"/>
          </w:tcPr>
          <w:p w14:paraId="53F03B00">
            <w:pPr>
              <w:pStyle w:val="6"/>
              <w:spacing w:before="144" w:line="229" w:lineRule="auto"/>
              <w:ind w:left="95"/>
            </w:pPr>
            <w:r>
              <w:rPr>
                <w:spacing w:val="5"/>
              </w:rPr>
              <w:t>行政处罚</w:t>
            </w:r>
          </w:p>
        </w:tc>
        <w:tc>
          <w:tcPr>
            <w:tcW w:w="879" w:type="dxa"/>
            <w:vAlign w:val="top"/>
          </w:tcPr>
          <w:p w14:paraId="78C409C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40EE3D37">
            <w:pPr>
              <w:pStyle w:val="6"/>
              <w:spacing w:line="220" w:lineRule="auto"/>
              <w:ind w:left="267"/>
            </w:pPr>
            <w:r>
              <w:rPr>
                <w:spacing w:val="4"/>
              </w:rPr>
              <w:t>或县级）</w:t>
            </w:r>
          </w:p>
        </w:tc>
        <w:tc>
          <w:tcPr>
            <w:tcW w:w="1259" w:type="dxa"/>
            <w:vAlign w:val="top"/>
          </w:tcPr>
          <w:p w14:paraId="71557498">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2D7705">
            <w:pPr>
              <w:pStyle w:val="6"/>
              <w:spacing w:before="31" w:line="248" w:lineRule="auto"/>
              <w:ind w:left="18" w:right="67" w:firstLine="4"/>
              <w:jc w:val="both"/>
            </w:pPr>
            <w:r>
              <w:rPr>
                <w:spacing w:val="6"/>
              </w:rPr>
              <w:t>1.《网络餐饮服务食品安全监督管理办法》（2020修订）第九条：</w:t>
            </w:r>
            <w:r>
              <w:rPr>
                <w:spacing w:val="-19"/>
              </w:rPr>
              <w:t xml:space="preserve"> </w:t>
            </w:r>
            <w:r>
              <w:rPr>
                <w:spacing w:val="6"/>
              </w:rPr>
              <w:t>网络餐饮服务第三方平台提供者和入网餐饮服务提供者应当在餐饮服务经营活动主页面公示餐饮服务提供者的食品经营许可证。食品经营许可等信息发生变更的，应当及时更新</w:t>
            </w:r>
            <w:r>
              <w:rPr>
                <w:spacing w:val="5"/>
              </w:rPr>
              <w:t>。第十条：</w:t>
            </w:r>
            <w:r>
              <w:rPr>
                <w:spacing w:val="-19"/>
              </w:rPr>
              <w:t xml:space="preserve"> </w:t>
            </w:r>
            <w:r>
              <w:rPr>
                <w:spacing w:val="5"/>
              </w:rPr>
              <w:t>网络餐饮服务第三方平台提供者和</w:t>
            </w:r>
            <w:r>
              <w:t xml:space="preserve"> </w:t>
            </w:r>
            <w:r>
              <w:rPr>
                <w:spacing w:val="7"/>
              </w:rPr>
              <w:t>入网餐饮服务提供者应当在网上公示餐饮服务提供者的名称、地址、量化分级信息，公示的信息应当</w:t>
            </w:r>
            <w:r>
              <w:rPr>
                <w:spacing w:val="6"/>
              </w:rPr>
              <w:t>真实。第十一条：入网餐饮服务提供者应当在网上公示菜品名称和主要原料名称，公示的信息应当真实。第三十二条：违反本办法第九条、第十条、第十一条规定，网络餐饮服务第三方平</w:t>
            </w:r>
            <w:r>
              <w:t xml:space="preserve"> </w:t>
            </w:r>
            <w:r>
              <w:rPr>
                <w:spacing w:val="6"/>
              </w:rPr>
              <w:t>台提供者和入网餐饮服务提供者未按要求进行信息公示和更新的，</w:t>
            </w:r>
            <w:r>
              <w:rPr>
                <w:spacing w:val="-18"/>
              </w:rPr>
              <w:t xml:space="preserve"> </w:t>
            </w:r>
            <w:r>
              <w:rPr>
                <w:spacing w:val="6"/>
              </w:rPr>
              <w:t>由县级以上地方食品药品监督管理部门责令改正，给予警告；拒不改</w:t>
            </w:r>
            <w:r>
              <w:rPr>
                <w:spacing w:val="5"/>
              </w:rPr>
              <w:t>正的，处5000元以上3万元以下罚款。</w:t>
            </w:r>
          </w:p>
        </w:tc>
        <w:tc>
          <w:tcPr>
            <w:tcW w:w="371" w:type="dxa"/>
            <w:vAlign w:val="top"/>
          </w:tcPr>
          <w:p w14:paraId="71C54C2C">
            <w:pPr>
              <w:rPr>
                <w:rFonts w:ascii="Arial"/>
                <w:sz w:val="21"/>
              </w:rPr>
            </w:pPr>
          </w:p>
        </w:tc>
      </w:tr>
      <w:tr w14:paraId="7446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BE98337">
            <w:pPr>
              <w:pStyle w:val="6"/>
              <w:spacing w:before="208" w:line="108" w:lineRule="exact"/>
              <w:ind w:left="248"/>
            </w:pPr>
            <w:r>
              <w:rPr>
                <w:position w:val="1"/>
              </w:rPr>
              <w:t>579</w:t>
            </w:r>
          </w:p>
        </w:tc>
        <w:tc>
          <w:tcPr>
            <w:tcW w:w="1682" w:type="dxa"/>
            <w:vAlign w:val="top"/>
          </w:tcPr>
          <w:p w14:paraId="7B5CDD9F">
            <w:pPr>
              <w:pStyle w:val="6"/>
              <w:spacing w:before="94" w:line="229" w:lineRule="auto"/>
              <w:ind w:left="21"/>
            </w:pPr>
            <w:r>
              <w:rPr>
                <w:spacing w:val="6"/>
              </w:rPr>
              <w:t>对网络餐饮服务第三方平台提供者提供的食</w:t>
            </w:r>
          </w:p>
          <w:p w14:paraId="644A41A3">
            <w:pPr>
              <w:pStyle w:val="6"/>
              <w:spacing w:before="14" w:line="228" w:lineRule="auto"/>
              <w:ind w:left="30"/>
            </w:pPr>
            <w:r>
              <w:rPr>
                <w:spacing w:val="5"/>
              </w:rPr>
              <w:t>品配送容器、餐具和包装材料不符合规定行</w:t>
            </w:r>
          </w:p>
          <w:p w14:paraId="374C4AE9">
            <w:pPr>
              <w:pStyle w:val="6"/>
              <w:spacing w:before="13" w:line="229" w:lineRule="auto"/>
              <w:ind w:left="583"/>
            </w:pPr>
            <w:r>
              <w:rPr>
                <w:spacing w:val="5"/>
              </w:rPr>
              <w:t>为的行政处罚</w:t>
            </w:r>
          </w:p>
        </w:tc>
        <w:tc>
          <w:tcPr>
            <w:tcW w:w="536" w:type="dxa"/>
            <w:vAlign w:val="top"/>
          </w:tcPr>
          <w:p w14:paraId="6C0523BB">
            <w:pPr>
              <w:pStyle w:val="6"/>
              <w:spacing w:before="208" w:line="229" w:lineRule="auto"/>
              <w:ind w:left="95"/>
            </w:pPr>
            <w:r>
              <w:rPr>
                <w:spacing w:val="5"/>
              </w:rPr>
              <w:t>行政处罚</w:t>
            </w:r>
          </w:p>
        </w:tc>
        <w:tc>
          <w:tcPr>
            <w:tcW w:w="879" w:type="dxa"/>
            <w:vAlign w:val="top"/>
          </w:tcPr>
          <w:p w14:paraId="26E701F5">
            <w:pPr>
              <w:pStyle w:val="6"/>
              <w:spacing w:before="94" w:line="262" w:lineRule="auto"/>
              <w:ind w:left="50" w:right="44" w:firstLine="47"/>
            </w:pPr>
            <w:r>
              <w:rPr>
                <w:spacing w:val="5"/>
              </w:rPr>
              <w:t>市场监督管理部门</w:t>
            </w:r>
            <w:r>
              <w:rPr>
                <w:spacing w:val="1"/>
              </w:rPr>
              <w:t xml:space="preserve">  </w:t>
            </w:r>
            <w:r>
              <w:rPr>
                <w:spacing w:val="6"/>
              </w:rPr>
              <w:t>（省级、设区的市级</w:t>
            </w:r>
          </w:p>
          <w:p w14:paraId="4A491787">
            <w:pPr>
              <w:pStyle w:val="6"/>
              <w:spacing w:line="231" w:lineRule="auto"/>
              <w:ind w:left="267"/>
            </w:pPr>
            <w:r>
              <w:rPr>
                <w:spacing w:val="4"/>
              </w:rPr>
              <w:t>或县级）</w:t>
            </w:r>
          </w:p>
        </w:tc>
        <w:tc>
          <w:tcPr>
            <w:tcW w:w="1259" w:type="dxa"/>
            <w:vAlign w:val="top"/>
          </w:tcPr>
          <w:p w14:paraId="69EA8241">
            <w:pPr>
              <w:pStyle w:val="6"/>
              <w:spacing w:before="15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AB3F6F">
            <w:pPr>
              <w:pStyle w:val="6"/>
              <w:spacing w:before="36" w:line="246" w:lineRule="auto"/>
              <w:ind w:left="18" w:right="67" w:firstLine="5"/>
            </w:pPr>
            <w:r>
              <w:rPr>
                <w:spacing w:val="6"/>
              </w:rPr>
              <w:t>1.《网络餐饮服务食品安全监督管理办法》（2020修订）第十二条：</w:t>
            </w:r>
            <w:r>
              <w:rPr>
                <w:spacing w:val="-18"/>
              </w:rPr>
              <w:t xml:space="preserve"> </w:t>
            </w:r>
            <w:r>
              <w:rPr>
                <w:spacing w:val="6"/>
              </w:rPr>
              <w:t>网络餐饮服务第三方平台提供者提供食品容器、餐具和包装材料的，所提供的食品容器、餐具和包装材料应当无毒、清洁。鼓励网络餐饮服务第三方平台提供者提供可降解的食品容器、餐具和包装材料。第三十三条：违</w:t>
            </w:r>
            <w:r>
              <w:t xml:space="preserve"> </w:t>
            </w:r>
            <w:r>
              <w:rPr>
                <w:spacing w:val="6"/>
              </w:rPr>
              <w:t>反本办法第十二条规定，网络餐饮服务第三方平台提供者提供的食品配送容器、餐具和包装材料不符合规定的，</w:t>
            </w:r>
            <w:r>
              <w:rPr>
                <w:spacing w:val="-18"/>
              </w:rPr>
              <w:t xml:space="preserve"> </w:t>
            </w:r>
            <w:r>
              <w:rPr>
                <w:spacing w:val="6"/>
              </w:rPr>
              <w:t>由县级以上地方食品药品监督管理部门按照食品安全法第一百三十二条的规定处罚。</w:t>
            </w:r>
          </w:p>
          <w:p w14:paraId="745F11E3">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2EAE38E3">
            <w:pPr>
              <w:pStyle w:val="6"/>
              <w:spacing w:before="13"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3B47DE87">
            <w:pPr>
              <w:rPr>
                <w:rFonts w:ascii="Arial"/>
                <w:sz w:val="21"/>
              </w:rPr>
            </w:pPr>
          </w:p>
        </w:tc>
      </w:tr>
      <w:tr w14:paraId="307F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09764B">
            <w:pPr>
              <w:pStyle w:val="6"/>
              <w:spacing w:before="146" w:line="108" w:lineRule="exact"/>
              <w:ind w:left="248"/>
            </w:pPr>
            <w:r>
              <w:rPr>
                <w:position w:val="1"/>
              </w:rPr>
              <w:t>580</w:t>
            </w:r>
          </w:p>
        </w:tc>
        <w:tc>
          <w:tcPr>
            <w:tcW w:w="1682" w:type="dxa"/>
            <w:vAlign w:val="top"/>
          </w:tcPr>
          <w:p w14:paraId="0D5B5538">
            <w:pPr>
              <w:pStyle w:val="6"/>
              <w:spacing w:before="32" w:line="229" w:lineRule="auto"/>
              <w:ind w:left="21"/>
            </w:pPr>
            <w:r>
              <w:rPr>
                <w:spacing w:val="6"/>
              </w:rPr>
              <w:t>对网络餐饮服务第三方平台提供者和入网餐</w:t>
            </w:r>
          </w:p>
          <w:p w14:paraId="74C35D53">
            <w:pPr>
              <w:pStyle w:val="6"/>
              <w:spacing w:before="14" w:line="229" w:lineRule="auto"/>
              <w:ind w:left="20"/>
            </w:pPr>
            <w:r>
              <w:rPr>
                <w:spacing w:val="6"/>
              </w:rPr>
              <w:t>饮服务提供者未对送餐人员进行食品安全培</w:t>
            </w:r>
          </w:p>
          <w:p w14:paraId="1FA8CC9C">
            <w:pPr>
              <w:pStyle w:val="6"/>
              <w:spacing w:before="14" w:line="215" w:lineRule="auto"/>
              <w:ind w:left="323"/>
            </w:pPr>
            <w:r>
              <w:rPr>
                <w:spacing w:val="5"/>
              </w:rPr>
              <w:t>训和管理等行为的行政处罚</w:t>
            </w:r>
          </w:p>
        </w:tc>
        <w:tc>
          <w:tcPr>
            <w:tcW w:w="536" w:type="dxa"/>
            <w:vAlign w:val="top"/>
          </w:tcPr>
          <w:p w14:paraId="53C34745">
            <w:pPr>
              <w:pStyle w:val="6"/>
              <w:spacing w:before="146" w:line="229" w:lineRule="auto"/>
              <w:ind w:left="95"/>
            </w:pPr>
            <w:r>
              <w:rPr>
                <w:spacing w:val="5"/>
              </w:rPr>
              <w:t>行政处罚</w:t>
            </w:r>
          </w:p>
        </w:tc>
        <w:tc>
          <w:tcPr>
            <w:tcW w:w="879" w:type="dxa"/>
            <w:vAlign w:val="top"/>
          </w:tcPr>
          <w:p w14:paraId="54E65C78">
            <w:pPr>
              <w:pStyle w:val="6"/>
              <w:spacing w:before="32" w:line="263" w:lineRule="auto"/>
              <w:ind w:left="52" w:right="44" w:firstLine="348"/>
            </w:pPr>
            <w:r>
              <w:rPr>
                <w:spacing w:val="4"/>
              </w:rPr>
              <w:t>市场监督管</w:t>
            </w:r>
            <w:r>
              <w:rPr>
                <w:spacing w:val="3"/>
              </w:rPr>
              <w:t xml:space="preserve"> </w:t>
            </w:r>
            <w:r>
              <w:rPr>
                <w:spacing w:val="5"/>
              </w:rPr>
              <w:t>理部门（省级、设区</w:t>
            </w:r>
          </w:p>
          <w:p w14:paraId="40ECEB3D">
            <w:pPr>
              <w:pStyle w:val="6"/>
              <w:spacing w:line="215" w:lineRule="auto"/>
              <w:ind w:left="144"/>
            </w:pPr>
            <w:r>
              <w:rPr>
                <w:spacing w:val="4"/>
              </w:rPr>
              <w:t>的市级或县级）</w:t>
            </w:r>
          </w:p>
        </w:tc>
        <w:tc>
          <w:tcPr>
            <w:tcW w:w="1259" w:type="dxa"/>
            <w:vAlign w:val="top"/>
          </w:tcPr>
          <w:p w14:paraId="75DF1C36">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9B131B7">
            <w:pPr>
              <w:pStyle w:val="6"/>
              <w:spacing w:before="32" w:line="247" w:lineRule="auto"/>
              <w:ind w:left="24" w:right="67" w:hanging="1"/>
              <w:jc w:val="both"/>
            </w:pPr>
            <w:r>
              <w:rPr>
                <w:spacing w:val="6"/>
              </w:rPr>
              <w:t>1.《网络餐饮服务食品安全监督管理办法》（2020修订）第十三条：</w:t>
            </w:r>
            <w:r>
              <w:rPr>
                <w:spacing w:val="-18"/>
              </w:rPr>
              <w:t xml:space="preserve"> </w:t>
            </w:r>
            <w:r>
              <w:rPr>
                <w:spacing w:val="6"/>
              </w:rPr>
              <w:t>网络餐饮服务第三方平台提供者和入网餐饮服务提供者应当加强对送餐人员的食品安全培训和管理。委托送餐单位送餐的，送餐单位应当加强对送餐人员的食品安全培训和管理。培训记录保存期限不得少于两年。第三十</w:t>
            </w:r>
            <w:r>
              <w:t xml:space="preserve"> </w:t>
            </w:r>
            <w:r>
              <w:rPr>
                <w:spacing w:val="6"/>
              </w:rPr>
              <w:t>四条：违反本办法第十三条规定，网络餐饮服务第三方平台提供者和入网餐饮服务提供者未对送餐人员进行食品安全培训和管理，或者送餐单位未对送餐人员进行食品安全培训和管理，或者未按要求保存培训记录的，</w:t>
            </w:r>
            <w:r>
              <w:rPr>
                <w:spacing w:val="-2"/>
              </w:rPr>
              <w:t xml:space="preserve"> </w:t>
            </w:r>
            <w:r>
              <w:rPr>
                <w:spacing w:val="6"/>
              </w:rPr>
              <w:t>由县级以上地方食品药品监督管理部门责令改正，给予警告；拒不改正</w:t>
            </w:r>
            <w:r>
              <w:t xml:space="preserve"> </w:t>
            </w:r>
            <w:r>
              <w:rPr>
                <w:spacing w:val="4"/>
              </w:rPr>
              <w:t>的，处5000元以上3万元以下罚款。</w:t>
            </w:r>
          </w:p>
        </w:tc>
        <w:tc>
          <w:tcPr>
            <w:tcW w:w="371" w:type="dxa"/>
            <w:vAlign w:val="top"/>
          </w:tcPr>
          <w:p w14:paraId="3C737230">
            <w:pPr>
              <w:rPr>
                <w:rFonts w:ascii="Arial"/>
                <w:sz w:val="21"/>
              </w:rPr>
            </w:pPr>
          </w:p>
        </w:tc>
      </w:tr>
      <w:tr w14:paraId="51C3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DA36BD">
            <w:pPr>
              <w:pStyle w:val="6"/>
              <w:spacing w:before="145" w:line="108" w:lineRule="exact"/>
              <w:ind w:left="248"/>
            </w:pPr>
            <w:r>
              <w:rPr>
                <w:position w:val="1"/>
              </w:rPr>
              <w:t>581</w:t>
            </w:r>
          </w:p>
        </w:tc>
        <w:tc>
          <w:tcPr>
            <w:tcW w:w="1682" w:type="dxa"/>
            <w:vAlign w:val="top"/>
          </w:tcPr>
          <w:p w14:paraId="6A4A22C4">
            <w:pPr>
              <w:pStyle w:val="6"/>
              <w:spacing w:before="89" w:line="262" w:lineRule="auto"/>
              <w:ind w:left="238" w:right="14" w:hanging="217"/>
            </w:pPr>
            <w:r>
              <w:rPr>
                <w:spacing w:val="6"/>
              </w:rPr>
              <w:t>送餐人员未履行使用安全、无害的配送容器</w:t>
            </w:r>
            <w:r>
              <w:t xml:space="preserve"> </w:t>
            </w:r>
            <w:r>
              <w:rPr>
                <w:spacing w:val="5"/>
              </w:rPr>
              <w:t>等义务，对所在单位的行政处罚</w:t>
            </w:r>
          </w:p>
        </w:tc>
        <w:tc>
          <w:tcPr>
            <w:tcW w:w="536" w:type="dxa"/>
            <w:vAlign w:val="top"/>
          </w:tcPr>
          <w:p w14:paraId="5DBBE071">
            <w:pPr>
              <w:pStyle w:val="6"/>
              <w:spacing w:before="145" w:line="229" w:lineRule="auto"/>
              <w:ind w:left="95"/>
            </w:pPr>
            <w:r>
              <w:rPr>
                <w:spacing w:val="5"/>
              </w:rPr>
              <w:t>行政处罚</w:t>
            </w:r>
          </w:p>
        </w:tc>
        <w:tc>
          <w:tcPr>
            <w:tcW w:w="879" w:type="dxa"/>
            <w:vAlign w:val="top"/>
          </w:tcPr>
          <w:p w14:paraId="3042BF0F">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1F674402">
            <w:pPr>
              <w:pStyle w:val="6"/>
              <w:spacing w:line="217" w:lineRule="auto"/>
              <w:ind w:left="267"/>
            </w:pPr>
            <w:r>
              <w:rPr>
                <w:spacing w:val="4"/>
              </w:rPr>
              <w:t>或县级）</w:t>
            </w:r>
          </w:p>
        </w:tc>
        <w:tc>
          <w:tcPr>
            <w:tcW w:w="1259" w:type="dxa"/>
            <w:vAlign w:val="top"/>
          </w:tcPr>
          <w:p w14:paraId="1F9F048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F7630F">
            <w:pPr>
              <w:pStyle w:val="6"/>
              <w:spacing w:before="32" w:line="228" w:lineRule="auto"/>
              <w:ind w:left="23"/>
            </w:pPr>
            <w:r>
              <w:rPr>
                <w:spacing w:val="6"/>
              </w:rPr>
              <w:t>1.《网络餐饮服务食品安全监督管理办法》（2020修订）第十四条：送餐人员应当保持个人卫生，使用安全、无害的配送容器，保持容器清洁，并定期进行清洗消毒。送餐人员应当核对配送食品，保证配送过程食品不受污染。</w:t>
            </w:r>
          </w:p>
          <w:p w14:paraId="7237D978">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0F3FD71F">
            <w:pPr>
              <w:pStyle w:val="6"/>
              <w:spacing w:before="13" w:line="22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731E8BDC">
            <w:pPr>
              <w:rPr>
                <w:rFonts w:ascii="Arial"/>
                <w:sz w:val="21"/>
              </w:rPr>
            </w:pPr>
          </w:p>
        </w:tc>
      </w:tr>
      <w:tr w14:paraId="0C2E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452319">
            <w:pPr>
              <w:pStyle w:val="6"/>
              <w:spacing w:before="146" w:line="108" w:lineRule="exact"/>
              <w:ind w:left="248"/>
            </w:pPr>
            <w:r>
              <w:rPr>
                <w:position w:val="1"/>
              </w:rPr>
              <w:t>582</w:t>
            </w:r>
          </w:p>
        </w:tc>
        <w:tc>
          <w:tcPr>
            <w:tcW w:w="1682" w:type="dxa"/>
            <w:vAlign w:val="top"/>
          </w:tcPr>
          <w:p w14:paraId="5DAA8CA2">
            <w:pPr>
              <w:pStyle w:val="6"/>
              <w:spacing w:before="32" w:line="229" w:lineRule="auto"/>
              <w:ind w:left="21"/>
            </w:pPr>
            <w:r>
              <w:rPr>
                <w:spacing w:val="6"/>
              </w:rPr>
              <w:t>对网络餐饮服务第三方平台提供者和自建网</w:t>
            </w:r>
          </w:p>
          <w:p w14:paraId="1A7BBA33">
            <w:pPr>
              <w:pStyle w:val="6"/>
              <w:spacing w:before="14" w:line="228" w:lineRule="auto"/>
              <w:ind w:left="22"/>
            </w:pPr>
            <w:r>
              <w:rPr>
                <w:spacing w:val="6"/>
              </w:rPr>
              <w:t>站餐饮服务提供者未按要求记录、保存网络</w:t>
            </w:r>
          </w:p>
          <w:p w14:paraId="24057B79">
            <w:pPr>
              <w:pStyle w:val="6"/>
              <w:spacing w:before="15" w:line="216" w:lineRule="auto"/>
              <w:ind w:left="366"/>
            </w:pPr>
            <w:r>
              <w:rPr>
                <w:spacing w:val="5"/>
              </w:rPr>
              <w:t>订餐信息行为的行政处罚</w:t>
            </w:r>
          </w:p>
        </w:tc>
        <w:tc>
          <w:tcPr>
            <w:tcW w:w="536" w:type="dxa"/>
            <w:vAlign w:val="top"/>
          </w:tcPr>
          <w:p w14:paraId="276CBCC8">
            <w:pPr>
              <w:pStyle w:val="6"/>
              <w:spacing w:before="146" w:line="229" w:lineRule="auto"/>
              <w:ind w:left="95"/>
            </w:pPr>
            <w:r>
              <w:rPr>
                <w:spacing w:val="5"/>
              </w:rPr>
              <w:t>行政处罚</w:t>
            </w:r>
          </w:p>
        </w:tc>
        <w:tc>
          <w:tcPr>
            <w:tcW w:w="879" w:type="dxa"/>
            <w:vAlign w:val="top"/>
          </w:tcPr>
          <w:p w14:paraId="156AD1F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D51F598">
            <w:pPr>
              <w:pStyle w:val="6"/>
              <w:spacing w:line="216" w:lineRule="auto"/>
              <w:ind w:left="267"/>
            </w:pPr>
            <w:r>
              <w:rPr>
                <w:spacing w:val="4"/>
              </w:rPr>
              <w:t>或县级）</w:t>
            </w:r>
          </w:p>
        </w:tc>
        <w:tc>
          <w:tcPr>
            <w:tcW w:w="1259" w:type="dxa"/>
            <w:vAlign w:val="top"/>
          </w:tcPr>
          <w:p w14:paraId="3DC91F4C">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A98E8E">
            <w:pPr>
              <w:pStyle w:val="6"/>
              <w:spacing w:before="90" w:line="260" w:lineRule="auto"/>
              <w:ind w:left="19" w:right="110" w:firstLine="4"/>
            </w:pPr>
            <w:r>
              <w:rPr>
                <w:spacing w:val="6"/>
              </w:rPr>
              <w:t>1.《网络餐饮服务食品安全监督管理办法》（2020修订）第十五条：</w:t>
            </w:r>
            <w:r>
              <w:rPr>
                <w:spacing w:val="-19"/>
              </w:rPr>
              <w:t xml:space="preserve"> </w:t>
            </w:r>
            <w:r>
              <w:rPr>
                <w:spacing w:val="6"/>
              </w:rPr>
              <w:t>网络餐饮服务第三方平台提供者和自建网站餐饮服务提供者应当履行记录义务，如实记录网络订餐的订单信息，包括食品的名称、下单时间、送餐人员、送达时间以及收货地址，信息保存时间不得少于6个月。第</w:t>
            </w:r>
            <w:r>
              <w:rPr>
                <w:spacing w:val="5"/>
              </w:rPr>
              <w:t>三十六</w:t>
            </w:r>
            <w:r>
              <w:t xml:space="preserve"> </w:t>
            </w:r>
            <w:r>
              <w:rPr>
                <w:spacing w:val="6"/>
              </w:rPr>
              <w:t>条：违反本办法第十五条规定，网络餐饮服务第三方平台提供者和自建网站餐饮服务提供者未按要求记录、保存网络订餐信息的，</w:t>
            </w:r>
            <w:r>
              <w:rPr>
                <w:spacing w:val="-18"/>
              </w:rPr>
              <w:t xml:space="preserve"> </w:t>
            </w:r>
            <w:r>
              <w:rPr>
                <w:spacing w:val="6"/>
              </w:rPr>
              <w:t>由县级以上地方食品药品监督管理部门责令改正，给予警告；拒不改正的，处5000元以上</w:t>
            </w:r>
            <w:r>
              <w:rPr>
                <w:spacing w:val="5"/>
              </w:rPr>
              <w:t>3万元以下罚款。</w:t>
            </w:r>
          </w:p>
        </w:tc>
        <w:tc>
          <w:tcPr>
            <w:tcW w:w="371" w:type="dxa"/>
            <w:vAlign w:val="top"/>
          </w:tcPr>
          <w:p w14:paraId="164984D5">
            <w:pPr>
              <w:rPr>
                <w:rFonts w:ascii="Arial"/>
                <w:sz w:val="21"/>
              </w:rPr>
            </w:pPr>
          </w:p>
        </w:tc>
      </w:tr>
      <w:tr w14:paraId="7090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33F229">
            <w:pPr>
              <w:pStyle w:val="6"/>
              <w:spacing w:before="147" w:line="108" w:lineRule="exact"/>
              <w:ind w:left="248"/>
            </w:pPr>
            <w:r>
              <w:rPr>
                <w:position w:val="1"/>
              </w:rPr>
              <w:t>583</w:t>
            </w:r>
          </w:p>
        </w:tc>
        <w:tc>
          <w:tcPr>
            <w:tcW w:w="1682" w:type="dxa"/>
            <w:vAlign w:val="top"/>
          </w:tcPr>
          <w:p w14:paraId="00DA757D">
            <w:pPr>
              <w:pStyle w:val="6"/>
              <w:spacing w:before="34" w:line="229" w:lineRule="auto"/>
              <w:ind w:left="21"/>
            </w:pPr>
            <w:r>
              <w:rPr>
                <w:spacing w:val="6"/>
              </w:rPr>
              <w:t>对网络餐饮服务第三方平台提供者未对入网</w:t>
            </w:r>
          </w:p>
          <w:p w14:paraId="5E45BD95">
            <w:pPr>
              <w:pStyle w:val="6"/>
              <w:spacing w:before="14" w:line="229" w:lineRule="auto"/>
              <w:ind w:left="18"/>
            </w:pPr>
            <w:r>
              <w:rPr>
                <w:spacing w:val="6"/>
              </w:rPr>
              <w:t>餐饮服务提供者的经营行为进行抽查和监测</w:t>
            </w:r>
          </w:p>
          <w:p w14:paraId="074C0F03">
            <w:pPr>
              <w:pStyle w:val="6"/>
              <w:spacing w:before="14" w:line="213" w:lineRule="auto"/>
              <w:ind w:left="537"/>
            </w:pPr>
            <w:r>
              <w:rPr>
                <w:spacing w:val="5"/>
              </w:rPr>
              <w:t>行为的行政处罚</w:t>
            </w:r>
          </w:p>
        </w:tc>
        <w:tc>
          <w:tcPr>
            <w:tcW w:w="536" w:type="dxa"/>
            <w:vAlign w:val="top"/>
          </w:tcPr>
          <w:p w14:paraId="31379700">
            <w:pPr>
              <w:pStyle w:val="6"/>
              <w:spacing w:before="147" w:line="229" w:lineRule="auto"/>
              <w:ind w:left="95"/>
            </w:pPr>
            <w:r>
              <w:rPr>
                <w:spacing w:val="5"/>
              </w:rPr>
              <w:t>行政处罚</w:t>
            </w:r>
          </w:p>
        </w:tc>
        <w:tc>
          <w:tcPr>
            <w:tcW w:w="879" w:type="dxa"/>
            <w:vAlign w:val="top"/>
          </w:tcPr>
          <w:p w14:paraId="0DC6A86A">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1A47A031">
            <w:pPr>
              <w:pStyle w:val="6"/>
              <w:spacing w:line="212" w:lineRule="auto"/>
              <w:ind w:left="267"/>
            </w:pPr>
            <w:r>
              <w:rPr>
                <w:spacing w:val="4"/>
              </w:rPr>
              <w:t>或县级）</w:t>
            </w:r>
          </w:p>
        </w:tc>
        <w:tc>
          <w:tcPr>
            <w:tcW w:w="1259" w:type="dxa"/>
            <w:vAlign w:val="top"/>
          </w:tcPr>
          <w:p w14:paraId="656A294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01BC0B">
            <w:pPr>
              <w:pStyle w:val="6"/>
              <w:spacing w:before="90" w:line="261" w:lineRule="auto"/>
              <w:ind w:left="18" w:right="67" w:firstLine="5"/>
            </w:pPr>
            <w:r>
              <w:rPr>
                <w:spacing w:val="6"/>
              </w:rPr>
              <w:t>1.《网络餐饮服务食品安全监督管理办法》（2020修订）第十六条第一款：</w:t>
            </w:r>
            <w:r>
              <w:rPr>
                <w:spacing w:val="-18"/>
              </w:rPr>
              <w:t xml:space="preserve"> </w:t>
            </w:r>
            <w:r>
              <w:rPr>
                <w:spacing w:val="6"/>
              </w:rPr>
              <w:t>网络餐饮服务第三方平台提供者应当对入网餐饮服务提供者的经营行为进行抽查和监测。第三十七条第一款：违反本办法第十六条第一款规定，网络餐饮服务第三方平台提供者未对入网餐饮服务提供者的经营行为</w:t>
            </w:r>
            <w:r>
              <w:t xml:space="preserve"> </w:t>
            </w:r>
            <w:r>
              <w:rPr>
                <w:spacing w:val="6"/>
              </w:rPr>
              <w:t>进行抽查和监测的，</w:t>
            </w:r>
            <w:r>
              <w:rPr>
                <w:spacing w:val="-19"/>
              </w:rPr>
              <w:t xml:space="preserve"> </w:t>
            </w:r>
            <w:r>
              <w:rPr>
                <w:spacing w:val="6"/>
              </w:rPr>
              <w:t>由县级以上地方食品药品监督管理部门责令改正，给</w:t>
            </w:r>
            <w:r>
              <w:rPr>
                <w:spacing w:val="5"/>
              </w:rPr>
              <w:t>予警告；拒不改正的，处5000元以上3万元以下罚款。</w:t>
            </w:r>
          </w:p>
        </w:tc>
        <w:tc>
          <w:tcPr>
            <w:tcW w:w="371" w:type="dxa"/>
            <w:vAlign w:val="top"/>
          </w:tcPr>
          <w:p w14:paraId="26801BD8">
            <w:pPr>
              <w:rPr>
                <w:rFonts w:ascii="Arial"/>
                <w:sz w:val="21"/>
              </w:rPr>
            </w:pPr>
          </w:p>
        </w:tc>
      </w:tr>
      <w:tr w14:paraId="0921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D1F964">
            <w:pPr>
              <w:spacing w:line="244" w:lineRule="auto"/>
              <w:rPr>
                <w:rFonts w:ascii="Arial"/>
                <w:sz w:val="21"/>
              </w:rPr>
            </w:pPr>
          </w:p>
          <w:p w14:paraId="040C2621">
            <w:pPr>
              <w:pStyle w:val="6"/>
              <w:spacing w:before="26" w:line="108" w:lineRule="exact"/>
              <w:ind w:left="248"/>
            </w:pPr>
            <w:r>
              <w:rPr>
                <w:position w:val="1"/>
              </w:rPr>
              <w:t>584</w:t>
            </w:r>
          </w:p>
        </w:tc>
        <w:tc>
          <w:tcPr>
            <w:tcW w:w="1682" w:type="dxa"/>
            <w:vAlign w:val="top"/>
          </w:tcPr>
          <w:p w14:paraId="64A596D8">
            <w:pPr>
              <w:pStyle w:val="6"/>
              <w:spacing w:before="157" w:line="229" w:lineRule="auto"/>
              <w:ind w:left="21"/>
            </w:pPr>
            <w:r>
              <w:rPr>
                <w:spacing w:val="6"/>
              </w:rPr>
              <w:t>对网络餐饮服务第三方平台提供者发现入网</w:t>
            </w:r>
          </w:p>
          <w:p w14:paraId="0321690D">
            <w:pPr>
              <w:pStyle w:val="6"/>
              <w:spacing w:before="14" w:line="228" w:lineRule="auto"/>
              <w:ind w:left="18"/>
            </w:pPr>
            <w:r>
              <w:rPr>
                <w:spacing w:val="6"/>
              </w:rPr>
              <w:t>餐饮服务提供者存在违法行为，未及时制止</w:t>
            </w:r>
          </w:p>
          <w:p w14:paraId="4C78468B">
            <w:pPr>
              <w:pStyle w:val="6"/>
              <w:spacing w:before="15" w:line="228" w:lineRule="auto"/>
              <w:ind w:left="281"/>
            </w:pPr>
            <w:r>
              <w:rPr>
                <w:spacing w:val="5"/>
              </w:rPr>
              <w:t>并立即报告等行为的行政处罚</w:t>
            </w:r>
          </w:p>
        </w:tc>
        <w:tc>
          <w:tcPr>
            <w:tcW w:w="536" w:type="dxa"/>
            <w:vAlign w:val="top"/>
          </w:tcPr>
          <w:p w14:paraId="0A4E0FF6">
            <w:pPr>
              <w:spacing w:line="244" w:lineRule="auto"/>
              <w:rPr>
                <w:rFonts w:ascii="Arial"/>
                <w:sz w:val="21"/>
              </w:rPr>
            </w:pPr>
          </w:p>
          <w:p w14:paraId="1802B59E">
            <w:pPr>
              <w:pStyle w:val="6"/>
              <w:spacing w:before="26" w:line="229" w:lineRule="auto"/>
              <w:ind w:left="95"/>
            </w:pPr>
            <w:r>
              <w:rPr>
                <w:spacing w:val="5"/>
              </w:rPr>
              <w:t>行政处罚</w:t>
            </w:r>
          </w:p>
        </w:tc>
        <w:tc>
          <w:tcPr>
            <w:tcW w:w="879" w:type="dxa"/>
            <w:vAlign w:val="top"/>
          </w:tcPr>
          <w:p w14:paraId="3211C7CF">
            <w:pPr>
              <w:pStyle w:val="6"/>
              <w:spacing w:before="157" w:line="263" w:lineRule="auto"/>
              <w:ind w:left="50" w:right="44" w:firstLine="47"/>
            </w:pPr>
            <w:r>
              <w:rPr>
                <w:spacing w:val="5"/>
              </w:rPr>
              <w:t>市场监督管理部门</w:t>
            </w:r>
            <w:r>
              <w:rPr>
                <w:spacing w:val="1"/>
              </w:rPr>
              <w:t xml:space="preserve">  </w:t>
            </w:r>
            <w:r>
              <w:rPr>
                <w:spacing w:val="6"/>
              </w:rPr>
              <w:t>（省级、设区的市级</w:t>
            </w:r>
          </w:p>
          <w:p w14:paraId="5BF9C72E">
            <w:pPr>
              <w:pStyle w:val="6"/>
              <w:spacing w:line="231" w:lineRule="auto"/>
              <w:ind w:left="267"/>
            </w:pPr>
            <w:r>
              <w:rPr>
                <w:spacing w:val="4"/>
              </w:rPr>
              <w:t>或县级）</w:t>
            </w:r>
          </w:p>
        </w:tc>
        <w:tc>
          <w:tcPr>
            <w:tcW w:w="1259" w:type="dxa"/>
            <w:vAlign w:val="top"/>
          </w:tcPr>
          <w:p w14:paraId="798D039F">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4C5F6F">
            <w:pPr>
              <w:pStyle w:val="6"/>
              <w:spacing w:before="44" w:line="262" w:lineRule="auto"/>
              <w:ind w:left="20" w:right="67" w:firstLine="3"/>
              <w:jc w:val="both"/>
            </w:pPr>
            <w:r>
              <w:rPr>
                <w:spacing w:val="6"/>
              </w:rPr>
              <w:t>1.《网络餐饮服务食品安全监督管理办法》第十六条第二款：</w:t>
            </w:r>
            <w:r>
              <w:rPr>
                <w:spacing w:val="-6"/>
              </w:rPr>
              <w:t xml:space="preserve"> </w:t>
            </w:r>
            <w:r>
              <w:rPr>
                <w:spacing w:val="6"/>
              </w:rPr>
              <w:t>网络餐饮服务第三方平台提供者发现入网餐饮服务提供者存在违法行为的，应当及时制止并立即报告入网餐饮服务提供者所在地县级食品药品监督管理部门；发现严重违法行为的，应当立即停止提供网络交易平台服务。第三十</w:t>
            </w:r>
            <w:r>
              <w:t xml:space="preserve"> </w:t>
            </w:r>
            <w:r>
              <w:rPr>
                <w:spacing w:val="7"/>
              </w:rPr>
              <w:t>七条第二款：违反本办法第十六条第二款规定，网络餐饮服务第三方平台提供者发现入网餐饮服务</w:t>
            </w:r>
            <w:r>
              <w:rPr>
                <w:spacing w:val="6"/>
              </w:rPr>
              <w:t>提供者存在违法行为，未及时制止并立即报告入网餐饮服务提供者所在地县级食品药品监督管理部门的，或者发现入网餐饮服务提供者存在严重违法行为，未立即停止提供网络交易平台服务</w:t>
            </w:r>
            <w:r>
              <w:t xml:space="preserve"> </w:t>
            </w:r>
            <w:r>
              <w:rPr>
                <w:spacing w:val="6"/>
              </w:rPr>
              <w:t>的，</w:t>
            </w:r>
            <w:r>
              <w:rPr>
                <w:spacing w:val="-18"/>
              </w:rPr>
              <w:t xml:space="preserve"> </w:t>
            </w:r>
            <w:r>
              <w:rPr>
                <w:spacing w:val="6"/>
              </w:rPr>
              <w:t>由县级以上地方食品药品监督管理部门依照食品安全法第一百三十一条的规定处罚。2.《中华人民共和国食品安全法》（根据2021年4月29日第十三届全国人民代表大会常务委员会第二十八次会议《关</w:t>
            </w:r>
            <w:r>
              <w:rPr>
                <w:spacing w:val="5"/>
              </w:rPr>
              <w:t>于修改〈</w:t>
            </w:r>
            <w:r>
              <w:rPr>
                <w:spacing w:val="-16"/>
              </w:rPr>
              <w:t xml:space="preserve"> </w:t>
            </w:r>
            <w:r>
              <w:rPr>
                <w:spacing w:val="5"/>
              </w:rPr>
              <w:t>中华人民共和国道路交通安全法〉等八部法律的决定》第二次修正）</w:t>
            </w:r>
          </w:p>
          <w:p w14:paraId="2948F716">
            <w:pPr>
              <w:pStyle w:val="6"/>
              <w:spacing w:line="251" w:lineRule="auto"/>
              <w:ind w:left="21" w:right="67"/>
              <w:jc w:val="both"/>
            </w:pPr>
            <w:r>
              <w:rPr>
                <w:spacing w:val="7"/>
              </w:rPr>
              <w:t>第一百三十一条：违反本法规定，网络食品</w:t>
            </w:r>
            <w:r>
              <w:rPr>
                <w:spacing w:val="6"/>
              </w:rPr>
              <w:t>交易第三方平台提供者未对入网食品经营者进行实名登记、审查许可证，或者未履行报告、停止提供网络交易平台服务等义务的，</w:t>
            </w:r>
            <w:r>
              <w:rPr>
                <w:spacing w:val="-18"/>
              </w:rPr>
              <w:t xml:space="preserve"> </w:t>
            </w:r>
            <w:r>
              <w:rPr>
                <w:spacing w:val="6"/>
              </w:rPr>
              <w:t>由县级以上人民政府食品安全监督管理部门责令改正，没收违法所得，并处五万元以上二十万元以下罚款；造成严</w:t>
            </w:r>
            <w:r>
              <w:t xml:space="preserve"> </w:t>
            </w:r>
            <w:r>
              <w:rPr>
                <w:spacing w:val="6"/>
              </w:rPr>
              <w:t>重后果的，责令停业，直至由原发证部门吊销许可证；使消费者的合法权益受到损害的，应当与食品经营者承担连带责任。</w:t>
            </w:r>
          </w:p>
        </w:tc>
        <w:tc>
          <w:tcPr>
            <w:tcW w:w="371" w:type="dxa"/>
            <w:vAlign w:val="top"/>
          </w:tcPr>
          <w:p w14:paraId="525E0455">
            <w:pPr>
              <w:rPr>
                <w:rFonts w:ascii="Arial"/>
                <w:sz w:val="21"/>
              </w:rPr>
            </w:pPr>
          </w:p>
        </w:tc>
      </w:tr>
      <w:tr w14:paraId="5034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73A1CE">
            <w:pPr>
              <w:pStyle w:val="6"/>
              <w:spacing w:before="148" w:line="108" w:lineRule="exact"/>
              <w:ind w:left="248"/>
            </w:pPr>
            <w:r>
              <w:rPr>
                <w:position w:val="1"/>
              </w:rPr>
              <w:t>585</w:t>
            </w:r>
          </w:p>
        </w:tc>
        <w:tc>
          <w:tcPr>
            <w:tcW w:w="1682" w:type="dxa"/>
            <w:vAlign w:val="top"/>
          </w:tcPr>
          <w:p w14:paraId="61D80B59">
            <w:pPr>
              <w:pStyle w:val="6"/>
              <w:spacing w:before="34" w:line="229" w:lineRule="auto"/>
              <w:ind w:left="28"/>
            </w:pPr>
            <w:r>
              <w:rPr>
                <w:spacing w:val="5"/>
              </w:rPr>
              <w:t>网络餐饮服务第三方平台提供者未按要求建</w:t>
            </w:r>
          </w:p>
          <w:p w14:paraId="35DA5715">
            <w:pPr>
              <w:pStyle w:val="6"/>
              <w:spacing w:before="14" w:line="229" w:lineRule="auto"/>
              <w:ind w:left="23"/>
            </w:pPr>
            <w:r>
              <w:rPr>
                <w:spacing w:val="6"/>
              </w:rPr>
              <w:t>立消费者投诉举报处理制度等行为的行政处</w:t>
            </w:r>
          </w:p>
          <w:p w14:paraId="54C00A89">
            <w:pPr>
              <w:pStyle w:val="6"/>
              <w:spacing w:before="14" w:line="212" w:lineRule="auto"/>
              <w:ind w:left="801"/>
            </w:pPr>
            <w:r>
              <w:t>罚</w:t>
            </w:r>
          </w:p>
        </w:tc>
        <w:tc>
          <w:tcPr>
            <w:tcW w:w="536" w:type="dxa"/>
            <w:vAlign w:val="top"/>
          </w:tcPr>
          <w:p w14:paraId="3977D719">
            <w:pPr>
              <w:pStyle w:val="6"/>
              <w:spacing w:before="148" w:line="229" w:lineRule="auto"/>
              <w:ind w:left="95"/>
            </w:pPr>
            <w:r>
              <w:rPr>
                <w:spacing w:val="5"/>
              </w:rPr>
              <w:t>行政处罚</w:t>
            </w:r>
          </w:p>
        </w:tc>
        <w:tc>
          <w:tcPr>
            <w:tcW w:w="879" w:type="dxa"/>
            <w:vAlign w:val="top"/>
          </w:tcPr>
          <w:p w14:paraId="52BABC8F">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4B860153">
            <w:pPr>
              <w:pStyle w:val="6"/>
              <w:spacing w:line="211" w:lineRule="auto"/>
              <w:ind w:left="267"/>
            </w:pPr>
            <w:r>
              <w:rPr>
                <w:spacing w:val="4"/>
              </w:rPr>
              <w:t>或县级）</w:t>
            </w:r>
          </w:p>
        </w:tc>
        <w:tc>
          <w:tcPr>
            <w:tcW w:w="1259" w:type="dxa"/>
            <w:vAlign w:val="top"/>
          </w:tcPr>
          <w:p w14:paraId="2A3E962D">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CD7668">
            <w:pPr>
              <w:pStyle w:val="6"/>
              <w:spacing w:before="91" w:line="261" w:lineRule="auto"/>
              <w:ind w:left="20" w:right="67" w:firstLine="2"/>
            </w:pPr>
            <w:r>
              <w:rPr>
                <w:spacing w:val="6"/>
              </w:rPr>
              <w:t>1.《网络餐饮服务食品安全监督管理办法》（2020修订）第十七条：</w:t>
            </w:r>
            <w:r>
              <w:rPr>
                <w:spacing w:val="-18"/>
              </w:rPr>
              <w:t xml:space="preserve"> </w:t>
            </w:r>
            <w:r>
              <w:rPr>
                <w:spacing w:val="6"/>
              </w:rPr>
              <w:t>网络餐饮服务第三方平台提供者应当建立投诉举报处理制度，公开投诉举报方式，对涉及消费者食品安全的投诉举报及时进行处理。第三十八条：违反本办法第十七条规定，网络餐饮服务第三方平台提供者未按要求建立</w:t>
            </w:r>
            <w:r>
              <w:t xml:space="preserve"> </w:t>
            </w:r>
            <w:r>
              <w:rPr>
                <w:spacing w:val="6"/>
              </w:rPr>
              <w:t>消费者投诉举报处理制度，公开投诉举报方式，或者未对涉及消费者食品安全的投诉举报及时进行处理的，</w:t>
            </w:r>
            <w:r>
              <w:rPr>
                <w:spacing w:val="-18"/>
              </w:rPr>
              <w:t xml:space="preserve"> </w:t>
            </w:r>
            <w:r>
              <w:rPr>
                <w:spacing w:val="6"/>
              </w:rPr>
              <w:t>由县级以上地方食品药品监督管理部门责令改正，给予警告；拒不改正的，处5</w:t>
            </w:r>
            <w:r>
              <w:rPr>
                <w:spacing w:val="5"/>
              </w:rPr>
              <w:t>000元以上3万元以下罚款。</w:t>
            </w:r>
          </w:p>
        </w:tc>
        <w:tc>
          <w:tcPr>
            <w:tcW w:w="371" w:type="dxa"/>
            <w:vAlign w:val="top"/>
          </w:tcPr>
          <w:p w14:paraId="790B62DD">
            <w:pPr>
              <w:rPr>
                <w:rFonts w:ascii="Arial"/>
                <w:sz w:val="21"/>
              </w:rPr>
            </w:pPr>
          </w:p>
        </w:tc>
      </w:tr>
      <w:tr w14:paraId="1CE6B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3B68EAA">
            <w:pPr>
              <w:pStyle w:val="6"/>
              <w:spacing w:before="212" w:line="108" w:lineRule="exact"/>
              <w:ind w:left="248"/>
            </w:pPr>
            <w:r>
              <w:rPr>
                <w:position w:val="1"/>
              </w:rPr>
              <w:t>586</w:t>
            </w:r>
          </w:p>
        </w:tc>
        <w:tc>
          <w:tcPr>
            <w:tcW w:w="1682" w:type="dxa"/>
            <w:vAlign w:val="top"/>
          </w:tcPr>
          <w:p w14:paraId="3D86DC61">
            <w:pPr>
              <w:pStyle w:val="6"/>
              <w:spacing w:before="154" w:line="263" w:lineRule="auto"/>
              <w:ind w:left="236" w:right="14" w:hanging="215"/>
            </w:pPr>
            <w:r>
              <w:rPr>
                <w:spacing w:val="6"/>
              </w:rPr>
              <w:t>对入网餐饮服务提供者未履行制定实施原料</w:t>
            </w:r>
            <w:r>
              <w:t xml:space="preserve"> </w:t>
            </w:r>
            <w:r>
              <w:rPr>
                <w:spacing w:val="6"/>
              </w:rPr>
              <w:t>控制要求等义务行为的行政处罚</w:t>
            </w:r>
          </w:p>
        </w:tc>
        <w:tc>
          <w:tcPr>
            <w:tcW w:w="536" w:type="dxa"/>
            <w:vAlign w:val="top"/>
          </w:tcPr>
          <w:p w14:paraId="7FE04817">
            <w:pPr>
              <w:pStyle w:val="6"/>
              <w:spacing w:before="212" w:line="229" w:lineRule="auto"/>
              <w:ind w:left="95"/>
            </w:pPr>
            <w:r>
              <w:rPr>
                <w:spacing w:val="5"/>
              </w:rPr>
              <w:t>行政处罚</w:t>
            </w:r>
          </w:p>
        </w:tc>
        <w:tc>
          <w:tcPr>
            <w:tcW w:w="879" w:type="dxa"/>
            <w:vAlign w:val="top"/>
          </w:tcPr>
          <w:p w14:paraId="3AB00808">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4B8FEF61">
            <w:pPr>
              <w:pStyle w:val="6"/>
              <w:spacing w:line="231" w:lineRule="auto"/>
              <w:ind w:left="267"/>
            </w:pPr>
            <w:r>
              <w:rPr>
                <w:spacing w:val="4"/>
              </w:rPr>
              <w:t>或县级）</w:t>
            </w:r>
          </w:p>
        </w:tc>
        <w:tc>
          <w:tcPr>
            <w:tcW w:w="1259" w:type="dxa"/>
            <w:vAlign w:val="top"/>
          </w:tcPr>
          <w:p w14:paraId="136E4C98">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69637A">
            <w:pPr>
              <w:pStyle w:val="6"/>
              <w:spacing w:before="40" w:line="246" w:lineRule="auto"/>
              <w:ind w:left="19" w:right="89" w:firstLine="3"/>
            </w:pPr>
            <w:r>
              <w:rPr>
                <w:spacing w:val="6"/>
              </w:rPr>
              <w:t>1.《网络餐饮服务食品安全监督管理办法》（2020修订）第十八条：入网餐饮服务提供者加工制作餐饮食品应当符合下列要求</w:t>
            </w:r>
            <w:r>
              <w:rPr>
                <w:spacing w:val="-6"/>
              </w:rPr>
              <w:t xml:space="preserve">：（ </w:t>
            </w:r>
            <w:r>
              <w:rPr>
                <w:spacing w:val="6"/>
              </w:rPr>
              <w:t>一</w:t>
            </w:r>
            <w:r>
              <w:rPr>
                <w:spacing w:val="-16"/>
              </w:rPr>
              <w:t xml:space="preserve"> </w:t>
            </w:r>
            <w:r>
              <w:rPr>
                <w:spacing w:val="6"/>
              </w:rPr>
              <w:t>）制定并实施原料控制要求，选择资质合法、保证原料质量安全的供货商，</w:t>
            </w:r>
            <w:r>
              <w:rPr>
                <w:spacing w:val="5"/>
              </w:rPr>
              <w:t>或者从原料生产基地、超市采购原料，做好食品原料索证索票和进货查验记录，</w:t>
            </w:r>
            <w:r>
              <w:t xml:space="preserve"> </w:t>
            </w:r>
            <w:r>
              <w:rPr>
                <w:spacing w:val="6"/>
              </w:rPr>
              <w:t>不得采购不符合食品安全标准的食品及原料；第三十九条第一款：违反本办法第十八条第（</w:t>
            </w:r>
            <w:r>
              <w:rPr>
                <w:spacing w:val="-19"/>
              </w:rPr>
              <w:t xml:space="preserve"> </w:t>
            </w:r>
            <w:r>
              <w:rPr>
                <w:spacing w:val="6"/>
              </w:rPr>
              <w:t>一）项规定，入网餐饮服务提供者未履行制定实施原料控制要求等义务的，</w:t>
            </w:r>
            <w:r>
              <w:rPr>
                <w:spacing w:val="-18"/>
              </w:rPr>
              <w:t xml:space="preserve"> </w:t>
            </w:r>
            <w:r>
              <w:rPr>
                <w:spacing w:val="6"/>
              </w:rPr>
              <w:t>由县级以上地方食品药品监督管理部门依照食品安全法第一百二十</w:t>
            </w:r>
            <w:r>
              <w:rPr>
                <w:spacing w:val="5"/>
              </w:rPr>
              <w:t>六条第一款的规定处罚。</w:t>
            </w:r>
          </w:p>
          <w:p w14:paraId="53A1A892">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7E65B22B">
            <w:pPr>
              <w:pStyle w:val="6"/>
              <w:spacing w:before="13" w:line="226"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tc>
        <w:tc>
          <w:tcPr>
            <w:tcW w:w="371" w:type="dxa"/>
            <w:vAlign w:val="top"/>
          </w:tcPr>
          <w:p w14:paraId="083336FD">
            <w:pPr>
              <w:rPr>
                <w:rFonts w:ascii="Arial"/>
                <w:sz w:val="21"/>
              </w:rPr>
            </w:pPr>
          </w:p>
        </w:tc>
      </w:tr>
      <w:tr w14:paraId="274B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16" w:type="dxa"/>
            <w:vAlign w:val="top"/>
          </w:tcPr>
          <w:p w14:paraId="39EECC3E">
            <w:pPr>
              <w:spacing w:line="246" w:lineRule="auto"/>
              <w:rPr>
                <w:rFonts w:ascii="Arial"/>
                <w:sz w:val="21"/>
              </w:rPr>
            </w:pPr>
          </w:p>
          <w:p w14:paraId="5533E487">
            <w:pPr>
              <w:pStyle w:val="6"/>
              <w:spacing w:before="26" w:line="108" w:lineRule="exact"/>
              <w:ind w:left="248"/>
            </w:pPr>
            <w:r>
              <w:rPr>
                <w:position w:val="1"/>
              </w:rPr>
              <w:t>587</w:t>
            </w:r>
          </w:p>
        </w:tc>
        <w:tc>
          <w:tcPr>
            <w:tcW w:w="1682" w:type="dxa"/>
            <w:vAlign w:val="top"/>
          </w:tcPr>
          <w:p w14:paraId="1EC6A07E">
            <w:pPr>
              <w:pStyle w:val="6"/>
              <w:spacing w:before="217" w:line="228" w:lineRule="auto"/>
              <w:ind w:left="21"/>
            </w:pPr>
            <w:r>
              <w:rPr>
                <w:spacing w:val="6"/>
              </w:rPr>
              <w:t>对入网餐饮服务提供者使用腐败变质等原料</w:t>
            </w:r>
          </w:p>
          <w:p w14:paraId="5CF7500D">
            <w:pPr>
              <w:pStyle w:val="6"/>
              <w:spacing w:before="15" w:line="229" w:lineRule="auto"/>
              <w:ind w:left="365"/>
            </w:pPr>
            <w:r>
              <w:rPr>
                <w:spacing w:val="6"/>
              </w:rPr>
              <w:t>加工食品行为的行政处罚</w:t>
            </w:r>
          </w:p>
        </w:tc>
        <w:tc>
          <w:tcPr>
            <w:tcW w:w="536" w:type="dxa"/>
            <w:vAlign w:val="top"/>
          </w:tcPr>
          <w:p w14:paraId="5E44B186">
            <w:pPr>
              <w:spacing w:line="246" w:lineRule="auto"/>
              <w:rPr>
                <w:rFonts w:ascii="Arial"/>
                <w:sz w:val="21"/>
              </w:rPr>
            </w:pPr>
          </w:p>
          <w:p w14:paraId="508F72C1">
            <w:pPr>
              <w:pStyle w:val="6"/>
              <w:spacing w:before="26" w:line="229" w:lineRule="auto"/>
              <w:ind w:left="95"/>
            </w:pPr>
            <w:r>
              <w:rPr>
                <w:spacing w:val="5"/>
              </w:rPr>
              <w:t>行政处罚</w:t>
            </w:r>
          </w:p>
        </w:tc>
        <w:tc>
          <w:tcPr>
            <w:tcW w:w="879" w:type="dxa"/>
            <w:vAlign w:val="top"/>
          </w:tcPr>
          <w:p w14:paraId="5A925F78">
            <w:pPr>
              <w:pStyle w:val="6"/>
              <w:spacing w:before="158" w:line="264" w:lineRule="auto"/>
              <w:ind w:left="50" w:right="44" w:firstLine="47"/>
            </w:pPr>
            <w:r>
              <w:rPr>
                <w:spacing w:val="5"/>
              </w:rPr>
              <w:t>市场监督管理部门</w:t>
            </w:r>
            <w:r>
              <w:rPr>
                <w:spacing w:val="1"/>
              </w:rPr>
              <w:t xml:space="preserve">  </w:t>
            </w:r>
            <w:r>
              <w:rPr>
                <w:spacing w:val="6"/>
              </w:rPr>
              <w:t>（省级、设区的市级</w:t>
            </w:r>
          </w:p>
          <w:p w14:paraId="0B0C73B8">
            <w:pPr>
              <w:pStyle w:val="6"/>
              <w:spacing w:line="231" w:lineRule="auto"/>
              <w:ind w:left="267"/>
            </w:pPr>
            <w:r>
              <w:rPr>
                <w:spacing w:val="4"/>
              </w:rPr>
              <w:t>或县级）</w:t>
            </w:r>
          </w:p>
        </w:tc>
        <w:tc>
          <w:tcPr>
            <w:tcW w:w="1259" w:type="dxa"/>
            <w:vAlign w:val="top"/>
          </w:tcPr>
          <w:p w14:paraId="19659A48">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9E7E3F0">
            <w:pPr>
              <w:pStyle w:val="6"/>
              <w:spacing w:before="45" w:line="246" w:lineRule="auto"/>
              <w:ind w:left="18" w:right="67" w:firstLine="5"/>
            </w:pPr>
            <w:r>
              <w:rPr>
                <w:spacing w:val="6"/>
              </w:rPr>
              <w:t>1.《网络餐饮服务食品安全监督管理办法》（2020修订）第十八条：入网餐饮服务提供者加工制作餐饮食品应当符合下列要求</w:t>
            </w:r>
            <w:r>
              <w:t>：（</w:t>
            </w:r>
            <w:r>
              <w:rPr>
                <w:spacing w:val="-6"/>
              </w:rPr>
              <w:t xml:space="preserve"> </w:t>
            </w:r>
            <w:r>
              <w:rPr>
                <w:spacing w:val="6"/>
              </w:rPr>
              <w:t>二）在加工过程中应当检查待加工的食品及原料，发现有腐败变质、油脂酸败、霉变生虫、污秽不洁、混有异物、掺假掺杂或者感官性状异常的，不得加工使</w:t>
            </w:r>
            <w:r>
              <w:t xml:space="preserve"> </w:t>
            </w:r>
            <w:r>
              <w:rPr>
                <w:spacing w:val="6"/>
              </w:rPr>
              <w:t>用；第三十九条第二款：违反本办法第十八条第（</w:t>
            </w:r>
            <w:r>
              <w:rPr>
                <w:spacing w:val="-19"/>
              </w:rPr>
              <w:t xml:space="preserve"> </w:t>
            </w:r>
            <w:r>
              <w:rPr>
                <w:spacing w:val="6"/>
              </w:rPr>
              <w:t>二）项规定，入网餐饮服务提供者使用腐败变质、油脂酸败、霉变生虫、污秽不洁、混有异物、掺假掺杂或者感官性状异常等原料加工食品的，</w:t>
            </w:r>
            <w:r>
              <w:rPr>
                <w:spacing w:val="-19"/>
              </w:rPr>
              <w:t xml:space="preserve"> </w:t>
            </w:r>
            <w:r>
              <w:rPr>
                <w:spacing w:val="6"/>
              </w:rPr>
              <w:t>由县级以上地方食品药品监督管理部门依照食品安全法第一百二十四条第一款的规</w:t>
            </w:r>
            <w:r>
              <w:rPr>
                <w:spacing w:val="5"/>
              </w:rPr>
              <w:t>定处罚。</w:t>
            </w:r>
          </w:p>
          <w:p w14:paraId="19F4FA84">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23668B48">
            <w:pPr>
              <w:pStyle w:val="6"/>
              <w:spacing w:before="14" w:line="255" w:lineRule="auto"/>
              <w:ind w:left="29" w:right="67" w:hanging="7"/>
            </w:pPr>
            <w:r>
              <w:rPr>
                <w:spacing w:val="7"/>
              </w:rPr>
              <w:t>第一百二十四条第一款：违反本法规定，有</w:t>
            </w:r>
            <w:r>
              <w:rPr>
                <w:spacing w:val="6"/>
              </w:rPr>
              <w:t>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五万元</w:t>
            </w:r>
            <w:r>
              <w:t xml:space="preserve"> </w:t>
            </w:r>
            <w:r>
              <w:rPr>
                <w:spacing w:val="6"/>
              </w:rPr>
              <w:t>以上十万元以下罚款；货值金额一万元以上的，并处货值金</w:t>
            </w:r>
            <w:r>
              <w:rPr>
                <w:spacing w:val="5"/>
              </w:rPr>
              <w:t>额十倍以上二十倍以下罚款；情节严重的，</w:t>
            </w:r>
            <w:r>
              <w:rPr>
                <w:spacing w:val="-18"/>
              </w:rPr>
              <w:t xml:space="preserve"> </w:t>
            </w:r>
            <w:r>
              <w:rPr>
                <w:spacing w:val="5"/>
              </w:rPr>
              <w:t>吊销许可证。</w:t>
            </w:r>
          </w:p>
        </w:tc>
        <w:tc>
          <w:tcPr>
            <w:tcW w:w="371" w:type="dxa"/>
            <w:vAlign w:val="top"/>
          </w:tcPr>
          <w:p w14:paraId="5CC4A530">
            <w:pPr>
              <w:rPr>
                <w:rFonts w:ascii="Arial"/>
                <w:sz w:val="21"/>
              </w:rPr>
            </w:pPr>
          </w:p>
        </w:tc>
      </w:tr>
    </w:tbl>
    <w:p w14:paraId="7787197A">
      <w:pPr>
        <w:pStyle w:val="2"/>
        <w:spacing w:line="225" w:lineRule="exact"/>
        <w:rPr>
          <w:sz w:val="19"/>
        </w:rPr>
      </w:pPr>
    </w:p>
    <w:p w14:paraId="28DC05A6">
      <w:pPr>
        <w:spacing w:line="225" w:lineRule="exact"/>
        <w:rPr>
          <w:sz w:val="19"/>
          <w:szCs w:val="19"/>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3FDF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2E7F0E1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BBD25E1">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18CB9EF">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FB71AC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5722E5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7F54C5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735E28D">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CDC1FE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38C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7B51356">
            <w:pPr>
              <w:pStyle w:val="6"/>
              <w:spacing w:before="202" w:line="108" w:lineRule="exact"/>
              <w:ind w:left="248"/>
            </w:pPr>
            <w:r>
              <w:rPr>
                <w:position w:val="1"/>
              </w:rPr>
              <w:t>588</w:t>
            </w:r>
          </w:p>
        </w:tc>
        <w:tc>
          <w:tcPr>
            <w:tcW w:w="1682" w:type="dxa"/>
            <w:vAlign w:val="top"/>
          </w:tcPr>
          <w:p w14:paraId="0078E7BE">
            <w:pPr>
              <w:pStyle w:val="6"/>
              <w:spacing w:before="88" w:line="228" w:lineRule="auto"/>
              <w:ind w:left="21"/>
            </w:pPr>
            <w:r>
              <w:rPr>
                <w:spacing w:val="6"/>
              </w:rPr>
              <w:t>对入网餐饮服务提供者未定期维护食品贮存</w:t>
            </w:r>
          </w:p>
          <w:p w14:paraId="108812B2">
            <w:pPr>
              <w:pStyle w:val="6"/>
              <w:spacing w:before="15" w:line="229" w:lineRule="auto"/>
              <w:ind w:left="26"/>
            </w:pPr>
            <w:r>
              <w:rPr>
                <w:spacing w:val="5"/>
              </w:rPr>
              <w:t>、加工、清洗消毒等设施、设备等行为的行</w:t>
            </w:r>
          </w:p>
          <w:p w14:paraId="3B338843">
            <w:pPr>
              <w:pStyle w:val="6"/>
              <w:spacing w:before="14" w:line="231" w:lineRule="auto"/>
              <w:ind w:left="712"/>
            </w:pPr>
            <w:r>
              <w:rPr>
                <w:spacing w:val="4"/>
              </w:rPr>
              <w:t>政处罚</w:t>
            </w:r>
          </w:p>
        </w:tc>
        <w:tc>
          <w:tcPr>
            <w:tcW w:w="536" w:type="dxa"/>
            <w:vAlign w:val="top"/>
          </w:tcPr>
          <w:p w14:paraId="631784FE">
            <w:pPr>
              <w:pStyle w:val="6"/>
              <w:spacing w:before="202" w:line="229" w:lineRule="auto"/>
              <w:ind w:left="95"/>
            </w:pPr>
            <w:r>
              <w:rPr>
                <w:spacing w:val="5"/>
              </w:rPr>
              <w:t>行政处罚</w:t>
            </w:r>
          </w:p>
        </w:tc>
        <w:tc>
          <w:tcPr>
            <w:tcW w:w="879" w:type="dxa"/>
            <w:vAlign w:val="top"/>
          </w:tcPr>
          <w:p w14:paraId="34735ECD">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2398F081">
            <w:pPr>
              <w:pStyle w:val="6"/>
              <w:spacing w:line="231" w:lineRule="auto"/>
              <w:ind w:left="267"/>
            </w:pPr>
            <w:r>
              <w:rPr>
                <w:spacing w:val="4"/>
              </w:rPr>
              <w:t>或县级）</w:t>
            </w:r>
          </w:p>
        </w:tc>
        <w:tc>
          <w:tcPr>
            <w:tcW w:w="1259" w:type="dxa"/>
            <w:vAlign w:val="top"/>
          </w:tcPr>
          <w:p w14:paraId="73CF0A94">
            <w:pPr>
              <w:pStyle w:val="6"/>
              <w:spacing w:before="14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B25EAA">
            <w:pPr>
              <w:pStyle w:val="6"/>
              <w:spacing w:before="30" w:line="245" w:lineRule="auto"/>
              <w:ind w:left="18" w:right="67" w:firstLine="5"/>
            </w:pPr>
            <w:r>
              <w:rPr>
                <w:spacing w:val="6"/>
              </w:rPr>
              <w:t>1.《网络餐饮服务食品安全监督管理办法》（2020修订）第十八条：入网餐饮服务提供者加工制作餐饮食品应当符合下列要求</w:t>
            </w:r>
            <w:r>
              <w:t>：（</w:t>
            </w:r>
            <w:r>
              <w:rPr>
                <w:spacing w:val="-6"/>
              </w:rPr>
              <w:t xml:space="preserve"> </w:t>
            </w:r>
            <w:r>
              <w:rPr>
                <w:spacing w:val="6"/>
              </w:rPr>
              <w:t>三）定期维护食品贮存、加工、清洗消毒等设施、设备，定期清洗和校验保温、冷藏和冷冻等设施、设备，保证设施、设备运转正常；第三十九条第三款：违</w:t>
            </w:r>
            <w:r>
              <w:t xml:space="preserve"> </w:t>
            </w:r>
            <w:r>
              <w:rPr>
                <w:spacing w:val="6"/>
              </w:rPr>
              <w:t>反本办法第十八条第（</w:t>
            </w:r>
            <w:r>
              <w:rPr>
                <w:spacing w:val="-18"/>
              </w:rPr>
              <w:t xml:space="preserve"> </w:t>
            </w:r>
            <w:r>
              <w:rPr>
                <w:spacing w:val="6"/>
              </w:rPr>
              <w:t>三）项规定，入网餐饮服务提供者未定期维护食品贮存、加工、清洗消毒等设施、设备，或者未定期清洗和校验保温、冷藏和冷冻等设施、设备的，</w:t>
            </w:r>
            <w:r>
              <w:rPr>
                <w:spacing w:val="-18"/>
              </w:rPr>
              <w:t xml:space="preserve"> </w:t>
            </w:r>
            <w:r>
              <w:rPr>
                <w:spacing w:val="6"/>
              </w:rPr>
              <w:t>由县级以上地方食品药品监督管理部门依照食品安全法第一百二十六</w:t>
            </w:r>
            <w:r>
              <w:rPr>
                <w:spacing w:val="5"/>
              </w:rPr>
              <w:t>条第一款的规定处罚。</w:t>
            </w:r>
          </w:p>
          <w:p w14:paraId="55E21E2F">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45C9ED1C">
            <w:pPr>
              <w:pStyle w:val="6"/>
              <w:spacing w:before="13" w:line="231"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tc>
        <w:tc>
          <w:tcPr>
            <w:tcW w:w="371" w:type="dxa"/>
            <w:vAlign w:val="top"/>
          </w:tcPr>
          <w:p w14:paraId="288BCEC8">
            <w:pPr>
              <w:rPr>
                <w:rFonts w:ascii="Arial"/>
                <w:sz w:val="21"/>
              </w:rPr>
            </w:pPr>
          </w:p>
        </w:tc>
      </w:tr>
      <w:tr w14:paraId="399C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F62E27">
            <w:pPr>
              <w:pStyle w:val="6"/>
              <w:spacing w:before="138" w:line="108" w:lineRule="exact"/>
              <w:ind w:left="248"/>
            </w:pPr>
            <w:r>
              <w:rPr>
                <w:position w:val="1"/>
              </w:rPr>
              <w:t>589</w:t>
            </w:r>
          </w:p>
        </w:tc>
        <w:tc>
          <w:tcPr>
            <w:tcW w:w="1682" w:type="dxa"/>
            <w:vAlign w:val="top"/>
          </w:tcPr>
          <w:p w14:paraId="721FFFF1">
            <w:pPr>
              <w:pStyle w:val="6"/>
              <w:spacing w:before="82" w:line="262" w:lineRule="auto"/>
              <w:ind w:left="240" w:right="14" w:hanging="220"/>
            </w:pPr>
            <w:r>
              <w:rPr>
                <w:spacing w:val="6"/>
              </w:rPr>
              <w:t>入网餐饮服务提供者将订单委托其他食品经</w:t>
            </w:r>
            <w:r>
              <w:rPr>
                <w:spacing w:val="2"/>
              </w:rPr>
              <w:t xml:space="preserve"> </w:t>
            </w:r>
            <w:r>
              <w:rPr>
                <w:spacing w:val="5"/>
              </w:rPr>
              <w:t>营者加工制作等行为的行政处罚</w:t>
            </w:r>
          </w:p>
        </w:tc>
        <w:tc>
          <w:tcPr>
            <w:tcW w:w="536" w:type="dxa"/>
            <w:vAlign w:val="top"/>
          </w:tcPr>
          <w:p w14:paraId="1E2B388F">
            <w:pPr>
              <w:pStyle w:val="6"/>
              <w:spacing w:before="138" w:line="229" w:lineRule="auto"/>
              <w:ind w:left="95"/>
            </w:pPr>
            <w:r>
              <w:rPr>
                <w:spacing w:val="5"/>
              </w:rPr>
              <w:t>行政处罚</w:t>
            </w:r>
          </w:p>
        </w:tc>
        <w:tc>
          <w:tcPr>
            <w:tcW w:w="879" w:type="dxa"/>
            <w:vAlign w:val="top"/>
          </w:tcPr>
          <w:p w14:paraId="440410E6">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17694DA">
            <w:pPr>
              <w:pStyle w:val="6"/>
              <w:spacing w:line="231" w:lineRule="auto"/>
              <w:ind w:left="267"/>
            </w:pPr>
            <w:r>
              <w:rPr>
                <w:spacing w:val="4"/>
              </w:rPr>
              <w:t>或县级）</w:t>
            </w:r>
          </w:p>
        </w:tc>
        <w:tc>
          <w:tcPr>
            <w:tcW w:w="1259" w:type="dxa"/>
            <w:vAlign w:val="top"/>
          </w:tcPr>
          <w:p w14:paraId="73F76CE0">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E72422">
            <w:pPr>
              <w:pStyle w:val="6"/>
              <w:spacing w:before="25" w:line="253" w:lineRule="auto"/>
              <w:ind w:left="22" w:right="67" w:firstLine="1"/>
              <w:jc w:val="both"/>
            </w:pPr>
            <w:r>
              <w:rPr>
                <w:spacing w:val="6"/>
              </w:rPr>
              <w:t>1.《网络餐饮服务食品安全监督管理办法》（2020修订）第十八条：入网餐饮服务提供者加工制作餐饮食品应当符合下列要求</w:t>
            </w:r>
            <w:r>
              <w:rPr>
                <w:spacing w:val="-6"/>
              </w:rPr>
              <w:t>：（</w:t>
            </w:r>
            <w:r>
              <w:t xml:space="preserve"> </w:t>
            </w:r>
            <w:r>
              <w:rPr>
                <w:spacing w:val="6"/>
              </w:rPr>
              <w:t>四）在自己的加工操作区内加工食品，不得将订单委托其他食品经营者加工制作</w:t>
            </w:r>
            <w:r>
              <w:rPr>
                <w:spacing w:val="-6"/>
              </w:rPr>
              <w:t>；（</w:t>
            </w:r>
            <w:r>
              <w:rPr>
                <w:spacing w:val="-9"/>
              </w:rPr>
              <w:t xml:space="preserve"> </w:t>
            </w:r>
            <w:r>
              <w:rPr>
                <w:spacing w:val="6"/>
              </w:rPr>
              <w:t>五</w:t>
            </w:r>
            <w:r>
              <w:rPr>
                <w:spacing w:val="-16"/>
              </w:rPr>
              <w:t xml:space="preserve"> </w:t>
            </w:r>
            <w:r>
              <w:rPr>
                <w:spacing w:val="6"/>
              </w:rPr>
              <w:t>）网络销售的</w:t>
            </w:r>
            <w:r>
              <w:rPr>
                <w:spacing w:val="5"/>
              </w:rPr>
              <w:t>餐饮食品应当与实体店销售的餐饮食品质量安全保持一致</w:t>
            </w:r>
            <w:r>
              <w:t xml:space="preserve"> </w:t>
            </w:r>
            <w:r>
              <w:rPr>
                <w:spacing w:val="6"/>
              </w:rPr>
              <w:t>。第三十九条第四款：违反本办法第十八条第（</w:t>
            </w:r>
            <w:r>
              <w:rPr>
                <w:spacing w:val="-14"/>
              </w:rPr>
              <w:t xml:space="preserve"> </w:t>
            </w:r>
            <w:r>
              <w:rPr>
                <w:spacing w:val="6"/>
              </w:rPr>
              <w:t>四）项、第（五）项规定，入网餐饮服务提供者将订单委托其他食品经营者加工制作，或者网络销售的餐饮食品未与实体店销售的餐饮食品质量安全保持一致的，</w:t>
            </w:r>
            <w:r>
              <w:rPr>
                <w:spacing w:val="-18"/>
              </w:rPr>
              <w:t xml:space="preserve"> </w:t>
            </w:r>
            <w:r>
              <w:rPr>
                <w:spacing w:val="6"/>
              </w:rPr>
              <w:t>由县级以上地方食品药品监督管理部门责令改正，给予警告；</w:t>
            </w:r>
            <w:r>
              <w:rPr>
                <w:spacing w:val="5"/>
              </w:rPr>
              <w:t>拒不改正的，处</w:t>
            </w:r>
            <w:r>
              <w:t xml:space="preserve"> </w:t>
            </w:r>
            <w:r>
              <w:rPr>
                <w:spacing w:val="4"/>
              </w:rPr>
              <w:t>5000元以上3万元以下罚款。</w:t>
            </w:r>
          </w:p>
        </w:tc>
        <w:tc>
          <w:tcPr>
            <w:tcW w:w="371" w:type="dxa"/>
            <w:vAlign w:val="top"/>
          </w:tcPr>
          <w:p w14:paraId="661DE717">
            <w:pPr>
              <w:rPr>
                <w:rFonts w:ascii="Arial"/>
                <w:sz w:val="21"/>
              </w:rPr>
            </w:pPr>
          </w:p>
        </w:tc>
      </w:tr>
      <w:tr w14:paraId="568B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80E74AB">
            <w:pPr>
              <w:pStyle w:val="6"/>
              <w:spacing w:before="140" w:line="108" w:lineRule="exact"/>
              <w:ind w:left="248"/>
            </w:pPr>
            <w:r>
              <w:rPr>
                <w:position w:val="1"/>
              </w:rPr>
              <w:t>590</w:t>
            </w:r>
          </w:p>
        </w:tc>
        <w:tc>
          <w:tcPr>
            <w:tcW w:w="1682" w:type="dxa"/>
            <w:vAlign w:val="top"/>
          </w:tcPr>
          <w:p w14:paraId="03C35D8A">
            <w:pPr>
              <w:pStyle w:val="6"/>
              <w:spacing w:before="82" w:line="229" w:lineRule="auto"/>
              <w:ind w:left="21"/>
            </w:pPr>
            <w:r>
              <w:rPr>
                <w:spacing w:val="6"/>
              </w:rPr>
              <w:t>对入网餐饮服务提供者未履行相应的包装义</w:t>
            </w:r>
          </w:p>
          <w:p w14:paraId="7B67ADAE">
            <w:pPr>
              <w:pStyle w:val="6"/>
              <w:spacing w:before="14" w:line="229" w:lineRule="auto"/>
              <w:ind w:left="496"/>
            </w:pPr>
            <w:r>
              <w:rPr>
                <w:spacing w:val="5"/>
              </w:rPr>
              <w:t>务行为的行政处罚</w:t>
            </w:r>
          </w:p>
        </w:tc>
        <w:tc>
          <w:tcPr>
            <w:tcW w:w="536" w:type="dxa"/>
            <w:vAlign w:val="top"/>
          </w:tcPr>
          <w:p w14:paraId="7B5F59BE">
            <w:pPr>
              <w:pStyle w:val="6"/>
              <w:spacing w:before="140" w:line="229" w:lineRule="auto"/>
              <w:ind w:left="95"/>
            </w:pPr>
            <w:r>
              <w:rPr>
                <w:spacing w:val="5"/>
              </w:rPr>
              <w:t>行政处罚</w:t>
            </w:r>
          </w:p>
        </w:tc>
        <w:tc>
          <w:tcPr>
            <w:tcW w:w="879" w:type="dxa"/>
            <w:vAlign w:val="top"/>
          </w:tcPr>
          <w:p w14:paraId="675EEB2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30EF4A1">
            <w:pPr>
              <w:pStyle w:val="6"/>
              <w:spacing w:line="230" w:lineRule="auto"/>
              <w:ind w:left="267"/>
            </w:pPr>
            <w:r>
              <w:rPr>
                <w:spacing w:val="4"/>
              </w:rPr>
              <w:t>或县级）</w:t>
            </w:r>
          </w:p>
        </w:tc>
        <w:tc>
          <w:tcPr>
            <w:tcW w:w="1259" w:type="dxa"/>
            <w:vAlign w:val="top"/>
          </w:tcPr>
          <w:p w14:paraId="49EC9650">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D79BFD">
            <w:pPr>
              <w:pStyle w:val="6"/>
              <w:spacing w:before="82" w:line="261" w:lineRule="auto"/>
              <w:ind w:left="18" w:right="67" w:firstLine="5"/>
            </w:pPr>
            <w:r>
              <w:rPr>
                <w:spacing w:val="7"/>
              </w:rPr>
              <w:t>1.《网络餐饮服务食品安全监督管理办法》（2</w:t>
            </w:r>
            <w:r>
              <w:rPr>
                <w:spacing w:val="6"/>
              </w:rPr>
              <w:t>020修订）第十九条：入网餐饮服务提供者应当使用无毒、清洁的食品容器、餐具和包装材料，并对餐饮食品进行包装，避免送餐人员直接接触食品，确保送餐过程中食品不受污染。第四十条：违反本办法第十九条规定，入网餐饮服务提供者</w:t>
            </w:r>
            <w:r>
              <w:t xml:space="preserve"> </w:t>
            </w:r>
            <w:r>
              <w:rPr>
                <w:spacing w:val="6"/>
              </w:rPr>
              <w:t>未履行相应的包装义务的，</w:t>
            </w:r>
            <w:r>
              <w:rPr>
                <w:spacing w:val="-18"/>
              </w:rPr>
              <w:t xml:space="preserve"> </w:t>
            </w:r>
            <w:r>
              <w:rPr>
                <w:spacing w:val="6"/>
              </w:rPr>
              <w:t>由县级以上地方食品药品监督管理部门责令改正，给予</w:t>
            </w:r>
            <w:r>
              <w:rPr>
                <w:spacing w:val="5"/>
              </w:rPr>
              <w:t>警告；拒不改正的，处5000元以上3万元以下罚款。</w:t>
            </w:r>
          </w:p>
        </w:tc>
        <w:tc>
          <w:tcPr>
            <w:tcW w:w="371" w:type="dxa"/>
            <w:vAlign w:val="top"/>
          </w:tcPr>
          <w:p w14:paraId="7883D1D6">
            <w:pPr>
              <w:rPr>
                <w:rFonts w:ascii="Arial"/>
                <w:sz w:val="21"/>
              </w:rPr>
            </w:pPr>
          </w:p>
        </w:tc>
      </w:tr>
      <w:tr w14:paraId="7EB8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645B5C6">
            <w:pPr>
              <w:pStyle w:val="6"/>
              <w:spacing w:before="203" w:line="108" w:lineRule="exact"/>
              <w:ind w:left="248"/>
            </w:pPr>
            <w:r>
              <w:rPr>
                <w:position w:val="1"/>
              </w:rPr>
              <w:t>591</w:t>
            </w:r>
          </w:p>
        </w:tc>
        <w:tc>
          <w:tcPr>
            <w:tcW w:w="1682" w:type="dxa"/>
            <w:vAlign w:val="top"/>
          </w:tcPr>
          <w:p w14:paraId="6398F785">
            <w:pPr>
              <w:pStyle w:val="6"/>
              <w:spacing w:before="31" w:line="229" w:lineRule="auto"/>
              <w:ind w:left="21"/>
            </w:pPr>
            <w:r>
              <w:rPr>
                <w:spacing w:val="5"/>
              </w:rPr>
              <w:t>对入网餐饮服务提供者配送有保鲜、保温、</w:t>
            </w:r>
          </w:p>
          <w:p w14:paraId="125F2A4B">
            <w:pPr>
              <w:pStyle w:val="6"/>
              <w:spacing w:before="14" w:line="229" w:lineRule="auto"/>
              <w:ind w:left="20"/>
            </w:pPr>
            <w:r>
              <w:rPr>
                <w:spacing w:val="6"/>
              </w:rPr>
              <w:t>冷藏或者冷冻等特殊要求食品，未采取能保</w:t>
            </w:r>
          </w:p>
          <w:p w14:paraId="58A6EA46">
            <w:pPr>
              <w:pStyle w:val="6"/>
              <w:spacing w:before="14" w:line="228" w:lineRule="auto"/>
              <w:ind w:left="22"/>
            </w:pPr>
            <w:r>
              <w:rPr>
                <w:spacing w:val="6"/>
              </w:rPr>
              <w:t>证食品安全的保存、配送措施行为的行政处</w:t>
            </w:r>
          </w:p>
          <w:p w14:paraId="5C6CEE10">
            <w:pPr>
              <w:pStyle w:val="6"/>
              <w:spacing w:before="15" w:line="231" w:lineRule="auto"/>
              <w:ind w:left="801"/>
            </w:pPr>
            <w:r>
              <w:t>罚</w:t>
            </w:r>
          </w:p>
        </w:tc>
        <w:tc>
          <w:tcPr>
            <w:tcW w:w="536" w:type="dxa"/>
            <w:vAlign w:val="top"/>
          </w:tcPr>
          <w:p w14:paraId="567C1AAD">
            <w:pPr>
              <w:pStyle w:val="6"/>
              <w:spacing w:before="203" w:line="229" w:lineRule="auto"/>
              <w:ind w:left="95"/>
            </w:pPr>
            <w:r>
              <w:rPr>
                <w:spacing w:val="5"/>
              </w:rPr>
              <w:t>行政处罚</w:t>
            </w:r>
          </w:p>
        </w:tc>
        <w:tc>
          <w:tcPr>
            <w:tcW w:w="879" w:type="dxa"/>
            <w:vAlign w:val="top"/>
          </w:tcPr>
          <w:p w14:paraId="635C63E4">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17E1B182">
            <w:pPr>
              <w:pStyle w:val="6"/>
              <w:spacing w:line="231" w:lineRule="auto"/>
              <w:ind w:left="267"/>
            </w:pPr>
            <w:r>
              <w:rPr>
                <w:spacing w:val="4"/>
              </w:rPr>
              <w:t>或县级）</w:t>
            </w:r>
          </w:p>
        </w:tc>
        <w:tc>
          <w:tcPr>
            <w:tcW w:w="1259" w:type="dxa"/>
            <w:vAlign w:val="top"/>
          </w:tcPr>
          <w:p w14:paraId="79D1F2F8">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EFA412">
            <w:pPr>
              <w:pStyle w:val="6"/>
              <w:spacing w:before="31" w:line="245" w:lineRule="auto"/>
              <w:ind w:left="19" w:right="67" w:firstLine="4"/>
            </w:pPr>
            <w:r>
              <w:rPr>
                <w:spacing w:val="7"/>
              </w:rPr>
              <w:t>1.《网络餐饮服务食品安全监督管理办法》（2</w:t>
            </w:r>
            <w:r>
              <w:rPr>
                <w:spacing w:val="6"/>
              </w:rPr>
              <w:t>020修订）第二十条：入网餐饮服务提供者配送有保鲜、保温、冷藏或者冷冻等特殊要求食品的，应当采取能保证食品安全的保存、配送措施。第四十一条：违反本办法第二十条规定，入网餐饮服务提供者配送有保鲜、保温、冷藏或者冷冻等</w:t>
            </w:r>
            <w:r>
              <w:t xml:space="preserve"> </w:t>
            </w:r>
            <w:r>
              <w:rPr>
                <w:spacing w:val="6"/>
              </w:rPr>
              <w:t>特殊要求食品，未采取能保证食品安全的保存、配送措施的，</w:t>
            </w:r>
            <w:r>
              <w:rPr>
                <w:spacing w:val="-18"/>
              </w:rPr>
              <w:t xml:space="preserve"> </w:t>
            </w:r>
            <w:r>
              <w:rPr>
                <w:spacing w:val="6"/>
              </w:rPr>
              <w:t>由县级以上地方食品药品监督管理部门依照食品安全法第一百三</w:t>
            </w:r>
            <w:r>
              <w:rPr>
                <w:spacing w:val="5"/>
              </w:rPr>
              <w:t>十二条的规定处罚。</w:t>
            </w:r>
          </w:p>
          <w:p w14:paraId="7E71F407">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557C3B75">
            <w:pPr>
              <w:pStyle w:val="6"/>
              <w:spacing w:before="13"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1255AC7A">
            <w:pPr>
              <w:rPr>
                <w:rFonts w:ascii="Arial"/>
                <w:sz w:val="21"/>
              </w:rPr>
            </w:pPr>
          </w:p>
        </w:tc>
      </w:tr>
      <w:tr w14:paraId="5008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5A10E1">
            <w:pPr>
              <w:pStyle w:val="6"/>
              <w:spacing w:before="139" w:line="109" w:lineRule="exact"/>
              <w:ind w:left="248"/>
            </w:pPr>
            <w:r>
              <w:rPr>
                <w:position w:val="1"/>
              </w:rPr>
              <w:t>592</w:t>
            </w:r>
          </w:p>
        </w:tc>
        <w:tc>
          <w:tcPr>
            <w:tcW w:w="1682" w:type="dxa"/>
            <w:vAlign w:val="top"/>
          </w:tcPr>
          <w:p w14:paraId="75B35670">
            <w:pPr>
              <w:pStyle w:val="6"/>
              <w:spacing w:before="83" w:line="262" w:lineRule="auto"/>
              <w:ind w:left="62" w:right="14" w:hanging="41"/>
            </w:pPr>
            <w:r>
              <w:rPr>
                <w:spacing w:val="6"/>
              </w:rPr>
              <w:t>对食品生产经营者拒绝在食品安全监督抽检</w:t>
            </w:r>
            <w:r>
              <w:t xml:space="preserve"> </w:t>
            </w:r>
            <w:r>
              <w:rPr>
                <w:spacing w:val="6"/>
              </w:rPr>
              <w:t>抽样文书上签字或者盖章行为的行政处罚</w:t>
            </w:r>
          </w:p>
        </w:tc>
        <w:tc>
          <w:tcPr>
            <w:tcW w:w="536" w:type="dxa"/>
            <w:vAlign w:val="top"/>
          </w:tcPr>
          <w:p w14:paraId="23D5B6D7">
            <w:pPr>
              <w:pStyle w:val="6"/>
              <w:spacing w:before="140" w:line="229" w:lineRule="auto"/>
              <w:ind w:left="95"/>
            </w:pPr>
            <w:r>
              <w:rPr>
                <w:spacing w:val="5"/>
              </w:rPr>
              <w:t>行政处罚</w:t>
            </w:r>
          </w:p>
        </w:tc>
        <w:tc>
          <w:tcPr>
            <w:tcW w:w="879" w:type="dxa"/>
            <w:vAlign w:val="top"/>
          </w:tcPr>
          <w:p w14:paraId="4B7A1DF1">
            <w:pPr>
              <w:pStyle w:val="6"/>
              <w:spacing w:before="25" w:line="264" w:lineRule="auto"/>
              <w:ind w:left="50" w:right="44" w:firstLine="47"/>
            </w:pPr>
            <w:r>
              <w:rPr>
                <w:spacing w:val="5"/>
              </w:rPr>
              <w:t>市场监督管理部门</w:t>
            </w:r>
            <w:r>
              <w:rPr>
                <w:spacing w:val="1"/>
              </w:rPr>
              <w:t xml:space="preserve">  </w:t>
            </w:r>
            <w:r>
              <w:rPr>
                <w:spacing w:val="6"/>
              </w:rPr>
              <w:t>（省级、设区的市级</w:t>
            </w:r>
          </w:p>
          <w:p w14:paraId="4A491D9E">
            <w:pPr>
              <w:pStyle w:val="6"/>
              <w:spacing w:line="230" w:lineRule="auto"/>
              <w:ind w:left="267"/>
            </w:pPr>
            <w:r>
              <w:rPr>
                <w:spacing w:val="4"/>
              </w:rPr>
              <w:t>或县级）</w:t>
            </w:r>
          </w:p>
        </w:tc>
        <w:tc>
          <w:tcPr>
            <w:tcW w:w="1259" w:type="dxa"/>
            <w:vAlign w:val="top"/>
          </w:tcPr>
          <w:p w14:paraId="2DB10284">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1AA6D4">
            <w:pPr>
              <w:pStyle w:val="6"/>
              <w:spacing w:before="25" w:line="228" w:lineRule="auto"/>
              <w:ind w:left="23"/>
            </w:pPr>
            <w:r>
              <w:rPr>
                <w:spacing w:val="6"/>
              </w:rPr>
              <w:t>1.《食品安全抽样检验管理办法》（2022修订）第十九条第二款：现场抽样时，抽样人员应当书面告知被抽样食品生产经营者依法享有的权利和应当承担的义务。被抽样食品生产经营者应当在食品安全抽样文书上签字或者盖章，不得拒绝或者阻挠食品安全抽样工作。</w:t>
            </w:r>
          </w:p>
          <w:p w14:paraId="3071ED43">
            <w:pPr>
              <w:pStyle w:val="6"/>
              <w:spacing w:before="15" w:line="247" w:lineRule="auto"/>
              <w:ind w:left="21" w:right="67" w:firstLine="1"/>
            </w:pPr>
            <w:r>
              <w:rPr>
                <w:spacing w:val="6"/>
              </w:rPr>
              <w:t>第四十七条第一款：食品生产经营者违反本办法的规定，无正当理由拒绝、阻挠或者干涉食品安全抽样检验、风险监测和调查处理的，</w:t>
            </w:r>
            <w:r>
              <w:rPr>
                <w:spacing w:val="-19"/>
              </w:rPr>
              <w:t xml:space="preserve"> </w:t>
            </w:r>
            <w:r>
              <w:rPr>
                <w:spacing w:val="6"/>
              </w:rPr>
              <w:t>由县级以上人民政府市场监督管理部门依照食品安全法第一百三十三条第一款的规定处罚；违反治安管理处罚法有关规定的，</w:t>
            </w:r>
            <w:r>
              <w:rPr>
                <w:spacing w:val="-18"/>
              </w:rPr>
              <w:t xml:space="preserve"> </w:t>
            </w:r>
            <w:r>
              <w:rPr>
                <w:spacing w:val="6"/>
              </w:rPr>
              <w:t>由市场监督管理部门依</w:t>
            </w:r>
            <w:r>
              <w:rPr>
                <w:spacing w:val="5"/>
              </w:rPr>
              <w:t>法移</w:t>
            </w:r>
            <w:r>
              <w:t xml:space="preserve"> </w:t>
            </w:r>
            <w:r>
              <w:rPr>
                <w:spacing w:val="4"/>
              </w:rPr>
              <w:t>交公安机关处理。</w:t>
            </w:r>
          </w:p>
        </w:tc>
        <w:tc>
          <w:tcPr>
            <w:tcW w:w="371" w:type="dxa"/>
            <w:vAlign w:val="top"/>
          </w:tcPr>
          <w:p w14:paraId="623877F1">
            <w:pPr>
              <w:rPr>
                <w:rFonts w:ascii="Arial"/>
                <w:sz w:val="21"/>
              </w:rPr>
            </w:pPr>
          </w:p>
        </w:tc>
      </w:tr>
      <w:tr w14:paraId="5619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A6E6485">
            <w:pPr>
              <w:pStyle w:val="6"/>
              <w:spacing w:before="203" w:line="108" w:lineRule="exact"/>
              <w:ind w:left="248"/>
            </w:pPr>
            <w:r>
              <w:rPr>
                <w:position w:val="1"/>
              </w:rPr>
              <w:t>593</w:t>
            </w:r>
          </w:p>
        </w:tc>
        <w:tc>
          <w:tcPr>
            <w:tcW w:w="1682" w:type="dxa"/>
            <w:vAlign w:val="top"/>
          </w:tcPr>
          <w:p w14:paraId="116E7329">
            <w:pPr>
              <w:pStyle w:val="6"/>
              <w:spacing w:before="146" w:line="228" w:lineRule="auto"/>
              <w:ind w:left="21"/>
            </w:pPr>
            <w:r>
              <w:rPr>
                <w:spacing w:val="6"/>
              </w:rPr>
              <w:t>对食品生产经营者提供虚假证明材料行为的</w:t>
            </w:r>
          </w:p>
          <w:p w14:paraId="0DE590EE">
            <w:pPr>
              <w:pStyle w:val="6"/>
              <w:spacing w:before="15" w:line="229" w:lineRule="auto"/>
              <w:ind w:left="667"/>
            </w:pPr>
            <w:r>
              <w:rPr>
                <w:spacing w:val="5"/>
              </w:rPr>
              <w:t>行政处罚</w:t>
            </w:r>
          </w:p>
        </w:tc>
        <w:tc>
          <w:tcPr>
            <w:tcW w:w="536" w:type="dxa"/>
            <w:vAlign w:val="top"/>
          </w:tcPr>
          <w:p w14:paraId="32DD024B">
            <w:pPr>
              <w:pStyle w:val="6"/>
              <w:spacing w:before="203" w:line="229" w:lineRule="auto"/>
              <w:ind w:left="95"/>
            </w:pPr>
            <w:r>
              <w:rPr>
                <w:spacing w:val="5"/>
              </w:rPr>
              <w:t>行政处罚</w:t>
            </w:r>
          </w:p>
        </w:tc>
        <w:tc>
          <w:tcPr>
            <w:tcW w:w="879" w:type="dxa"/>
            <w:vAlign w:val="top"/>
          </w:tcPr>
          <w:p w14:paraId="1C017979">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7EBF746E">
            <w:pPr>
              <w:pStyle w:val="6"/>
              <w:spacing w:line="231" w:lineRule="auto"/>
              <w:ind w:left="267"/>
            </w:pPr>
            <w:r>
              <w:rPr>
                <w:spacing w:val="4"/>
              </w:rPr>
              <w:t>或县级）</w:t>
            </w:r>
          </w:p>
        </w:tc>
        <w:tc>
          <w:tcPr>
            <w:tcW w:w="1259" w:type="dxa"/>
            <w:vAlign w:val="top"/>
          </w:tcPr>
          <w:p w14:paraId="0B2C8E35">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B3E463">
            <w:pPr>
              <w:pStyle w:val="6"/>
              <w:spacing w:before="32" w:line="262" w:lineRule="auto"/>
              <w:ind w:left="24" w:right="24" w:hanging="1"/>
              <w:jc w:val="both"/>
            </w:pPr>
            <w:r>
              <w:rPr>
                <w:spacing w:val="6"/>
              </w:rPr>
              <w:t>1.《食品安全抽样检验管理办法》（2022修订）第三十七条：在食品安全监督抽检工作中，食品生产经营者可以对其生产经营食品的抽样过程、样品真实性、检验方法、标准适用等事项依法提出异议处理申请。对抽样过程有异议的，</w:t>
            </w:r>
            <w:r>
              <w:rPr>
                <w:spacing w:val="-17"/>
              </w:rPr>
              <w:t xml:space="preserve"> </w:t>
            </w:r>
            <w:r>
              <w:rPr>
                <w:spacing w:val="6"/>
              </w:rPr>
              <w:t>申</w:t>
            </w:r>
            <w:r>
              <w:rPr>
                <w:spacing w:val="5"/>
              </w:rPr>
              <w:t>请人应当在抽样完成后7个工作日内，</w:t>
            </w:r>
            <w:r>
              <w:rPr>
                <w:spacing w:val="-20"/>
              </w:rPr>
              <w:t xml:space="preserve"> </w:t>
            </w:r>
            <w:r>
              <w:rPr>
                <w:spacing w:val="5"/>
              </w:rPr>
              <w:t>向实施监督抽检</w:t>
            </w:r>
            <w:r>
              <w:t xml:space="preserve"> </w:t>
            </w:r>
            <w:r>
              <w:rPr>
                <w:spacing w:val="6"/>
              </w:rPr>
              <w:t>的市场监督管理部门提出书面申请，并提交相关证明材料。对样品真实性、检验方法、标准适用等事项有异议的，</w:t>
            </w:r>
            <w:r>
              <w:rPr>
                <w:spacing w:val="-17"/>
              </w:rPr>
              <w:t xml:space="preserve"> </w:t>
            </w:r>
            <w:r>
              <w:rPr>
                <w:spacing w:val="6"/>
              </w:rPr>
              <w:t>申请人应当自收到不合格结论通知之日起7个工作日内，</w:t>
            </w:r>
            <w:r>
              <w:rPr>
                <w:spacing w:val="-20"/>
              </w:rPr>
              <w:t xml:space="preserve"> </w:t>
            </w:r>
            <w:r>
              <w:rPr>
                <w:spacing w:val="6"/>
              </w:rPr>
              <w:t>向组织实施监督抽检的市场监督管理部门提出</w:t>
            </w:r>
            <w:r>
              <w:rPr>
                <w:spacing w:val="5"/>
              </w:rPr>
              <w:t>书面申请，并提交相关证明材料。</w:t>
            </w:r>
            <w:r>
              <w:rPr>
                <w:spacing w:val="-16"/>
              </w:rPr>
              <w:t xml:space="preserve"> </w:t>
            </w:r>
            <w:r>
              <w:rPr>
                <w:spacing w:val="5"/>
              </w:rPr>
              <w:t>向国家市场监督管理总局提出异议申请</w:t>
            </w:r>
            <w:r>
              <w:t xml:space="preserve"> </w:t>
            </w:r>
            <w:r>
              <w:rPr>
                <w:spacing w:val="6"/>
              </w:rPr>
              <w:t>的，国家市场监督管理总局可以委托申请人住所地省级市场监督管理部门负</w:t>
            </w:r>
            <w:r>
              <w:rPr>
                <w:spacing w:val="5"/>
              </w:rPr>
              <w:t>责办理。</w:t>
            </w:r>
          </w:p>
          <w:p w14:paraId="3A032B54">
            <w:pPr>
              <w:pStyle w:val="6"/>
              <w:spacing w:line="231" w:lineRule="auto"/>
              <w:ind w:left="22"/>
            </w:pPr>
            <w:r>
              <w:rPr>
                <w:spacing w:val="6"/>
              </w:rPr>
              <w:t>第四十七条第二款：食品生产经营者违反本办法第三十七条的规定，提供虚假证明材料的，</w:t>
            </w:r>
            <w:r>
              <w:rPr>
                <w:spacing w:val="-19"/>
              </w:rPr>
              <w:t xml:space="preserve"> </w:t>
            </w:r>
            <w:r>
              <w:rPr>
                <w:spacing w:val="6"/>
              </w:rPr>
              <w:t>由市场监督管理部门给予警告</w:t>
            </w:r>
            <w:r>
              <w:rPr>
                <w:spacing w:val="5"/>
              </w:rPr>
              <w:t>，并处1万元以上3万元以下罚款。</w:t>
            </w:r>
          </w:p>
        </w:tc>
        <w:tc>
          <w:tcPr>
            <w:tcW w:w="371" w:type="dxa"/>
            <w:vAlign w:val="top"/>
          </w:tcPr>
          <w:p w14:paraId="691E9CC4">
            <w:pPr>
              <w:rPr>
                <w:rFonts w:ascii="Arial"/>
                <w:sz w:val="21"/>
              </w:rPr>
            </w:pPr>
          </w:p>
        </w:tc>
      </w:tr>
      <w:tr w14:paraId="11F5F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0D06093">
            <w:pPr>
              <w:spacing w:line="299" w:lineRule="auto"/>
              <w:rPr>
                <w:rFonts w:ascii="Arial"/>
                <w:sz w:val="21"/>
              </w:rPr>
            </w:pPr>
          </w:p>
          <w:p w14:paraId="48C79097">
            <w:pPr>
              <w:pStyle w:val="6"/>
              <w:spacing w:before="26" w:line="108" w:lineRule="exact"/>
              <w:ind w:left="248"/>
            </w:pPr>
            <w:r>
              <w:rPr>
                <w:position w:val="1"/>
              </w:rPr>
              <w:t>594</w:t>
            </w:r>
          </w:p>
        </w:tc>
        <w:tc>
          <w:tcPr>
            <w:tcW w:w="1682" w:type="dxa"/>
            <w:vAlign w:val="top"/>
          </w:tcPr>
          <w:p w14:paraId="5FFFC21F">
            <w:pPr>
              <w:spacing w:line="243" w:lineRule="auto"/>
              <w:rPr>
                <w:rFonts w:ascii="Arial"/>
                <w:sz w:val="21"/>
              </w:rPr>
            </w:pPr>
          </w:p>
          <w:p w14:paraId="11A21095">
            <w:pPr>
              <w:pStyle w:val="6"/>
              <w:spacing w:before="26" w:line="262" w:lineRule="auto"/>
              <w:ind w:left="19" w:right="14" w:firstLine="1"/>
            </w:pPr>
            <w:r>
              <w:rPr>
                <w:spacing w:val="6"/>
              </w:rPr>
              <w:t>对食品生产经营者违法拒绝履行或者拖延履</w:t>
            </w:r>
            <w:r>
              <w:t xml:space="preserve"> </w:t>
            </w:r>
            <w:r>
              <w:rPr>
                <w:spacing w:val="6"/>
              </w:rPr>
              <w:t>行采取封存库存问题食品等行为的行政处罚</w:t>
            </w:r>
          </w:p>
        </w:tc>
        <w:tc>
          <w:tcPr>
            <w:tcW w:w="536" w:type="dxa"/>
            <w:vAlign w:val="top"/>
          </w:tcPr>
          <w:p w14:paraId="140C1DD9">
            <w:pPr>
              <w:spacing w:line="299" w:lineRule="auto"/>
              <w:rPr>
                <w:rFonts w:ascii="Arial"/>
                <w:sz w:val="21"/>
              </w:rPr>
            </w:pPr>
          </w:p>
          <w:p w14:paraId="5C3BC4D8">
            <w:pPr>
              <w:pStyle w:val="6"/>
              <w:spacing w:before="26" w:line="229" w:lineRule="auto"/>
              <w:ind w:left="95"/>
            </w:pPr>
            <w:r>
              <w:rPr>
                <w:spacing w:val="5"/>
              </w:rPr>
              <w:t>行政处罚</w:t>
            </w:r>
          </w:p>
        </w:tc>
        <w:tc>
          <w:tcPr>
            <w:tcW w:w="879" w:type="dxa"/>
            <w:vAlign w:val="top"/>
          </w:tcPr>
          <w:p w14:paraId="70F4B52F">
            <w:pPr>
              <w:pStyle w:val="6"/>
              <w:spacing w:before="214" w:line="261" w:lineRule="auto"/>
              <w:ind w:left="50" w:right="44" w:firstLine="47"/>
            </w:pPr>
            <w:r>
              <w:rPr>
                <w:spacing w:val="5"/>
              </w:rPr>
              <w:t>市场监督管理部门</w:t>
            </w:r>
            <w:r>
              <w:rPr>
                <w:spacing w:val="1"/>
              </w:rPr>
              <w:t xml:space="preserve">  </w:t>
            </w:r>
            <w:r>
              <w:rPr>
                <w:spacing w:val="6"/>
              </w:rPr>
              <w:t>（省级、设区的市级</w:t>
            </w:r>
          </w:p>
          <w:p w14:paraId="26F187E4">
            <w:pPr>
              <w:pStyle w:val="6"/>
              <w:spacing w:line="231" w:lineRule="auto"/>
              <w:ind w:left="267"/>
            </w:pPr>
            <w:r>
              <w:rPr>
                <w:spacing w:val="4"/>
              </w:rPr>
              <w:t>或县级）</w:t>
            </w:r>
          </w:p>
        </w:tc>
        <w:tc>
          <w:tcPr>
            <w:tcW w:w="1259" w:type="dxa"/>
            <w:vAlign w:val="top"/>
          </w:tcPr>
          <w:p w14:paraId="19362FC3">
            <w:pPr>
              <w:spacing w:line="243" w:lineRule="auto"/>
              <w:rPr>
                <w:rFonts w:ascii="Arial"/>
                <w:sz w:val="21"/>
              </w:rPr>
            </w:pPr>
          </w:p>
          <w:p w14:paraId="514CB84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4E25FC">
            <w:pPr>
              <w:pStyle w:val="6"/>
              <w:spacing w:before="42" w:line="263" w:lineRule="auto"/>
              <w:ind w:left="19" w:right="67" w:firstLine="3"/>
            </w:pPr>
            <w:r>
              <w:rPr>
                <w:spacing w:val="7"/>
              </w:rPr>
              <w:t>1.《食品安全抽样检验管理办法》（2022修</w:t>
            </w:r>
            <w:r>
              <w:rPr>
                <w:spacing w:val="6"/>
              </w:rPr>
              <w:t>订）第四十条：食品生产经营者收到监督抽检不合格检验结论后，应当立即采取封存不合格食品，暂停生产、经营不合格食品，通知相关生产经营者和消费者，召回已上市销售的不合格食品等风险控制措施，排查不合格原因并进行整改，及时向</w:t>
            </w:r>
            <w:r>
              <w:t xml:space="preserve"> </w:t>
            </w:r>
            <w:r>
              <w:rPr>
                <w:spacing w:val="7"/>
              </w:rPr>
              <w:t>住所地市场监督管理部门报告处理情况，积极配合市场监督管理部门的调查处理，不得拒绝、逃避</w:t>
            </w:r>
            <w:r>
              <w:rPr>
                <w:spacing w:val="6"/>
              </w:rPr>
              <w:t>。在复检和异议期间，食品生产经营者不得停止履行前款规定的义务。食品生产经营者未主动履行的，市场监督管理部门应当责令其履行。在国家利益、公共利益需要时，或者为处置重大食</w:t>
            </w:r>
            <w:r>
              <w:t xml:space="preserve"> </w:t>
            </w:r>
            <w:r>
              <w:rPr>
                <w:spacing w:val="6"/>
              </w:rPr>
              <w:t>品安全突发事件，经省级以上市场监督管理部门同意，可以由省级以上市场监督管理部门组织调查分析或者再次抽样检验，查明不合格原因。</w:t>
            </w:r>
          </w:p>
          <w:p w14:paraId="100B9DA8">
            <w:pPr>
              <w:pStyle w:val="6"/>
              <w:spacing w:before="1" w:line="262" w:lineRule="auto"/>
              <w:ind w:left="19" w:right="67" w:firstLine="3"/>
            </w:pPr>
            <w:r>
              <w:rPr>
                <w:spacing w:val="7"/>
              </w:rPr>
              <w:t>第四十一条：食品安全风险监测结果表明存在食品安全隐患的，省级以上市场监督管理部门应</w:t>
            </w:r>
            <w:r>
              <w:rPr>
                <w:spacing w:val="6"/>
              </w:rPr>
              <w:t>当组织相关领域专家进一步调查和分析研判，确认有必要通知相关食品生产经营者的，应当及时通知。接到通知的食品生产经营者应当立即进行自查，发现食品不符合食品安全标准或者有证据证</w:t>
            </w:r>
            <w:r>
              <w:t xml:space="preserve"> </w:t>
            </w:r>
            <w:r>
              <w:rPr>
                <w:spacing w:val="7"/>
              </w:rPr>
              <w:t>明可能危害人体健康的，应当依照《食品安全法》第六十三条的规定停止生产、经营，</w:t>
            </w:r>
            <w:r>
              <w:rPr>
                <w:spacing w:val="6"/>
              </w:rPr>
              <w:t>实施食品召回，并报告相关情况。食品生产经营者未主动履行前款规定义务的，市场监督管理部门应当责令其履行，并可以对食品生产经营者的法定代表人或者主要负责人进行责任约谈。第四十八条：</w:t>
            </w:r>
            <w:r>
              <w:t xml:space="preserve"> </w:t>
            </w:r>
            <w:r>
              <w:rPr>
                <w:spacing w:val="6"/>
              </w:rPr>
              <w:t>违反本办法第四十条、第四十一条的规定，经市场监督管理部门责令履行后，食品生产经营者仍拒不召回或者停止经营的，</w:t>
            </w:r>
            <w:r>
              <w:rPr>
                <w:spacing w:val="-15"/>
              </w:rPr>
              <w:t xml:space="preserve"> </w:t>
            </w:r>
            <w:r>
              <w:rPr>
                <w:spacing w:val="6"/>
              </w:rPr>
              <w:t>由县级以上人民政府市场监督管理部门依照食品安全法第一百二十四条第一款的规定处罚。</w:t>
            </w:r>
          </w:p>
        </w:tc>
        <w:tc>
          <w:tcPr>
            <w:tcW w:w="371" w:type="dxa"/>
            <w:vAlign w:val="top"/>
          </w:tcPr>
          <w:p w14:paraId="79622CFE">
            <w:pPr>
              <w:rPr>
                <w:rFonts w:ascii="Arial"/>
                <w:sz w:val="21"/>
              </w:rPr>
            </w:pPr>
          </w:p>
        </w:tc>
      </w:tr>
      <w:tr w14:paraId="67BD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7E67A1">
            <w:pPr>
              <w:pStyle w:val="6"/>
              <w:spacing w:before="141" w:line="108" w:lineRule="exact"/>
              <w:ind w:left="248"/>
            </w:pPr>
            <w:r>
              <w:rPr>
                <w:position w:val="1"/>
              </w:rPr>
              <w:t>595</w:t>
            </w:r>
          </w:p>
        </w:tc>
        <w:tc>
          <w:tcPr>
            <w:tcW w:w="1682" w:type="dxa"/>
            <w:vAlign w:val="top"/>
          </w:tcPr>
          <w:p w14:paraId="7BFFF6EF">
            <w:pPr>
              <w:pStyle w:val="6"/>
              <w:spacing w:before="84" w:line="230" w:lineRule="auto"/>
              <w:ind w:left="21"/>
            </w:pPr>
            <w:r>
              <w:rPr>
                <w:spacing w:val="6"/>
              </w:rPr>
              <w:t>对食品经营者未按规定公示相关不合格产品</w:t>
            </w:r>
          </w:p>
          <w:p w14:paraId="2981EAC6">
            <w:pPr>
              <w:pStyle w:val="6"/>
              <w:spacing w:before="14" w:line="229" w:lineRule="auto"/>
              <w:ind w:left="535"/>
            </w:pPr>
            <w:r>
              <w:rPr>
                <w:spacing w:val="6"/>
              </w:rPr>
              <w:t>信息的行政处罚</w:t>
            </w:r>
          </w:p>
        </w:tc>
        <w:tc>
          <w:tcPr>
            <w:tcW w:w="536" w:type="dxa"/>
            <w:vAlign w:val="top"/>
          </w:tcPr>
          <w:p w14:paraId="6806E351">
            <w:pPr>
              <w:pStyle w:val="6"/>
              <w:spacing w:before="141" w:line="229" w:lineRule="auto"/>
              <w:ind w:left="95"/>
            </w:pPr>
            <w:r>
              <w:rPr>
                <w:spacing w:val="5"/>
              </w:rPr>
              <w:t>行政处罚</w:t>
            </w:r>
          </w:p>
        </w:tc>
        <w:tc>
          <w:tcPr>
            <w:tcW w:w="879" w:type="dxa"/>
            <w:vAlign w:val="top"/>
          </w:tcPr>
          <w:p w14:paraId="71BC9504">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47E14AB6">
            <w:pPr>
              <w:pStyle w:val="6"/>
              <w:spacing w:line="228" w:lineRule="auto"/>
              <w:ind w:left="267"/>
            </w:pPr>
            <w:r>
              <w:rPr>
                <w:spacing w:val="4"/>
              </w:rPr>
              <w:t>或县级）</w:t>
            </w:r>
          </w:p>
        </w:tc>
        <w:tc>
          <w:tcPr>
            <w:tcW w:w="1259" w:type="dxa"/>
            <w:vAlign w:val="top"/>
          </w:tcPr>
          <w:p w14:paraId="64E48F17">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62FA29">
            <w:pPr>
              <w:pStyle w:val="6"/>
              <w:spacing w:before="84" w:line="261" w:lineRule="auto"/>
              <w:ind w:left="22" w:right="3370" w:firstLine="1"/>
            </w:pPr>
            <w:r>
              <w:rPr>
                <w:spacing w:val="6"/>
              </w:rPr>
              <w:t>1.《食品安全抽样检验管理办法》（2022修订）第四十二条：食品经营者收到监督抽检不合格检验结论后，应当按照国家市场监督管理总局的规定在被抽检经营场所显著</w:t>
            </w:r>
            <w:r>
              <w:rPr>
                <w:spacing w:val="5"/>
              </w:rPr>
              <w:t>位置公示相关不合格产品信息。</w:t>
            </w:r>
            <w:r>
              <w:t xml:space="preserve"> </w:t>
            </w:r>
            <w:r>
              <w:rPr>
                <w:spacing w:val="6"/>
              </w:rPr>
              <w:t>第四十七条第三款：违反本办法第四十二条的规定，食品经营者未按规定公示相关不合格产品信息的，</w:t>
            </w:r>
            <w:r>
              <w:rPr>
                <w:spacing w:val="-18"/>
              </w:rPr>
              <w:t xml:space="preserve"> </w:t>
            </w:r>
            <w:r>
              <w:rPr>
                <w:spacing w:val="6"/>
              </w:rPr>
              <w:t>由市场监督管理部门责令改正；拒不改正的，给予警</w:t>
            </w:r>
            <w:r>
              <w:rPr>
                <w:spacing w:val="5"/>
              </w:rPr>
              <w:t>告，并处2000元以上3万元以下罚款。</w:t>
            </w:r>
          </w:p>
        </w:tc>
        <w:tc>
          <w:tcPr>
            <w:tcW w:w="371" w:type="dxa"/>
            <w:vAlign w:val="top"/>
          </w:tcPr>
          <w:p w14:paraId="2A2A7F47">
            <w:pPr>
              <w:rPr>
                <w:rFonts w:ascii="Arial"/>
                <w:sz w:val="21"/>
              </w:rPr>
            </w:pPr>
          </w:p>
        </w:tc>
      </w:tr>
      <w:tr w14:paraId="6EA57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6" w:type="dxa"/>
            <w:vAlign w:val="top"/>
          </w:tcPr>
          <w:p w14:paraId="103CABAE">
            <w:pPr>
              <w:pStyle w:val="6"/>
              <w:spacing w:before="141" w:line="108" w:lineRule="exact"/>
              <w:ind w:left="248"/>
            </w:pPr>
            <w:r>
              <w:rPr>
                <w:position w:val="1"/>
              </w:rPr>
              <w:t>596</w:t>
            </w:r>
          </w:p>
        </w:tc>
        <w:tc>
          <w:tcPr>
            <w:tcW w:w="1682" w:type="dxa"/>
            <w:vAlign w:val="top"/>
          </w:tcPr>
          <w:p w14:paraId="5EE54602">
            <w:pPr>
              <w:pStyle w:val="6"/>
              <w:spacing w:before="85" w:line="230" w:lineRule="auto"/>
              <w:ind w:left="21"/>
            </w:pPr>
            <w:r>
              <w:rPr>
                <w:spacing w:val="6"/>
              </w:rPr>
              <w:t>对市场监管部门负责的非食盐定点企业生产</w:t>
            </w:r>
          </w:p>
          <w:p w14:paraId="07852BBC">
            <w:pPr>
              <w:pStyle w:val="6"/>
              <w:spacing w:before="14" w:line="229" w:lineRule="auto"/>
              <w:ind w:left="408"/>
            </w:pPr>
            <w:r>
              <w:rPr>
                <w:spacing w:val="6"/>
              </w:rPr>
              <w:t>或批发食盐的行政处罚</w:t>
            </w:r>
          </w:p>
        </w:tc>
        <w:tc>
          <w:tcPr>
            <w:tcW w:w="536" w:type="dxa"/>
            <w:vAlign w:val="top"/>
          </w:tcPr>
          <w:p w14:paraId="2FBEE61F">
            <w:pPr>
              <w:pStyle w:val="6"/>
              <w:spacing w:before="141" w:line="229" w:lineRule="auto"/>
              <w:ind w:left="95"/>
            </w:pPr>
            <w:r>
              <w:rPr>
                <w:spacing w:val="5"/>
              </w:rPr>
              <w:t>行政处罚</w:t>
            </w:r>
          </w:p>
        </w:tc>
        <w:tc>
          <w:tcPr>
            <w:tcW w:w="879" w:type="dxa"/>
            <w:vAlign w:val="top"/>
          </w:tcPr>
          <w:p w14:paraId="6258F166">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3133EEC">
            <w:pPr>
              <w:pStyle w:val="6"/>
              <w:spacing w:line="227" w:lineRule="auto"/>
              <w:ind w:left="267"/>
            </w:pPr>
            <w:r>
              <w:rPr>
                <w:spacing w:val="4"/>
              </w:rPr>
              <w:t>或县级）</w:t>
            </w:r>
          </w:p>
        </w:tc>
        <w:tc>
          <w:tcPr>
            <w:tcW w:w="1259" w:type="dxa"/>
            <w:vAlign w:val="top"/>
          </w:tcPr>
          <w:p w14:paraId="7C6E6741">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6D2F46">
            <w:pPr>
              <w:pStyle w:val="6"/>
              <w:spacing w:before="85" w:line="262" w:lineRule="auto"/>
              <w:ind w:left="21" w:right="67" w:firstLine="2"/>
            </w:pPr>
            <w:r>
              <w:rPr>
                <w:spacing w:val="6"/>
              </w:rPr>
              <w:t>1.《食盐专营办法》（2017修订）第八条：国家实行食盐定点生产制度。非食盐定点生产企业不得生产食盐。第十二条：国家实行食盐定点批发制度。非食盐定点批发企业不得经营食盐批发业务。第二十六条：有下列情形之一的，</w:t>
            </w:r>
            <w:r>
              <w:rPr>
                <w:spacing w:val="-18"/>
              </w:rPr>
              <w:t xml:space="preserve"> </w:t>
            </w:r>
            <w:r>
              <w:rPr>
                <w:spacing w:val="6"/>
              </w:rPr>
              <w:t>由县级以上地方人民政府盐业主管部门予以取缔，没收违</w:t>
            </w:r>
            <w:r>
              <w:t xml:space="preserve"> </w:t>
            </w:r>
            <w:r>
              <w:rPr>
                <w:spacing w:val="6"/>
              </w:rPr>
              <w:t>法生产经营的食盐和违法所得。违法生产经营的食盐货值金额不足1万元的，可以处5万元以下的罚款；货值金额1万元以</w:t>
            </w:r>
            <w:r>
              <w:rPr>
                <w:spacing w:val="5"/>
              </w:rPr>
              <w:t>上的，并处货值金额5倍以上10倍以下的罚款</w:t>
            </w:r>
            <w:r>
              <w:rPr>
                <w:spacing w:val="-6"/>
              </w:rPr>
              <w:t>：（</w:t>
            </w:r>
            <w:r>
              <w:rPr>
                <w:spacing w:val="-5"/>
              </w:rPr>
              <w:t xml:space="preserve"> </w:t>
            </w:r>
            <w:r>
              <w:rPr>
                <w:spacing w:val="5"/>
              </w:rPr>
              <w:t>一</w:t>
            </w:r>
            <w:r>
              <w:rPr>
                <w:spacing w:val="-16"/>
              </w:rPr>
              <w:t xml:space="preserve"> </w:t>
            </w:r>
            <w:r>
              <w:rPr>
                <w:spacing w:val="5"/>
              </w:rPr>
              <w:t>）非食盐定点生产企业生产食盐</w:t>
            </w:r>
            <w:r>
              <w:rPr>
                <w:spacing w:val="-6"/>
              </w:rPr>
              <w:t>；（</w:t>
            </w:r>
            <w:r>
              <w:rPr>
                <w:spacing w:val="-7"/>
              </w:rPr>
              <w:t xml:space="preserve"> </w:t>
            </w:r>
            <w:r>
              <w:rPr>
                <w:spacing w:val="5"/>
              </w:rPr>
              <w:t>二</w:t>
            </w:r>
            <w:r>
              <w:rPr>
                <w:spacing w:val="-16"/>
              </w:rPr>
              <w:t xml:space="preserve"> </w:t>
            </w:r>
            <w:r>
              <w:rPr>
                <w:spacing w:val="5"/>
              </w:rPr>
              <w:t>）非食盐定点批发企业经营食盐批发业务。</w:t>
            </w:r>
          </w:p>
        </w:tc>
        <w:tc>
          <w:tcPr>
            <w:tcW w:w="371" w:type="dxa"/>
            <w:vAlign w:val="top"/>
          </w:tcPr>
          <w:p w14:paraId="76C674B3">
            <w:pPr>
              <w:rPr>
                <w:rFonts w:ascii="Arial"/>
                <w:sz w:val="21"/>
              </w:rPr>
            </w:pPr>
          </w:p>
        </w:tc>
      </w:tr>
      <w:tr w14:paraId="4B1AD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D267992">
            <w:pPr>
              <w:pStyle w:val="6"/>
              <w:spacing w:before="204" w:line="108" w:lineRule="exact"/>
              <w:ind w:left="248"/>
            </w:pPr>
            <w:r>
              <w:rPr>
                <w:position w:val="1"/>
              </w:rPr>
              <w:t>597</w:t>
            </w:r>
          </w:p>
        </w:tc>
        <w:tc>
          <w:tcPr>
            <w:tcW w:w="1682" w:type="dxa"/>
            <w:vAlign w:val="top"/>
          </w:tcPr>
          <w:p w14:paraId="702FD029">
            <w:pPr>
              <w:pStyle w:val="6"/>
              <w:spacing w:before="147" w:line="230" w:lineRule="auto"/>
              <w:ind w:left="21"/>
            </w:pPr>
            <w:r>
              <w:rPr>
                <w:spacing w:val="6"/>
              </w:rPr>
              <w:t>对市场监管部门负责的违反规定生产或批发</w:t>
            </w:r>
          </w:p>
          <w:p w14:paraId="1A4C5D0C">
            <w:pPr>
              <w:pStyle w:val="6"/>
              <w:spacing w:before="14" w:line="229" w:lineRule="auto"/>
              <w:ind w:left="323"/>
            </w:pPr>
            <w:r>
              <w:rPr>
                <w:spacing w:val="5"/>
              </w:rPr>
              <w:t>食盐、非食用盐的行政处罚</w:t>
            </w:r>
          </w:p>
        </w:tc>
        <w:tc>
          <w:tcPr>
            <w:tcW w:w="536" w:type="dxa"/>
            <w:vAlign w:val="top"/>
          </w:tcPr>
          <w:p w14:paraId="325C6F9C">
            <w:pPr>
              <w:pStyle w:val="6"/>
              <w:spacing w:before="204" w:line="229" w:lineRule="auto"/>
              <w:ind w:left="95"/>
            </w:pPr>
            <w:r>
              <w:rPr>
                <w:spacing w:val="5"/>
              </w:rPr>
              <w:t>行政处罚</w:t>
            </w:r>
          </w:p>
        </w:tc>
        <w:tc>
          <w:tcPr>
            <w:tcW w:w="879" w:type="dxa"/>
            <w:vAlign w:val="top"/>
          </w:tcPr>
          <w:p w14:paraId="69F3E410">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5EB62AD">
            <w:pPr>
              <w:pStyle w:val="6"/>
              <w:spacing w:line="231" w:lineRule="auto"/>
              <w:ind w:left="267"/>
            </w:pPr>
            <w:r>
              <w:rPr>
                <w:spacing w:val="4"/>
              </w:rPr>
              <w:t>或县级）</w:t>
            </w:r>
          </w:p>
        </w:tc>
        <w:tc>
          <w:tcPr>
            <w:tcW w:w="1259" w:type="dxa"/>
            <w:vAlign w:val="top"/>
          </w:tcPr>
          <w:p w14:paraId="64C79300">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FD45E5">
            <w:pPr>
              <w:pStyle w:val="6"/>
              <w:spacing w:before="33" w:line="257" w:lineRule="auto"/>
              <w:ind w:left="20" w:right="24" w:firstLine="2"/>
              <w:jc w:val="both"/>
            </w:pPr>
            <w:r>
              <w:rPr>
                <w:spacing w:val="7"/>
              </w:rPr>
              <w:t>1.《食盐专营办法》（2017修订）第</w:t>
            </w:r>
            <w:r>
              <w:rPr>
                <w:spacing w:val="6"/>
              </w:rPr>
              <w:t>十条第一款：食盐定点生产企业和非食用盐生产企业应当建立生产销售记录制度，如实记录并保存相关凭证。记录和凭证保存期限不得少于2年。第十四条第一款：食盐定点批发企业应当从食盐定点生产企业或者其他食盐定点批发企业购进食盐，在国家</w:t>
            </w:r>
            <w:r>
              <w:t xml:space="preserve"> </w:t>
            </w:r>
            <w:r>
              <w:rPr>
                <w:spacing w:val="6"/>
              </w:rPr>
              <w:t>规定的范围内销售。第十五条：食盐定点批发企业应当建立采购销售记录制度，如实记录并保存相关凭证。记录和凭证保存期限不得少于2年。第十九条第二款：禁止将下列产品作为食</w:t>
            </w:r>
            <w:r>
              <w:rPr>
                <w:spacing w:val="5"/>
              </w:rPr>
              <w:t>盐销售</w:t>
            </w:r>
            <w:r>
              <w:rPr>
                <w:spacing w:val="-4"/>
              </w:rPr>
              <w:t>：（</w:t>
            </w:r>
            <w:r>
              <w:rPr>
                <w:spacing w:val="-6"/>
              </w:rPr>
              <w:t xml:space="preserve"> </w:t>
            </w:r>
            <w:r>
              <w:rPr>
                <w:spacing w:val="5"/>
              </w:rPr>
              <w:t>一</w:t>
            </w:r>
            <w:r>
              <w:rPr>
                <w:spacing w:val="-16"/>
              </w:rPr>
              <w:t xml:space="preserve"> </w:t>
            </w:r>
            <w:r>
              <w:rPr>
                <w:spacing w:val="5"/>
              </w:rPr>
              <w:t>）液体盐（含天然卤水</w:t>
            </w:r>
            <w:r>
              <w:rPr>
                <w:spacing w:val="-4"/>
              </w:rPr>
              <w:t>）；（</w:t>
            </w:r>
            <w:r>
              <w:rPr>
                <w:spacing w:val="-7"/>
              </w:rPr>
              <w:t xml:space="preserve"> </w:t>
            </w:r>
            <w:r>
              <w:rPr>
                <w:spacing w:val="5"/>
              </w:rPr>
              <w:t>二</w:t>
            </w:r>
            <w:r>
              <w:rPr>
                <w:spacing w:val="-16"/>
              </w:rPr>
              <w:t xml:space="preserve"> </w:t>
            </w:r>
            <w:r>
              <w:rPr>
                <w:spacing w:val="5"/>
              </w:rPr>
              <w:t>）工业用盐和其他非食用盐</w:t>
            </w:r>
            <w:r>
              <w:rPr>
                <w:spacing w:val="-4"/>
              </w:rPr>
              <w:t>；（</w:t>
            </w:r>
            <w:r>
              <w:rPr>
                <w:spacing w:val="-6"/>
              </w:rPr>
              <w:t xml:space="preserve"> </w:t>
            </w:r>
            <w:r>
              <w:rPr>
                <w:spacing w:val="5"/>
              </w:rPr>
              <w:t>三）利用盐土、硝土或者工</w:t>
            </w:r>
            <w:r>
              <w:t xml:space="preserve"> </w:t>
            </w:r>
            <w:r>
              <w:rPr>
                <w:spacing w:val="6"/>
              </w:rPr>
              <w:t>业废渣、废液制作的盐</w:t>
            </w:r>
            <w:r>
              <w:rPr>
                <w:spacing w:val="-6"/>
              </w:rPr>
              <w:t>；（</w:t>
            </w:r>
            <w:r>
              <w:rPr>
                <w:spacing w:val="-1"/>
              </w:rPr>
              <w:t xml:space="preserve"> </w:t>
            </w:r>
            <w:r>
              <w:rPr>
                <w:spacing w:val="6"/>
              </w:rPr>
              <w:t>四）利用井矿盐卤水熬制的盐</w:t>
            </w:r>
            <w:r>
              <w:rPr>
                <w:spacing w:val="-6"/>
              </w:rPr>
              <w:t>；（</w:t>
            </w:r>
            <w:r>
              <w:rPr>
                <w:spacing w:val="-9"/>
              </w:rPr>
              <w:t xml:space="preserve"> </w:t>
            </w:r>
            <w:r>
              <w:rPr>
                <w:spacing w:val="6"/>
              </w:rPr>
              <w:t>五</w:t>
            </w:r>
            <w:r>
              <w:rPr>
                <w:spacing w:val="-16"/>
              </w:rPr>
              <w:t xml:space="preserve"> </w:t>
            </w:r>
            <w:r>
              <w:rPr>
                <w:spacing w:val="6"/>
              </w:rPr>
              <w:t>）外包装上无标识或者标识不符合国家有关规定的盐。第二十七条：有下列情形之一的，</w:t>
            </w:r>
            <w:r>
              <w:rPr>
                <w:spacing w:val="-18"/>
              </w:rPr>
              <w:t xml:space="preserve"> </w:t>
            </w:r>
            <w:r>
              <w:rPr>
                <w:spacing w:val="6"/>
              </w:rPr>
              <w:t>由县级以上地方人民政府盐业主管部门责令改正，</w:t>
            </w:r>
            <w:r>
              <w:rPr>
                <w:spacing w:val="5"/>
              </w:rPr>
              <w:t>处5000元以上5万元以下的罚款；情节严重的，责令停产停业整顿，直至吊销食盐定点</w:t>
            </w:r>
            <w:r>
              <w:t xml:space="preserve"> </w:t>
            </w:r>
            <w:r>
              <w:rPr>
                <w:spacing w:val="6"/>
              </w:rPr>
              <w:t>生产、食盐定点批发企业证书</w:t>
            </w:r>
            <w:r>
              <w:rPr>
                <w:spacing w:val="-6"/>
              </w:rPr>
              <w:t>：（</w:t>
            </w:r>
            <w:r>
              <w:rPr>
                <w:spacing w:val="-3"/>
              </w:rPr>
              <w:t xml:space="preserve"> </w:t>
            </w:r>
            <w:r>
              <w:rPr>
                <w:spacing w:val="6"/>
              </w:rPr>
              <w:t>一）食盐定点生产企业、非食用盐生产企业未按照本办法规定保存生产销售记录</w:t>
            </w:r>
            <w:r>
              <w:rPr>
                <w:spacing w:val="-6"/>
              </w:rPr>
              <w:t>；（</w:t>
            </w:r>
            <w:r>
              <w:rPr>
                <w:spacing w:val="-8"/>
              </w:rPr>
              <w:t xml:space="preserve"> </w:t>
            </w:r>
            <w:r>
              <w:rPr>
                <w:spacing w:val="6"/>
              </w:rPr>
              <w:t>二）食盐定点批发企业未按照本办法规定保存采购销售记录</w:t>
            </w:r>
            <w:r>
              <w:rPr>
                <w:spacing w:val="-6"/>
              </w:rPr>
              <w:t xml:space="preserve">；（ </w:t>
            </w:r>
            <w:r>
              <w:rPr>
                <w:spacing w:val="6"/>
              </w:rPr>
              <w:t>三）食盐定点批发企业超出国家规定的范围销售食盐</w:t>
            </w:r>
            <w:r>
              <w:rPr>
                <w:spacing w:val="-6"/>
              </w:rPr>
              <w:t>；（</w:t>
            </w:r>
            <w:r>
              <w:rPr>
                <w:spacing w:val="-2"/>
              </w:rPr>
              <w:t xml:space="preserve"> </w:t>
            </w:r>
            <w:r>
              <w:rPr>
                <w:spacing w:val="6"/>
              </w:rPr>
              <w:t>四）将非食</w:t>
            </w:r>
            <w:r>
              <w:rPr>
                <w:spacing w:val="5"/>
              </w:rPr>
              <w:t>用盐产品作为食盐销售。</w:t>
            </w:r>
          </w:p>
        </w:tc>
        <w:tc>
          <w:tcPr>
            <w:tcW w:w="371" w:type="dxa"/>
            <w:vAlign w:val="top"/>
          </w:tcPr>
          <w:p w14:paraId="17B2B738">
            <w:pPr>
              <w:rPr>
                <w:rFonts w:ascii="Arial"/>
                <w:sz w:val="21"/>
              </w:rPr>
            </w:pPr>
          </w:p>
        </w:tc>
      </w:tr>
      <w:tr w14:paraId="2AB4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20DBB0">
            <w:pPr>
              <w:pStyle w:val="6"/>
              <w:spacing w:before="142" w:line="108" w:lineRule="exact"/>
              <w:ind w:left="248"/>
            </w:pPr>
            <w:r>
              <w:rPr>
                <w:position w:val="1"/>
              </w:rPr>
              <w:t>598</w:t>
            </w:r>
          </w:p>
        </w:tc>
        <w:tc>
          <w:tcPr>
            <w:tcW w:w="1682" w:type="dxa"/>
            <w:vAlign w:val="top"/>
          </w:tcPr>
          <w:p w14:paraId="2258CA7E">
            <w:pPr>
              <w:pStyle w:val="6"/>
              <w:spacing w:before="85" w:line="230" w:lineRule="auto"/>
              <w:ind w:left="21"/>
            </w:pPr>
            <w:r>
              <w:rPr>
                <w:spacing w:val="6"/>
              </w:rPr>
              <w:t>对市场监管部门负责的违反规定购进食盐的</w:t>
            </w:r>
          </w:p>
          <w:p w14:paraId="54393307">
            <w:pPr>
              <w:pStyle w:val="6"/>
              <w:spacing w:before="14" w:line="229" w:lineRule="auto"/>
              <w:ind w:left="667"/>
            </w:pPr>
            <w:r>
              <w:rPr>
                <w:spacing w:val="5"/>
              </w:rPr>
              <w:t>行政处罚</w:t>
            </w:r>
          </w:p>
        </w:tc>
        <w:tc>
          <w:tcPr>
            <w:tcW w:w="536" w:type="dxa"/>
            <w:vAlign w:val="top"/>
          </w:tcPr>
          <w:p w14:paraId="491E1E4A">
            <w:pPr>
              <w:pStyle w:val="6"/>
              <w:spacing w:before="142" w:line="229" w:lineRule="auto"/>
              <w:ind w:left="95"/>
            </w:pPr>
            <w:r>
              <w:rPr>
                <w:spacing w:val="5"/>
              </w:rPr>
              <w:t>行政处罚</w:t>
            </w:r>
          </w:p>
        </w:tc>
        <w:tc>
          <w:tcPr>
            <w:tcW w:w="879" w:type="dxa"/>
            <w:vAlign w:val="top"/>
          </w:tcPr>
          <w:p w14:paraId="2CB3069F">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60389447">
            <w:pPr>
              <w:pStyle w:val="6"/>
              <w:spacing w:line="226" w:lineRule="auto"/>
              <w:ind w:left="267"/>
            </w:pPr>
            <w:r>
              <w:rPr>
                <w:spacing w:val="4"/>
              </w:rPr>
              <w:t>或县级）</w:t>
            </w:r>
          </w:p>
        </w:tc>
        <w:tc>
          <w:tcPr>
            <w:tcW w:w="1259" w:type="dxa"/>
            <w:vAlign w:val="top"/>
          </w:tcPr>
          <w:p w14:paraId="26FBE448">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88379F">
            <w:pPr>
              <w:pStyle w:val="6"/>
              <w:spacing w:before="85" w:line="263" w:lineRule="auto"/>
              <w:ind w:left="21" w:right="67" w:firstLine="1"/>
            </w:pPr>
            <w:r>
              <w:rPr>
                <w:spacing w:val="6"/>
              </w:rPr>
              <w:t>1.《食盐专营办法》（2017修订）第十四条第一款：食盐定点批发企业应当从食盐定点生产企业或者其他食盐定点批发企业购进食盐，在国家规定的范围内销售。第十六条：食盐零售单位应当从食盐定点批发企业购进食盐。第二十八条：有下列情形之一的，</w:t>
            </w:r>
            <w:r>
              <w:rPr>
                <w:spacing w:val="-18"/>
              </w:rPr>
              <w:t xml:space="preserve"> </w:t>
            </w:r>
            <w:r>
              <w:rPr>
                <w:spacing w:val="6"/>
              </w:rPr>
              <w:t>由县级以上地方人民政府盐业</w:t>
            </w:r>
            <w:r>
              <w:t xml:space="preserve"> </w:t>
            </w:r>
            <w:r>
              <w:rPr>
                <w:spacing w:val="6"/>
              </w:rPr>
              <w:t>主管部门责令改正，没收违法购进的食盐，可以处违法购进的食盐货值金额3倍以下的罚款</w:t>
            </w:r>
            <w:r>
              <w:rPr>
                <w:spacing w:val="-4"/>
              </w:rPr>
              <w:t>：（</w:t>
            </w:r>
            <w:r>
              <w:rPr>
                <w:spacing w:val="-3"/>
              </w:rPr>
              <w:t xml:space="preserve"> </w:t>
            </w:r>
            <w:r>
              <w:rPr>
                <w:spacing w:val="6"/>
              </w:rPr>
              <w:t>一）食盐定点批发企业从除食盐定点生产企业、其他食盐定点批发企业以外的单位或者个人购进食盐</w:t>
            </w:r>
            <w:r>
              <w:rPr>
                <w:spacing w:val="-4"/>
              </w:rPr>
              <w:t>；（</w:t>
            </w:r>
            <w:r>
              <w:rPr>
                <w:spacing w:val="-8"/>
              </w:rPr>
              <w:t xml:space="preserve"> </w:t>
            </w:r>
            <w:r>
              <w:rPr>
                <w:spacing w:val="6"/>
              </w:rPr>
              <w:t>二）食盐零售单位从食盐定点批发企业以外的单位或者个人购进食盐。</w:t>
            </w:r>
          </w:p>
        </w:tc>
        <w:tc>
          <w:tcPr>
            <w:tcW w:w="371" w:type="dxa"/>
            <w:vAlign w:val="top"/>
          </w:tcPr>
          <w:p w14:paraId="16419249">
            <w:pPr>
              <w:rPr>
                <w:rFonts w:ascii="Arial"/>
                <w:sz w:val="21"/>
              </w:rPr>
            </w:pPr>
          </w:p>
        </w:tc>
      </w:tr>
      <w:tr w14:paraId="7518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FB76DE">
            <w:pPr>
              <w:pStyle w:val="6"/>
              <w:spacing w:before="142" w:line="108" w:lineRule="exact"/>
              <w:ind w:left="248"/>
            </w:pPr>
            <w:r>
              <w:rPr>
                <w:position w:val="1"/>
              </w:rPr>
              <w:t>599</w:t>
            </w:r>
          </w:p>
        </w:tc>
        <w:tc>
          <w:tcPr>
            <w:tcW w:w="1682" w:type="dxa"/>
            <w:vAlign w:val="top"/>
          </w:tcPr>
          <w:p w14:paraId="2F864670">
            <w:pPr>
              <w:pStyle w:val="6"/>
              <w:spacing w:before="86" w:line="228" w:lineRule="auto"/>
              <w:ind w:left="21"/>
            </w:pPr>
            <w:r>
              <w:rPr>
                <w:spacing w:val="6"/>
              </w:rPr>
              <w:t>对市场监管部门负责的未按规定作出食盐或</w:t>
            </w:r>
          </w:p>
          <w:p w14:paraId="49396B40">
            <w:pPr>
              <w:pStyle w:val="6"/>
              <w:spacing w:before="15" w:line="229" w:lineRule="auto"/>
              <w:ind w:left="369"/>
            </w:pPr>
            <w:r>
              <w:rPr>
                <w:spacing w:val="5"/>
              </w:rPr>
              <w:t>非食用盐标识的行政处罚</w:t>
            </w:r>
          </w:p>
        </w:tc>
        <w:tc>
          <w:tcPr>
            <w:tcW w:w="536" w:type="dxa"/>
            <w:vAlign w:val="top"/>
          </w:tcPr>
          <w:p w14:paraId="74ED187E">
            <w:pPr>
              <w:pStyle w:val="6"/>
              <w:spacing w:before="142" w:line="229" w:lineRule="auto"/>
              <w:ind w:left="95"/>
            </w:pPr>
            <w:r>
              <w:rPr>
                <w:spacing w:val="5"/>
              </w:rPr>
              <w:t>行政处罚</w:t>
            </w:r>
          </w:p>
        </w:tc>
        <w:tc>
          <w:tcPr>
            <w:tcW w:w="879" w:type="dxa"/>
            <w:vAlign w:val="top"/>
          </w:tcPr>
          <w:p w14:paraId="4895B60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51BD3DF">
            <w:pPr>
              <w:pStyle w:val="6"/>
              <w:spacing w:line="224" w:lineRule="auto"/>
              <w:ind w:left="267"/>
            </w:pPr>
            <w:r>
              <w:rPr>
                <w:spacing w:val="4"/>
              </w:rPr>
              <w:t>或县级）</w:t>
            </w:r>
          </w:p>
        </w:tc>
        <w:tc>
          <w:tcPr>
            <w:tcW w:w="1259" w:type="dxa"/>
            <w:vAlign w:val="top"/>
          </w:tcPr>
          <w:p w14:paraId="7972E6C0">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4BF77D">
            <w:pPr>
              <w:pStyle w:val="6"/>
              <w:spacing w:before="142" w:line="228" w:lineRule="auto"/>
              <w:ind w:left="23"/>
            </w:pPr>
            <w:r>
              <w:rPr>
                <w:spacing w:val="6"/>
              </w:rPr>
              <w:t>1.《食盐专营办法》（2017修订）第十条第二款：食盐应当按照规定在外包装上作出标识，非食用盐的包装、标识应当明显区别于食盐。第二十九条：未按照本办法第十条的规定作出标识的，</w:t>
            </w:r>
            <w:r>
              <w:rPr>
                <w:spacing w:val="-18"/>
              </w:rPr>
              <w:t xml:space="preserve"> </w:t>
            </w:r>
            <w:r>
              <w:rPr>
                <w:spacing w:val="6"/>
              </w:rPr>
              <w:t>由有关主管部门依据职责分工，责令改</w:t>
            </w:r>
            <w:r>
              <w:rPr>
                <w:spacing w:val="5"/>
              </w:rPr>
              <w:t>正，可以处5万元以下的罚款。</w:t>
            </w:r>
          </w:p>
        </w:tc>
        <w:tc>
          <w:tcPr>
            <w:tcW w:w="371" w:type="dxa"/>
            <w:vAlign w:val="top"/>
          </w:tcPr>
          <w:p w14:paraId="393976B8">
            <w:pPr>
              <w:rPr>
                <w:rFonts w:ascii="Arial"/>
                <w:sz w:val="21"/>
              </w:rPr>
            </w:pPr>
          </w:p>
        </w:tc>
      </w:tr>
      <w:tr w14:paraId="5E276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0D754AB">
            <w:pPr>
              <w:pStyle w:val="6"/>
              <w:spacing w:before="144" w:line="108" w:lineRule="exact"/>
              <w:ind w:left="248"/>
            </w:pPr>
            <w:r>
              <w:rPr>
                <w:position w:val="1"/>
              </w:rPr>
              <w:t>600</w:t>
            </w:r>
          </w:p>
        </w:tc>
        <w:tc>
          <w:tcPr>
            <w:tcW w:w="1682" w:type="dxa"/>
            <w:vAlign w:val="top"/>
          </w:tcPr>
          <w:p w14:paraId="35D2C165">
            <w:pPr>
              <w:pStyle w:val="6"/>
              <w:spacing w:before="85" w:line="263" w:lineRule="auto"/>
              <w:ind w:left="236" w:right="14" w:hanging="215"/>
            </w:pPr>
            <w:r>
              <w:rPr>
                <w:spacing w:val="6"/>
              </w:rPr>
              <w:t>对市场监管部门负责的食盐定点企业违反规</w:t>
            </w:r>
            <w:r>
              <w:t xml:space="preserve"> </w:t>
            </w:r>
            <w:r>
              <w:rPr>
                <w:spacing w:val="6"/>
              </w:rPr>
              <w:t>定聘用禁业限制人员的行政处罚</w:t>
            </w:r>
          </w:p>
        </w:tc>
        <w:tc>
          <w:tcPr>
            <w:tcW w:w="536" w:type="dxa"/>
            <w:vAlign w:val="top"/>
          </w:tcPr>
          <w:p w14:paraId="34E56004">
            <w:pPr>
              <w:pStyle w:val="6"/>
              <w:spacing w:before="144" w:line="229" w:lineRule="auto"/>
              <w:ind w:left="95"/>
            </w:pPr>
            <w:r>
              <w:rPr>
                <w:spacing w:val="5"/>
              </w:rPr>
              <w:t>行政处罚</w:t>
            </w:r>
          </w:p>
        </w:tc>
        <w:tc>
          <w:tcPr>
            <w:tcW w:w="879" w:type="dxa"/>
            <w:vAlign w:val="top"/>
          </w:tcPr>
          <w:p w14:paraId="6E93B618">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28409AB3">
            <w:pPr>
              <w:pStyle w:val="6"/>
              <w:spacing w:line="221" w:lineRule="auto"/>
              <w:ind w:left="267"/>
            </w:pPr>
            <w:r>
              <w:rPr>
                <w:spacing w:val="4"/>
              </w:rPr>
              <w:t>或县级）</w:t>
            </w:r>
          </w:p>
        </w:tc>
        <w:tc>
          <w:tcPr>
            <w:tcW w:w="1259" w:type="dxa"/>
            <w:vAlign w:val="top"/>
          </w:tcPr>
          <w:p w14:paraId="0513F989">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893D1F">
            <w:pPr>
              <w:pStyle w:val="6"/>
              <w:spacing w:before="86" w:line="263" w:lineRule="auto"/>
              <w:ind w:left="22" w:right="110"/>
            </w:pPr>
            <w:r>
              <w:rPr>
                <w:spacing w:val="6"/>
              </w:rPr>
              <w:t>1.《食盐专营办法》（2017修订）第三十一条：食盐定点生产企业、食盐定点批发企业违反本办法的规定，被处以吊销食盐定点生产、食盐定点批发企业证书行政处罚的，其法定代表人、直接负责的主管人员和其他直接责任人员自处罚决定作出之日起5年内不得从事食盐生产经营管理活</w:t>
            </w:r>
            <w:r>
              <w:rPr>
                <w:spacing w:val="18"/>
                <w:w w:val="102"/>
              </w:rPr>
              <w:t xml:space="preserve"> </w:t>
            </w:r>
            <w:r>
              <w:rPr>
                <w:spacing w:val="6"/>
              </w:rPr>
              <w:t>动，不得担任食盐定点生产企业、食盐定点批发企业的董事、监事或者高级管理人员。食盐定点生产企业、食盐定点批发企业违反前款规定聘用人员的，</w:t>
            </w:r>
            <w:r>
              <w:rPr>
                <w:spacing w:val="-19"/>
              </w:rPr>
              <w:t xml:space="preserve"> </w:t>
            </w:r>
            <w:r>
              <w:rPr>
                <w:spacing w:val="6"/>
              </w:rPr>
              <w:t>由盐业主管部门责令改正；拒不改正的，</w:t>
            </w:r>
            <w:r>
              <w:rPr>
                <w:spacing w:val="-18"/>
              </w:rPr>
              <w:t xml:space="preserve"> </w:t>
            </w:r>
            <w:r>
              <w:rPr>
                <w:spacing w:val="6"/>
              </w:rPr>
              <w:t>吊销其食</w:t>
            </w:r>
            <w:r>
              <w:rPr>
                <w:spacing w:val="5"/>
              </w:rPr>
              <w:t>盐定点生产、食盐定点批发企业证书。</w:t>
            </w:r>
          </w:p>
        </w:tc>
        <w:tc>
          <w:tcPr>
            <w:tcW w:w="371" w:type="dxa"/>
            <w:vAlign w:val="top"/>
          </w:tcPr>
          <w:p w14:paraId="195E2587">
            <w:pPr>
              <w:rPr>
                <w:rFonts w:ascii="Arial"/>
                <w:sz w:val="21"/>
              </w:rPr>
            </w:pPr>
          </w:p>
        </w:tc>
      </w:tr>
      <w:tr w14:paraId="6D24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77BB58">
            <w:pPr>
              <w:pStyle w:val="6"/>
              <w:spacing w:before="143" w:line="108" w:lineRule="exact"/>
              <w:ind w:left="248"/>
            </w:pPr>
            <w:r>
              <w:rPr>
                <w:position w:val="1"/>
              </w:rPr>
              <w:t>601</w:t>
            </w:r>
          </w:p>
        </w:tc>
        <w:tc>
          <w:tcPr>
            <w:tcW w:w="1682" w:type="dxa"/>
            <w:vAlign w:val="top"/>
          </w:tcPr>
          <w:p w14:paraId="2FE38BED">
            <w:pPr>
              <w:pStyle w:val="6"/>
              <w:spacing w:before="29" w:line="228" w:lineRule="auto"/>
              <w:ind w:left="21"/>
            </w:pPr>
            <w:r>
              <w:rPr>
                <w:spacing w:val="6"/>
              </w:rPr>
              <w:t>对小作坊小餐饮食品摊贩未在生产经营场所</w:t>
            </w:r>
          </w:p>
          <w:p w14:paraId="6443EDEB">
            <w:pPr>
              <w:pStyle w:val="6"/>
              <w:spacing w:before="15" w:line="230" w:lineRule="auto"/>
              <w:ind w:left="24"/>
            </w:pPr>
            <w:r>
              <w:rPr>
                <w:spacing w:val="5"/>
              </w:rPr>
              <w:t>醒目位置公示营业执照、许可证和从业人员</w:t>
            </w:r>
          </w:p>
          <w:p w14:paraId="0AD60526">
            <w:pPr>
              <w:pStyle w:val="6"/>
              <w:spacing w:before="14" w:line="223" w:lineRule="auto"/>
              <w:ind w:left="151"/>
            </w:pPr>
            <w:r>
              <w:rPr>
                <w:spacing w:val="6"/>
              </w:rPr>
              <w:t>有效健康证明等相关信息的行政处罚</w:t>
            </w:r>
          </w:p>
        </w:tc>
        <w:tc>
          <w:tcPr>
            <w:tcW w:w="536" w:type="dxa"/>
            <w:vAlign w:val="top"/>
          </w:tcPr>
          <w:p w14:paraId="4BDB1059">
            <w:pPr>
              <w:pStyle w:val="6"/>
              <w:spacing w:before="143" w:line="229" w:lineRule="auto"/>
              <w:ind w:left="95"/>
            </w:pPr>
            <w:r>
              <w:rPr>
                <w:spacing w:val="5"/>
              </w:rPr>
              <w:t>行政处罚</w:t>
            </w:r>
          </w:p>
        </w:tc>
        <w:tc>
          <w:tcPr>
            <w:tcW w:w="879" w:type="dxa"/>
            <w:vAlign w:val="top"/>
          </w:tcPr>
          <w:p w14:paraId="61470B4F">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C0B140E">
            <w:pPr>
              <w:pStyle w:val="6"/>
              <w:spacing w:line="223" w:lineRule="auto"/>
              <w:ind w:left="267"/>
            </w:pPr>
            <w:r>
              <w:rPr>
                <w:spacing w:val="4"/>
              </w:rPr>
              <w:t>或县级）</w:t>
            </w:r>
          </w:p>
        </w:tc>
        <w:tc>
          <w:tcPr>
            <w:tcW w:w="1259" w:type="dxa"/>
            <w:vAlign w:val="top"/>
          </w:tcPr>
          <w:p w14:paraId="7D106332">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680409">
            <w:pPr>
              <w:pStyle w:val="6"/>
              <w:spacing w:before="13"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309A3DB4">
            <w:pPr>
              <w:pStyle w:val="6"/>
              <w:spacing w:before="13" w:line="261" w:lineRule="auto"/>
              <w:ind w:left="18" w:right="67" w:firstLine="3"/>
            </w:pPr>
            <w:r>
              <w:rPr>
                <w:spacing w:val="7"/>
              </w:rPr>
              <w:t>第第十一条第一款：小作坊应当在生产经营场所醒目位置公示营业执照、许可证和从业人员有</w:t>
            </w:r>
            <w:r>
              <w:rPr>
                <w:spacing w:val="6"/>
              </w:rPr>
              <w:t>效健康证明等相关信息。第十九条：小餐饮应当在经营场所醒目位置公示营业执照、许可证和从业人员有效健康证明等相关信息。第二十五条第一款：食品摊贩应当在醒目位置摆放或者悬挂食品</w:t>
            </w:r>
            <w:r>
              <w:t xml:space="preserve"> </w:t>
            </w:r>
            <w:r>
              <w:rPr>
                <w:spacing w:val="6"/>
              </w:rPr>
              <w:t>摊贩登记证和有效健康证明。第三十二条第一款：小作坊、小餐饮违反本条例第十一条第一款、第十九条第一款规定的，</w:t>
            </w:r>
            <w:r>
              <w:rPr>
                <w:spacing w:val="-19"/>
              </w:rPr>
              <w:t xml:space="preserve"> </w:t>
            </w:r>
            <w:r>
              <w:rPr>
                <w:spacing w:val="6"/>
              </w:rPr>
              <w:t>由县级以上人民政府市场监督管理部门责令改正；拒不改正的，给予警告。食品摊贩违反本条例第二十五条第一款规定的，</w:t>
            </w:r>
            <w:r>
              <w:rPr>
                <w:spacing w:val="-18"/>
              </w:rPr>
              <w:t xml:space="preserve"> </w:t>
            </w:r>
            <w:r>
              <w:rPr>
                <w:spacing w:val="6"/>
              </w:rPr>
              <w:t>由乡镇人民政府或者街道办事处</w:t>
            </w:r>
            <w:r>
              <w:rPr>
                <w:spacing w:val="5"/>
              </w:rPr>
              <w:t>责令改正；</w:t>
            </w:r>
          </w:p>
        </w:tc>
        <w:tc>
          <w:tcPr>
            <w:tcW w:w="371" w:type="dxa"/>
            <w:vAlign w:val="top"/>
          </w:tcPr>
          <w:p w14:paraId="5E526100">
            <w:pPr>
              <w:rPr>
                <w:rFonts w:ascii="Arial"/>
                <w:sz w:val="21"/>
              </w:rPr>
            </w:pPr>
          </w:p>
        </w:tc>
      </w:tr>
      <w:tr w14:paraId="36BCF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08938BE6">
            <w:pPr>
              <w:spacing w:line="276" w:lineRule="auto"/>
              <w:rPr>
                <w:rFonts w:ascii="Arial"/>
                <w:sz w:val="21"/>
              </w:rPr>
            </w:pPr>
          </w:p>
          <w:p w14:paraId="2EC73E52">
            <w:pPr>
              <w:spacing w:line="276" w:lineRule="auto"/>
              <w:rPr>
                <w:rFonts w:ascii="Arial"/>
                <w:sz w:val="21"/>
              </w:rPr>
            </w:pPr>
          </w:p>
          <w:p w14:paraId="7D339CCA">
            <w:pPr>
              <w:pStyle w:val="6"/>
              <w:spacing w:before="26" w:line="108" w:lineRule="exact"/>
              <w:ind w:left="248"/>
            </w:pPr>
            <w:r>
              <w:rPr>
                <w:position w:val="1"/>
              </w:rPr>
              <w:t>602</w:t>
            </w:r>
          </w:p>
        </w:tc>
        <w:tc>
          <w:tcPr>
            <w:tcW w:w="1682" w:type="dxa"/>
            <w:vAlign w:val="top"/>
          </w:tcPr>
          <w:p w14:paraId="669CF4DB">
            <w:pPr>
              <w:spacing w:line="276" w:lineRule="auto"/>
              <w:rPr>
                <w:rFonts w:ascii="Arial"/>
                <w:sz w:val="21"/>
              </w:rPr>
            </w:pPr>
          </w:p>
          <w:p w14:paraId="10F6E2F3">
            <w:pPr>
              <w:spacing w:line="276" w:lineRule="auto"/>
              <w:rPr>
                <w:rFonts w:ascii="Arial"/>
                <w:sz w:val="21"/>
              </w:rPr>
            </w:pPr>
          </w:p>
          <w:p w14:paraId="2AC2DCA3">
            <w:pPr>
              <w:pStyle w:val="6"/>
              <w:spacing w:before="26" w:line="228" w:lineRule="auto"/>
              <w:ind w:left="150"/>
            </w:pPr>
            <w:r>
              <w:rPr>
                <w:spacing w:val="6"/>
              </w:rPr>
              <w:t>对小作坊小餐饮无证经营的行政处罚</w:t>
            </w:r>
          </w:p>
        </w:tc>
        <w:tc>
          <w:tcPr>
            <w:tcW w:w="536" w:type="dxa"/>
            <w:vAlign w:val="top"/>
          </w:tcPr>
          <w:p w14:paraId="6CF775A8">
            <w:pPr>
              <w:spacing w:line="276" w:lineRule="auto"/>
              <w:rPr>
                <w:rFonts w:ascii="Arial"/>
                <w:sz w:val="21"/>
              </w:rPr>
            </w:pPr>
          </w:p>
          <w:p w14:paraId="0E95AF6D">
            <w:pPr>
              <w:spacing w:line="276" w:lineRule="auto"/>
              <w:rPr>
                <w:rFonts w:ascii="Arial"/>
                <w:sz w:val="21"/>
              </w:rPr>
            </w:pPr>
          </w:p>
          <w:p w14:paraId="167AC85A">
            <w:pPr>
              <w:pStyle w:val="6"/>
              <w:spacing w:before="26" w:line="229" w:lineRule="auto"/>
              <w:ind w:left="95"/>
            </w:pPr>
            <w:r>
              <w:rPr>
                <w:spacing w:val="5"/>
              </w:rPr>
              <w:t>行政处罚</w:t>
            </w:r>
          </w:p>
        </w:tc>
        <w:tc>
          <w:tcPr>
            <w:tcW w:w="879" w:type="dxa"/>
            <w:vAlign w:val="top"/>
          </w:tcPr>
          <w:p w14:paraId="10C71CC2">
            <w:pPr>
              <w:spacing w:line="438" w:lineRule="auto"/>
              <w:rPr>
                <w:rFonts w:ascii="Arial"/>
                <w:sz w:val="21"/>
              </w:rPr>
            </w:pPr>
          </w:p>
          <w:p w14:paraId="14E3EDAE">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766E1745">
            <w:pPr>
              <w:pStyle w:val="6"/>
              <w:spacing w:line="231" w:lineRule="auto"/>
              <w:ind w:left="267"/>
            </w:pPr>
            <w:r>
              <w:rPr>
                <w:spacing w:val="4"/>
              </w:rPr>
              <w:t>或县级）</w:t>
            </w:r>
          </w:p>
        </w:tc>
        <w:tc>
          <w:tcPr>
            <w:tcW w:w="1259" w:type="dxa"/>
            <w:vAlign w:val="top"/>
          </w:tcPr>
          <w:p w14:paraId="2358B48C">
            <w:pPr>
              <w:spacing w:line="248" w:lineRule="auto"/>
              <w:rPr>
                <w:rFonts w:ascii="Arial"/>
                <w:sz w:val="21"/>
              </w:rPr>
            </w:pPr>
          </w:p>
          <w:p w14:paraId="658F5CAA">
            <w:pPr>
              <w:spacing w:line="248" w:lineRule="auto"/>
              <w:rPr>
                <w:rFonts w:ascii="Arial"/>
                <w:sz w:val="21"/>
              </w:rPr>
            </w:pPr>
          </w:p>
          <w:p w14:paraId="7DBB88D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940F24">
            <w:pPr>
              <w:pStyle w:val="6"/>
              <w:spacing w:line="160" w:lineRule="auto"/>
              <w:ind w:left="20"/>
            </w:pPr>
            <w:r>
              <w:rPr>
                <w:spacing w:val="4"/>
              </w:rPr>
              <w:t>拒不改正的</w:t>
            </w:r>
            <w:r>
              <w:rPr>
                <w:spacing w:val="10"/>
                <w:w w:val="101"/>
              </w:rPr>
              <w:t xml:space="preserve">  </w:t>
            </w:r>
            <w:r>
              <w:rPr>
                <w:spacing w:val="4"/>
              </w:rPr>
              <w:t>给予警告</w:t>
            </w:r>
          </w:p>
          <w:p w14:paraId="2A523520">
            <w:pPr>
              <w:pStyle w:val="6"/>
              <w:spacing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073186CC">
            <w:pPr>
              <w:pStyle w:val="6"/>
              <w:spacing w:before="15" w:line="246" w:lineRule="auto"/>
              <w:ind w:left="23" w:right="67" w:hanging="1"/>
            </w:pPr>
            <w:r>
              <w:rPr>
                <w:spacing w:val="6"/>
              </w:rPr>
              <w:t>第八条：设立小作坊应当向所在地县级人民政府市场监督管理部门申请食品生产加工小作坊许可证，并提供下列材料</w:t>
            </w:r>
            <w:r>
              <w:rPr>
                <w:spacing w:val="-6"/>
              </w:rPr>
              <w:t>：（</w:t>
            </w:r>
            <w:r>
              <w:rPr>
                <w:spacing w:val="-2"/>
              </w:rPr>
              <w:t xml:space="preserve"> </w:t>
            </w:r>
            <w:r>
              <w:rPr>
                <w:spacing w:val="6"/>
              </w:rPr>
              <w:t>一</w:t>
            </w:r>
            <w:r>
              <w:rPr>
                <w:spacing w:val="-16"/>
              </w:rPr>
              <w:t xml:space="preserve"> </w:t>
            </w:r>
            <w:r>
              <w:rPr>
                <w:spacing w:val="6"/>
              </w:rPr>
              <w:t>）申请书</w:t>
            </w:r>
            <w:r>
              <w:rPr>
                <w:spacing w:val="-6"/>
              </w:rPr>
              <w:t>；（</w:t>
            </w:r>
            <w:r>
              <w:rPr>
                <w:spacing w:val="-8"/>
              </w:rPr>
              <w:t xml:space="preserve"> </w:t>
            </w:r>
            <w:r>
              <w:rPr>
                <w:spacing w:val="6"/>
              </w:rPr>
              <w:t>二）食品生产设备布</w:t>
            </w:r>
            <w:r>
              <w:rPr>
                <w:spacing w:val="5"/>
              </w:rPr>
              <w:t>局图和食品生产工艺流程图</w:t>
            </w:r>
            <w:r>
              <w:rPr>
                <w:spacing w:val="-6"/>
              </w:rPr>
              <w:t xml:space="preserve">；（ </w:t>
            </w:r>
            <w:r>
              <w:rPr>
                <w:spacing w:val="5"/>
              </w:rPr>
              <w:t>三）食品生产主要设备设施清单</w:t>
            </w:r>
            <w:r>
              <w:rPr>
                <w:spacing w:val="-6"/>
              </w:rPr>
              <w:t>；（</w:t>
            </w:r>
            <w:r>
              <w:rPr>
                <w:spacing w:val="-2"/>
              </w:rPr>
              <w:t xml:space="preserve"> </w:t>
            </w:r>
            <w:r>
              <w:rPr>
                <w:spacing w:val="5"/>
              </w:rPr>
              <w:t>四</w:t>
            </w:r>
            <w:r>
              <w:rPr>
                <w:spacing w:val="-16"/>
              </w:rPr>
              <w:t xml:space="preserve"> </w:t>
            </w:r>
            <w:r>
              <w:rPr>
                <w:spacing w:val="5"/>
              </w:rPr>
              <w:t>）专职或者兼职的食品安全专业技术人员、食品安全管理人</w:t>
            </w:r>
            <w:r>
              <w:t xml:space="preserve"> </w:t>
            </w:r>
            <w:r>
              <w:rPr>
                <w:spacing w:val="5"/>
              </w:rPr>
              <w:t>员信息和食品安全管理制度。</w:t>
            </w:r>
          </w:p>
          <w:p w14:paraId="11D41F5F">
            <w:pPr>
              <w:pStyle w:val="6"/>
              <w:spacing w:before="14" w:line="228" w:lineRule="auto"/>
              <w:ind w:left="22"/>
            </w:pPr>
            <w:r>
              <w:rPr>
                <w:spacing w:val="6"/>
              </w:rPr>
              <w:t>第十七条：开办小餐饮应当向所在地县级人民政府市场监督管理部门申请食品小经营许可证，并提供下列材料：</w:t>
            </w:r>
          </w:p>
          <w:p w14:paraId="0D526EC1">
            <w:pPr>
              <w:pStyle w:val="6"/>
              <w:spacing w:before="15" w:line="228" w:lineRule="auto"/>
              <w:ind w:left="17"/>
            </w:pPr>
            <w:r>
              <w:rPr>
                <w:spacing w:val="-2"/>
              </w:rPr>
              <w:t>（</w:t>
            </w:r>
            <w:r>
              <w:rPr>
                <w:spacing w:val="-17"/>
              </w:rPr>
              <w:t xml:space="preserve"> </w:t>
            </w:r>
            <w:r>
              <w:rPr>
                <w:spacing w:val="-2"/>
              </w:rPr>
              <w:t>一</w:t>
            </w:r>
            <w:r>
              <w:rPr>
                <w:spacing w:val="-16"/>
              </w:rPr>
              <w:t xml:space="preserve"> </w:t>
            </w:r>
            <w:r>
              <w:rPr>
                <w:spacing w:val="-2"/>
              </w:rPr>
              <w:t>）申请书；</w:t>
            </w:r>
          </w:p>
          <w:p w14:paraId="41138EB9">
            <w:pPr>
              <w:pStyle w:val="6"/>
              <w:spacing w:before="14" w:line="231" w:lineRule="auto"/>
              <w:ind w:left="17"/>
            </w:pPr>
            <w:r>
              <w:rPr>
                <w:spacing w:val="1"/>
              </w:rPr>
              <w:t>（</w:t>
            </w:r>
            <w:r>
              <w:rPr>
                <w:spacing w:val="-11"/>
              </w:rPr>
              <w:t xml:space="preserve"> </w:t>
            </w:r>
            <w:r>
              <w:rPr>
                <w:spacing w:val="1"/>
              </w:rPr>
              <w:t>二</w:t>
            </w:r>
            <w:r>
              <w:rPr>
                <w:spacing w:val="-16"/>
              </w:rPr>
              <w:t xml:space="preserve"> </w:t>
            </w:r>
            <w:r>
              <w:rPr>
                <w:spacing w:val="1"/>
              </w:rPr>
              <w:t>）主体资格证明文件；</w:t>
            </w:r>
          </w:p>
          <w:p w14:paraId="2EE345A4">
            <w:pPr>
              <w:pStyle w:val="6"/>
              <w:spacing w:before="14" w:line="228" w:lineRule="auto"/>
              <w:ind w:left="17"/>
            </w:pPr>
            <w:r>
              <w:rPr>
                <w:spacing w:val="5"/>
              </w:rPr>
              <w:t>（</w:t>
            </w:r>
            <w:r>
              <w:rPr>
                <w:spacing w:val="-18"/>
              </w:rPr>
              <w:t xml:space="preserve"> </w:t>
            </w:r>
            <w:r>
              <w:rPr>
                <w:spacing w:val="5"/>
              </w:rPr>
              <w:t>三</w:t>
            </w:r>
            <w:r>
              <w:rPr>
                <w:spacing w:val="-16"/>
              </w:rPr>
              <w:t xml:space="preserve"> </w:t>
            </w:r>
            <w:r>
              <w:rPr>
                <w:spacing w:val="5"/>
              </w:rPr>
              <w:t>）与食品经营相适应的主要设备设施、</w:t>
            </w:r>
            <w:r>
              <w:rPr>
                <w:spacing w:val="4"/>
              </w:rPr>
              <w:t>经营布局、操作流程等文件；</w:t>
            </w:r>
          </w:p>
          <w:p w14:paraId="1482121B">
            <w:pPr>
              <w:pStyle w:val="6"/>
              <w:spacing w:before="15" w:line="229" w:lineRule="auto"/>
              <w:ind w:left="17"/>
            </w:pPr>
            <w:r>
              <w:rPr>
                <w:spacing w:val="4"/>
              </w:rPr>
              <w:t>（</w:t>
            </w:r>
            <w:r>
              <w:rPr>
                <w:spacing w:val="-13"/>
              </w:rPr>
              <w:t xml:space="preserve"> </w:t>
            </w:r>
            <w:r>
              <w:rPr>
                <w:spacing w:val="4"/>
              </w:rPr>
              <w:t>四）食品安全管理制度目录清单。</w:t>
            </w:r>
          </w:p>
          <w:p w14:paraId="7D628937">
            <w:pPr>
              <w:pStyle w:val="6"/>
              <w:spacing w:before="15" w:line="262" w:lineRule="auto"/>
              <w:ind w:left="23" w:right="67" w:hanging="1"/>
            </w:pPr>
            <w:r>
              <w:rPr>
                <w:spacing w:val="7"/>
              </w:rPr>
              <w:t>第三十三条第一款：小作坊、小餐饮违反本</w:t>
            </w:r>
            <w:r>
              <w:rPr>
                <w:spacing w:val="6"/>
              </w:rPr>
              <w:t>条例第八条、第十七条规定，未取得食品生产加工小作坊许可证、食品小经营许可证，从事食品生产加工或者经营活动的，</w:t>
            </w:r>
            <w:r>
              <w:rPr>
                <w:spacing w:val="-18"/>
              </w:rPr>
              <w:t xml:space="preserve"> </w:t>
            </w:r>
            <w:r>
              <w:rPr>
                <w:spacing w:val="6"/>
              </w:rPr>
              <w:t>由县级以上人民政府市场监督管理部门责令改正，没收违法所得和违法生产经营的食品、食品添加剂，可以没收用于违法</w:t>
            </w:r>
            <w:r>
              <w:t xml:space="preserve"> </w:t>
            </w:r>
            <w:r>
              <w:rPr>
                <w:spacing w:val="6"/>
              </w:rPr>
              <w:t>生产经营的工具、设备、原料等物品；对小作坊并处货值金额一倍以上五倍以下罚款，对小餐饮并处一千元以上三千元以下罚款。</w:t>
            </w:r>
          </w:p>
        </w:tc>
        <w:tc>
          <w:tcPr>
            <w:tcW w:w="371" w:type="dxa"/>
            <w:vAlign w:val="top"/>
          </w:tcPr>
          <w:p w14:paraId="4828D82A">
            <w:pPr>
              <w:rPr>
                <w:rFonts w:ascii="Arial"/>
                <w:sz w:val="21"/>
              </w:rPr>
            </w:pPr>
          </w:p>
        </w:tc>
      </w:tr>
      <w:tr w14:paraId="2F0D8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1B84B49">
            <w:pPr>
              <w:spacing w:line="242" w:lineRule="auto"/>
              <w:rPr>
                <w:rFonts w:ascii="Arial"/>
                <w:sz w:val="21"/>
              </w:rPr>
            </w:pPr>
          </w:p>
          <w:p w14:paraId="07F885EF">
            <w:pPr>
              <w:pStyle w:val="6"/>
              <w:spacing w:before="26" w:line="108" w:lineRule="exact"/>
              <w:ind w:left="248"/>
            </w:pPr>
            <w:r>
              <w:rPr>
                <w:position w:val="1"/>
              </w:rPr>
              <w:t>603</w:t>
            </w:r>
          </w:p>
        </w:tc>
        <w:tc>
          <w:tcPr>
            <w:tcW w:w="1682" w:type="dxa"/>
            <w:vAlign w:val="top"/>
          </w:tcPr>
          <w:p w14:paraId="42BF8FAC">
            <w:pPr>
              <w:pStyle w:val="6"/>
              <w:spacing w:before="156" w:line="228" w:lineRule="auto"/>
              <w:ind w:left="21"/>
            </w:pPr>
            <w:r>
              <w:rPr>
                <w:spacing w:val="6"/>
              </w:rPr>
              <w:t>对小作坊、小餐饮生产经营被包装材料、容</w:t>
            </w:r>
          </w:p>
          <w:p w14:paraId="2C7304B9">
            <w:pPr>
              <w:pStyle w:val="6"/>
              <w:spacing w:before="14" w:line="231" w:lineRule="auto"/>
              <w:ind w:left="18"/>
            </w:pPr>
            <w:r>
              <w:rPr>
                <w:spacing w:val="6"/>
              </w:rPr>
              <w:t>器、运输工具等污染的食品、食品添加剂的</w:t>
            </w:r>
          </w:p>
          <w:p w14:paraId="398123BC">
            <w:pPr>
              <w:pStyle w:val="6"/>
              <w:spacing w:before="14" w:line="229" w:lineRule="auto"/>
              <w:ind w:left="667"/>
            </w:pPr>
            <w:r>
              <w:rPr>
                <w:spacing w:val="5"/>
              </w:rPr>
              <w:t>行政处罚</w:t>
            </w:r>
          </w:p>
        </w:tc>
        <w:tc>
          <w:tcPr>
            <w:tcW w:w="536" w:type="dxa"/>
            <w:vAlign w:val="top"/>
          </w:tcPr>
          <w:p w14:paraId="0244CF72">
            <w:pPr>
              <w:spacing w:line="242" w:lineRule="auto"/>
              <w:rPr>
                <w:rFonts w:ascii="Arial"/>
                <w:sz w:val="21"/>
              </w:rPr>
            </w:pPr>
          </w:p>
          <w:p w14:paraId="28AE3922">
            <w:pPr>
              <w:pStyle w:val="6"/>
              <w:spacing w:before="26" w:line="229" w:lineRule="auto"/>
              <w:ind w:left="95"/>
            </w:pPr>
            <w:r>
              <w:rPr>
                <w:spacing w:val="5"/>
              </w:rPr>
              <w:t>行政处罚</w:t>
            </w:r>
          </w:p>
        </w:tc>
        <w:tc>
          <w:tcPr>
            <w:tcW w:w="879" w:type="dxa"/>
            <w:vAlign w:val="top"/>
          </w:tcPr>
          <w:p w14:paraId="35EAE257">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1B1F215F">
            <w:pPr>
              <w:pStyle w:val="6"/>
              <w:spacing w:line="231" w:lineRule="auto"/>
              <w:ind w:left="267"/>
            </w:pPr>
            <w:r>
              <w:rPr>
                <w:spacing w:val="4"/>
              </w:rPr>
              <w:t>或县级）</w:t>
            </w:r>
          </w:p>
        </w:tc>
        <w:tc>
          <w:tcPr>
            <w:tcW w:w="1259" w:type="dxa"/>
            <w:vAlign w:val="top"/>
          </w:tcPr>
          <w:p w14:paraId="6056169B">
            <w:pPr>
              <w:pStyle w:val="6"/>
              <w:spacing w:before="21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A775D6">
            <w:pPr>
              <w:pStyle w:val="6"/>
              <w:spacing w:before="43"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103DD891">
            <w:pPr>
              <w:pStyle w:val="6"/>
              <w:spacing w:before="14" w:line="228" w:lineRule="auto"/>
              <w:ind w:left="22"/>
            </w:pPr>
            <w:r>
              <w:rPr>
                <w:spacing w:val="5"/>
              </w:rPr>
              <w:t>第十二条第二款第七项：禁止小作坊从事下列行为：</w:t>
            </w:r>
          </w:p>
          <w:p w14:paraId="268E2599">
            <w:pPr>
              <w:pStyle w:val="6"/>
              <w:spacing w:before="15" w:line="228" w:lineRule="auto"/>
              <w:ind w:left="17"/>
            </w:pPr>
            <w:r>
              <w:rPr>
                <w:spacing w:val="6"/>
              </w:rPr>
              <w:t>（七）生产经营被包装材料、容器、运输工具等污染的食品、食品添加剂；</w:t>
            </w:r>
          </w:p>
          <w:p w14:paraId="307394A3">
            <w:pPr>
              <w:pStyle w:val="6"/>
              <w:spacing w:before="14" w:line="253" w:lineRule="auto"/>
              <w:ind w:left="23" w:right="67" w:hanging="1"/>
            </w:pPr>
            <w:r>
              <w:rPr>
                <w:spacing w:val="7"/>
              </w:rPr>
              <w:t>第三十三条：小作坊、小餐饮违反本条例第</w:t>
            </w:r>
            <w:r>
              <w:rPr>
                <w:spacing w:val="6"/>
              </w:rPr>
              <w:t>十二条第七项规定的，</w:t>
            </w:r>
            <w:r>
              <w:rPr>
                <w:spacing w:val="-18"/>
              </w:rPr>
              <w:t xml:space="preserve"> </w:t>
            </w:r>
            <w:r>
              <w:rPr>
                <w:spacing w:val="6"/>
              </w:rPr>
              <w:t>由县级以上人民政府市场监督管理部门责令改正，没收违法所得和违法生产经营的食品、食品添加剂，可以没收用于违法生产经营的工具、设备、原料等物品；对小作坊并处货值金额一倍以上五倍以下罚款，对小餐饮并处</w:t>
            </w:r>
            <w:r>
              <w:t xml:space="preserve"> </w:t>
            </w:r>
            <w:r>
              <w:rPr>
                <w:spacing w:val="6"/>
              </w:rPr>
              <w:t>一千元以上三千元以下罚款；情节严重的，责令停产停业，直至吊销</w:t>
            </w:r>
            <w:r>
              <w:rPr>
                <w:spacing w:val="5"/>
              </w:rPr>
              <w:t>许可证。</w:t>
            </w:r>
          </w:p>
        </w:tc>
        <w:tc>
          <w:tcPr>
            <w:tcW w:w="371" w:type="dxa"/>
            <w:vAlign w:val="top"/>
          </w:tcPr>
          <w:p w14:paraId="278200E1">
            <w:pPr>
              <w:rPr>
                <w:rFonts w:ascii="Arial"/>
                <w:sz w:val="21"/>
              </w:rPr>
            </w:pPr>
          </w:p>
        </w:tc>
      </w:tr>
      <w:tr w14:paraId="3B08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101CA41">
            <w:pPr>
              <w:spacing w:line="305" w:lineRule="auto"/>
              <w:rPr>
                <w:rFonts w:ascii="Arial"/>
                <w:sz w:val="21"/>
              </w:rPr>
            </w:pPr>
          </w:p>
          <w:p w14:paraId="46404591">
            <w:pPr>
              <w:pStyle w:val="6"/>
              <w:spacing w:before="26" w:line="108" w:lineRule="exact"/>
              <w:ind w:left="248"/>
            </w:pPr>
            <w:r>
              <w:rPr>
                <w:position w:val="1"/>
              </w:rPr>
              <w:t>604</w:t>
            </w:r>
          </w:p>
        </w:tc>
        <w:tc>
          <w:tcPr>
            <w:tcW w:w="1682" w:type="dxa"/>
            <w:vAlign w:val="top"/>
          </w:tcPr>
          <w:p w14:paraId="1B5AA0D0">
            <w:pPr>
              <w:spacing w:line="249" w:lineRule="auto"/>
              <w:rPr>
                <w:rFonts w:ascii="Arial"/>
                <w:sz w:val="21"/>
              </w:rPr>
            </w:pPr>
          </w:p>
          <w:p w14:paraId="47F80321">
            <w:pPr>
              <w:pStyle w:val="6"/>
              <w:spacing w:before="26" w:line="228" w:lineRule="auto"/>
              <w:ind w:left="21"/>
            </w:pPr>
            <w:r>
              <w:rPr>
                <w:spacing w:val="6"/>
              </w:rPr>
              <w:t>对小作坊小餐饮许可事项发生变更未告知的</w:t>
            </w:r>
          </w:p>
          <w:p w14:paraId="2F64F79E">
            <w:pPr>
              <w:pStyle w:val="6"/>
              <w:spacing w:before="15" w:line="229" w:lineRule="auto"/>
              <w:ind w:left="667"/>
            </w:pPr>
            <w:r>
              <w:rPr>
                <w:spacing w:val="5"/>
              </w:rPr>
              <w:t>行政处罚</w:t>
            </w:r>
          </w:p>
        </w:tc>
        <w:tc>
          <w:tcPr>
            <w:tcW w:w="536" w:type="dxa"/>
            <w:vAlign w:val="top"/>
          </w:tcPr>
          <w:p w14:paraId="06245880">
            <w:pPr>
              <w:spacing w:line="305" w:lineRule="auto"/>
              <w:rPr>
                <w:rFonts w:ascii="Arial"/>
                <w:sz w:val="21"/>
              </w:rPr>
            </w:pPr>
          </w:p>
          <w:p w14:paraId="2E654683">
            <w:pPr>
              <w:pStyle w:val="6"/>
              <w:spacing w:before="26" w:line="229" w:lineRule="auto"/>
              <w:ind w:left="95"/>
            </w:pPr>
            <w:r>
              <w:rPr>
                <w:spacing w:val="5"/>
              </w:rPr>
              <w:t>行政处罚</w:t>
            </w:r>
          </w:p>
        </w:tc>
        <w:tc>
          <w:tcPr>
            <w:tcW w:w="879" w:type="dxa"/>
            <w:vAlign w:val="top"/>
          </w:tcPr>
          <w:p w14:paraId="51E8FFF0">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5D5BCA9C">
            <w:pPr>
              <w:pStyle w:val="6"/>
              <w:spacing w:line="231" w:lineRule="auto"/>
              <w:ind w:left="267"/>
            </w:pPr>
            <w:r>
              <w:rPr>
                <w:spacing w:val="4"/>
              </w:rPr>
              <w:t>或县级）</w:t>
            </w:r>
          </w:p>
        </w:tc>
        <w:tc>
          <w:tcPr>
            <w:tcW w:w="1259" w:type="dxa"/>
            <w:vAlign w:val="top"/>
          </w:tcPr>
          <w:p w14:paraId="43670956">
            <w:pPr>
              <w:spacing w:line="249" w:lineRule="auto"/>
              <w:rPr>
                <w:rFonts w:ascii="Arial"/>
                <w:sz w:val="21"/>
              </w:rPr>
            </w:pPr>
          </w:p>
          <w:p w14:paraId="385E40F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BDAD0E">
            <w:pPr>
              <w:pStyle w:val="6"/>
              <w:spacing w:before="49"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49793059">
            <w:pPr>
              <w:pStyle w:val="6"/>
              <w:spacing w:before="15" w:line="228" w:lineRule="auto"/>
              <w:ind w:left="22"/>
            </w:pPr>
            <w:r>
              <w:rPr>
                <w:spacing w:val="6"/>
              </w:rPr>
              <w:t>第十条第二款：食品生产加工小作坊许可证载明事项发生变更，或者现有设备布局和工艺流程、主要生产设备设施发生变化的，应当自变更之日起十五日内向原发证机关提出变更申请。</w:t>
            </w:r>
          </w:p>
          <w:p w14:paraId="4E21FEA2">
            <w:pPr>
              <w:pStyle w:val="6"/>
              <w:spacing w:before="15" w:line="229" w:lineRule="auto"/>
              <w:ind w:left="22"/>
            </w:pPr>
            <w:r>
              <w:rPr>
                <w:spacing w:val="6"/>
              </w:rPr>
              <w:t>第十八条：小餐饮许可程序、许可证有效期、延续、原许可证载明事项变更和注销等按照本条例第九条、第十条的规定执行。</w:t>
            </w:r>
          </w:p>
          <w:p w14:paraId="5975196E">
            <w:pPr>
              <w:pStyle w:val="6"/>
              <w:spacing w:before="14" w:line="228" w:lineRule="auto"/>
              <w:ind w:left="18"/>
            </w:pPr>
            <w:r>
              <w:rPr>
                <w:spacing w:val="6"/>
              </w:rPr>
              <w:t>小餐饮主要设备设施、经营布局、操作流程等发生较大变化可能影响食品安全的，应当自变化之日起十五日内向原发证机关报告。</w:t>
            </w:r>
          </w:p>
          <w:p w14:paraId="1A446387">
            <w:pPr>
              <w:pStyle w:val="6"/>
              <w:spacing w:before="15" w:line="228" w:lineRule="auto"/>
              <w:ind w:left="22"/>
            </w:pPr>
            <w:r>
              <w:rPr>
                <w:spacing w:val="6"/>
              </w:rPr>
              <w:t>第三十四条：小作坊、小餐饮违反本条例规定，有下列情形之一的，</w:t>
            </w:r>
            <w:r>
              <w:rPr>
                <w:spacing w:val="-14"/>
              </w:rPr>
              <w:t xml:space="preserve"> </w:t>
            </w:r>
            <w:r>
              <w:rPr>
                <w:spacing w:val="6"/>
              </w:rPr>
              <w:t>由县级以上人民政府市场监督管理部门责令改正；拒不改正的，处三百元以上三千元以下罚款；情节严重的，没收违法生产经营的食品，责令停产停业，直至吊销许可证：</w:t>
            </w:r>
          </w:p>
          <w:p w14:paraId="3499EC27">
            <w:pPr>
              <w:pStyle w:val="6"/>
              <w:spacing w:before="15" w:line="229" w:lineRule="auto"/>
              <w:ind w:left="17"/>
            </w:pPr>
            <w:r>
              <w:rPr>
                <w:spacing w:val="6"/>
              </w:rPr>
              <w:t>（</w:t>
            </w:r>
            <w:r>
              <w:rPr>
                <w:spacing w:val="-19"/>
              </w:rPr>
              <w:t xml:space="preserve"> </w:t>
            </w:r>
            <w:r>
              <w:rPr>
                <w:spacing w:val="6"/>
              </w:rPr>
              <w:t>一）违反本条例第十条第二款、第十八条规定，未按照规定办理</w:t>
            </w:r>
            <w:r>
              <w:rPr>
                <w:spacing w:val="5"/>
              </w:rPr>
              <w:t>许可证变更或者未履行报告义务；</w:t>
            </w:r>
          </w:p>
        </w:tc>
        <w:tc>
          <w:tcPr>
            <w:tcW w:w="371" w:type="dxa"/>
            <w:vAlign w:val="top"/>
          </w:tcPr>
          <w:p w14:paraId="5619F3E7">
            <w:pPr>
              <w:rPr>
                <w:rFonts w:ascii="Arial"/>
                <w:sz w:val="21"/>
              </w:rPr>
            </w:pPr>
          </w:p>
        </w:tc>
      </w:tr>
      <w:tr w14:paraId="2C72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616" w:type="dxa"/>
            <w:vAlign w:val="top"/>
          </w:tcPr>
          <w:p w14:paraId="63E72EA6">
            <w:pPr>
              <w:spacing w:line="247" w:lineRule="auto"/>
              <w:rPr>
                <w:rFonts w:ascii="Arial"/>
                <w:sz w:val="21"/>
              </w:rPr>
            </w:pPr>
          </w:p>
          <w:p w14:paraId="30439B1A">
            <w:pPr>
              <w:spacing w:line="247" w:lineRule="auto"/>
              <w:rPr>
                <w:rFonts w:ascii="Arial"/>
                <w:sz w:val="21"/>
              </w:rPr>
            </w:pPr>
          </w:p>
          <w:p w14:paraId="575E5B76">
            <w:pPr>
              <w:spacing w:line="247" w:lineRule="auto"/>
              <w:rPr>
                <w:rFonts w:ascii="Arial"/>
                <w:sz w:val="21"/>
              </w:rPr>
            </w:pPr>
          </w:p>
          <w:p w14:paraId="14FC0E13">
            <w:pPr>
              <w:spacing w:line="248" w:lineRule="auto"/>
              <w:rPr>
                <w:rFonts w:ascii="Arial"/>
                <w:sz w:val="21"/>
              </w:rPr>
            </w:pPr>
          </w:p>
          <w:p w14:paraId="690A2B20">
            <w:pPr>
              <w:pStyle w:val="6"/>
              <w:spacing w:before="26" w:line="108" w:lineRule="exact"/>
              <w:ind w:left="248"/>
            </w:pPr>
            <w:r>
              <w:rPr>
                <w:position w:val="1"/>
              </w:rPr>
              <w:t>605</w:t>
            </w:r>
          </w:p>
        </w:tc>
        <w:tc>
          <w:tcPr>
            <w:tcW w:w="1682" w:type="dxa"/>
            <w:vAlign w:val="top"/>
          </w:tcPr>
          <w:p w14:paraId="2C482DE3">
            <w:pPr>
              <w:spacing w:line="247" w:lineRule="auto"/>
              <w:rPr>
                <w:rFonts w:ascii="Arial"/>
                <w:sz w:val="21"/>
              </w:rPr>
            </w:pPr>
          </w:p>
          <w:p w14:paraId="5F794E89">
            <w:pPr>
              <w:spacing w:line="247" w:lineRule="auto"/>
              <w:rPr>
                <w:rFonts w:ascii="Arial"/>
                <w:sz w:val="21"/>
              </w:rPr>
            </w:pPr>
          </w:p>
          <w:p w14:paraId="7AE0B4CF">
            <w:pPr>
              <w:spacing w:line="247" w:lineRule="auto"/>
              <w:rPr>
                <w:rFonts w:ascii="Arial"/>
                <w:sz w:val="21"/>
              </w:rPr>
            </w:pPr>
          </w:p>
          <w:p w14:paraId="2AFD0BE1">
            <w:pPr>
              <w:spacing w:line="248" w:lineRule="auto"/>
              <w:rPr>
                <w:rFonts w:ascii="Arial"/>
                <w:sz w:val="21"/>
              </w:rPr>
            </w:pPr>
          </w:p>
          <w:p w14:paraId="077F9167">
            <w:pPr>
              <w:pStyle w:val="6"/>
              <w:spacing w:before="26" w:line="228" w:lineRule="auto"/>
              <w:ind w:left="64"/>
            </w:pPr>
            <w:r>
              <w:rPr>
                <w:spacing w:val="6"/>
              </w:rPr>
              <w:t>对小作坊小餐饮违反经营规范的行政处罚</w:t>
            </w:r>
          </w:p>
        </w:tc>
        <w:tc>
          <w:tcPr>
            <w:tcW w:w="536" w:type="dxa"/>
            <w:vAlign w:val="top"/>
          </w:tcPr>
          <w:p w14:paraId="17C4E648">
            <w:pPr>
              <w:spacing w:line="247" w:lineRule="auto"/>
              <w:rPr>
                <w:rFonts w:ascii="Arial"/>
                <w:sz w:val="21"/>
              </w:rPr>
            </w:pPr>
          </w:p>
          <w:p w14:paraId="78800779">
            <w:pPr>
              <w:spacing w:line="247" w:lineRule="auto"/>
              <w:rPr>
                <w:rFonts w:ascii="Arial"/>
                <w:sz w:val="21"/>
              </w:rPr>
            </w:pPr>
          </w:p>
          <w:p w14:paraId="3469EC37">
            <w:pPr>
              <w:spacing w:line="247" w:lineRule="auto"/>
              <w:rPr>
                <w:rFonts w:ascii="Arial"/>
                <w:sz w:val="21"/>
              </w:rPr>
            </w:pPr>
          </w:p>
          <w:p w14:paraId="05F830E6">
            <w:pPr>
              <w:spacing w:line="248" w:lineRule="auto"/>
              <w:rPr>
                <w:rFonts w:ascii="Arial"/>
                <w:sz w:val="21"/>
              </w:rPr>
            </w:pPr>
          </w:p>
          <w:p w14:paraId="4D9AE236">
            <w:pPr>
              <w:pStyle w:val="6"/>
              <w:spacing w:before="26" w:line="229" w:lineRule="auto"/>
              <w:ind w:left="95"/>
            </w:pPr>
            <w:r>
              <w:rPr>
                <w:spacing w:val="5"/>
              </w:rPr>
              <w:t>行政处罚</w:t>
            </w:r>
          </w:p>
        </w:tc>
        <w:tc>
          <w:tcPr>
            <w:tcW w:w="879" w:type="dxa"/>
            <w:vAlign w:val="top"/>
          </w:tcPr>
          <w:p w14:paraId="4A530DCF">
            <w:pPr>
              <w:spacing w:line="292" w:lineRule="auto"/>
              <w:rPr>
                <w:rFonts w:ascii="Arial"/>
                <w:sz w:val="21"/>
              </w:rPr>
            </w:pPr>
          </w:p>
          <w:p w14:paraId="4DEC260D">
            <w:pPr>
              <w:spacing w:line="292" w:lineRule="auto"/>
              <w:rPr>
                <w:rFonts w:ascii="Arial"/>
                <w:sz w:val="21"/>
              </w:rPr>
            </w:pPr>
          </w:p>
          <w:p w14:paraId="36475A5E">
            <w:pPr>
              <w:spacing w:line="292" w:lineRule="auto"/>
              <w:rPr>
                <w:rFonts w:ascii="Arial"/>
                <w:sz w:val="21"/>
              </w:rPr>
            </w:pPr>
          </w:p>
          <w:p w14:paraId="48F8462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43A8E30">
            <w:pPr>
              <w:pStyle w:val="6"/>
              <w:spacing w:line="231" w:lineRule="auto"/>
              <w:ind w:left="267"/>
            </w:pPr>
            <w:r>
              <w:rPr>
                <w:spacing w:val="4"/>
              </w:rPr>
              <w:t>或县级）</w:t>
            </w:r>
          </w:p>
        </w:tc>
        <w:tc>
          <w:tcPr>
            <w:tcW w:w="1259" w:type="dxa"/>
            <w:vAlign w:val="top"/>
          </w:tcPr>
          <w:p w14:paraId="5451D829">
            <w:pPr>
              <w:spacing w:line="311" w:lineRule="auto"/>
              <w:rPr>
                <w:rFonts w:ascii="Arial"/>
                <w:sz w:val="21"/>
              </w:rPr>
            </w:pPr>
          </w:p>
          <w:p w14:paraId="11E66550">
            <w:pPr>
              <w:spacing w:line="311" w:lineRule="auto"/>
              <w:rPr>
                <w:rFonts w:ascii="Arial"/>
                <w:sz w:val="21"/>
              </w:rPr>
            </w:pPr>
          </w:p>
          <w:p w14:paraId="6DEE6EAD">
            <w:pPr>
              <w:spacing w:line="311" w:lineRule="auto"/>
              <w:rPr>
                <w:rFonts w:ascii="Arial"/>
                <w:sz w:val="21"/>
              </w:rPr>
            </w:pPr>
          </w:p>
          <w:p w14:paraId="71B94B5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6008A7">
            <w:pPr>
              <w:pStyle w:val="6"/>
              <w:spacing w:before="54"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7B3F9AA1">
            <w:pPr>
              <w:pStyle w:val="6"/>
              <w:spacing w:before="14" w:line="228" w:lineRule="auto"/>
              <w:ind w:left="22"/>
            </w:pPr>
            <w:r>
              <w:rPr>
                <w:spacing w:val="6"/>
              </w:rPr>
              <w:t>第十一条第二款：小作坊从事食品生产加工活动，应当遵守下</w:t>
            </w:r>
            <w:r>
              <w:rPr>
                <w:spacing w:val="5"/>
              </w:rPr>
              <w:t>列规定：</w:t>
            </w:r>
          </w:p>
          <w:p w14:paraId="78E76FF8">
            <w:pPr>
              <w:pStyle w:val="6"/>
              <w:spacing w:before="15" w:line="228" w:lineRule="auto"/>
              <w:ind w:left="17"/>
            </w:pPr>
            <w:r>
              <w:rPr>
                <w:spacing w:val="6"/>
              </w:rPr>
              <w:t>（</w:t>
            </w:r>
            <w:r>
              <w:rPr>
                <w:spacing w:val="-19"/>
              </w:rPr>
              <w:t xml:space="preserve"> </w:t>
            </w:r>
            <w:r>
              <w:rPr>
                <w:spacing w:val="6"/>
              </w:rPr>
              <w:t>一）采购或者使用的食品原料、食品添加剂、食品相关产品等符合食品安全标准，用水符合国家规定的</w:t>
            </w:r>
            <w:r>
              <w:rPr>
                <w:spacing w:val="5"/>
              </w:rPr>
              <w:t>生活饮用水卫生标准；</w:t>
            </w:r>
          </w:p>
          <w:p w14:paraId="55E1FFA3">
            <w:pPr>
              <w:pStyle w:val="6"/>
              <w:spacing w:before="14" w:line="228" w:lineRule="auto"/>
              <w:ind w:left="17"/>
            </w:pPr>
            <w:r>
              <w:rPr>
                <w:spacing w:val="5"/>
              </w:rPr>
              <w:t>（</w:t>
            </w:r>
            <w:r>
              <w:rPr>
                <w:spacing w:val="-5"/>
              </w:rPr>
              <w:t xml:space="preserve"> </w:t>
            </w:r>
            <w:r>
              <w:rPr>
                <w:spacing w:val="5"/>
              </w:rPr>
              <w:t>二）保持食品加工经营场所环境和贮存食品原料的场所、设备设施清洁；</w:t>
            </w:r>
          </w:p>
          <w:p w14:paraId="607F140B">
            <w:pPr>
              <w:pStyle w:val="6"/>
              <w:spacing w:before="15" w:line="227" w:lineRule="auto"/>
              <w:ind w:left="17"/>
            </w:pPr>
            <w:r>
              <w:rPr>
                <w:spacing w:val="6"/>
              </w:rPr>
              <w:t>（</w:t>
            </w:r>
            <w:r>
              <w:rPr>
                <w:spacing w:val="-18"/>
              </w:rPr>
              <w:t xml:space="preserve"> </w:t>
            </w:r>
            <w:r>
              <w:rPr>
                <w:spacing w:val="6"/>
              </w:rPr>
              <w:t>三</w:t>
            </w:r>
            <w:r>
              <w:rPr>
                <w:spacing w:val="-16"/>
              </w:rPr>
              <w:t xml:space="preserve"> </w:t>
            </w:r>
            <w:r>
              <w:rPr>
                <w:spacing w:val="6"/>
              </w:rPr>
              <w:t>）配备并定期维护食品加工、贮存、陈列、消毒、保洁、保温、冷藏、冷冻</w:t>
            </w:r>
            <w:r>
              <w:rPr>
                <w:spacing w:val="5"/>
              </w:rPr>
              <w:t>、防尘、防鼠、防蝇、废弃物收集等设备设施，确保正常运转和使用；</w:t>
            </w:r>
          </w:p>
          <w:p w14:paraId="3BFC76AE">
            <w:pPr>
              <w:pStyle w:val="6"/>
              <w:spacing w:before="15" w:line="228" w:lineRule="auto"/>
              <w:ind w:left="17"/>
            </w:pPr>
            <w:r>
              <w:rPr>
                <w:spacing w:val="6"/>
              </w:rPr>
              <w:t>（</w:t>
            </w:r>
            <w:r>
              <w:rPr>
                <w:spacing w:val="-14"/>
              </w:rPr>
              <w:t xml:space="preserve"> </w:t>
            </w:r>
            <w:r>
              <w:rPr>
                <w:spacing w:val="6"/>
              </w:rPr>
              <w:t>四）按照保证食品安全的要求贮存食品，不得存放有毒、有害物品，及时清理变质和超过保质期的食品，专区（柜）存放并按照国家标准和规</w:t>
            </w:r>
            <w:r>
              <w:rPr>
                <w:spacing w:val="5"/>
              </w:rPr>
              <w:t>定使用食品添加剂；</w:t>
            </w:r>
          </w:p>
          <w:p w14:paraId="710C2E2D">
            <w:pPr>
              <w:pStyle w:val="6"/>
              <w:spacing w:before="16" w:line="228" w:lineRule="auto"/>
              <w:ind w:left="17"/>
            </w:pPr>
            <w:r>
              <w:rPr>
                <w:spacing w:val="6"/>
              </w:rPr>
              <w:t>（五</w:t>
            </w:r>
            <w:r>
              <w:rPr>
                <w:spacing w:val="-16"/>
              </w:rPr>
              <w:t xml:space="preserve"> </w:t>
            </w:r>
            <w:r>
              <w:rPr>
                <w:spacing w:val="6"/>
              </w:rPr>
              <w:t>）贮存、运输、装卸食品的容器、工具和设备安全、无害，保持清洁，不得将食品与有</w:t>
            </w:r>
            <w:r>
              <w:rPr>
                <w:spacing w:val="5"/>
              </w:rPr>
              <w:t>毒、有害物品一同贮存、运输；</w:t>
            </w:r>
          </w:p>
          <w:p w14:paraId="5A04CD00">
            <w:pPr>
              <w:pStyle w:val="6"/>
              <w:spacing w:before="15" w:line="229" w:lineRule="auto"/>
              <w:ind w:left="17"/>
            </w:pPr>
            <w:r>
              <w:rPr>
                <w:spacing w:val="5"/>
              </w:rPr>
              <w:t>（六）使用符合标准的洗涤剂、消毒剂；</w:t>
            </w:r>
          </w:p>
          <w:p w14:paraId="0870ABE9">
            <w:pPr>
              <w:pStyle w:val="6"/>
              <w:spacing w:before="15" w:line="228" w:lineRule="auto"/>
              <w:ind w:left="17"/>
            </w:pPr>
            <w:r>
              <w:rPr>
                <w:spacing w:val="6"/>
              </w:rPr>
              <w:t>（七）从业人员应当保持个人卫生，知晓食品安全法律法规和相关知识，从事接触直接入口食品工作的从业人员具备有效健康证明；</w:t>
            </w:r>
          </w:p>
          <w:p w14:paraId="4DEC2845">
            <w:pPr>
              <w:pStyle w:val="6"/>
              <w:spacing w:before="15" w:line="228" w:lineRule="auto"/>
              <w:ind w:left="17"/>
            </w:pPr>
            <w:r>
              <w:rPr>
                <w:spacing w:val="6"/>
              </w:rPr>
              <w:t>（八）不得接受食品生产企业和其他小作坊的委托生产加工或者分装食品；</w:t>
            </w:r>
          </w:p>
          <w:p w14:paraId="176C9BFD">
            <w:pPr>
              <w:pStyle w:val="6"/>
              <w:spacing w:before="15" w:line="230" w:lineRule="auto"/>
              <w:ind w:left="17"/>
            </w:pPr>
            <w:r>
              <w:rPr>
                <w:spacing w:val="5"/>
              </w:rPr>
              <w:t>（九）法律法规规章等规定的其他要求。</w:t>
            </w:r>
          </w:p>
          <w:p w14:paraId="108D2E04">
            <w:pPr>
              <w:pStyle w:val="6"/>
              <w:spacing w:before="14" w:line="231" w:lineRule="auto"/>
              <w:ind w:left="22"/>
            </w:pPr>
            <w:r>
              <w:rPr>
                <w:spacing w:val="6"/>
              </w:rPr>
              <w:t>第十九条第二款：小餐饮从事食品经营活动，应当遵守</w:t>
            </w:r>
            <w:r>
              <w:rPr>
                <w:spacing w:val="5"/>
              </w:rPr>
              <w:t>下列规定：</w:t>
            </w:r>
          </w:p>
          <w:p w14:paraId="47C2D8CA">
            <w:pPr>
              <w:pStyle w:val="6"/>
              <w:spacing w:before="14" w:line="231" w:lineRule="auto"/>
              <w:ind w:left="17"/>
            </w:pPr>
            <w:r>
              <w:rPr>
                <w:spacing w:val="5"/>
              </w:rPr>
              <w:t>（</w:t>
            </w:r>
            <w:r>
              <w:rPr>
                <w:spacing w:val="-19"/>
              </w:rPr>
              <w:t xml:space="preserve"> </w:t>
            </w:r>
            <w:r>
              <w:rPr>
                <w:spacing w:val="5"/>
              </w:rPr>
              <w:t>一）本条例第十一条第二款第一项至第七项规定；</w:t>
            </w:r>
          </w:p>
          <w:p w14:paraId="384995FF">
            <w:pPr>
              <w:pStyle w:val="6"/>
              <w:spacing w:before="14" w:line="228" w:lineRule="auto"/>
              <w:ind w:left="17"/>
            </w:pPr>
            <w:r>
              <w:rPr>
                <w:spacing w:val="5"/>
              </w:rPr>
              <w:t>（</w:t>
            </w:r>
            <w:r>
              <w:rPr>
                <w:spacing w:val="-4"/>
              </w:rPr>
              <w:t xml:space="preserve"> </w:t>
            </w:r>
            <w:r>
              <w:rPr>
                <w:spacing w:val="5"/>
              </w:rPr>
              <w:t>二</w:t>
            </w:r>
            <w:r>
              <w:rPr>
                <w:spacing w:val="-16"/>
              </w:rPr>
              <w:t xml:space="preserve"> </w:t>
            </w:r>
            <w:r>
              <w:rPr>
                <w:spacing w:val="5"/>
              </w:rPr>
              <w:t>）对餐具、饮具进行清洗并按照规定消毒，使用专用消毒餐具、饮具的应当查验餐具、饮具消毒合格证明文件；</w:t>
            </w:r>
          </w:p>
          <w:p w14:paraId="2043599A">
            <w:pPr>
              <w:pStyle w:val="6"/>
              <w:spacing w:before="15" w:line="228" w:lineRule="auto"/>
              <w:ind w:left="17"/>
            </w:pPr>
            <w:r>
              <w:rPr>
                <w:spacing w:val="5"/>
              </w:rPr>
              <w:t>（</w:t>
            </w:r>
            <w:r>
              <w:rPr>
                <w:spacing w:val="-18"/>
              </w:rPr>
              <w:t xml:space="preserve"> </w:t>
            </w:r>
            <w:r>
              <w:rPr>
                <w:spacing w:val="5"/>
              </w:rPr>
              <w:t>三</w:t>
            </w:r>
            <w:r>
              <w:rPr>
                <w:spacing w:val="-16"/>
              </w:rPr>
              <w:t xml:space="preserve"> </w:t>
            </w:r>
            <w:r>
              <w:rPr>
                <w:spacing w:val="5"/>
              </w:rPr>
              <w:t>）直接入口的食品应当使用无毒、清洁的包装材料</w:t>
            </w:r>
            <w:r>
              <w:rPr>
                <w:spacing w:val="4"/>
              </w:rPr>
              <w:t>、餐具、饮具和容器；</w:t>
            </w:r>
          </w:p>
          <w:p w14:paraId="4D91E027">
            <w:pPr>
              <w:pStyle w:val="6"/>
              <w:spacing w:before="16" w:line="230" w:lineRule="auto"/>
              <w:ind w:left="17"/>
            </w:pPr>
            <w:r>
              <w:rPr>
                <w:spacing w:val="3"/>
              </w:rPr>
              <w:t>（</w:t>
            </w:r>
            <w:r>
              <w:rPr>
                <w:spacing w:val="-14"/>
              </w:rPr>
              <w:t xml:space="preserve"> </w:t>
            </w:r>
            <w:r>
              <w:rPr>
                <w:spacing w:val="3"/>
              </w:rPr>
              <w:t>四</w:t>
            </w:r>
            <w:r>
              <w:rPr>
                <w:spacing w:val="-16"/>
              </w:rPr>
              <w:t xml:space="preserve"> </w:t>
            </w:r>
            <w:r>
              <w:rPr>
                <w:spacing w:val="3"/>
              </w:rPr>
              <w:t>）法律法规规章等规定的其他要求。</w:t>
            </w:r>
          </w:p>
          <w:p w14:paraId="3018271D">
            <w:pPr>
              <w:pStyle w:val="6"/>
              <w:spacing w:before="14" w:line="263" w:lineRule="auto"/>
              <w:ind w:left="22" w:right="67"/>
            </w:pPr>
            <w:r>
              <w:rPr>
                <w:spacing w:val="6"/>
              </w:rPr>
              <w:t>第三十四条：小作坊、小餐饮违反本条例规定，有下列情形之一的，</w:t>
            </w:r>
            <w:r>
              <w:rPr>
                <w:spacing w:val="-18"/>
              </w:rPr>
              <w:t xml:space="preserve"> </w:t>
            </w:r>
            <w:r>
              <w:rPr>
                <w:spacing w:val="6"/>
              </w:rPr>
              <w:t>由县级以上人民政府市场监督管理部门责令改正；拒不改正的，处三百元以上三千元以下罚款；情节严重的，没收违法生产经营的食品，责令停产停业，直至吊销许可证</w:t>
            </w:r>
            <w:r>
              <w:rPr>
                <w:spacing w:val="-1"/>
              </w:rPr>
              <w:t>：（</w:t>
            </w:r>
            <w:r>
              <w:rPr>
                <w:spacing w:val="-7"/>
              </w:rPr>
              <w:t xml:space="preserve"> </w:t>
            </w:r>
            <w:r>
              <w:rPr>
                <w:spacing w:val="6"/>
              </w:rPr>
              <w:t>二）违反本条例第十一条第二款、第十九条第</w:t>
            </w:r>
            <w:r>
              <w:t xml:space="preserve"> </w:t>
            </w:r>
            <w:r>
              <w:rPr>
                <w:spacing w:val="3"/>
              </w:rPr>
              <w:t>二款规定；</w:t>
            </w:r>
          </w:p>
        </w:tc>
        <w:tc>
          <w:tcPr>
            <w:tcW w:w="371" w:type="dxa"/>
            <w:vAlign w:val="top"/>
          </w:tcPr>
          <w:p w14:paraId="61BD9894">
            <w:pPr>
              <w:rPr>
                <w:rFonts w:ascii="Arial"/>
                <w:sz w:val="21"/>
              </w:rPr>
            </w:pPr>
          </w:p>
        </w:tc>
      </w:tr>
    </w:tbl>
    <w:p w14:paraId="4FFEE519">
      <w:pPr>
        <w:pStyle w:val="2"/>
        <w:spacing w:line="98" w:lineRule="exact"/>
        <w:rPr>
          <w:sz w:val="8"/>
        </w:rPr>
      </w:pPr>
    </w:p>
    <w:p w14:paraId="27412CC3">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2D6A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5A3380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2243198">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E2EB72A">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AD9628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B6E2D44">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545522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0251493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709A35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B319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7DF5601D">
            <w:pPr>
              <w:spacing w:line="299" w:lineRule="auto"/>
              <w:rPr>
                <w:rFonts w:ascii="Arial"/>
                <w:sz w:val="21"/>
              </w:rPr>
            </w:pPr>
          </w:p>
          <w:p w14:paraId="321FB636">
            <w:pPr>
              <w:pStyle w:val="6"/>
              <w:spacing w:before="26" w:line="108" w:lineRule="exact"/>
              <w:ind w:left="248"/>
            </w:pPr>
            <w:r>
              <w:rPr>
                <w:position w:val="1"/>
              </w:rPr>
              <w:t>606</w:t>
            </w:r>
          </w:p>
        </w:tc>
        <w:tc>
          <w:tcPr>
            <w:tcW w:w="1682" w:type="dxa"/>
            <w:vAlign w:val="top"/>
          </w:tcPr>
          <w:p w14:paraId="41AD2E3C">
            <w:pPr>
              <w:pStyle w:val="6"/>
              <w:spacing w:before="155" w:line="228" w:lineRule="auto"/>
              <w:ind w:left="42"/>
            </w:pPr>
            <w:r>
              <w:rPr>
                <w:spacing w:val="5"/>
              </w:rPr>
              <w:t>对 小作坊、小餐饮生产经营无标签的预包</w:t>
            </w:r>
          </w:p>
          <w:p w14:paraId="25363654">
            <w:pPr>
              <w:pStyle w:val="6"/>
              <w:spacing w:before="14" w:line="231" w:lineRule="auto"/>
              <w:ind w:left="19"/>
            </w:pPr>
            <w:r>
              <w:rPr>
                <w:spacing w:val="6"/>
              </w:rPr>
              <w:t>装食品、食品添加剂或者标签标识、说明书</w:t>
            </w:r>
          </w:p>
          <w:p w14:paraId="2BB93606">
            <w:pPr>
              <w:pStyle w:val="6"/>
              <w:spacing w:before="14" w:line="229" w:lineRule="auto"/>
              <w:ind w:left="21"/>
            </w:pPr>
            <w:r>
              <w:rPr>
                <w:spacing w:val="6"/>
              </w:rPr>
              <w:t>不符合本条例规定的食品、食品添加剂的行</w:t>
            </w:r>
          </w:p>
          <w:p w14:paraId="22EFF53F">
            <w:pPr>
              <w:pStyle w:val="6"/>
              <w:spacing w:before="14" w:line="231" w:lineRule="auto"/>
              <w:ind w:left="712"/>
            </w:pPr>
            <w:r>
              <w:rPr>
                <w:spacing w:val="4"/>
              </w:rPr>
              <w:t>政处罚</w:t>
            </w:r>
          </w:p>
        </w:tc>
        <w:tc>
          <w:tcPr>
            <w:tcW w:w="536" w:type="dxa"/>
            <w:vAlign w:val="top"/>
          </w:tcPr>
          <w:p w14:paraId="62B04B00">
            <w:pPr>
              <w:spacing w:line="299" w:lineRule="auto"/>
              <w:rPr>
                <w:rFonts w:ascii="Arial"/>
                <w:sz w:val="21"/>
              </w:rPr>
            </w:pPr>
          </w:p>
          <w:p w14:paraId="277477C9">
            <w:pPr>
              <w:pStyle w:val="6"/>
              <w:spacing w:before="26" w:line="229" w:lineRule="auto"/>
              <w:ind w:left="95"/>
            </w:pPr>
            <w:r>
              <w:rPr>
                <w:spacing w:val="5"/>
              </w:rPr>
              <w:t>行政处罚</w:t>
            </w:r>
          </w:p>
        </w:tc>
        <w:tc>
          <w:tcPr>
            <w:tcW w:w="879" w:type="dxa"/>
            <w:vAlign w:val="top"/>
          </w:tcPr>
          <w:p w14:paraId="7C12C710">
            <w:pPr>
              <w:pStyle w:val="6"/>
              <w:spacing w:before="212" w:line="263" w:lineRule="auto"/>
              <w:ind w:left="50" w:right="44" w:firstLine="47"/>
            </w:pPr>
            <w:r>
              <w:rPr>
                <w:spacing w:val="5"/>
              </w:rPr>
              <w:t>市场监督管理部门</w:t>
            </w:r>
            <w:r>
              <w:rPr>
                <w:spacing w:val="1"/>
              </w:rPr>
              <w:t xml:space="preserve">  </w:t>
            </w:r>
            <w:r>
              <w:rPr>
                <w:spacing w:val="6"/>
              </w:rPr>
              <w:t>（省级、设区的市级</w:t>
            </w:r>
          </w:p>
          <w:p w14:paraId="5B1F167A">
            <w:pPr>
              <w:pStyle w:val="6"/>
              <w:spacing w:line="231" w:lineRule="auto"/>
              <w:ind w:left="267"/>
            </w:pPr>
            <w:r>
              <w:rPr>
                <w:spacing w:val="4"/>
              </w:rPr>
              <w:t>或县级）</w:t>
            </w:r>
          </w:p>
        </w:tc>
        <w:tc>
          <w:tcPr>
            <w:tcW w:w="1259" w:type="dxa"/>
            <w:vAlign w:val="top"/>
          </w:tcPr>
          <w:p w14:paraId="294A105D">
            <w:pPr>
              <w:spacing w:line="241" w:lineRule="auto"/>
              <w:rPr>
                <w:rFonts w:ascii="Arial"/>
                <w:sz w:val="21"/>
              </w:rPr>
            </w:pPr>
          </w:p>
          <w:p w14:paraId="2CCEA10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AC56AF">
            <w:pPr>
              <w:pStyle w:val="6"/>
              <w:spacing w:before="41"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1DA01AF1">
            <w:pPr>
              <w:pStyle w:val="6"/>
              <w:spacing w:before="15" w:line="228" w:lineRule="auto"/>
              <w:ind w:left="22"/>
            </w:pPr>
            <w:r>
              <w:rPr>
                <w:spacing w:val="5"/>
              </w:rPr>
              <w:t>第十二条：禁止小作坊从事下列行为：</w:t>
            </w:r>
          </w:p>
          <w:p w14:paraId="091707FE">
            <w:pPr>
              <w:pStyle w:val="6"/>
              <w:spacing w:before="15" w:line="229" w:lineRule="auto"/>
              <w:ind w:left="17"/>
            </w:pPr>
            <w:r>
              <w:rPr>
                <w:spacing w:val="6"/>
              </w:rPr>
              <w:t>（九）生产经营无标签的预包装食品、食品添加剂或者标签标识、说明书不符合本条例规定的食品、食品添加剂；</w:t>
            </w:r>
          </w:p>
          <w:p w14:paraId="6B07B672">
            <w:pPr>
              <w:pStyle w:val="6"/>
              <w:spacing w:before="14" w:line="228" w:lineRule="auto"/>
              <w:ind w:left="22"/>
            </w:pPr>
            <w:r>
              <w:rPr>
                <w:spacing w:val="6"/>
              </w:rPr>
              <w:t>第三十四条：小作坊、小餐饮违反本条例规定，有下列情形之一的，</w:t>
            </w:r>
            <w:r>
              <w:rPr>
                <w:spacing w:val="-14"/>
              </w:rPr>
              <w:t xml:space="preserve"> </w:t>
            </w:r>
            <w:r>
              <w:rPr>
                <w:spacing w:val="6"/>
              </w:rPr>
              <w:t>由县级以上人民政府市场监督管理部门责令改正；拒不改正的，处三百元以上三千元以下罚款；情节严重的，没收违法生产经营的食品，责令停产停业，直至吊销许可证：</w:t>
            </w:r>
          </w:p>
          <w:p w14:paraId="62BBF12F">
            <w:pPr>
              <w:pStyle w:val="6"/>
              <w:spacing w:before="14" w:line="231" w:lineRule="auto"/>
              <w:ind w:left="17"/>
            </w:pPr>
            <w:r>
              <w:rPr>
                <w:spacing w:val="4"/>
              </w:rPr>
              <w:t>（</w:t>
            </w:r>
            <w:r>
              <w:rPr>
                <w:spacing w:val="-8"/>
              </w:rPr>
              <w:t xml:space="preserve"> </w:t>
            </w:r>
            <w:r>
              <w:rPr>
                <w:spacing w:val="4"/>
              </w:rPr>
              <w:t>三）违反本条例第十二条第九项规定；</w:t>
            </w:r>
          </w:p>
        </w:tc>
        <w:tc>
          <w:tcPr>
            <w:tcW w:w="371" w:type="dxa"/>
            <w:vAlign w:val="top"/>
          </w:tcPr>
          <w:p w14:paraId="2ADE5D2C">
            <w:pPr>
              <w:rPr>
                <w:rFonts w:ascii="Arial"/>
                <w:sz w:val="21"/>
              </w:rPr>
            </w:pPr>
          </w:p>
        </w:tc>
      </w:tr>
      <w:tr w14:paraId="4B16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6621AF0">
            <w:pPr>
              <w:spacing w:line="298" w:lineRule="auto"/>
              <w:rPr>
                <w:rFonts w:ascii="Arial"/>
                <w:sz w:val="21"/>
              </w:rPr>
            </w:pPr>
          </w:p>
          <w:p w14:paraId="6E71A298">
            <w:pPr>
              <w:pStyle w:val="6"/>
              <w:spacing w:before="26" w:line="108" w:lineRule="exact"/>
              <w:ind w:left="248"/>
            </w:pPr>
            <w:r>
              <w:rPr>
                <w:position w:val="1"/>
              </w:rPr>
              <w:t>607</w:t>
            </w:r>
          </w:p>
        </w:tc>
        <w:tc>
          <w:tcPr>
            <w:tcW w:w="1682" w:type="dxa"/>
            <w:vAlign w:val="top"/>
          </w:tcPr>
          <w:p w14:paraId="05A9A380">
            <w:pPr>
              <w:spacing w:line="242" w:lineRule="auto"/>
              <w:rPr>
                <w:rFonts w:ascii="Arial"/>
                <w:sz w:val="21"/>
              </w:rPr>
            </w:pPr>
          </w:p>
          <w:p w14:paraId="416242E5">
            <w:pPr>
              <w:pStyle w:val="6"/>
              <w:spacing w:before="26" w:line="262" w:lineRule="auto"/>
              <w:ind w:left="63" w:right="57" w:firstLine="22"/>
            </w:pPr>
            <w:r>
              <w:rPr>
                <w:spacing w:val="4"/>
              </w:rPr>
              <w:t>对小作坊、小餐饮未履行进货查验义务，</w:t>
            </w:r>
            <w:r>
              <w:rPr>
                <w:spacing w:val="14"/>
                <w:w w:val="102"/>
              </w:rPr>
              <w:t xml:space="preserve"> </w:t>
            </w:r>
            <w:r>
              <w:rPr>
                <w:spacing w:val="6"/>
              </w:rPr>
              <w:t>小作坊未建立生产、批发台账的行政处罚</w:t>
            </w:r>
          </w:p>
        </w:tc>
        <w:tc>
          <w:tcPr>
            <w:tcW w:w="536" w:type="dxa"/>
            <w:vAlign w:val="top"/>
          </w:tcPr>
          <w:p w14:paraId="325C3C4E">
            <w:pPr>
              <w:spacing w:line="298" w:lineRule="auto"/>
              <w:rPr>
                <w:rFonts w:ascii="Arial"/>
                <w:sz w:val="21"/>
              </w:rPr>
            </w:pPr>
          </w:p>
          <w:p w14:paraId="68BA1228">
            <w:pPr>
              <w:pStyle w:val="6"/>
              <w:spacing w:before="26" w:line="229" w:lineRule="auto"/>
              <w:ind w:left="95"/>
            </w:pPr>
            <w:r>
              <w:rPr>
                <w:spacing w:val="5"/>
              </w:rPr>
              <w:t>行政处罚</w:t>
            </w:r>
          </w:p>
        </w:tc>
        <w:tc>
          <w:tcPr>
            <w:tcW w:w="879" w:type="dxa"/>
            <w:vAlign w:val="top"/>
          </w:tcPr>
          <w:p w14:paraId="1ED52886">
            <w:pPr>
              <w:pStyle w:val="6"/>
              <w:spacing w:before="212" w:line="263" w:lineRule="auto"/>
              <w:ind w:left="50" w:right="44" w:firstLine="47"/>
            </w:pPr>
            <w:r>
              <w:rPr>
                <w:spacing w:val="5"/>
              </w:rPr>
              <w:t>市场监督管理部门</w:t>
            </w:r>
            <w:r>
              <w:rPr>
                <w:spacing w:val="1"/>
              </w:rPr>
              <w:t xml:space="preserve">  </w:t>
            </w:r>
            <w:r>
              <w:rPr>
                <w:spacing w:val="6"/>
              </w:rPr>
              <w:t>（省级、设区的市级</w:t>
            </w:r>
          </w:p>
          <w:p w14:paraId="7992514C">
            <w:pPr>
              <w:pStyle w:val="6"/>
              <w:spacing w:line="231" w:lineRule="auto"/>
              <w:ind w:left="267"/>
            </w:pPr>
            <w:r>
              <w:rPr>
                <w:spacing w:val="4"/>
              </w:rPr>
              <w:t>或县级）</w:t>
            </w:r>
          </w:p>
        </w:tc>
        <w:tc>
          <w:tcPr>
            <w:tcW w:w="1259" w:type="dxa"/>
            <w:vAlign w:val="top"/>
          </w:tcPr>
          <w:p w14:paraId="3F7AD19F">
            <w:pPr>
              <w:spacing w:line="242" w:lineRule="auto"/>
              <w:rPr>
                <w:rFonts w:ascii="Arial"/>
                <w:sz w:val="21"/>
              </w:rPr>
            </w:pPr>
          </w:p>
          <w:p w14:paraId="63A4C1F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5A6819">
            <w:pPr>
              <w:pStyle w:val="6"/>
              <w:spacing w:before="42"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59ED3E4C">
            <w:pPr>
              <w:pStyle w:val="6"/>
              <w:spacing w:before="15" w:line="262" w:lineRule="auto"/>
              <w:ind w:left="18" w:right="3543" w:firstLine="3"/>
            </w:pPr>
            <w:r>
              <w:rPr>
                <w:spacing w:val="6"/>
              </w:rPr>
              <w:t>第十五条：小作坊应当进行进货查验，如实记录食品原料、食品添加剂、食品相关产品的名称、规格、数量、生产日期或者生产批号、保质期、进货日期以及供货者名称、地址、联系方式等信息。</w:t>
            </w:r>
            <w:r>
              <w:rPr>
                <w:spacing w:val="4"/>
              </w:rPr>
              <w:t xml:space="preserve"> </w:t>
            </w:r>
            <w:r>
              <w:rPr>
                <w:spacing w:val="7"/>
              </w:rPr>
              <w:t>小作坊应当建立生产、批发台账，如实记录食品</w:t>
            </w:r>
            <w:r>
              <w:rPr>
                <w:spacing w:val="6"/>
              </w:rPr>
              <w:t>的名称、规格、数量、生产日期或者生产批号、保质期、食品添加剂的使用情况、批发销售日期以及批发购货者名称、地址、联系方式等信息。</w:t>
            </w:r>
          </w:p>
          <w:p w14:paraId="17E878B4">
            <w:pPr>
              <w:pStyle w:val="6"/>
              <w:spacing w:line="228" w:lineRule="auto"/>
              <w:ind w:left="18"/>
            </w:pPr>
            <w:r>
              <w:rPr>
                <w:spacing w:val="6"/>
              </w:rPr>
              <w:t>小作坊进货查验记录，生产、批发台账以及相关凭证保存期限不得少于产品保质期满后六个月；没有明确产品保质期的，保存期限不得少于两年。</w:t>
            </w:r>
          </w:p>
          <w:p w14:paraId="06BC6A90">
            <w:pPr>
              <w:pStyle w:val="6"/>
              <w:spacing w:before="15" w:line="228" w:lineRule="auto"/>
              <w:ind w:left="22"/>
            </w:pPr>
            <w:r>
              <w:rPr>
                <w:spacing w:val="6"/>
              </w:rPr>
              <w:t>第二十二条：小餐饮进货查验记录以及相关凭证保存期限按照本条例第十五条第一款、第三款的规定执行。</w:t>
            </w:r>
          </w:p>
          <w:p w14:paraId="47503C58">
            <w:pPr>
              <w:pStyle w:val="6"/>
              <w:spacing w:before="14" w:line="228" w:lineRule="auto"/>
              <w:ind w:left="22"/>
            </w:pPr>
            <w:r>
              <w:rPr>
                <w:spacing w:val="5"/>
              </w:rPr>
              <w:t>第三十四条：：禁止小作坊从事下列行为：（</w:t>
            </w:r>
            <w:r>
              <w:t xml:space="preserve"> </w:t>
            </w:r>
            <w:r>
              <w:rPr>
                <w:spacing w:val="5"/>
              </w:rPr>
              <w:t>四）违反本条例第十五条、第二十二条规定。</w:t>
            </w:r>
          </w:p>
        </w:tc>
        <w:tc>
          <w:tcPr>
            <w:tcW w:w="371" w:type="dxa"/>
            <w:vAlign w:val="top"/>
          </w:tcPr>
          <w:p w14:paraId="206F2FD0">
            <w:pPr>
              <w:rPr>
                <w:rFonts w:ascii="Arial"/>
                <w:sz w:val="21"/>
              </w:rPr>
            </w:pPr>
          </w:p>
        </w:tc>
      </w:tr>
      <w:tr w14:paraId="3B29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616" w:type="dxa"/>
            <w:vAlign w:val="top"/>
          </w:tcPr>
          <w:p w14:paraId="2979C03E">
            <w:pPr>
              <w:spacing w:line="265" w:lineRule="auto"/>
              <w:rPr>
                <w:rFonts w:ascii="Arial"/>
                <w:sz w:val="21"/>
              </w:rPr>
            </w:pPr>
          </w:p>
          <w:p w14:paraId="0F016456">
            <w:pPr>
              <w:spacing w:line="265" w:lineRule="auto"/>
              <w:rPr>
                <w:rFonts w:ascii="Arial"/>
                <w:sz w:val="21"/>
              </w:rPr>
            </w:pPr>
          </w:p>
          <w:p w14:paraId="1F11181C">
            <w:pPr>
              <w:spacing w:line="266" w:lineRule="auto"/>
              <w:rPr>
                <w:rFonts w:ascii="Arial"/>
                <w:sz w:val="21"/>
              </w:rPr>
            </w:pPr>
          </w:p>
          <w:p w14:paraId="7399E542">
            <w:pPr>
              <w:pStyle w:val="6"/>
              <w:spacing w:before="27" w:line="108" w:lineRule="exact"/>
              <w:ind w:left="248"/>
            </w:pPr>
            <w:r>
              <w:rPr>
                <w:position w:val="1"/>
              </w:rPr>
              <w:t>608</w:t>
            </w:r>
          </w:p>
        </w:tc>
        <w:tc>
          <w:tcPr>
            <w:tcW w:w="1682" w:type="dxa"/>
            <w:vAlign w:val="top"/>
          </w:tcPr>
          <w:p w14:paraId="198E5E07">
            <w:pPr>
              <w:spacing w:line="341" w:lineRule="auto"/>
              <w:rPr>
                <w:rFonts w:ascii="Arial"/>
                <w:sz w:val="21"/>
              </w:rPr>
            </w:pPr>
          </w:p>
          <w:p w14:paraId="57BCE059">
            <w:pPr>
              <w:spacing w:line="342" w:lineRule="auto"/>
              <w:rPr>
                <w:rFonts w:ascii="Arial"/>
                <w:sz w:val="21"/>
              </w:rPr>
            </w:pPr>
          </w:p>
          <w:p w14:paraId="39257DD1">
            <w:pPr>
              <w:pStyle w:val="6"/>
              <w:spacing w:before="26" w:line="228" w:lineRule="auto"/>
              <w:ind w:left="42"/>
            </w:pPr>
            <w:r>
              <w:rPr>
                <w:spacing w:val="5"/>
              </w:rPr>
              <w:t>对</w:t>
            </w:r>
            <w:r>
              <w:rPr>
                <w:spacing w:val="21"/>
                <w:w w:val="101"/>
              </w:rPr>
              <w:t xml:space="preserve"> </w:t>
            </w:r>
            <w:r>
              <w:rPr>
                <w:spacing w:val="5"/>
              </w:rPr>
              <w:t>已取得许可的小作坊、小餐饮不符合设</w:t>
            </w:r>
          </w:p>
          <w:p w14:paraId="57206D2D">
            <w:pPr>
              <w:pStyle w:val="6"/>
              <w:spacing w:before="14" w:line="231" w:lineRule="auto"/>
              <w:ind w:left="23"/>
            </w:pPr>
            <w:r>
              <w:rPr>
                <w:spacing w:val="6"/>
              </w:rPr>
              <w:t>立条件，继续从事食品生产加工或者经营的</w:t>
            </w:r>
          </w:p>
          <w:p w14:paraId="5F9BE582">
            <w:pPr>
              <w:pStyle w:val="6"/>
              <w:spacing w:before="14" w:line="229" w:lineRule="auto"/>
              <w:ind w:left="667"/>
            </w:pPr>
            <w:r>
              <w:rPr>
                <w:spacing w:val="5"/>
              </w:rPr>
              <w:t>行政处罚</w:t>
            </w:r>
          </w:p>
        </w:tc>
        <w:tc>
          <w:tcPr>
            <w:tcW w:w="536" w:type="dxa"/>
            <w:vAlign w:val="top"/>
          </w:tcPr>
          <w:p w14:paraId="410BB47E">
            <w:pPr>
              <w:spacing w:line="265" w:lineRule="auto"/>
              <w:rPr>
                <w:rFonts w:ascii="Arial"/>
                <w:sz w:val="21"/>
              </w:rPr>
            </w:pPr>
          </w:p>
          <w:p w14:paraId="4DA2CA21">
            <w:pPr>
              <w:spacing w:line="266" w:lineRule="auto"/>
              <w:rPr>
                <w:rFonts w:ascii="Arial"/>
                <w:sz w:val="21"/>
              </w:rPr>
            </w:pPr>
          </w:p>
          <w:p w14:paraId="3A993F05">
            <w:pPr>
              <w:spacing w:line="266" w:lineRule="auto"/>
              <w:rPr>
                <w:rFonts w:ascii="Arial"/>
                <w:sz w:val="21"/>
              </w:rPr>
            </w:pPr>
          </w:p>
          <w:p w14:paraId="557D745C">
            <w:pPr>
              <w:pStyle w:val="6"/>
              <w:spacing w:before="26" w:line="229" w:lineRule="auto"/>
              <w:ind w:left="95"/>
            </w:pPr>
            <w:r>
              <w:rPr>
                <w:spacing w:val="5"/>
              </w:rPr>
              <w:t>行政处罚</w:t>
            </w:r>
          </w:p>
        </w:tc>
        <w:tc>
          <w:tcPr>
            <w:tcW w:w="879" w:type="dxa"/>
            <w:vAlign w:val="top"/>
          </w:tcPr>
          <w:p w14:paraId="2CEAC5AB">
            <w:pPr>
              <w:spacing w:line="341" w:lineRule="auto"/>
              <w:rPr>
                <w:rFonts w:ascii="Arial"/>
                <w:sz w:val="21"/>
              </w:rPr>
            </w:pPr>
          </w:p>
          <w:p w14:paraId="386BA5BE">
            <w:pPr>
              <w:spacing w:line="342" w:lineRule="auto"/>
              <w:rPr>
                <w:rFonts w:ascii="Arial"/>
                <w:sz w:val="21"/>
              </w:rPr>
            </w:pPr>
          </w:p>
          <w:p w14:paraId="6D93EE82">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3B982E0">
            <w:pPr>
              <w:pStyle w:val="6"/>
              <w:spacing w:line="231" w:lineRule="auto"/>
              <w:ind w:left="267"/>
            </w:pPr>
            <w:r>
              <w:rPr>
                <w:spacing w:val="4"/>
              </w:rPr>
              <w:t>或县级）</w:t>
            </w:r>
          </w:p>
        </w:tc>
        <w:tc>
          <w:tcPr>
            <w:tcW w:w="1259" w:type="dxa"/>
            <w:vAlign w:val="top"/>
          </w:tcPr>
          <w:p w14:paraId="3E1C0F3E">
            <w:pPr>
              <w:spacing w:line="246" w:lineRule="auto"/>
              <w:rPr>
                <w:rFonts w:ascii="Arial"/>
                <w:sz w:val="21"/>
              </w:rPr>
            </w:pPr>
          </w:p>
          <w:p w14:paraId="648F8C16">
            <w:pPr>
              <w:spacing w:line="247" w:lineRule="auto"/>
              <w:rPr>
                <w:rFonts w:ascii="Arial"/>
                <w:sz w:val="21"/>
              </w:rPr>
            </w:pPr>
          </w:p>
          <w:p w14:paraId="04856AC2">
            <w:pPr>
              <w:spacing w:line="247" w:lineRule="auto"/>
              <w:rPr>
                <w:rFonts w:ascii="Arial"/>
                <w:sz w:val="21"/>
              </w:rPr>
            </w:pPr>
          </w:p>
          <w:p w14:paraId="7AEFC4B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5C6C8B">
            <w:pPr>
              <w:pStyle w:val="6"/>
              <w:spacing w:before="87"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230B4E9B">
            <w:pPr>
              <w:pStyle w:val="6"/>
              <w:spacing w:before="15" w:line="228" w:lineRule="auto"/>
              <w:ind w:left="22"/>
            </w:pPr>
            <w:r>
              <w:rPr>
                <w:spacing w:val="5"/>
              </w:rPr>
              <w:t>第七条：设立小作坊应当具备下列条件：</w:t>
            </w:r>
          </w:p>
          <w:p w14:paraId="6C715E15">
            <w:pPr>
              <w:pStyle w:val="6"/>
              <w:spacing w:before="15" w:line="228" w:lineRule="auto"/>
              <w:ind w:left="17"/>
            </w:pPr>
            <w:r>
              <w:rPr>
                <w:spacing w:val="5"/>
              </w:rPr>
              <w:t>（</w:t>
            </w:r>
            <w:r>
              <w:rPr>
                <w:spacing w:val="-7"/>
              </w:rPr>
              <w:t xml:space="preserve"> </w:t>
            </w:r>
            <w:r>
              <w:rPr>
                <w:spacing w:val="5"/>
              </w:rPr>
              <w:t>一</w:t>
            </w:r>
            <w:r>
              <w:rPr>
                <w:spacing w:val="-16"/>
              </w:rPr>
              <w:t xml:space="preserve"> </w:t>
            </w:r>
            <w:r>
              <w:rPr>
                <w:spacing w:val="5"/>
              </w:rPr>
              <w:t>）具有与生产经营规模、食品品种相适应的固定场所，并与有毒、有害场所以及其他污染源保持规定距离；</w:t>
            </w:r>
          </w:p>
          <w:p w14:paraId="0B671C51">
            <w:pPr>
              <w:pStyle w:val="6"/>
              <w:spacing w:before="15" w:line="228" w:lineRule="auto"/>
              <w:ind w:left="17"/>
            </w:pPr>
            <w:r>
              <w:rPr>
                <w:spacing w:val="5"/>
              </w:rPr>
              <w:t>（</w:t>
            </w:r>
            <w:r>
              <w:rPr>
                <w:spacing w:val="-12"/>
              </w:rPr>
              <w:t xml:space="preserve"> </w:t>
            </w:r>
            <w:r>
              <w:rPr>
                <w:spacing w:val="5"/>
              </w:rPr>
              <w:t>二</w:t>
            </w:r>
            <w:r>
              <w:rPr>
                <w:spacing w:val="-16"/>
              </w:rPr>
              <w:t xml:space="preserve"> </w:t>
            </w:r>
            <w:r>
              <w:rPr>
                <w:spacing w:val="5"/>
              </w:rPr>
              <w:t>）具有与生产经营食品品种、数量相适应，并符合食品安全要求的生产设备设施和卫生防护措施；</w:t>
            </w:r>
          </w:p>
          <w:p w14:paraId="32F5FB53">
            <w:pPr>
              <w:pStyle w:val="6"/>
              <w:spacing w:before="14" w:line="228" w:lineRule="auto"/>
              <w:ind w:left="17"/>
            </w:pPr>
            <w:r>
              <w:rPr>
                <w:spacing w:val="5"/>
              </w:rPr>
              <w:t>（</w:t>
            </w:r>
            <w:r>
              <w:rPr>
                <w:spacing w:val="-15"/>
              </w:rPr>
              <w:t xml:space="preserve"> </w:t>
            </w:r>
            <w:r>
              <w:rPr>
                <w:spacing w:val="5"/>
              </w:rPr>
              <w:t>三</w:t>
            </w:r>
            <w:r>
              <w:rPr>
                <w:spacing w:val="-16"/>
              </w:rPr>
              <w:t xml:space="preserve"> </w:t>
            </w:r>
            <w:r>
              <w:rPr>
                <w:spacing w:val="5"/>
              </w:rPr>
              <w:t>）具有合理的设备布局和工艺流程，食品原料处理和食品加工、包装、存放等区域分开设置；</w:t>
            </w:r>
          </w:p>
          <w:p w14:paraId="3F8B30C0">
            <w:pPr>
              <w:pStyle w:val="6"/>
              <w:spacing w:before="15" w:line="228" w:lineRule="auto"/>
              <w:ind w:left="17"/>
            </w:pPr>
            <w:r>
              <w:rPr>
                <w:spacing w:val="3"/>
              </w:rPr>
              <w:t>（</w:t>
            </w:r>
            <w:r>
              <w:rPr>
                <w:spacing w:val="-7"/>
              </w:rPr>
              <w:t xml:space="preserve"> </w:t>
            </w:r>
            <w:r>
              <w:rPr>
                <w:spacing w:val="3"/>
              </w:rPr>
              <w:t>四）试制的食品检验合格；</w:t>
            </w:r>
          </w:p>
          <w:p w14:paraId="13226D2E">
            <w:pPr>
              <w:pStyle w:val="6"/>
              <w:spacing w:before="15" w:line="229" w:lineRule="auto"/>
              <w:ind w:left="17"/>
            </w:pPr>
            <w:r>
              <w:rPr>
                <w:spacing w:val="4"/>
              </w:rPr>
              <w:t>（五</w:t>
            </w:r>
            <w:r>
              <w:rPr>
                <w:spacing w:val="-3"/>
              </w:rPr>
              <w:t xml:space="preserve"> </w:t>
            </w:r>
            <w:r>
              <w:rPr>
                <w:spacing w:val="4"/>
              </w:rPr>
              <w:t>）具有保证食品安全的人员和管理制度。</w:t>
            </w:r>
          </w:p>
          <w:p w14:paraId="393EB263">
            <w:pPr>
              <w:pStyle w:val="6"/>
              <w:spacing w:before="14" w:line="231" w:lineRule="auto"/>
              <w:ind w:left="22"/>
            </w:pPr>
            <w:r>
              <w:rPr>
                <w:spacing w:val="5"/>
              </w:rPr>
              <w:t>第十六条：设立小餐饮应当具备下列条件：</w:t>
            </w:r>
          </w:p>
          <w:p w14:paraId="3A287034">
            <w:pPr>
              <w:pStyle w:val="6"/>
              <w:spacing w:before="15" w:line="228" w:lineRule="auto"/>
              <w:ind w:left="17"/>
            </w:pPr>
            <w:r>
              <w:rPr>
                <w:spacing w:val="5"/>
              </w:rPr>
              <w:t>（</w:t>
            </w:r>
            <w:r>
              <w:rPr>
                <w:spacing w:val="-10"/>
              </w:rPr>
              <w:t xml:space="preserve"> </w:t>
            </w:r>
            <w:r>
              <w:rPr>
                <w:spacing w:val="5"/>
              </w:rPr>
              <w:t>一</w:t>
            </w:r>
            <w:r>
              <w:rPr>
                <w:spacing w:val="-16"/>
              </w:rPr>
              <w:t xml:space="preserve"> </w:t>
            </w:r>
            <w:r>
              <w:rPr>
                <w:spacing w:val="5"/>
              </w:rPr>
              <w:t>）具有与经营的食品品种、数量相适应的固定场所，并与有毒、有害场所和其他污染源保持规定距离；</w:t>
            </w:r>
          </w:p>
          <w:p w14:paraId="61799EF8">
            <w:pPr>
              <w:pStyle w:val="6"/>
              <w:spacing w:before="15" w:line="228" w:lineRule="auto"/>
              <w:ind w:left="17"/>
            </w:pPr>
            <w:r>
              <w:rPr>
                <w:spacing w:val="5"/>
              </w:rPr>
              <w:t>（</w:t>
            </w:r>
            <w:r>
              <w:rPr>
                <w:spacing w:val="-19"/>
              </w:rPr>
              <w:t xml:space="preserve"> </w:t>
            </w:r>
            <w:r>
              <w:rPr>
                <w:spacing w:val="5"/>
              </w:rPr>
              <w:t>二</w:t>
            </w:r>
            <w:r>
              <w:rPr>
                <w:spacing w:val="-16"/>
              </w:rPr>
              <w:t xml:space="preserve"> </w:t>
            </w:r>
            <w:r>
              <w:rPr>
                <w:spacing w:val="5"/>
              </w:rPr>
              <w:t>）配备与经营食品品种、数量相适应并符合食品安全要求的设备设施和卫生防护措施；</w:t>
            </w:r>
          </w:p>
          <w:p w14:paraId="1A299BD0">
            <w:pPr>
              <w:pStyle w:val="6"/>
              <w:spacing w:before="15" w:line="228" w:lineRule="auto"/>
              <w:ind w:left="17"/>
            </w:pPr>
            <w:r>
              <w:rPr>
                <w:spacing w:val="5"/>
              </w:rPr>
              <w:t>（</w:t>
            </w:r>
            <w:r>
              <w:rPr>
                <w:spacing w:val="-11"/>
              </w:rPr>
              <w:t xml:space="preserve"> </w:t>
            </w:r>
            <w:r>
              <w:rPr>
                <w:spacing w:val="5"/>
              </w:rPr>
              <w:t>三）场所布局合理，能有效防止食品存放、操作产生交叉污染；</w:t>
            </w:r>
          </w:p>
          <w:p w14:paraId="6DCE9536">
            <w:pPr>
              <w:pStyle w:val="6"/>
              <w:spacing w:before="16" w:line="228" w:lineRule="auto"/>
              <w:ind w:left="17"/>
            </w:pPr>
            <w:r>
              <w:rPr>
                <w:spacing w:val="4"/>
              </w:rPr>
              <w:t>（</w:t>
            </w:r>
            <w:r>
              <w:rPr>
                <w:spacing w:val="-6"/>
              </w:rPr>
              <w:t xml:space="preserve"> </w:t>
            </w:r>
            <w:r>
              <w:rPr>
                <w:spacing w:val="4"/>
              </w:rPr>
              <w:t>四</w:t>
            </w:r>
            <w:r>
              <w:rPr>
                <w:spacing w:val="-16"/>
              </w:rPr>
              <w:t xml:space="preserve"> </w:t>
            </w:r>
            <w:r>
              <w:rPr>
                <w:spacing w:val="4"/>
              </w:rPr>
              <w:t>）从事接触直接入口食品工作的从业人员具备有效健康证明；</w:t>
            </w:r>
          </w:p>
          <w:p w14:paraId="7CFCAD0D">
            <w:pPr>
              <w:pStyle w:val="6"/>
              <w:spacing w:before="15" w:line="229" w:lineRule="auto"/>
              <w:ind w:left="17"/>
            </w:pPr>
            <w:r>
              <w:rPr>
                <w:spacing w:val="4"/>
              </w:rPr>
              <w:t>（五</w:t>
            </w:r>
            <w:r>
              <w:rPr>
                <w:spacing w:val="-6"/>
              </w:rPr>
              <w:t xml:space="preserve"> </w:t>
            </w:r>
            <w:r>
              <w:rPr>
                <w:spacing w:val="4"/>
              </w:rPr>
              <w:t>）有保证食品安全的人员和管理制度。</w:t>
            </w:r>
          </w:p>
          <w:p w14:paraId="23965934">
            <w:pPr>
              <w:pStyle w:val="6"/>
              <w:spacing w:before="14" w:line="228" w:lineRule="auto"/>
              <w:ind w:left="22"/>
            </w:pPr>
            <w:r>
              <w:rPr>
                <w:spacing w:val="6"/>
              </w:rPr>
              <w:t>第三十五条：</w:t>
            </w:r>
            <w:r>
              <w:rPr>
                <w:spacing w:val="-14"/>
              </w:rPr>
              <w:t xml:space="preserve"> </w:t>
            </w:r>
            <w:r>
              <w:rPr>
                <w:spacing w:val="6"/>
              </w:rPr>
              <w:t>已取得许可的小作坊、小餐饮不符合本条例第七条、第十六条规定的设立条件，继续从事食品生产加工或者经营的，</w:t>
            </w:r>
            <w:r>
              <w:rPr>
                <w:spacing w:val="-18"/>
              </w:rPr>
              <w:t xml:space="preserve"> </w:t>
            </w:r>
            <w:r>
              <w:rPr>
                <w:spacing w:val="6"/>
              </w:rPr>
              <w:t>由县级以上人民政府市场监督管理部门责令改正；拒不改正的，处一千元以上一万元以下罚款；情节严重的</w:t>
            </w:r>
            <w:r>
              <w:rPr>
                <w:spacing w:val="5"/>
              </w:rPr>
              <w:t>，责令停产停业，直至吊销许可证。</w:t>
            </w:r>
          </w:p>
        </w:tc>
        <w:tc>
          <w:tcPr>
            <w:tcW w:w="371" w:type="dxa"/>
            <w:vAlign w:val="top"/>
          </w:tcPr>
          <w:p w14:paraId="22AB12C9">
            <w:pPr>
              <w:rPr>
                <w:rFonts w:ascii="Arial"/>
                <w:sz w:val="21"/>
              </w:rPr>
            </w:pPr>
          </w:p>
        </w:tc>
      </w:tr>
      <w:tr w14:paraId="10DE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616" w:type="dxa"/>
            <w:vAlign w:val="top"/>
          </w:tcPr>
          <w:p w14:paraId="5A6F28A2">
            <w:pPr>
              <w:spacing w:line="246" w:lineRule="auto"/>
              <w:rPr>
                <w:rFonts w:ascii="Arial"/>
                <w:sz w:val="21"/>
              </w:rPr>
            </w:pPr>
          </w:p>
          <w:p w14:paraId="33FEF6E8">
            <w:pPr>
              <w:spacing w:line="246" w:lineRule="auto"/>
              <w:rPr>
                <w:rFonts w:ascii="Arial"/>
                <w:sz w:val="21"/>
              </w:rPr>
            </w:pPr>
          </w:p>
          <w:p w14:paraId="3B13DB95">
            <w:pPr>
              <w:spacing w:line="247" w:lineRule="auto"/>
              <w:rPr>
                <w:rFonts w:ascii="Arial"/>
                <w:sz w:val="21"/>
              </w:rPr>
            </w:pPr>
          </w:p>
          <w:p w14:paraId="2278F6E6">
            <w:pPr>
              <w:spacing w:line="247" w:lineRule="auto"/>
              <w:rPr>
                <w:rFonts w:ascii="Arial"/>
                <w:sz w:val="21"/>
              </w:rPr>
            </w:pPr>
          </w:p>
          <w:p w14:paraId="6FBB2526">
            <w:pPr>
              <w:spacing w:line="247" w:lineRule="auto"/>
              <w:rPr>
                <w:rFonts w:ascii="Arial"/>
                <w:sz w:val="21"/>
              </w:rPr>
            </w:pPr>
          </w:p>
          <w:p w14:paraId="442F92FD">
            <w:pPr>
              <w:pStyle w:val="6"/>
              <w:spacing w:before="26" w:line="108" w:lineRule="exact"/>
              <w:ind w:left="248"/>
            </w:pPr>
            <w:r>
              <w:rPr>
                <w:position w:val="1"/>
              </w:rPr>
              <w:t>609</w:t>
            </w:r>
          </w:p>
        </w:tc>
        <w:tc>
          <w:tcPr>
            <w:tcW w:w="1682" w:type="dxa"/>
            <w:vAlign w:val="top"/>
          </w:tcPr>
          <w:p w14:paraId="3B99F7EB">
            <w:pPr>
              <w:spacing w:line="246" w:lineRule="auto"/>
              <w:rPr>
                <w:rFonts w:ascii="Arial"/>
                <w:sz w:val="21"/>
              </w:rPr>
            </w:pPr>
          </w:p>
          <w:p w14:paraId="0F7057F4">
            <w:pPr>
              <w:spacing w:line="247" w:lineRule="auto"/>
              <w:rPr>
                <w:rFonts w:ascii="Arial"/>
                <w:sz w:val="21"/>
              </w:rPr>
            </w:pPr>
          </w:p>
          <w:p w14:paraId="6B71DD69">
            <w:pPr>
              <w:spacing w:line="247" w:lineRule="auto"/>
              <w:rPr>
                <w:rFonts w:ascii="Arial"/>
                <w:sz w:val="21"/>
              </w:rPr>
            </w:pPr>
          </w:p>
          <w:p w14:paraId="4B3BC5A9">
            <w:pPr>
              <w:spacing w:line="247" w:lineRule="auto"/>
              <w:rPr>
                <w:rFonts w:ascii="Arial"/>
                <w:sz w:val="21"/>
              </w:rPr>
            </w:pPr>
          </w:p>
          <w:p w14:paraId="4BA7BC9A">
            <w:pPr>
              <w:spacing w:line="247" w:lineRule="auto"/>
              <w:rPr>
                <w:rFonts w:ascii="Arial"/>
                <w:sz w:val="21"/>
              </w:rPr>
            </w:pPr>
          </w:p>
          <w:p w14:paraId="75C31DE8">
            <w:pPr>
              <w:pStyle w:val="6"/>
              <w:spacing w:before="26" w:line="228" w:lineRule="auto"/>
              <w:ind w:left="194"/>
            </w:pPr>
            <w:r>
              <w:rPr>
                <w:spacing w:val="6"/>
              </w:rPr>
              <w:t>对小作坊从事禁止行为的行政处罚</w:t>
            </w:r>
          </w:p>
        </w:tc>
        <w:tc>
          <w:tcPr>
            <w:tcW w:w="536" w:type="dxa"/>
            <w:vAlign w:val="top"/>
          </w:tcPr>
          <w:p w14:paraId="2036B28C">
            <w:pPr>
              <w:spacing w:line="246" w:lineRule="auto"/>
              <w:rPr>
                <w:rFonts w:ascii="Arial"/>
                <w:sz w:val="21"/>
              </w:rPr>
            </w:pPr>
          </w:p>
          <w:p w14:paraId="3F970FD9">
            <w:pPr>
              <w:spacing w:line="246" w:lineRule="auto"/>
              <w:rPr>
                <w:rFonts w:ascii="Arial"/>
                <w:sz w:val="21"/>
              </w:rPr>
            </w:pPr>
          </w:p>
          <w:p w14:paraId="60F82675">
            <w:pPr>
              <w:spacing w:line="247" w:lineRule="auto"/>
              <w:rPr>
                <w:rFonts w:ascii="Arial"/>
                <w:sz w:val="21"/>
              </w:rPr>
            </w:pPr>
          </w:p>
          <w:p w14:paraId="3F9F7999">
            <w:pPr>
              <w:spacing w:line="247" w:lineRule="auto"/>
              <w:rPr>
                <w:rFonts w:ascii="Arial"/>
                <w:sz w:val="21"/>
              </w:rPr>
            </w:pPr>
          </w:p>
          <w:p w14:paraId="1431E162">
            <w:pPr>
              <w:spacing w:line="247" w:lineRule="auto"/>
              <w:rPr>
                <w:rFonts w:ascii="Arial"/>
                <w:sz w:val="21"/>
              </w:rPr>
            </w:pPr>
          </w:p>
          <w:p w14:paraId="1F9C5B69">
            <w:pPr>
              <w:pStyle w:val="6"/>
              <w:spacing w:before="26" w:line="229" w:lineRule="auto"/>
              <w:ind w:left="95"/>
            </w:pPr>
            <w:r>
              <w:rPr>
                <w:spacing w:val="5"/>
              </w:rPr>
              <w:t>行政处罚</w:t>
            </w:r>
          </w:p>
        </w:tc>
        <w:tc>
          <w:tcPr>
            <w:tcW w:w="879" w:type="dxa"/>
            <w:vAlign w:val="top"/>
          </w:tcPr>
          <w:p w14:paraId="2BD78C4F">
            <w:pPr>
              <w:spacing w:line="280" w:lineRule="auto"/>
              <w:rPr>
                <w:rFonts w:ascii="Arial"/>
                <w:sz w:val="21"/>
              </w:rPr>
            </w:pPr>
          </w:p>
          <w:p w14:paraId="3459F816">
            <w:pPr>
              <w:spacing w:line="280" w:lineRule="auto"/>
              <w:rPr>
                <w:rFonts w:ascii="Arial"/>
                <w:sz w:val="21"/>
              </w:rPr>
            </w:pPr>
          </w:p>
          <w:p w14:paraId="61DE714E">
            <w:pPr>
              <w:spacing w:line="280" w:lineRule="auto"/>
              <w:rPr>
                <w:rFonts w:ascii="Arial"/>
                <w:sz w:val="21"/>
              </w:rPr>
            </w:pPr>
          </w:p>
          <w:p w14:paraId="1C61AC32">
            <w:pPr>
              <w:spacing w:line="280" w:lineRule="auto"/>
              <w:rPr>
                <w:rFonts w:ascii="Arial"/>
                <w:sz w:val="21"/>
              </w:rPr>
            </w:pPr>
          </w:p>
          <w:p w14:paraId="00F6647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636F92C">
            <w:pPr>
              <w:pStyle w:val="6"/>
              <w:spacing w:line="231" w:lineRule="auto"/>
              <w:ind w:left="267"/>
            </w:pPr>
            <w:r>
              <w:rPr>
                <w:spacing w:val="4"/>
              </w:rPr>
              <w:t>或县级）</w:t>
            </w:r>
          </w:p>
        </w:tc>
        <w:tc>
          <w:tcPr>
            <w:tcW w:w="1259" w:type="dxa"/>
            <w:vAlign w:val="top"/>
          </w:tcPr>
          <w:p w14:paraId="6CA92874">
            <w:pPr>
              <w:spacing w:line="294" w:lineRule="auto"/>
              <w:rPr>
                <w:rFonts w:ascii="Arial"/>
                <w:sz w:val="21"/>
              </w:rPr>
            </w:pPr>
          </w:p>
          <w:p w14:paraId="32B76365">
            <w:pPr>
              <w:spacing w:line="294" w:lineRule="auto"/>
              <w:rPr>
                <w:rFonts w:ascii="Arial"/>
                <w:sz w:val="21"/>
              </w:rPr>
            </w:pPr>
          </w:p>
          <w:p w14:paraId="2B5BCB8E">
            <w:pPr>
              <w:spacing w:line="294" w:lineRule="auto"/>
              <w:rPr>
                <w:rFonts w:ascii="Arial"/>
                <w:sz w:val="21"/>
              </w:rPr>
            </w:pPr>
          </w:p>
          <w:p w14:paraId="4BA3062E">
            <w:pPr>
              <w:spacing w:line="295" w:lineRule="auto"/>
              <w:rPr>
                <w:rFonts w:ascii="Arial"/>
                <w:sz w:val="21"/>
              </w:rPr>
            </w:pPr>
          </w:p>
          <w:p w14:paraId="0EDEF18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A7501CD">
            <w:pPr>
              <w:pStyle w:val="6"/>
              <w:spacing w:before="128"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6BFBC831">
            <w:pPr>
              <w:pStyle w:val="6"/>
              <w:spacing w:before="15" w:line="228" w:lineRule="auto"/>
              <w:ind w:left="22"/>
            </w:pPr>
            <w:r>
              <w:rPr>
                <w:spacing w:val="5"/>
              </w:rPr>
              <w:t>第十二条：禁止小作坊从事下列行为：</w:t>
            </w:r>
          </w:p>
          <w:p w14:paraId="02BB6412">
            <w:pPr>
              <w:pStyle w:val="6"/>
              <w:spacing w:before="14" w:line="228" w:lineRule="auto"/>
              <w:ind w:left="17"/>
            </w:pPr>
            <w:r>
              <w:rPr>
                <w:spacing w:val="6"/>
              </w:rPr>
              <w:t>（</w:t>
            </w:r>
            <w:r>
              <w:rPr>
                <w:spacing w:val="-19"/>
              </w:rPr>
              <w:t xml:space="preserve"> </w:t>
            </w:r>
            <w:r>
              <w:rPr>
                <w:spacing w:val="6"/>
              </w:rPr>
              <w:t>一）使用非食品原料生产制作食品，或者在食品中添加食品添加剂以外的化学物质和其他可能危害人体健康的物质，或者使用回收食品作为原料生产制作食品，或者经营前述食品；</w:t>
            </w:r>
          </w:p>
          <w:p w14:paraId="680D16F3">
            <w:pPr>
              <w:pStyle w:val="6"/>
              <w:spacing w:before="14" w:line="228" w:lineRule="auto"/>
              <w:ind w:left="17"/>
            </w:pPr>
            <w:r>
              <w:rPr>
                <w:spacing w:val="6"/>
              </w:rPr>
              <w:t>（</w:t>
            </w:r>
            <w:r>
              <w:rPr>
                <w:spacing w:val="-20"/>
              </w:rPr>
              <w:t xml:space="preserve"> </w:t>
            </w:r>
            <w:r>
              <w:rPr>
                <w:spacing w:val="6"/>
              </w:rPr>
              <w:t>二</w:t>
            </w:r>
            <w:r>
              <w:rPr>
                <w:spacing w:val="-16"/>
              </w:rPr>
              <w:t xml:space="preserve"> </w:t>
            </w:r>
            <w:r>
              <w:rPr>
                <w:spacing w:val="6"/>
              </w:rPr>
              <w:t>）生产经营致病性微生物，农药残留、兽药残留、生物毒素、重金属等污染物质以及其他危害人体</w:t>
            </w:r>
            <w:r>
              <w:rPr>
                <w:spacing w:val="5"/>
              </w:rPr>
              <w:t>健康的物质含量超过食品安全标准限量的食品、食品添加剂；</w:t>
            </w:r>
          </w:p>
          <w:p w14:paraId="5DDE4CD3">
            <w:pPr>
              <w:pStyle w:val="6"/>
              <w:spacing w:before="15" w:line="228" w:lineRule="auto"/>
              <w:ind w:left="17"/>
            </w:pPr>
            <w:r>
              <w:rPr>
                <w:spacing w:val="6"/>
              </w:rPr>
              <w:t>（</w:t>
            </w:r>
            <w:r>
              <w:rPr>
                <w:spacing w:val="-18"/>
              </w:rPr>
              <w:t xml:space="preserve"> </w:t>
            </w:r>
            <w:r>
              <w:rPr>
                <w:spacing w:val="6"/>
              </w:rPr>
              <w:t>三）使用超过保质期的食品原料、食品添加剂生产制作食品或者超范围、超限量使用食品添加剂生产制作食品</w:t>
            </w:r>
            <w:r>
              <w:rPr>
                <w:spacing w:val="5"/>
              </w:rPr>
              <w:t>，或者经营前述食品；</w:t>
            </w:r>
          </w:p>
          <w:p w14:paraId="71373F7E">
            <w:pPr>
              <w:pStyle w:val="6"/>
              <w:spacing w:before="15" w:line="228" w:lineRule="auto"/>
              <w:ind w:left="17"/>
            </w:pPr>
            <w:r>
              <w:rPr>
                <w:spacing w:val="5"/>
              </w:rPr>
              <w:t>（</w:t>
            </w:r>
            <w:r>
              <w:t xml:space="preserve"> </w:t>
            </w:r>
            <w:r>
              <w:rPr>
                <w:spacing w:val="5"/>
              </w:rPr>
              <w:t>四</w:t>
            </w:r>
            <w:r>
              <w:rPr>
                <w:spacing w:val="-16"/>
              </w:rPr>
              <w:t xml:space="preserve"> </w:t>
            </w:r>
            <w:r>
              <w:rPr>
                <w:spacing w:val="5"/>
              </w:rPr>
              <w:t>）生产经营腐败变质、油脂酸败、霉变生虫、污秽不洁、混有异物、掺假掺杂或者感官性状异常的食品、食品添加剂；</w:t>
            </w:r>
          </w:p>
          <w:p w14:paraId="7E6BDDE7">
            <w:pPr>
              <w:pStyle w:val="6"/>
              <w:spacing w:before="15" w:line="229" w:lineRule="auto"/>
              <w:ind w:left="17"/>
            </w:pPr>
            <w:r>
              <w:rPr>
                <w:spacing w:val="6"/>
              </w:rPr>
              <w:t>（五</w:t>
            </w:r>
            <w:r>
              <w:rPr>
                <w:spacing w:val="-16"/>
              </w:rPr>
              <w:t xml:space="preserve"> </w:t>
            </w:r>
            <w:r>
              <w:rPr>
                <w:spacing w:val="6"/>
              </w:rPr>
              <w:t>）经营病死、毒死或者死因不明的禽、畜、</w:t>
            </w:r>
            <w:r>
              <w:rPr>
                <w:spacing w:val="5"/>
              </w:rPr>
              <w:t>兽、水产动物肉类，或者生产经营其制品；</w:t>
            </w:r>
          </w:p>
          <w:p w14:paraId="7DE5E3F1">
            <w:pPr>
              <w:pStyle w:val="6"/>
              <w:spacing w:before="15" w:line="228" w:lineRule="auto"/>
              <w:ind w:left="17"/>
            </w:pPr>
            <w:r>
              <w:rPr>
                <w:spacing w:val="6"/>
              </w:rPr>
              <w:t>（六</w:t>
            </w:r>
            <w:r>
              <w:rPr>
                <w:spacing w:val="-16"/>
              </w:rPr>
              <w:t xml:space="preserve"> </w:t>
            </w:r>
            <w:r>
              <w:rPr>
                <w:spacing w:val="6"/>
              </w:rPr>
              <w:t>）经营未按照规定进行检疫或者检疫不合格的肉类，或者生产经营未</w:t>
            </w:r>
            <w:r>
              <w:rPr>
                <w:spacing w:val="5"/>
              </w:rPr>
              <w:t>经检验或者检验不合格的肉类制品；</w:t>
            </w:r>
          </w:p>
          <w:p w14:paraId="1776E11B">
            <w:pPr>
              <w:pStyle w:val="6"/>
              <w:spacing w:before="15" w:line="228" w:lineRule="auto"/>
              <w:ind w:left="17"/>
            </w:pPr>
            <w:r>
              <w:rPr>
                <w:spacing w:val="6"/>
              </w:rPr>
              <w:t>（八）生产经营标注虚假生产日期、保质期或者经营超过保质期的食品、食品添加剂；</w:t>
            </w:r>
          </w:p>
          <w:p w14:paraId="7EC26B96">
            <w:pPr>
              <w:pStyle w:val="6"/>
              <w:spacing w:before="15" w:line="230" w:lineRule="auto"/>
              <w:ind w:left="17"/>
            </w:pPr>
            <w:r>
              <w:rPr>
                <w:spacing w:val="6"/>
              </w:rPr>
              <w:t>（十）生产经营国家为防病等特殊需要明令禁止生产经营的食品；</w:t>
            </w:r>
          </w:p>
          <w:p w14:paraId="6B1CD7E0">
            <w:pPr>
              <w:pStyle w:val="6"/>
              <w:spacing w:before="15" w:line="228" w:lineRule="auto"/>
              <w:ind w:left="17"/>
            </w:pPr>
            <w:r>
              <w:rPr>
                <w:spacing w:val="6"/>
              </w:rPr>
              <w:t>（十一）违反国家规定在食品中添加药品，或者经营前述食品；</w:t>
            </w:r>
          </w:p>
          <w:p w14:paraId="600208AA">
            <w:pPr>
              <w:pStyle w:val="6"/>
              <w:spacing w:before="15" w:line="229" w:lineRule="auto"/>
              <w:ind w:left="17"/>
            </w:pPr>
            <w:r>
              <w:rPr>
                <w:spacing w:val="5"/>
              </w:rPr>
              <w:t>（十二</w:t>
            </w:r>
            <w:r>
              <w:t xml:space="preserve"> </w:t>
            </w:r>
            <w:r>
              <w:rPr>
                <w:spacing w:val="5"/>
              </w:rPr>
              <w:t>）生产经营其他不符合法律法规规章或者食品安全标准的食品、食品添加剂。</w:t>
            </w:r>
          </w:p>
          <w:p w14:paraId="21BF0A58">
            <w:pPr>
              <w:pStyle w:val="6"/>
              <w:spacing w:before="15" w:line="228" w:lineRule="auto"/>
              <w:ind w:left="22"/>
            </w:pPr>
            <w:r>
              <w:rPr>
                <w:spacing w:val="5"/>
              </w:rPr>
              <w:t>第十三条：禁止小作坊生产加工下列食品：</w:t>
            </w:r>
          </w:p>
          <w:p w14:paraId="00403233">
            <w:pPr>
              <w:pStyle w:val="6"/>
              <w:spacing w:before="15" w:line="230" w:lineRule="auto"/>
              <w:ind w:left="17"/>
            </w:pPr>
            <w:r>
              <w:rPr>
                <w:spacing w:val="-2"/>
              </w:rPr>
              <w:t>（</w:t>
            </w:r>
            <w:r>
              <w:rPr>
                <w:spacing w:val="-17"/>
              </w:rPr>
              <w:t xml:space="preserve"> </w:t>
            </w:r>
            <w:r>
              <w:rPr>
                <w:spacing w:val="-2"/>
              </w:rPr>
              <w:t>一</w:t>
            </w:r>
            <w:r>
              <w:rPr>
                <w:spacing w:val="-16"/>
              </w:rPr>
              <w:t xml:space="preserve"> </w:t>
            </w:r>
            <w:r>
              <w:rPr>
                <w:spacing w:val="-2"/>
              </w:rPr>
              <w:t>）乳制品；</w:t>
            </w:r>
          </w:p>
          <w:p w14:paraId="2C67F39E">
            <w:pPr>
              <w:pStyle w:val="6"/>
              <w:spacing w:before="14" w:line="229" w:lineRule="auto"/>
              <w:ind w:left="17"/>
            </w:pPr>
            <w:r>
              <w:rPr>
                <w:spacing w:val="2"/>
              </w:rPr>
              <w:t>（</w:t>
            </w:r>
            <w:r>
              <w:rPr>
                <w:spacing w:val="-9"/>
              </w:rPr>
              <w:t xml:space="preserve"> </w:t>
            </w:r>
            <w:r>
              <w:rPr>
                <w:spacing w:val="2"/>
              </w:rPr>
              <w:t>二</w:t>
            </w:r>
            <w:r>
              <w:rPr>
                <w:spacing w:val="-16"/>
              </w:rPr>
              <w:t xml:space="preserve"> </w:t>
            </w:r>
            <w:r>
              <w:rPr>
                <w:spacing w:val="2"/>
              </w:rPr>
              <w:t>）声称具有保健功能的食品；</w:t>
            </w:r>
          </w:p>
          <w:p w14:paraId="032F142F">
            <w:pPr>
              <w:pStyle w:val="6"/>
              <w:spacing w:before="15" w:line="229" w:lineRule="auto"/>
              <w:ind w:left="17"/>
            </w:pPr>
            <w:r>
              <w:rPr>
                <w:spacing w:val="4"/>
              </w:rPr>
              <w:t>（</w:t>
            </w:r>
            <w:r>
              <w:rPr>
                <w:spacing w:val="-15"/>
              </w:rPr>
              <w:t xml:space="preserve"> </w:t>
            </w:r>
            <w:r>
              <w:rPr>
                <w:spacing w:val="4"/>
              </w:rPr>
              <w:t>三</w:t>
            </w:r>
            <w:r>
              <w:rPr>
                <w:spacing w:val="-16"/>
              </w:rPr>
              <w:t xml:space="preserve"> </w:t>
            </w:r>
            <w:r>
              <w:rPr>
                <w:spacing w:val="4"/>
              </w:rPr>
              <w:t>）专供婴幼儿、孕产妇和其他特定人群的主辅食品；</w:t>
            </w:r>
          </w:p>
          <w:p w14:paraId="0194C696">
            <w:pPr>
              <w:pStyle w:val="6"/>
              <w:spacing w:before="14" w:line="230" w:lineRule="auto"/>
              <w:ind w:left="17"/>
            </w:pPr>
            <w:r>
              <w:rPr>
                <w:spacing w:val="5"/>
              </w:rPr>
              <w:t>（</w:t>
            </w:r>
            <w:r>
              <w:rPr>
                <w:spacing w:val="-9"/>
              </w:rPr>
              <w:t xml:space="preserve"> </w:t>
            </w:r>
            <w:r>
              <w:rPr>
                <w:spacing w:val="5"/>
              </w:rPr>
              <w:t>四）采用传统酿制工艺以外的其他方法生产的酒类、酱油和食醋；</w:t>
            </w:r>
          </w:p>
          <w:p w14:paraId="44F504A7">
            <w:pPr>
              <w:pStyle w:val="6"/>
              <w:spacing w:before="15" w:line="231" w:lineRule="auto"/>
              <w:ind w:left="17"/>
            </w:pPr>
            <w:r>
              <w:rPr>
                <w:spacing w:val="5"/>
              </w:rPr>
              <w:t>（五）食品添加剂；</w:t>
            </w:r>
          </w:p>
          <w:p w14:paraId="72518119">
            <w:pPr>
              <w:pStyle w:val="6"/>
              <w:spacing w:before="14" w:line="230" w:lineRule="auto"/>
              <w:ind w:left="17"/>
            </w:pPr>
            <w:r>
              <w:rPr>
                <w:spacing w:val="4"/>
              </w:rPr>
              <w:t>（六</w:t>
            </w:r>
            <w:r>
              <w:rPr>
                <w:spacing w:val="-6"/>
              </w:rPr>
              <w:t xml:space="preserve"> </w:t>
            </w:r>
            <w:r>
              <w:rPr>
                <w:spacing w:val="4"/>
              </w:rPr>
              <w:t>）国家和省禁止生产加工的其他食品。</w:t>
            </w:r>
          </w:p>
          <w:p w14:paraId="4BDDB5C4">
            <w:pPr>
              <w:pStyle w:val="6"/>
              <w:spacing w:before="14" w:line="263" w:lineRule="auto"/>
              <w:ind w:left="21" w:right="67" w:firstLine="1"/>
            </w:pPr>
            <w:r>
              <w:rPr>
                <w:spacing w:val="7"/>
              </w:rPr>
              <w:t>第三十六条：小作坊违反本条例第十二条第</w:t>
            </w:r>
            <w:r>
              <w:rPr>
                <w:spacing w:val="6"/>
              </w:rPr>
              <w:t>一项至第六项、第八项、第十项至第十二项、第十三条第一款规定的，</w:t>
            </w:r>
            <w:r>
              <w:rPr>
                <w:spacing w:val="-18"/>
              </w:rPr>
              <w:t xml:space="preserve"> </w:t>
            </w:r>
            <w:r>
              <w:rPr>
                <w:spacing w:val="6"/>
              </w:rPr>
              <w:t>由县级以上人民政府市场监督管理部门责令改正，没收违法所得和违法生产经营的食品、食品添加剂，可以没收用于违法生产经营的工具、设备、原料等物品，并处货值金额</w:t>
            </w:r>
            <w:r>
              <w:t xml:space="preserve"> </w:t>
            </w:r>
            <w:r>
              <w:rPr>
                <w:spacing w:val="5"/>
              </w:rPr>
              <w:t>五倍以上十倍以下罚款；情节严重的，</w:t>
            </w:r>
            <w:r>
              <w:rPr>
                <w:spacing w:val="-19"/>
              </w:rPr>
              <w:t xml:space="preserve"> </w:t>
            </w:r>
            <w:r>
              <w:rPr>
                <w:spacing w:val="5"/>
              </w:rPr>
              <w:t>吊销</w:t>
            </w:r>
            <w:r>
              <w:rPr>
                <w:spacing w:val="4"/>
              </w:rPr>
              <w:t>许可证。</w:t>
            </w:r>
          </w:p>
        </w:tc>
        <w:tc>
          <w:tcPr>
            <w:tcW w:w="371" w:type="dxa"/>
            <w:vAlign w:val="top"/>
          </w:tcPr>
          <w:p w14:paraId="4463D2F6">
            <w:pPr>
              <w:rPr>
                <w:rFonts w:ascii="Arial"/>
                <w:sz w:val="21"/>
              </w:rPr>
            </w:pPr>
          </w:p>
        </w:tc>
      </w:tr>
      <w:tr w14:paraId="3ED20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1" w:hRule="atLeast"/>
        </w:trPr>
        <w:tc>
          <w:tcPr>
            <w:tcW w:w="616" w:type="dxa"/>
            <w:vAlign w:val="top"/>
          </w:tcPr>
          <w:p w14:paraId="2B28982D">
            <w:pPr>
              <w:spacing w:line="277" w:lineRule="auto"/>
              <w:rPr>
                <w:rFonts w:ascii="Arial"/>
                <w:sz w:val="21"/>
              </w:rPr>
            </w:pPr>
          </w:p>
          <w:p w14:paraId="7BA07A51">
            <w:pPr>
              <w:spacing w:line="278" w:lineRule="auto"/>
              <w:rPr>
                <w:rFonts w:ascii="Arial"/>
                <w:sz w:val="21"/>
              </w:rPr>
            </w:pPr>
          </w:p>
          <w:p w14:paraId="6BD7FBEC">
            <w:pPr>
              <w:spacing w:line="278" w:lineRule="auto"/>
              <w:rPr>
                <w:rFonts w:ascii="Arial"/>
                <w:sz w:val="21"/>
              </w:rPr>
            </w:pPr>
          </w:p>
          <w:p w14:paraId="49A2CB06">
            <w:pPr>
              <w:spacing w:line="278" w:lineRule="auto"/>
              <w:rPr>
                <w:rFonts w:ascii="Arial"/>
                <w:sz w:val="21"/>
              </w:rPr>
            </w:pPr>
          </w:p>
          <w:p w14:paraId="2BD3E0DE">
            <w:pPr>
              <w:pStyle w:val="6"/>
              <w:spacing w:before="26" w:line="108" w:lineRule="exact"/>
              <w:ind w:left="248"/>
            </w:pPr>
            <w:r>
              <w:rPr>
                <w:position w:val="1"/>
              </w:rPr>
              <w:t>610</w:t>
            </w:r>
          </w:p>
        </w:tc>
        <w:tc>
          <w:tcPr>
            <w:tcW w:w="1682" w:type="dxa"/>
            <w:vAlign w:val="top"/>
          </w:tcPr>
          <w:p w14:paraId="036A206F">
            <w:pPr>
              <w:spacing w:line="277" w:lineRule="auto"/>
              <w:rPr>
                <w:rFonts w:ascii="Arial"/>
                <w:sz w:val="21"/>
              </w:rPr>
            </w:pPr>
          </w:p>
          <w:p w14:paraId="1F1B1CC2">
            <w:pPr>
              <w:spacing w:line="278" w:lineRule="auto"/>
              <w:rPr>
                <w:rFonts w:ascii="Arial"/>
                <w:sz w:val="21"/>
              </w:rPr>
            </w:pPr>
          </w:p>
          <w:p w14:paraId="0B7451CA">
            <w:pPr>
              <w:spacing w:line="278" w:lineRule="auto"/>
              <w:rPr>
                <w:rFonts w:ascii="Arial"/>
                <w:sz w:val="21"/>
              </w:rPr>
            </w:pPr>
          </w:p>
          <w:p w14:paraId="181160DF">
            <w:pPr>
              <w:spacing w:line="278" w:lineRule="auto"/>
              <w:rPr>
                <w:rFonts w:ascii="Arial"/>
                <w:sz w:val="21"/>
              </w:rPr>
            </w:pPr>
          </w:p>
          <w:p w14:paraId="6ED21D9C">
            <w:pPr>
              <w:pStyle w:val="6"/>
              <w:spacing w:before="26" w:line="229" w:lineRule="auto"/>
              <w:ind w:left="194"/>
            </w:pPr>
            <w:r>
              <w:rPr>
                <w:spacing w:val="6"/>
              </w:rPr>
              <w:t>对小餐饮从事禁止行为的行政处罚</w:t>
            </w:r>
          </w:p>
        </w:tc>
        <w:tc>
          <w:tcPr>
            <w:tcW w:w="536" w:type="dxa"/>
            <w:vAlign w:val="top"/>
          </w:tcPr>
          <w:p w14:paraId="66495539">
            <w:pPr>
              <w:spacing w:line="277" w:lineRule="auto"/>
              <w:rPr>
                <w:rFonts w:ascii="Arial"/>
                <w:sz w:val="21"/>
              </w:rPr>
            </w:pPr>
          </w:p>
          <w:p w14:paraId="160619CA">
            <w:pPr>
              <w:spacing w:line="278" w:lineRule="auto"/>
              <w:rPr>
                <w:rFonts w:ascii="Arial"/>
                <w:sz w:val="21"/>
              </w:rPr>
            </w:pPr>
          </w:p>
          <w:p w14:paraId="4CBBAEE7">
            <w:pPr>
              <w:spacing w:line="278" w:lineRule="auto"/>
              <w:rPr>
                <w:rFonts w:ascii="Arial"/>
                <w:sz w:val="21"/>
              </w:rPr>
            </w:pPr>
          </w:p>
          <w:p w14:paraId="7FF924BB">
            <w:pPr>
              <w:spacing w:line="278" w:lineRule="auto"/>
              <w:rPr>
                <w:rFonts w:ascii="Arial"/>
                <w:sz w:val="21"/>
              </w:rPr>
            </w:pPr>
          </w:p>
          <w:p w14:paraId="0754157E">
            <w:pPr>
              <w:pStyle w:val="6"/>
              <w:spacing w:before="26" w:line="229" w:lineRule="auto"/>
              <w:ind w:left="95"/>
            </w:pPr>
            <w:r>
              <w:rPr>
                <w:spacing w:val="5"/>
              </w:rPr>
              <w:t>行政处罚</w:t>
            </w:r>
          </w:p>
        </w:tc>
        <w:tc>
          <w:tcPr>
            <w:tcW w:w="879" w:type="dxa"/>
            <w:vAlign w:val="top"/>
          </w:tcPr>
          <w:p w14:paraId="6C08CDF5">
            <w:pPr>
              <w:spacing w:line="249" w:lineRule="auto"/>
              <w:rPr>
                <w:rFonts w:ascii="Arial"/>
                <w:sz w:val="21"/>
              </w:rPr>
            </w:pPr>
          </w:p>
          <w:p w14:paraId="2F7F724D">
            <w:pPr>
              <w:spacing w:line="249" w:lineRule="auto"/>
              <w:rPr>
                <w:rFonts w:ascii="Arial"/>
                <w:sz w:val="21"/>
              </w:rPr>
            </w:pPr>
          </w:p>
          <w:p w14:paraId="199000B7">
            <w:pPr>
              <w:spacing w:line="249" w:lineRule="auto"/>
              <w:rPr>
                <w:rFonts w:ascii="Arial"/>
                <w:sz w:val="21"/>
              </w:rPr>
            </w:pPr>
          </w:p>
          <w:p w14:paraId="209A7669">
            <w:pPr>
              <w:spacing w:line="250" w:lineRule="auto"/>
              <w:rPr>
                <w:rFonts w:ascii="Arial"/>
                <w:sz w:val="21"/>
              </w:rPr>
            </w:pPr>
          </w:p>
          <w:p w14:paraId="40ABFB3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50D2D93">
            <w:pPr>
              <w:pStyle w:val="6"/>
              <w:spacing w:line="231" w:lineRule="auto"/>
              <w:ind w:left="267"/>
            </w:pPr>
            <w:r>
              <w:rPr>
                <w:spacing w:val="4"/>
              </w:rPr>
              <w:t>或县级）</w:t>
            </w:r>
          </w:p>
        </w:tc>
        <w:tc>
          <w:tcPr>
            <w:tcW w:w="1259" w:type="dxa"/>
            <w:vAlign w:val="top"/>
          </w:tcPr>
          <w:p w14:paraId="6EDAF862">
            <w:pPr>
              <w:spacing w:line="263" w:lineRule="auto"/>
              <w:rPr>
                <w:rFonts w:ascii="Arial"/>
                <w:sz w:val="21"/>
              </w:rPr>
            </w:pPr>
          </w:p>
          <w:p w14:paraId="6D8A2F54">
            <w:pPr>
              <w:spacing w:line="263" w:lineRule="auto"/>
              <w:rPr>
                <w:rFonts w:ascii="Arial"/>
                <w:sz w:val="21"/>
              </w:rPr>
            </w:pPr>
          </w:p>
          <w:p w14:paraId="7AECB363">
            <w:pPr>
              <w:spacing w:line="264" w:lineRule="auto"/>
              <w:rPr>
                <w:rFonts w:ascii="Arial"/>
                <w:sz w:val="21"/>
              </w:rPr>
            </w:pPr>
          </w:p>
          <w:p w14:paraId="17263797">
            <w:pPr>
              <w:spacing w:line="264" w:lineRule="auto"/>
              <w:rPr>
                <w:rFonts w:ascii="Arial"/>
                <w:sz w:val="21"/>
              </w:rPr>
            </w:pPr>
          </w:p>
          <w:p w14:paraId="7CC492A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17D497">
            <w:pPr>
              <w:pStyle w:val="6"/>
              <w:spacing w:before="119" w:line="228" w:lineRule="auto"/>
              <w:ind w:left="19"/>
            </w:pPr>
            <w:r>
              <w:rPr>
                <w:spacing w:val="6"/>
              </w:rPr>
              <w:t>.《湖南省食品生产加工小作坊小餐饮和食品摊贩管理条例》（2024年9月26日湖南省第十四届人民代表大会常务委员会</w:t>
            </w:r>
            <w:r>
              <w:rPr>
                <w:spacing w:val="5"/>
              </w:rPr>
              <w:t>第十二次会议修订）</w:t>
            </w:r>
          </w:p>
          <w:p w14:paraId="50AB5A93">
            <w:pPr>
              <w:pStyle w:val="6"/>
              <w:spacing w:before="15" w:line="228" w:lineRule="auto"/>
              <w:ind w:left="22"/>
            </w:pPr>
            <w:r>
              <w:rPr>
                <w:spacing w:val="5"/>
              </w:rPr>
              <w:t>第第十二条：禁止小作坊从事下列行为：</w:t>
            </w:r>
          </w:p>
          <w:p w14:paraId="3E8FCE10">
            <w:pPr>
              <w:pStyle w:val="6"/>
              <w:spacing w:before="14" w:line="228" w:lineRule="auto"/>
              <w:ind w:left="17"/>
            </w:pPr>
            <w:r>
              <w:rPr>
                <w:spacing w:val="6"/>
              </w:rPr>
              <w:t>（</w:t>
            </w:r>
            <w:r>
              <w:rPr>
                <w:spacing w:val="-19"/>
              </w:rPr>
              <w:t xml:space="preserve"> </w:t>
            </w:r>
            <w:r>
              <w:rPr>
                <w:spacing w:val="6"/>
              </w:rPr>
              <w:t>一）使用非食品原料生产制作食品，或者在食品中添加食品添加剂以外的化学物质和其他可能危害人体健康的物质，或者使用回收食品作为原料生产制作食品，或者经营前述食品；</w:t>
            </w:r>
          </w:p>
          <w:p w14:paraId="6A5144FD">
            <w:pPr>
              <w:pStyle w:val="6"/>
              <w:spacing w:before="14" w:line="228" w:lineRule="auto"/>
              <w:ind w:left="17"/>
            </w:pPr>
            <w:r>
              <w:rPr>
                <w:spacing w:val="6"/>
              </w:rPr>
              <w:t>（</w:t>
            </w:r>
            <w:r>
              <w:rPr>
                <w:spacing w:val="-20"/>
              </w:rPr>
              <w:t xml:space="preserve"> </w:t>
            </w:r>
            <w:r>
              <w:rPr>
                <w:spacing w:val="6"/>
              </w:rPr>
              <w:t>二</w:t>
            </w:r>
            <w:r>
              <w:rPr>
                <w:spacing w:val="-16"/>
              </w:rPr>
              <w:t xml:space="preserve"> </w:t>
            </w:r>
            <w:r>
              <w:rPr>
                <w:spacing w:val="6"/>
              </w:rPr>
              <w:t>）生产经营致病性微生物，农药残留、兽药残留、生物毒素、重金属等污染物质以及其他危害人体</w:t>
            </w:r>
            <w:r>
              <w:rPr>
                <w:spacing w:val="5"/>
              </w:rPr>
              <w:t>健康的物质含量超过食品安全标准限量的食品、食品添加剂；</w:t>
            </w:r>
          </w:p>
          <w:p w14:paraId="33AE3E37">
            <w:pPr>
              <w:pStyle w:val="6"/>
              <w:spacing w:before="15" w:line="228" w:lineRule="auto"/>
              <w:ind w:left="17"/>
            </w:pPr>
            <w:r>
              <w:rPr>
                <w:spacing w:val="6"/>
              </w:rPr>
              <w:t>（</w:t>
            </w:r>
            <w:r>
              <w:rPr>
                <w:spacing w:val="-18"/>
              </w:rPr>
              <w:t xml:space="preserve"> </w:t>
            </w:r>
            <w:r>
              <w:rPr>
                <w:spacing w:val="6"/>
              </w:rPr>
              <w:t>三）使用超过保质期的食品原料、食品添加剂生产制作食品或者超范围、超限量使用食品添加剂生产制作食品</w:t>
            </w:r>
            <w:r>
              <w:rPr>
                <w:spacing w:val="5"/>
              </w:rPr>
              <w:t>，或者经营前述食品；</w:t>
            </w:r>
          </w:p>
          <w:p w14:paraId="20B4A320">
            <w:pPr>
              <w:pStyle w:val="6"/>
              <w:spacing w:before="15" w:line="228" w:lineRule="auto"/>
              <w:ind w:left="17"/>
            </w:pPr>
            <w:r>
              <w:rPr>
                <w:spacing w:val="5"/>
              </w:rPr>
              <w:t>（</w:t>
            </w:r>
            <w:r>
              <w:t xml:space="preserve"> </w:t>
            </w:r>
            <w:r>
              <w:rPr>
                <w:spacing w:val="5"/>
              </w:rPr>
              <w:t>四</w:t>
            </w:r>
            <w:r>
              <w:rPr>
                <w:spacing w:val="-16"/>
              </w:rPr>
              <w:t xml:space="preserve"> </w:t>
            </w:r>
            <w:r>
              <w:rPr>
                <w:spacing w:val="5"/>
              </w:rPr>
              <w:t>）生产经营腐败变质、油脂酸败、霉变生虫、污秽不洁、混有异物、掺假掺杂或者感官性状异常的食品、食品添加剂；</w:t>
            </w:r>
          </w:p>
          <w:p w14:paraId="157D41FF">
            <w:pPr>
              <w:pStyle w:val="6"/>
              <w:spacing w:before="15" w:line="229" w:lineRule="auto"/>
              <w:ind w:left="17"/>
            </w:pPr>
            <w:r>
              <w:rPr>
                <w:spacing w:val="6"/>
              </w:rPr>
              <w:t>（五</w:t>
            </w:r>
            <w:r>
              <w:rPr>
                <w:spacing w:val="-16"/>
              </w:rPr>
              <w:t xml:space="preserve"> </w:t>
            </w:r>
            <w:r>
              <w:rPr>
                <w:spacing w:val="6"/>
              </w:rPr>
              <w:t>）经营病死、毒死或者死因不明的禽、畜、</w:t>
            </w:r>
            <w:r>
              <w:rPr>
                <w:spacing w:val="5"/>
              </w:rPr>
              <w:t>兽、水产动物肉类，或者生产经营其制品；</w:t>
            </w:r>
          </w:p>
          <w:p w14:paraId="39DC296C">
            <w:pPr>
              <w:pStyle w:val="6"/>
              <w:spacing w:before="14" w:line="228" w:lineRule="auto"/>
              <w:ind w:left="17"/>
            </w:pPr>
            <w:r>
              <w:rPr>
                <w:spacing w:val="6"/>
              </w:rPr>
              <w:t>（六</w:t>
            </w:r>
            <w:r>
              <w:rPr>
                <w:spacing w:val="-16"/>
              </w:rPr>
              <w:t xml:space="preserve"> </w:t>
            </w:r>
            <w:r>
              <w:rPr>
                <w:spacing w:val="6"/>
              </w:rPr>
              <w:t>）经营未按照规定进行检疫或者检疫不合格的肉类，或者生产经营未</w:t>
            </w:r>
            <w:r>
              <w:rPr>
                <w:spacing w:val="5"/>
              </w:rPr>
              <w:t>经检验或者检验不合格的肉类制品；</w:t>
            </w:r>
          </w:p>
          <w:p w14:paraId="325CE0EC">
            <w:pPr>
              <w:pStyle w:val="6"/>
              <w:spacing w:before="16" w:line="228" w:lineRule="auto"/>
              <w:ind w:left="17"/>
            </w:pPr>
            <w:r>
              <w:rPr>
                <w:spacing w:val="6"/>
              </w:rPr>
              <w:t>（八）生产经营标注虚假生产日期、保质期或者经营超过保质期的食品、食品添加剂；</w:t>
            </w:r>
          </w:p>
          <w:p w14:paraId="255ADB88">
            <w:pPr>
              <w:pStyle w:val="6"/>
              <w:spacing w:before="15" w:line="230" w:lineRule="auto"/>
              <w:ind w:left="17"/>
            </w:pPr>
            <w:r>
              <w:rPr>
                <w:spacing w:val="6"/>
              </w:rPr>
              <w:t>（十）生产经营国家为防病等特殊需要明令禁止生产经营的食品；</w:t>
            </w:r>
          </w:p>
          <w:p w14:paraId="4C04D731">
            <w:pPr>
              <w:pStyle w:val="6"/>
              <w:spacing w:before="14" w:line="228" w:lineRule="auto"/>
              <w:ind w:left="17"/>
            </w:pPr>
            <w:r>
              <w:rPr>
                <w:spacing w:val="6"/>
              </w:rPr>
              <w:t>（十一）违反国家规定在食品中添加药品，或者经营前述食品；</w:t>
            </w:r>
          </w:p>
          <w:p w14:paraId="39F175CE">
            <w:pPr>
              <w:pStyle w:val="6"/>
              <w:spacing w:before="15" w:line="229" w:lineRule="auto"/>
              <w:ind w:left="17"/>
            </w:pPr>
            <w:r>
              <w:rPr>
                <w:spacing w:val="5"/>
              </w:rPr>
              <w:t>（十二</w:t>
            </w:r>
            <w:r>
              <w:t xml:space="preserve"> </w:t>
            </w:r>
            <w:r>
              <w:rPr>
                <w:spacing w:val="5"/>
              </w:rPr>
              <w:t>）生产经营其他不符合法律法规规章或者食品安全标准的食品、食品添加剂。</w:t>
            </w:r>
          </w:p>
          <w:p w14:paraId="203F99F5">
            <w:pPr>
              <w:pStyle w:val="6"/>
              <w:spacing w:before="15" w:line="229" w:lineRule="auto"/>
              <w:ind w:left="22"/>
            </w:pPr>
            <w:r>
              <w:rPr>
                <w:spacing w:val="6"/>
              </w:rPr>
              <w:t>第二十条：小餐饮不得从事本条例第十二条</w:t>
            </w:r>
            <w:r>
              <w:rPr>
                <w:spacing w:val="5"/>
              </w:rPr>
              <w:t>规定的行为。</w:t>
            </w:r>
          </w:p>
          <w:p w14:paraId="679E6D98">
            <w:pPr>
              <w:pStyle w:val="6"/>
              <w:spacing w:before="15" w:line="231" w:lineRule="auto"/>
              <w:ind w:left="20"/>
            </w:pPr>
            <w:r>
              <w:rPr>
                <w:spacing w:val="5"/>
              </w:rPr>
              <w:t>禁止小餐饮经营下列食品：</w:t>
            </w:r>
          </w:p>
          <w:p w14:paraId="6EF653EE">
            <w:pPr>
              <w:pStyle w:val="6"/>
              <w:spacing w:before="14" w:line="230" w:lineRule="auto"/>
              <w:ind w:left="17"/>
            </w:pPr>
            <w:r>
              <w:rPr>
                <w:spacing w:val="3"/>
              </w:rPr>
              <w:t>（</w:t>
            </w:r>
            <w:r>
              <w:rPr>
                <w:spacing w:val="-1"/>
              </w:rPr>
              <w:t xml:space="preserve"> </w:t>
            </w:r>
            <w:r>
              <w:rPr>
                <w:spacing w:val="3"/>
              </w:rPr>
              <w:t>一</w:t>
            </w:r>
            <w:r>
              <w:rPr>
                <w:spacing w:val="-16"/>
              </w:rPr>
              <w:t xml:space="preserve"> </w:t>
            </w:r>
            <w:r>
              <w:rPr>
                <w:spacing w:val="3"/>
              </w:rPr>
              <w:t>）婴幼儿配方食品、特殊医学用途配方食品；</w:t>
            </w:r>
          </w:p>
          <w:p w14:paraId="42748771">
            <w:pPr>
              <w:pStyle w:val="6"/>
              <w:spacing w:before="14" w:line="228" w:lineRule="auto"/>
              <w:ind w:left="17"/>
            </w:pPr>
            <w:r>
              <w:rPr>
                <w:spacing w:val="5"/>
              </w:rPr>
              <w:t>（</w:t>
            </w:r>
            <w:r>
              <w:rPr>
                <w:spacing w:val="-18"/>
              </w:rPr>
              <w:t xml:space="preserve"> </w:t>
            </w:r>
            <w:r>
              <w:rPr>
                <w:spacing w:val="5"/>
              </w:rPr>
              <w:t>二</w:t>
            </w:r>
            <w:r>
              <w:rPr>
                <w:spacing w:val="-16"/>
              </w:rPr>
              <w:t xml:space="preserve"> </w:t>
            </w:r>
            <w:r>
              <w:rPr>
                <w:spacing w:val="5"/>
              </w:rPr>
              <w:t>）自制裱花蛋糕、生食水（海）产品、现制乳制品（发酵乳、</w:t>
            </w:r>
            <w:r>
              <w:rPr>
                <w:spacing w:val="4"/>
              </w:rPr>
              <w:t>奶酪除外</w:t>
            </w:r>
            <w:r>
              <w:rPr>
                <w:spacing w:val="7"/>
              </w:rPr>
              <w:t>）；</w:t>
            </w:r>
          </w:p>
          <w:p w14:paraId="68B24CC6">
            <w:pPr>
              <w:pStyle w:val="6"/>
              <w:spacing w:before="15" w:line="230" w:lineRule="auto"/>
              <w:ind w:left="17"/>
            </w:pPr>
            <w:r>
              <w:rPr>
                <w:spacing w:val="3"/>
              </w:rPr>
              <w:t>（</w:t>
            </w:r>
            <w:r>
              <w:rPr>
                <w:spacing w:val="-18"/>
              </w:rPr>
              <w:t xml:space="preserve"> </w:t>
            </w:r>
            <w:r>
              <w:rPr>
                <w:spacing w:val="3"/>
              </w:rPr>
              <w:t>三</w:t>
            </w:r>
            <w:r>
              <w:rPr>
                <w:spacing w:val="-16"/>
              </w:rPr>
              <w:t xml:space="preserve"> </w:t>
            </w:r>
            <w:r>
              <w:rPr>
                <w:spacing w:val="3"/>
              </w:rPr>
              <w:t>）国家和省禁止经营的其他食品。</w:t>
            </w:r>
          </w:p>
          <w:p w14:paraId="72389882">
            <w:pPr>
              <w:pStyle w:val="6"/>
              <w:spacing w:before="15" w:line="263" w:lineRule="auto"/>
              <w:ind w:left="20" w:right="67" w:firstLine="1"/>
            </w:pPr>
            <w:r>
              <w:rPr>
                <w:spacing w:val="7"/>
              </w:rPr>
              <w:t>第三十六条第二款：小餐饮违反本条例第十</w:t>
            </w:r>
            <w:r>
              <w:rPr>
                <w:spacing w:val="6"/>
              </w:rPr>
              <w:t>二条第一项至第六项、第八项、第十项至第十二项、第二十条第二款规定的，</w:t>
            </w:r>
            <w:r>
              <w:rPr>
                <w:spacing w:val="-18"/>
              </w:rPr>
              <w:t xml:space="preserve"> </w:t>
            </w:r>
            <w:r>
              <w:rPr>
                <w:spacing w:val="6"/>
              </w:rPr>
              <w:t>由县级以上人民政府市场监督管理部门责令改正，没收违法所得和违法生产经营的食品、食品添加剂，可以没收用于违法生产经营的工具、设备、原料等物品，并处三</w:t>
            </w:r>
            <w:r>
              <w:t xml:space="preserve"> </w:t>
            </w:r>
            <w:r>
              <w:rPr>
                <w:spacing w:val="5"/>
              </w:rPr>
              <w:t>千元以上二万元以下罚款；情节严重的，</w:t>
            </w:r>
            <w:r>
              <w:rPr>
                <w:spacing w:val="-19"/>
              </w:rPr>
              <w:t xml:space="preserve"> </w:t>
            </w:r>
            <w:r>
              <w:rPr>
                <w:spacing w:val="5"/>
              </w:rPr>
              <w:t>吊销许可</w:t>
            </w:r>
            <w:r>
              <w:rPr>
                <w:spacing w:val="4"/>
              </w:rPr>
              <w:t>证。</w:t>
            </w:r>
          </w:p>
        </w:tc>
        <w:tc>
          <w:tcPr>
            <w:tcW w:w="371" w:type="dxa"/>
            <w:vAlign w:val="top"/>
          </w:tcPr>
          <w:p w14:paraId="2DEC1FDC">
            <w:pPr>
              <w:rPr>
                <w:rFonts w:ascii="Arial"/>
                <w:sz w:val="21"/>
              </w:rPr>
            </w:pPr>
          </w:p>
        </w:tc>
      </w:tr>
      <w:tr w14:paraId="10BA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616" w:type="dxa"/>
            <w:vAlign w:val="top"/>
          </w:tcPr>
          <w:p w14:paraId="2C3707E8">
            <w:pPr>
              <w:spacing w:line="247" w:lineRule="auto"/>
              <w:rPr>
                <w:rFonts w:ascii="Arial"/>
                <w:sz w:val="21"/>
              </w:rPr>
            </w:pPr>
          </w:p>
          <w:p w14:paraId="31FD1762">
            <w:pPr>
              <w:spacing w:line="247" w:lineRule="auto"/>
              <w:rPr>
                <w:rFonts w:ascii="Arial"/>
                <w:sz w:val="21"/>
              </w:rPr>
            </w:pPr>
          </w:p>
          <w:p w14:paraId="48DDF997">
            <w:pPr>
              <w:spacing w:line="248" w:lineRule="auto"/>
              <w:rPr>
                <w:rFonts w:ascii="Arial"/>
                <w:sz w:val="21"/>
              </w:rPr>
            </w:pPr>
          </w:p>
          <w:p w14:paraId="72B69C3D">
            <w:pPr>
              <w:pStyle w:val="6"/>
              <w:spacing w:before="26" w:line="108" w:lineRule="exact"/>
              <w:ind w:left="248"/>
            </w:pPr>
            <w:r>
              <w:rPr>
                <w:position w:val="1"/>
              </w:rPr>
              <w:t>611</w:t>
            </w:r>
          </w:p>
        </w:tc>
        <w:tc>
          <w:tcPr>
            <w:tcW w:w="1682" w:type="dxa"/>
            <w:vAlign w:val="top"/>
          </w:tcPr>
          <w:p w14:paraId="602B7C4B">
            <w:pPr>
              <w:spacing w:line="314" w:lineRule="auto"/>
              <w:rPr>
                <w:rFonts w:ascii="Arial"/>
                <w:sz w:val="21"/>
              </w:rPr>
            </w:pPr>
          </w:p>
          <w:p w14:paraId="75DACE12">
            <w:pPr>
              <w:spacing w:line="315" w:lineRule="auto"/>
              <w:rPr>
                <w:rFonts w:ascii="Arial"/>
                <w:sz w:val="21"/>
              </w:rPr>
            </w:pPr>
          </w:p>
          <w:p w14:paraId="3FB1D780">
            <w:pPr>
              <w:pStyle w:val="6"/>
              <w:spacing w:before="26" w:line="228" w:lineRule="auto"/>
              <w:ind w:left="21"/>
            </w:pPr>
            <w:r>
              <w:rPr>
                <w:spacing w:val="6"/>
              </w:rPr>
              <w:t>对明知小作坊、小餐饮违反本相关规定，仍</w:t>
            </w:r>
          </w:p>
          <w:p w14:paraId="77BA9272">
            <w:pPr>
              <w:pStyle w:val="6"/>
              <w:spacing w:before="15" w:line="229" w:lineRule="auto"/>
              <w:ind w:left="22"/>
            </w:pPr>
            <w:r>
              <w:rPr>
                <w:spacing w:val="6"/>
              </w:rPr>
              <w:t>为其提供生产经营场所或者其他条件的行政</w:t>
            </w:r>
          </w:p>
          <w:p w14:paraId="306DB639">
            <w:pPr>
              <w:pStyle w:val="6"/>
              <w:spacing w:before="13" w:line="231" w:lineRule="auto"/>
              <w:ind w:left="757"/>
            </w:pPr>
            <w:r>
              <w:rPr>
                <w:spacing w:val="2"/>
              </w:rPr>
              <w:t>处罚</w:t>
            </w:r>
          </w:p>
        </w:tc>
        <w:tc>
          <w:tcPr>
            <w:tcW w:w="536" w:type="dxa"/>
            <w:vAlign w:val="top"/>
          </w:tcPr>
          <w:p w14:paraId="3E67A1E5">
            <w:pPr>
              <w:spacing w:line="247" w:lineRule="auto"/>
              <w:rPr>
                <w:rFonts w:ascii="Arial"/>
                <w:sz w:val="21"/>
              </w:rPr>
            </w:pPr>
          </w:p>
          <w:p w14:paraId="08F4F1A5">
            <w:pPr>
              <w:spacing w:line="247" w:lineRule="auto"/>
              <w:rPr>
                <w:rFonts w:ascii="Arial"/>
                <w:sz w:val="21"/>
              </w:rPr>
            </w:pPr>
          </w:p>
          <w:p w14:paraId="122A1CCF">
            <w:pPr>
              <w:spacing w:line="248" w:lineRule="auto"/>
              <w:rPr>
                <w:rFonts w:ascii="Arial"/>
                <w:sz w:val="21"/>
              </w:rPr>
            </w:pPr>
          </w:p>
          <w:p w14:paraId="0C0D5256">
            <w:pPr>
              <w:pStyle w:val="6"/>
              <w:spacing w:before="26" w:line="229" w:lineRule="auto"/>
              <w:ind w:left="95"/>
            </w:pPr>
            <w:r>
              <w:rPr>
                <w:spacing w:val="5"/>
              </w:rPr>
              <w:t>行政处罚</w:t>
            </w:r>
          </w:p>
        </w:tc>
        <w:tc>
          <w:tcPr>
            <w:tcW w:w="879" w:type="dxa"/>
            <w:vAlign w:val="top"/>
          </w:tcPr>
          <w:p w14:paraId="5C0BE52A">
            <w:pPr>
              <w:spacing w:line="314" w:lineRule="auto"/>
              <w:rPr>
                <w:rFonts w:ascii="Arial"/>
                <w:sz w:val="21"/>
              </w:rPr>
            </w:pPr>
          </w:p>
          <w:p w14:paraId="2F594281">
            <w:pPr>
              <w:spacing w:line="315" w:lineRule="auto"/>
              <w:rPr>
                <w:rFonts w:ascii="Arial"/>
                <w:sz w:val="21"/>
              </w:rPr>
            </w:pPr>
          </w:p>
          <w:p w14:paraId="76F1325F">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156EB3A7">
            <w:pPr>
              <w:pStyle w:val="6"/>
              <w:spacing w:line="231" w:lineRule="auto"/>
              <w:ind w:left="267"/>
            </w:pPr>
            <w:r>
              <w:rPr>
                <w:spacing w:val="4"/>
              </w:rPr>
              <w:t>或县级）</w:t>
            </w:r>
          </w:p>
        </w:tc>
        <w:tc>
          <w:tcPr>
            <w:tcW w:w="1259" w:type="dxa"/>
            <w:vAlign w:val="top"/>
          </w:tcPr>
          <w:p w14:paraId="2C9AD01A">
            <w:pPr>
              <w:spacing w:line="342" w:lineRule="auto"/>
              <w:rPr>
                <w:rFonts w:ascii="Arial"/>
                <w:sz w:val="21"/>
              </w:rPr>
            </w:pPr>
          </w:p>
          <w:p w14:paraId="4274FB23">
            <w:pPr>
              <w:spacing w:line="343" w:lineRule="auto"/>
              <w:rPr>
                <w:rFonts w:ascii="Arial"/>
                <w:sz w:val="21"/>
              </w:rPr>
            </w:pPr>
          </w:p>
          <w:p w14:paraId="37BCCD0A">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83D25C">
            <w:pPr>
              <w:pStyle w:val="6"/>
              <w:spacing w:before="89"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37961963">
            <w:pPr>
              <w:pStyle w:val="6"/>
              <w:spacing w:before="15" w:line="228" w:lineRule="auto"/>
              <w:ind w:left="22"/>
            </w:pPr>
            <w:r>
              <w:rPr>
                <w:spacing w:val="5"/>
              </w:rPr>
              <w:t>第十二条：禁止小作坊从事下列行为：</w:t>
            </w:r>
          </w:p>
          <w:p w14:paraId="1FA9696D">
            <w:pPr>
              <w:pStyle w:val="6"/>
              <w:spacing w:before="14" w:line="246" w:lineRule="auto"/>
              <w:ind w:left="17" w:right="6483"/>
            </w:pPr>
            <w:r>
              <w:rPr>
                <w:spacing w:val="6"/>
              </w:rPr>
              <w:t>（</w:t>
            </w:r>
            <w:r>
              <w:rPr>
                <w:spacing w:val="-19"/>
              </w:rPr>
              <w:t xml:space="preserve"> </w:t>
            </w:r>
            <w:r>
              <w:rPr>
                <w:spacing w:val="6"/>
              </w:rPr>
              <w:t>一）使用非食品原料生产制作食品，或者在食品中添</w:t>
            </w:r>
            <w:r>
              <w:rPr>
                <w:spacing w:val="5"/>
              </w:rPr>
              <w:t>加食品添加剂以外的化学物质和其他可能危害人体健康的物质，</w:t>
            </w:r>
            <w:r>
              <w:t xml:space="preserve"> </w:t>
            </w:r>
            <w:r>
              <w:rPr>
                <w:spacing w:val="6"/>
              </w:rPr>
              <w:t>（五</w:t>
            </w:r>
            <w:r>
              <w:rPr>
                <w:spacing w:val="-16"/>
              </w:rPr>
              <w:t xml:space="preserve"> </w:t>
            </w:r>
            <w:r>
              <w:rPr>
                <w:spacing w:val="6"/>
              </w:rPr>
              <w:t>）经营病死、毒死或者死因不明的禽、畜、</w:t>
            </w:r>
            <w:r>
              <w:rPr>
                <w:spacing w:val="5"/>
              </w:rPr>
              <w:t>兽、水产动物肉类，或者生产经营其制品；</w:t>
            </w:r>
          </w:p>
          <w:p w14:paraId="47E11A6A">
            <w:pPr>
              <w:pStyle w:val="6"/>
              <w:spacing w:before="14" w:line="228" w:lineRule="auto"/>
              <w:ind w:left="17"/>
            </w:pPr>
            <w:r>
              <w:rPr>
                <w:spacing w:val="6"/>
              </w:rPr>
              <w:t>（六</w:t>
            </w:r>
            <w:r>
              <w:rPr>
                <w:spacing w:val="-16"/>
              </w:rPr>
              <w:t xml:space="preserve"> </w:t>
            </w:r>
            <w:r>
              <w:rPr>
                <w:spacing w:val="6"/>
              </w:rPr>
              <w:t>）经营未按照规定进行检疫或者检疫不合格的肉类，或者生产经营未</w:t>
            </w:r>
            <w:r>
              <w:rPr>
                <w:spacing w:val="5"/>
              </w:rPr>
              <w:t>经检验或者检验不合格的肉类制品；</w:t>
            </w:r>
          </w:p>
          <w:p w14:paraId="12F30539">
            <w:pPr>
              <w:pStyle w:val="6"/>
              <w:spacing w:before="15" w:line="230" w:lineRule="auto"/>
              <w:ind w:left="17"/>
            </w:pPr>
            <w:r>
              <w:rPr>
                <w:spacing w:val="6"/>
              </w:rPr>
              <w:t>（十）生产经营国家为防病等特殊需要明令禁止生产经营的食品；</w:t>
            </w:r>
          </w:p>
          <w:p w14:paraId="17A17F3A">
            <w:pPr>
              <w:pStyle w:val="6"/>
              <w:spacing w:before="14" w:line="228" w:lineRule="auto"/>
              <w:ind w:left="17"/>
            </w:pPr>
            <w:r>
              <w:rPr>
                <w:spacing w:val="6"/>
              </w:rPr>
              <w:t>（十一）违反国家规定在食品中添加药品，或者经营前述食品。</w:t>
            </w:r>
          </w:p>
          <w:p w14:paraId="5FCE0346">
            <w:pPr>
              <w:pStyle w:val="6"/>
              <w:spacing w:before="14" w:line="228" w:lineRule="auto"/>
              <w:ind w:left="22"/>
            </w:pPr>
            <w:r>
              <w:rPr>
                <w:spacing w:val="6"/>
              </w:rPr>
              <w:t>第七条：开办小餐饮应当向所在地县级人民政府市场监督管理部门申请食品小经营许可证，并提供下列材料：</w:t>
            </w:r>
          </w:p>
          <w:p w14:paraId="32840078">
            <w:pPr>
              <w:pStyle w:val="6"/>
              <w:spacing w:before="16" w:line="228" w:lineRule="auto"/>
              <w:ind w:left="17"/>
            </w:pPr>
            <w:r>
              <w:rPr>
                <w:spacing w:val="-2"/>
              </w:rPr>
              <w:t>（</w:t>
            </w:r>
            <w:r>
              <w:rPr>
                <w:spacing w:val="-17"/>
              </w:rPr>
              <w:t xml:space="preserve"> </w:t>
            </w:r>
            <w:r>
              <w:rPr>
                <w:spacing w:val="-2"/>
              </w:rPr>
              <w:t>一</w:t>
            </w:r>
            <w:r>
              <w:rPr>
                <w:spacing w:val="-16"/>
              </w:rPr>
              <w:t xml:space="preserve"> </w:t>
            </w:r>
            <w:r>
              <w:rPr>
                <w:spacing w:val="-2"/>
              </w:rPr>
              <w:t>）申请书；</w:t>
            </w:r>
          </w:p>
          <w:p w14:paraId="72F64BD4">
            <w:pPr>
              <w:pStyle w:val="6"/>
              <w:spacing w:before="15" w:line="231" w:lineRule="auto"/>
              <w:ind w:left="17"/>
            </w:pPr>
            <w:r>
              <w:rPr>
                <w:spacing w:val="1"/>
              </w:rPr>
              <w:t>（</w:t>
            </w:r>
            <w:r>
              <w:rPr>
                <w:spacing w:val="-11"/>
              </w:rPr>
              <w:t xml:space="preserve"> </w:t>
            </w:r>
            <w:r>
              <w:rPr>
                <w:spacing w:val="1"/>
              </w:rPr>
              <w:t>二</w:t>
            </w:r>
            <w:r>
              <w:rPr>
                <w:spacing w:val="-16"/>
              </w:rPr>
              <w:t xml:space="preserve"> </w:t>
            </w:r>
            <w:r>
              <w:rPr>
                <w:spacing w:val="1"/>
              </w:rPr>
              <w:t>）主体资格证明文件；</w:t>
            </w:r>
          </w:p>
          <w:p w14:paraId="048564D0">
            <w:pPr>
              <w:pStyle w:val="6"/>
              <w:spacing w:before="14" w:line="228" w:lineRule="auto"/>
              <w:ind w:left="17"/>
            </w:pPr>
            <w:r>
              <w:rPr>
                <w:spacing w:val="5"/>
              </w:rPr>
              <w:t>（</w:t>
            </w:r>
            <w:r>
              <w:rPr>
                <w:spacing w:val="-18"/>
              </w:rPr>
              <w:t xml:space="preserve"> </w:t>
            </w:r>
            <w:r>
              <w:rPr>
                <w:spacing w:val="5"/>
              </w:rPr>
              <w:t>三</w:t>
            </w:r>
            <w:r>
              <w:rPr>
                <w:spacing w:val="-16"/>
              </w:rPr>
              <w:t xml:space="preserve"> </w:t>
            </w:r>
            <w:r>
              <w:rPr>
                <w:spacing w:val="5"/>
              </w:rPr>
              <w:t>）与食品经营相适应的主要设备设施、</w:t>
            </w:r>
            <w:r>
              <w:rPr>
                <w:spacing w:val="4"/>
              </w:rPr>
              <w:t>经营布局、操作流程等文件；</w:t>
            </w:r>
          </w:p>
          <w:p w14:paraId="25C92427">
            <w:pPr>
              <w:pStyle w:val="6"/>
              <w:spacing w:before="15" w:line="229" w:lineRule="auto"/>
              <w:ind w:left="17"/>
            </w:pPr>
            <w:r>
              <w:rPr>
                <w:spacing w:val="4"/>
              </w:rPr>
              <w:t>（</w:t>
            </w:r>
            <w:r>
              <w:rPr>
                <w:spacing w:val="-13"/>
              </w:rPr>
              <w:t xml:space="preserve"> </w:t>
            </w:r>
            <w:r>
              <w:rPr>
                <w:spacing w:val="4"/>
              </w:rPr>
              <w:t>四）食品安全管理制度目录清单。</w:t>
            </w:r>
          </w:p>
          <w:p w14:paraId="25D6FCCC">
            <w:pPr>
              <w:pStyle w:val="6"/>
              <w:spacing w:before="15" w:line="228" w:lineRule="auto"/>
              <w:ind w:left="22"/>
            </w:pPr>
            <w:r>
              <w:rPr>
                <w:spacing w:val="6"/>
              </w:rPr>
              <w:t>第三十七条：明知小作坊、小餐饮违反本条例第八条、第十二条第一项、第五项、第六项、第十项、第十一项、第十七条规定，仍为其提供生产经营场所或者其他条件的，</w:t>
            </w:r>
            <w:r>
              <w:rPr>
                <w:spacing w:val="-7"/>
              </w:rPr>
              <w:t xml:space="preserve"> </w:t>
            </w:r>
            <w:r>
              <w:rPr>
                <w:spacing w:val="6"/>
              </w:rPr>
              <w:t>由县级以上人民政府市场监督管理部门责令停止违法行为，没收违法所得，处一千元以上一万元以下罚款。</w:t>
            </w:r>
          </w:p>
        </w:tc>
        <w:tc>
          <w:tcPr>
            <w:tcW w:w="371" w:type="dxa"/>
            <w:vAlign w:val="top"/>
          </w:tcPr>
          <w:p w14:paraId="6F662F31">
            <w:pPr>
              <w:rPr>
                <w:rFonts w:ascii="Arial"/>
                <w:sz w:val="21"/>
              </w:rPr>
            </w:pPr>
          </w:p>
        </w:tc>
      </w:tr>
      <w:tr w14:paraId="2EE75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B2F9872">
            <w:pPr>
              <w:pStyle w:val="6"/>
              <w:spacing w:before="212" w:line="108" w:lineRule="exact"/>
              <w:ind w:left="248"/>
            </w:pPr>
            <w:r>
              <w:rPr>
                <w:position w:val="1"/>
              </w:rPr>
              <w:t>612</w:t>
            </w:r>
          </w:p>
        </w:tc>
        <w:tc>
          <w:tcPr>
            <w:tcW w:w="1682" w:type="dxa"/>
            <w:vAlign w:val="top"/>
          </w:tcPr>
          <w:p w14:paraId="2CDE0476">
            <w:pPr>
              <w:pStyle w:val="6"/>
              <w:spacing w:before="154" w:line="228" w:lineRule="auto"/>
              <w:ind w:left="21"/>
            </w:pPr>
            <w:r>
              <w:rPr>
                <w:spacing w:val="6"/>
              </w:rPr>
              <w:t>对事故单位在发生食品安全事故后未进行处</w:t>
            </w:r>
          </w:p>
          <w:p w14:paraId="42A45918">
            <w:pPr>
              <w:pStyle w:val="6"/>
              <w:spacing w:before="15" w:line="229" w:lineRule="auto"/>
              <w:ind w:left="454"/>
            </w:pPr>
            <w:r>
              <w:rPr>
                <w:spacing w:val="5"/>
              </w:rPr>
              <w:t>置、报告的行政处罚</w:t>
            </w:r>
          </w:p>
        </w:tc>
        <w:tc>
          <w:tcPr>
            <w:tcW w:w="536" w:type="dxa"/>
            <w:vAlign w:val="top"/>
          </w:tcPr>
          <w:p w14:paraId="6DAAD158">
            <w:pPr>
              <w:pStyle w:val="6"/>
              <w:spacing w:before="212" w:line="229" w:lineRule="auto"/>
              <w:ind w:left="95"/>
            </w:pPr>
            <w:r>
              <w:rPr>
                <w:spacing w:val="5"/>
              </w:rPr>
              <w:t>行政处罚</w:t>
            </w:r>
          </w:p>
        </w:tc>
        <w:tc>
          <w:tcPr>
            <w:tcW w:w="879" w:type="dxa"/>
            <w:vAlign w:val="top"/>
          </w:tcPr>
          <w:p w14:paraId="79E6CC93">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2765C673">
            <w:pPr>
              <w:pStyle w:val="6"/>
              <w:spacing w:line="231" w:lineRule="auto"/>
              <w:ind w:left="267"/>
            </w:pPr>
            <w:r>
              <w:rPr>
                <w:spacing w:val="4"/>
              </w:rPr>
              <w:t>或县级）</w:t>
            </w:r>
          </w:p>
        </w:tc>
        <w:tc>
          <w:tcPr>
            <w:tcW w:w="1259" w:type="dxa"/>
            <w:vAlign w:val="top"/>
          </w:tcPr>
          <w:p w14:paraId="65DC8EEF">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D0CB07">
            <w:pPr>
              <w:pStyle w:val="6"/>
              <w:spacing w:before="40"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441DB433">
            <w:pPr>
              <w:pStyle w:val="6"/>
              <w:spacing w:before="14" w:line="246" w:lineRule="auto"/>
              <w:ind w:left="19" w:right="1383" w:firstLine="3"/>
            </w:pPr>
            <w:r>
              <w:rPr>
                <w:spacing w:val="6"/>
              </w:rPr>
              <w:t>第三十条：小作坊、小餐饮和食品摊贩发生食品安全事故时，应当立即停止生产经营，封存有关食品以及原料、工具、设备，采取措施防止事故扩大，并向当地市场监督管理等部门报告。有关部门接到报告后，应当根据食品安全事故应急预案进行处理。</w:t>
            </w:r>
            <w:r>
              <w:rPr>
                <w:spacing w:val="14"/>
                <w:w w:val="101"/>
              </w:rPr>
              <w:t xml:space="preserve"> </w:t>
            </w:r>
            <w:r>
              <w:rPr>
                <w:spacing w:val="6"/>
              </w:rPr>
              <w:t>任何单位和个人不得隐瞒、谎报、缓报食品安全事故，不得隐匿、伪造、毁灭有关证据。</w:t>
            </w:r>
          </w:p>
          <w:p w14:paraId="77D6F673">
            <w:pPr>
              <w:pStyle w:val="6"/>
              <w:spacing w:before="13" w:line="225" w:lineRule="auto"/>
              <w:ind w:left="22"/>
            </w:pPr>
            <w:r>
              <w:rPr>
                <w:spacing w:val="6"/>
              </w:rPr>
              <w:t>第三十九条：违反本条例第三十条规定，事故单位在发生食品安全事故后未进行处置、报告的，</w:t>
            </w:r>
            <w:r>
              <w:rPr>
                <w:spacing w:val="-19"/>
              </w:rPr>
              <w:t xml:space="preserve"> </w:t>
            </w:r>
            <w:r>
              <w:rPr>
                <w:spacing w:val="6"/>
              </w:rPr>
              <w:t>由有关主管部门依法责令改正，给予警告；隐匿、伪造、毁灭有关证据的，责令停产停业，并处一千元以上一万元以下罚款；情节严重的</w:t>
            </w:r>
            <w:r>
              <w:rPr>
                <w:spacing w:val="5"/>
              </w:rPr>
              <w:t>，</w:t>
            </w:r>
            <w:r>
              <w:rPr>
                <w:spacing w:val="-18"/>
              </w:rPr>
              <w:t xml:space="preserve"> </w:t>
            </w:r>
            <w:r>
              <w:rPr>
                <w:spacing w:val="5"/>
              </w:rPr>
              <w:t>由原发证机关吊销许可证。</w:t>
            </w:r>
          </w:p>
        </w:tc>
        <w:tc>
          <w:tcPr>
            <w:tcW w:w="371" w:type="dxa"/>
            <w:vAlign w:val="top"/>
          </w:tcPr>
          <w:p w14:paraId="5259F223">
            <w:pPr>
              <w:rPr>
                <w:rFonts w:ascii="Arial"/>
                <w:sz w:val="21"/>
              </w:rPr>
            </w:pPr>
          </w:p>
        </w:tc>
      </w:tr>
      <w:tr w14:paraId="6BADE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18256086">
            <w:pPr>
              <w:pStyle w:val="6"/>
              <w:spacing w:before="148" w:line="108" w:lineRule="exact"/>
              <w:ind w:left="248"/>
            </w:pPr>
            <w:r>
              <w:rPr>
                <w:position w:val="1"/>
              </w:rPr>
              <w:t>613</w:t>
            </w:r>
          </w:p>
        </w:tc>
        <w:tc>
          <w:tcPr>
            <w:tcW w:w="1682" w:type="dxa"/>
            <w:vAlign w:val="top"/>
          </w:tcPr>
          <w:p w14:paraId="17CCE244">
            <w:pPr>
              <w:pStyle w:val="6"/>
              <w:spacing w:before="34" w:line="228" w:lineRule="auto"/>
              <w:ind w:left="21"/>
            </w:pPr>
            <w:r>
              <w:rPr>
                <w:spacing w:val="6"/>
              </w:rPr>
              <w:t>对被吊销许可证的小作坊、小餐饮食品生产</w:t>
            </w:r>
          </w:p>
          <w:p w14:paraId="6ED0EC5B">
            <w:pPr>
              <w:pStyle w:val="6"/>
              <w:spacing w:before="14" w:line="230" w:lineRule="auto"/>
              <w:ind w:left="21"/>
            </w:pPr>
            <w:r>
              <w:rPr>
                <w:spacing w:val="6"/>
              </w:rPr>
              <w:t>经营者、直接负责的主管人员和其他直接责</w:t>
            </w:r>
          </w:p>
          <w:p w14:paraId="71EA17FA">
            <w:pPr>
              <w:pStyle w:val="6"/>
              <w:spacing w:before="15" w:line="223" w:lineRule="auto"/>
              <w:ind w:left="582"/>
            </w:pPr>
            <w:r>
              <w:rPr>
                <w:spacing w:val="5"/>
              </w:rPr>
              <w:t>任人员的管理</w:t>
            </w:r>
          </w:p>
        </w:tc>
        <w:tc>
          <w:tcPr>
            <w:tcW w:w="536" w:type="dxa"/>
            <w:vAlign w:val="top"/>
          </w:tcPr>
          <w:p w14:paraId="18228F69">
            <w:pPr>
              <w:pStyle w:val="6"/>
              <w:spacing w:before="92" w:line="230" w:lineRule="auto"/>
              <w:ind w:left="52"/>
            </w:pPr>
            <w:r>
              <w:rPr>
                <w:spacing w:val="5"/>
              </w:rPr>
              <w:t>其他执法事</w:t>
            </w:r>
          </w:p>
          <w:p w14:paraId="47316066">
            <w:pPr>
              <w:pStyle w:val="6"/>
              <w:spacing w:before="14" w:line="232" w:lineRule="auto"/>
              <w:ind w:left="225"/>
            </w:pPr>
            <w:r>
              <w:rPr>
                <w:spacing w:val="1"/>
              </w:rPr>
              <w:t>项</w:t>
            </w:r>
          </w:p>
        </w:tc>
        <w:tc>
          <w:tcPr>
            <w:tcW w:w="879" w:type="dxa"/>
            <w:vAlign w:val="top"/>
          </w:tcPr>
          <w:p w14:paraId="34B8BA39">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17A4F81B">
            <w:pPr>
              <w:pStyle w:val="6"/>
              <w:spacing w:line="223" w:lineRule="auto"/>
              <w:ind w:left="267"/>
            </w:pPr>
            <w:r>
              <w:rPr>
                <w:spacing w:val="4"/>
              </w:rPr>
              <w:t>或县级）</w:t>
            </w:r>
          </w:p>
        </w:tc>
        <w:tc>
          <w:tcPr>
            <w:tcW w:w="1259" w:type="dxa"/>
            <w:vAlign w:val="top"/>
          </w:tcPr>
          <w:p w14:paraId="2EA4B295">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22CDAD">
            <w:pPr>
              <w:pStyle w:val="6"/>
              <w:spacing w:before="92"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68740414">
            <w:pPr>
              <w:pStyle w:val="6"/>
              <w:spacing w:before="15" w:line="228" w:lineRule="auto"/>
              <w:ind w:left="22"/>
            </w:pPr>
            <w:r>
              <w:rPr>
                <w:spacing w:val="7"/>
              </w:rPr>
              <w:t>第四十条：被吊销许可证的小作坊、小餐饮食品生产经营者、直接负责</w:t>
            </w:r>
            <w:r>
              <w:rPr>
                <w:spacing w:val="6"/>
              </w:rPr>
              <w:t>的主管人员和其他直接责任人员自处罚决定作出之日起三年内不得申请食品生产加工小作坊许可证、食品小经营许可证，或者从事食品生产经营管理工作、担任食品生产经营企业食品安全管理人员。</w:t>
            </w:r>
          </w:p>
        </w:tc>
        <w:tc>
          <w:tcPr>
            <w:tcW w:w="371" w:type="dxa"/>
            <w:vAlign w:val="top"/>
          </w:tcPr>
          <w:p w14:paraId="2277A148">
            <w:pPr>
              <w:rPr>
                <w:rFonts w:ascii="Arial"/>
                <w:sz w:val="21"/>
              </w:rPr>
            </w:pPr>
          </w:p>
        </w:tc>
      </w:tr>
    </w:tbl>
    <w:p w14:paraId="1403323A">
      <w:pPr>
        <w:pStyle w:val="2"/>
        <w:spacing w:line="215" w:lineRule="exact"/>
        <w:rPr>
          <w:sz w:val="18"/>
        </w:rPr>
      </w:pPr>
    </w:p>
    <w:p w14:paraId="34D2BDAA">
      <w:pPr>
        <w:spacing w:line="215" w:lineRule="exact"/>
        <w:rPr>
          <w:sz w:val="18"/>
          <w:szCs w:val="1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F15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2C87BEC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B6BA69E">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9A1A0C6">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126DB97">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9970F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676522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09AA1AE">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37095EF">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D15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18C82BCE">
            <w:pPr>
              <w:spacing w:line="243" w:lineRule="auto"/>
              <w:rPr>
                <w:rFonts w:ascii="Arial"/>
                <w:sz w:val="21"/>
              </w:rPr>
            </w:pPr>
          </w:p>
          <w:p w14:paraId="2C38A070">
            <w:pPr>
              <w:spacing w:line="243" w:lineRule="auto"/>
              <w:rPr>
                <w:rFonts w:ascii="Arial"/>
                <w:sz w:val="21"/>
              </w:rPr>
            </w:pPr>
          </w:p>
          <w:p w14:paraId="4DB7427C">
            <w:pPr>
              <w:pStyle w:val="6"/>
              <w:spacing w:before="26" w:line="108" w:lineRule="exact"/>
              <w:ind w:left="248"/>
            </w:pPr>
            <w:r>
              <w:rPr>
                <w:position w:val="1"/>
              </w:rPr>
              <w:t>614</w:t>
            </w:r>
          </w:p>
        </w:tc>
        <w:tc>
          <w:tcPr>
            <w:tcW w:w="1682" w:type="dxa"/>
            <w:vAlign w:val="top"/>
          </w:tcPr>
          <w:p w14:paraId="03E3DEA2">
            <w:pPr>
              <w:spacing w:line="373" w:lineRule="auto"/>
              <w:rPr>
                <w:rFonts w:ascii="Arial"/>
                <w:sz w:val="21"/>
              </w:rPr>
            </w:pPr>
          </w:p>
          <w:p w14:paraId="494C9357">
            <w:pPr>
              <w:pStyle w:val="6"/>
              <w:spacing w:before="26" w:line="228" w:lineRule="auto"/>
              <w:ind w:left="21"/>
            </w:pPr>
            <w:r>
              <w:rPr>
                <w:spacing w:val="6"/>
              </w:rPr>
              <w:t>对在固定场所从事散装食品零售或者同时从</w:t>
            </w:r>
          </w:p>
          <w:p w14:paraId="16C04EA1">
            <w:pPr>
              <w:pStyle w:val="6"/>
              <w:spacing w:before="15" w:line="229" w:lineRule="auto"/>
              <w:ind w:left="22"/>
            </w:pPr>
            <w:r>
              <w:rPr>
                <w:spacing w:val="6"/>
              </w:rPr>
              <w:t>事散装食品和预包装食品零售的小规模食品</w:t>
            </w:r>
          </w:p>
          <w:p w14:paraId="425AB07A">
            <w:pPr>
              <w:pStyle w:val="6"/>
              <w:spacing w:before="14" w:line="229" w:lineRule="auto"/>
              <w:ind w:left="64"/>
            </w:pPr>
            <w:r>
              <w:rPr>
                <w:spacing w:val="6"/>
              </w:rPr>
              <w:t>经营者的未遵守相关经营规范的行政处罚</w:t>
            </w:r>
          </w:p>
        </w:tc>
        <w:tc>
          <w:tcPr>
            <w:tcW w:w="536" w:type="dxa"/>
            <w:vAlign w:val="top"/>
          </w:tcPr>
          <w:p w14:paraId="13BA6DA1">
            <w:pPr>
              <w:spacing w:line="243" w:lineRule="auto"/>
              <w:rPr>
                <w:rFonts w:ascii="Arial"/>
                <w:sz w:val="21"/>
              </w:rPr>
            </w:pPr>
          </w:p>
          <w:p w14:paraId="6A40A09B">
            <w:pPr>
              <w:spacing w:line="243" w:lineRule="auto"/>
              <w:rPr>
                <w:rFonts w:ascii="Arial"/>
                <w:sz w:val="21"/>
              </w:rPr>
            </w:pPr>
          </w:p>
          <w:p w14:paraId="2EFA5E0C">
            <w:pPr>
              <w:pStyle w:val="6"/>
              <w:spacing w:before="26" w:line="229" w:lineRule="auto"/>
              <w:ind w:left="95"/>
            </w:pPr>
            <w:r>
              <w:rPr>
                <w:spacing w:val="5"/>
              </w:rPr>
              <w:t>行政处罚</w:t>
            </w:r>
          </w:p>
        </w:tc>
        <w:tc>
          <w:tcPr>
            <w:tcW w:w="879" w:type="dxa"/>
            <w:vAlign w:val="top"/>
          </w:tcPr>
          <w:p w14:paraId="5C4166D8">
            <w:pPr>
              <w:spacing w:line="373" w:lineRule="auto"/>
              <w:rPr>
                <w:rFonts w:ascii="Arial"/>
                <w:sz w:val="21"/>
              </w:rPr>
            </w:pPr>
          </w:p>
          <w:p w14:paraId="38DBE27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E18B1F0">
            <w:pPr>
              <w:pStyle w:val="6"/>
              <w:spacing w:line="231" w:lineRule="auto"/>
              <w:ind w:left="267"/>
            </w:pPr>
            <w:r>
              <w:rPr>
                <w:spacing w:val="4"/>
              </w:rPr>
              <w:t>或县级）</w:t>
            </w:r>
          </w:p>
        </w:tc>
        <w:tc>
          <w:tcPr>
            <w:tcW w:w="1259" w:type="dxa"/>
            <w:vAlign w:val="top"/>
          </w:tcPr>
          <w:p w14:paraId="1BF86840">
            <w:pPr>
              <w:spacing w:line="428" w:lineRule="auto"/>
              <w:rPr>
                <w:rFonts w:ascii="Arial"/>
                <w:sz w:val="21"/>
              </w:rPr>
            </w:pPr>
          </w:p>
          <w:p w14:paraId="562B193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D6A330">
            <w:pPr>
              <w:pStyle w:val="6"/>
              <w:spacing w:before="59"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3D9A7484">
            <w:pPr>
              <w:pStyle w:val="6"/>
              <w:spacing w:before="15" w:line="263" w:lineRule="auto"/>
              <w:ind w:left="19" w:right="67" w:firstLine="3"/>
            </w:pPr>
            <w:r>
              <w:rPr>
                <w:spacing w:val="7"/>
              </w:rPr>
              <w:t>第四十一条：在固定场所从事散装食品零售或者同时从事散装食品和预包装食品零售的小规模</w:t>
            </w:r>
            <w:r>
              <w:rPr>
                <w:spacing w:val="6"/>
              </w:rPr>
              <w:t>食品经营者应当依法办理食品小经营许可证；仅从事预包装食品零售的小规模食品经营者应当依法备案；从事食用农产品零售的小规模食品经营者不需要许可和备案。对前述经营者的管理参照本</w:t>
            </w:r>
            <w:r>
              <w:t xml:space="preserve"> </w:t>
            </w:r>
            <w:r>
              <w:rPr>
                <w:spacing w:val="5"/>
              </w:rPr>
              <w:t>条例对小餐饮的规定执行。</w:t>
            </w:r>
          </w:p>
          <w:p w14:paraId="1A40F086">
            <w:pPr>
              <w:pStyle w:val="6"/>
              <w:spacing w:line="229" w:lineRule="auto"/>
              <w:ind w:left="20"/>
            </w:pPr>
            <w:r>
              <w:rPr>
                <w:spacing w:val="6"/>
              </w:rPr>
              <w:t>前款规定的经营者有下列违法情形的，按照以下规定给予</w:t>
            </w:r>
            <w:r>
              <w:rPr>
                <w:spacing w:val="5"/>
              </w:rPr>
              <w:t>处罚：</w:t>
            </w:r>
          </w:p>
          <w:p w14:paraId="6963DB27">
            <w:pPr>
              <w:pStyle w:val="6"/>
              <w:spacing w:before="14" w:line="228" w:lineRule="auto"/>
              <w:ind w:left="17"/>
            </w:pPr>
            <w:r>
              <w:rPr>
                <w:spacing w:val="6"/>
              </w:rPr>
              <w:t>（</w:t>
            </w:r>
            <w:r>
              <w:rPr>
                <w:spacing w:val="-19"/>
              </w:rPr>
              <w:t xml:space="preserve"> </w:t>
            </w:r>
            <w:r>
              <w:rPr>
                <w:spacing w:val="6"/>
              </w:rPr>
              <w:t>一）未按照本条例规定备案、未取得食品小经营许可证从事食品经营，未进行进货查验、凭证管理或者经营禁止经营食品品种的，</w:t>
            </w:r>
            <w:r>
              <w:rPr>
                <w:spacing w:val="-18"/>
              </w:rPr>
              <w:t xml:space="preserve"> </w:t>
            </w:r>
            <w:r>
              <w:rPr>
                <w:spacing w:val="6"/>
              </w:rPr>
              <w:t>由县级以上人民政府市场监督管理部门责令改正；拒不改正的，</w:t>
            </w:r>
            <w:r>
              <w:rPr>
                <w:spacing w:val="5"/>
              </w:rPr>
              <w:t>处三百元以上三千元以下罚款。</w:t>
            </w:r>
          </w:p>
          <w:p w14:paraId="72D6FDFA">
            <w:pPr>
              <w:pStyle w:val="6"/>
              <w:spacing w:before="15" w:line="228" w:lineRule="auto"/>
              <w:ind w:left="17"/>
            </w:pPr>
            <w:r>
              <w:rPr>
                <w:spacing w:val="6"/>
              </w:rPr>
              <w:t>（</w:t>
            </w:r>
            <w:r>
              <w:rPr>
                <w:spacing w:val="-19"/>
              </w:rPr>
              <w:t xml:space="preserve"> </w:t>
            </w:r>
            <w:r>
              <w:rPr>
                <w:spacing w:val="6"/>
              </w:rPr>
              <w:t>二</w:t>
            </w:r>
            <w:r>
              <w:rPr>
                <w:spacing w:val="-16"/>
              </w:rPr>
              <w:t xml:space="preserve"> </w:t>
            </w:r>
            <w:r>
              <w:rPr>
                <w:spacing w:val="6"/>
              </w:rPr>
              <w:t>）不符合本条例第十一条第二款第一项至第七项、第十二条第九项、第十九条第二款第三项规定的，</w:t>
            </w:r>
            <w:r>
              <w:rPr>
                <w:spacing w:val="-19"/>
              </w:rPr>
              <w:t xml:space="preserve"> </w:t>
            </w:r>
            <w:r>
              <w:rPr>
                <w:spacing w:val="6"/>
              </w:rPr>
              <w:t>由县级以上人民政府市场监督管理部门责令改正；拒不改正的，处二百元以上二千元以下罚款；情节严重</w:t>
            </w:r>
            <w:r>
              <w:rPr>
                <w:spacing w:val="5"/>
              </w:rPr>
              <w:t>的，没收违法生产经营的食品，责令停产停业，直至吊销许可证。</w:t>
            </w:r>
          </w:p>
          <w:p w14:paraId="087CCF07">
            <w:pPr>
              <w:pStyle w:val="6"/>
              <w:spacing w:before="15" w:line="228" w:lineRule="auto"/>
              <w:ind w:left="17"/>
            </w:pPr>
            <w:r>
              <w:rPr>
                <w:spacing w:val="6"/>
              </w:rPr>
              <w:t>（</w:t>
            </w:r>
            <w:r>
              <w:rPr>
                <w:spacing w:val="-17"/>
              </w:rPr>
              <w:t xml:space="preserve"> </w:t>
            </w:r>
            <w:r>
              <w:rPr>
                <w:spacing w:val="6"/>
              </w:rPr>
              <w:t>三</w:t>
            </w:r>
            <w:r>
              <w:rPr>
                <w:spacing w:val="-16"/>
              </w:rPr>
              <w:t xml:space="preserve"> </w:t>
            </w:r>
            <w:r>
              <w:rPr>
                <w:spacing w:val="6"/>
              </w:rPr>
              <w:t>）不符合本条例第十二条第七项规定的，</w:t>
            </w:r>
            <w:r>
              <w:rPr>
                <w:spacing w:val="-19"/>
              </w:rPr>
              <w:t xml:space="preserve"> </w:t>
            </w:r>
            <w:r>
              <w:rPr>
                <w:spacing w:val="6"/>
              </w:rPr>
              <w:t>由县级以上人民政府市场监督管理部门责令改正，没收违法所得和违法生产经营的食品、食品添加剂，可以没收用于违法生产经营的工具、设备、原料等物品，并处五百元以上</w:t>
            </w:r>
            <w:r>
              <w:rPr>
                <w:spacing w:val="5"/>
              </w:rPr>
              <w:t>三千元以下罚款；情节严重的，责令停产停业，直至吊销许可证。</w:t>
            </w:r>
          </w:p>
          <w:p w14:paraId="6CB774AD">
            <w:pPr>
              <w:pStyle w:val="6"/>
              <w:spacing w:before="15" w:line="245" w:lineRule="auto"/>
              <w:ind w:left="24" w:right="67" w:hanging="7"/>
            </w:pPr>
            <w:r>
              <w:rPr>
                <w:spacing w:val="6"/>
              </w:rPr>
              <w:t>（</w:t>
            </w:r>
            <w:r>
              <w:rPr>
                <w:spacing w:val="-14"/>
              </w:rPr>
              <w:t xml:space="preserve"> </w:t>
            </w:r>
            <w:r>
              <w:rPr>
                <w:spacing w:val="6"/>
              </w:rPr>
              <w:t>四</w:t>
            </w:r>
            <w:r>
              <w:rPr>
                <w:spacing w:val="-16"/>
              </w:rPr>
              <w:t xml:space="preserve"> </w:t>
            </w:r>
            <w:r>
              <w:rPr>
                <w:spacing w:val="6"/>
              </w:rPr>
              <w:t>）不符合本条例第十二条第一项至第六项、第八项、第十项至第十二项规定的，</w:t>
            </w:r>
            <w:r>
              <w:rPr>
                <w:spacing w:val="-19"/>
              </w:rPr>
              <w:t xml:space="preserve"> </w:t>
            </w:r>
            <w:r>
              <w:rPr>
                <w:spacing w:val="6"/>
              </w:rPr>
              <w:t>由县级以上人民政府市场监督管理部门责令改正，没收违法所得和违法生产经营的食品、食品添加剂，可以没收用于违法生产经营的工具、设备</w:t>
            </w:r>
            <w:r>
              <w:rPr>
                <w:spacing w:val="5"/>
              </w:rPr>
              <w:t>、原料等物品，并处二千元以上二万元以下罚款；情节严重</w:t>
            </w:r>
            <w:r>
              <w:t xml:space="preserve"> </w:t>
            </w:r>
            <w:r>
              <w:rPr>
                <w:spacing w:val="1"/>
              </w:rPr>
              <w:t>的，</w:t>
            </w:r>
            <w:r>
              <w:rPr>
                <w:spacing w:val="-16"/>
              </w:rPr>
              <w:t xml:space="preserve"> </w:t>
            </w:r>
            <w:r>
              <w:rPr>
                <w:spacing w:val="1"/>
              </w:rPr>
              <w:t>吊销许可证。</w:t>
            </w:r>
          </w:p>
        </w:tc>
        <w:tc>
          <w:tcPr>
            <w:tcW w:w="371" w:type="dxa"/>
            <w:vAlign w:val="top"/>
          </w:tcPr>
          <w:p w14:paraId="76DD123B">
            <w:pPr>
              <w:rPr>
                <w:rFonts w:ascii="Arial"/>
                <w:sz w:val="21"/>
              </w:rPr>
            </w:pPr>
          </w:p>
        </w:tc>
      </w:tr>
      <w:tr w14:paraId="4D08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6F1B01">
            <w:pPr>
              <w:pStyle w:val="6"/>
              <w:spacing w:before="140" w:line="108" w:lineRule="exact"/>
              <w:ind w:left="248"/>
            </w:pPr>
            <w:r>
              <w:rPr>
                <w:position w:val="1"/>
              </w:rPr>
              <w:t>615</w:t>
            </w:r>
          </w:p>
        </w:tc>
        <w:tc>
          <w:tcPr>
            <w:tcW w:w="1682" w:type="dxa"/>
            <w:vAlign w:val="top"/>
          </w:tcPr>
          <w:p w14:paraId="53B7B2E8">
            <w:pPr>
              <w:pStyle w:val="6"/>
              <w:spacing w:before="84" w:line="262" w:lineRule="auto"/>
              <w:ind w:left="20" w:right="14"/>
            </w:pPr>
            <w:r>
              <w:rPr>
                <w:spacing w:val="6"/>
              </w:rPr>
              <w:t>对市场监管部门负责的查封、扣押涉嫌盐业</w:t>
            </w:r>
            <w:r>
              <w:t xml:space="preserve"> </w:t>
            </w:r>
            <w:r>
              <w:rPr>
                <w:spacing w:val="6"/>
              </w:rPr>
              <w:t>违法行为有关的物品或查封场所的行政强制</w:t>
            </w:r>
          </w:p>
        </w:tc>
        <w:tc>
          <w:tcPr>
            <w:tcW w:w="536" w:type="dxa"/>
            <w:vAlign w:val="top"/>
          </w:tcPr>
          <w:p w14:paraId="6CAB6D7E">
            <w:pPr>
              <w:pStyle w:val="6"/>
              <w:spacing w:before="140" w:line="229" w:lineRule="auto"/>
              <w:ind w:left="95"/>
            </w:pPr>
            <w:r>
              <w:rPr>
                <w:spacing w:val="5"/>
              </w:rPr>
              <w:t>行政强制</w:t>
            </w:r>
          </w:p>
        </w:tc>
        <w:tc>
          <w:tcPr>
            <w:tcW w:w="879" w:type="dxa"/>
            <w:vAlign w:val="top"/>
          </w:tcPr>
          <w:p w14:paraId="1172E29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A773215">
            <w:pPr>
              <w:pStyle w:val="6"/>
              <w:spacing w:line="229" w:lineRule="auto"/>
              <w:ind w:left="267"/>
            </w:pPr>
            <w:r>
              <w:rPr>
                <w:spacing w:val="4"/>
              </w:rPr>
              <w:t>或县级）</w:t>
            </w:r>
          </w:p>
        </w:tc>
        <w:tc>
          <w:tcPr>
            <w:tcW w:w="1259" w:type="dxa"/>
            <w:vAlign w:val="top"/>
          </w:tcPr>
          <w:p w14:paraId="04DE6EF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A78EE4">
            <w:pPr>
              <w:pStyle w:val="6"/>
              <w:spacing w:before="83" w:line="272" w:lineRule="auto"/>
              <w:ind w:left="23" w:right="67"/>
            </w:pPr>
            <w:r>
              <w:rPr>
                <w:spacing w:val="6"/>
              </w:rPr>
              <w:t>1.《食盐专营办法》（2017修订）第二十三条第（</w:t>
            </w:r>
            <w:r>
              <w:rPr>
                <w:spacing w:val="-16"/>
              </w:rPr>
              <w:t xml:space="preserve"> </w:t>
            </w:r>
            <w:r>
              <w:rPr>
                <w:spacing w:val="6"/>
              </w:rPr>
              <w:t>三）项、第（</w:t>
            </w:r>
            <w:r>
              <w:rPr>
                <w:spacing w:val="-14"/>
              </w:rPr>
              <w:t xml:space="preserve"> </w:t>
            </w:r>
            <w:r>
              <w:rPr>
                <w:spacing w:val="6"/>
              </w:rPr>
              <w:t>四）项：盐业主管部门依法履行监督检查职责</w:t>
            </w:r>
            <w:r>
              <w:rPr>
                <w:spacing w:val="5"/>
              </w:rPr>
              <w:t>，可以采取下列措施</w:t>
            </w:r>
            <w:r>
              <w:rPr>
                <w:spacing w:val="-6"/>
              </w:rPr>
              <w:t xml:space="preserve">：（ </w:t>
            </w:r>
            <w:r>
              <w:rPr>
                <w:spacing w:val="5"/>
              </w:rPr>
              <w:t>三）查封、扣押与涉嫌盐业违法行为有关的食盐及原材料，</w:t>
            </w:r>
            <w:r>
              <w:rPr>
                <w:spacing w:val="-18"/>
              </w:rPr>
              <w:t xml:space="preserve"> </w:t>
            </w:r>
            <w:r>
              <w:rPr>
                <w:spacing w:val="5"/>
              </w:rPr>
              <w:t>以及用于违法生产或者销售食盐的工具、设备</w:t>
            </w:r>
            <w:r>
              <w:rPr>
                <w:spacing w:val="-6"/>
              </w:rPr>
              <w:t>；（</w:t>
            </w:r>
            <w:r>
              <w:rPr>
                <w:spacing w:val="-2"/>
              </w:rPr>
              <w:t xml:space="preserve"> </w:t>
            </w:r>
            <w:r>
              <w:rPr>
                <w:spacing w:val="5"/>
              </w:rPr>
              <w:t>四）查封涉嫌违法生产或者销售食盐的场所</w:t>
            </w:r>
            <w:r>
              <w:t xml:space="preserve"> </w:t>
            </w:r>
            <w:r>
              <w:rPr>
                <w:spacing w:val="21"/>
              </w:rPr>
              <w:t>。”</w:t>
            </w:r>
          </w:p>
        </w:tc>
        <w:tc>
          <w:tcPr>
            <w:tcW w:w="371" w:type="dxa"/>
            <w:vAlign w:val="top"/>
          </w:tcPr>
          <w:p w14:paraId="32B02CE3">
            <w:pPr>
              <w:rPr>
                <w:rFonts w:ascii="Arial"/>
                <w:sz w:val="21"/>
              </w:rPr>
            </w:pPr>
          </w:p>
        </w:tc>
      </w:tr>
      <w:tr w14:paraId="00E7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DD73628">
            <w:pPr>
              <w:pStyle w:val="6"/>
              <w:spacing w:before="141" w:line="108" w:lineRule="exact"/>
              <w:ind w:left="248"/>
            </w:pPr>
            <w:r>
              <w:rPr>
                <w:position w:val="1"/>
              </w:rPr>
              <w:t>616</w:t>
            </w:r>
          </w:p>
        </w:tc>
        <w:tc>
          <w:tcPr>
            <w:tcW w:w="1682" w:type="dxa"/>
            <w:vAlign w:val="top"/>
          </w:tcPr>
          <w:p w14:paraId="1660E94F">
            <w:pPr>
              <w:pStyle w:val="6"/>
              <w:spacing w:before="28" w:line="228" w:lineRule="auto"/>
              <w:ind w:left="62"/>
            </w:pPr>
            <w:r>
              <w:rPr>
                <w:spacing w:val="6"/>
              </w:rPr>
              <w:t>查封涉嫌违法从事乳品生产经营活动的场</w:t>
            </w:r>
          </w:p>
          <w:p w14:paraId="35AE8786">
            <w:pPr>
              <w:pStyle w:val="6"/>
              <w:spacing w:before="15" w:line="230" w:lineRule="auto"/>
              <w:ind w:left="19"/>
            </w:pPr>
            <w:r>
              <w:rPr>
                <w:spacing w:val="6"/>
              </w:rPr>
              <w:t>所，扣押用于违法生产经营的工具、设备等</w:t>
            </w:r>
          </w:p>
          <w:p w14:paraId="3BB690F0">
            <w:pPr>
              <w:pStyle w:val="6"/>
              <w:spacing w:before="14" w:line="227" w:lineRule="auto"/>
              <w:ind w:left="631"/>
            </w:pPr>
            <w:r>
              <w:rPr>
                <w:spacing w:val="4"/>
              </w:rPr>
              <w:t>的行政强制</w:t>
            </w:r>
          </w:p>
        </w:tc>
        <w:tc>
          <w:tcPr>
            <w:tcW w:w="536" w:type="dxa"/>
            <w:vAlign w:val="top"/>
          </w:tcPr>
          <w:p w14:paraId="14327237">
            <w:pPr>
              <w:pStyle w:val="6"/>
              <w:spacing w:before="141" w:line="229" w:lineRule="auto"/>
              <w:ind w:left="95"/>
            </w:pPr>
            <w:r>
              <w:rPr>
                <w:spacing w:val="5"/>
              </w:rPr>
              <w:t>行政强制</w:t>
            </w:r>
          </w:p>
        </w:tc>
        <w:tc>
          <w:tcPr>
            <w:tcW w:w="879" w:type="dxa"/>
            <w:vAlign w:val="top"/>
          </w:tcPr>
          <w:p w14:paraId="30B406B4">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6371A25C">
            <w:pPr>
              <w:pStyle w:val="6"/>
              <w:spacing w:line="227" w:lineRule="auto"/>
              <w:ind w:left="267"/>
            </w:pPr>
            <w:r>
              <w:rPr>
                <w:spacing w:val="4"/>
              </w:rPr>
              <w:t>或县级）</w:t>
            </w:r>
          </w:p>
        </w:tc>
        <w:tc>
          <w:tcPr>
            <w:tcW w:w="1259" w:type="dxa"/>
            <w:vAlign w:val="top"/>
          </w:tcPr>
          <w:p w14:paraId="722DBB8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67FFCE">
            <w:pPr>
              <w:pStyle w:val="6"/>
              <w:spacing w:before="83" w:line="262" w:lineRule="auto"/>
              <w:ind w:left="24" w:right="67" w:hanging="1"/>
            </w:pPr>
            <w:r>
              <w:rPr>
                <w:spacing w:val="5"/>
              </w:rPr>
              <w:t>1.《乳品质量安全监督管理条例》（</w:t>
            </w:r>
            <w:r>
              <w:rPr>
                <w:spacing w:val="-5"/>
              </w:rPr>
              <w:t xml:space="preserve"> </w:t>
            </w:r>
            <w:r>
              <w:rPr>
                <w:spacing w:val="5"/>
              </w:rPr>
              <w:t>2008）第四十七条：畜牧兽医、质量监督、工商行政管理等部门在依据各自职责进行监督检查时，行使下列职权</w:t>
            </w:r>
            <w:r>
              <w:rPr>
                <w:spacing w:val="-6"/>
              </w:rPr>
              <w:t>：（</w:t>
            </w:r>
            <w:r>
              <w:rPr>
                <w:spacing w:val="-7"/>
              </w:rPr>
              <w:t xml:space="preserve"> </w:t>
            </w:r>
            <w:r>
              <w:rPr>
                <w:spacing w:val="5"/>
              </w:rPr>
              <w:t>一</w:t>
            </w:r>
            <w:r>
              <w:rPr>
                <w:spacing w:val="-16"/>
              </w:rPr>
              <w:t xml:space="preserve"> </w:t>
            </w:r>
            <w:r>
              <w:rPr>
                <w:spacing w:val="5"/>
              </w:rPr>
              <w:t>）实施现场检查</w:t>
            </w:r>
            <w:r>
              <w:rPr>
                <w:spacing w:val="-6"/>
              </w:rPr>
              <w:t>；（</w:t>
            </w:r>
            <w:r>
              <w:rPr>
                <w:spacing w:val="-7"/>
              </w:rPr>
              <w:t xml:space="preserve"> </w:t>
            </w:r>
            <w:r>
              <w:rPr>
                <w:spacing w:val="5"/>
              </w:rPr>
              <w:t>二</w:t>
            </w:r>
            <w:r>
              <w:rPr>
                <w:spacing w:val="-16"/>
              </w:rPr>
              <w:t xml:space="preserve"> </w:t>
            </w:r>
            <w:r>
              <w:rPr>
                <w:spacing w:val="5"/>
              </w:rPr>
              <w:t>）向有关人员调查、</w:t>
            </w:r>
            <w:r>
              <w:rPr>
                <w:spacing w:val="-16"/>
              </w:rPr>
              <w:t xml:space="preserve"> </w:t>
            </w:r>
            <w:r>
              <w:rPr>
                <w:spacing w:val="5"/>
              </w:rPr>
              <w:t>了解有关情况</w:t>
            </w:r>
            <w:r>
              <w:rPr>
                <w:spacing w:val="-6"/>
              </w:rPr>
              <w:t xml:space="preserve">；（ </w:t>
            </w:r>
            <w:r>
              <w:rPr>
                <w:spacing w:val="5"/>
              </w:rPr>
              <w:t>三）查阅、复制有关合同、票据、账簿、检验报告等</w:t>
            </w:r>
            <w:r>
              <w:rPr>
                <w:spacing w:val="4"/>
              </w:rPr>
              <w:t>资料</w:t>
            </w:r>
            <w:r>
              <w:rPr>
                <w:spacing w:val="-6"/>
              </w:rPr>
              <w:t>；（</w:t>
            </w:r>
            <w:r>
              <w:rPr>
                <w:spacing w:val="-2"/>
              </w:rPr>
              <w:t xml:space="preserve"> </w:t>
            </w:r>
            <w:r>
              <w:rPr>
                <w:spacing w:val="4"/>
              </w:rPr>
              <w:t>四）查封</w:t>
            </w:r>
            <w:r>
              <w:t xml:space="preserve"> </w:t>
            </w:r>
            <w:r>
              <w:rPr>
                <w:spacing w:val="6"/>
              </w:rPr>
              <w:t>、扣押有证据证明不符合乳品质量安全国家标准的乳品以及违法使用的生鲜乳、辅料、添加剂</w:t>
            </w:r>
            <w:r>
              <w:rPr>
                <w:spacing w:val="-6"/>
              </w:rPr>
              <w:t>；（</w:t>
            </w:r>
            <w:r>
              <w:rPr>
                <w:spacing w:val="-7"/>
              </w:rPr>
              <w:t xml:space="preserve"> </w:t>
            </w:r>
            <w:r>
              <w:rPr>
                <w:spacing w:val="6"/>
              </w:rPr>
              <w:t>五）查封涉嫌违法从事乳品生产经营活动的场所，扣押用于违法生产经营的工具、</w:t>
            </w:r>
            <w:r>
              <w:rPr>
                <w:spacing w:val="5"/>
              </w:rPr>
              <w:t>设备</w:t>
            </w:r>
            <w:r>
              <w:rPr>
                <w:spacing w:val="-6"/>
              </w:rPr>
              <w:t>；（</w:t>
            </w:r>
            <w:r>
              <w:rPr>
                <w:spacing w:val="-9"/>
              </w:rPr>
              <w:t xml:space="preserve"> </w:t>
            </w:r>
            <w:r>
              <w:rPr>
                <w:spacing w:val="5"/>
              </w:rPr>
              <w:t>六</w:t>
            </w:r>
            <w:r>
              <w:rPr>
                <w:spacing w:val="-16"/>
              </w:rPr>
              <w:t xml:space="preserve"> </w:t>
            </w:r>
            <w:r>
              <w:rPr>
                <w:spacing w:val="5"/>
              </w:rPr>
              <w:t>）法律、行政法规规定的其他职权。</w:t>
            </w:r>
          </w:p>
        </w:tc>
        <w:tc>
          <w:tcPr>
            <w:tcW w:w="371" w:type="dxa"/>
            <w:vAlign w:val="top"/>
          </w:tcPr>
          <w:p w14:paraId="23AB69F1">
            <w:pPr>
              <w:rPr>
                <w:rFonts w:ascii="Arial"/>
                <w:sz w:val="21"/>
              </w:rPr>
            </w:pPr>
          </w:p>
        </w:tc>
      </w:tr>
      <w:tr w14:paraId="5DCF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B9C9C7">
            <w:pPr>
              <w:pStyle w:val="6"/>
              <w:spacing w:before="140" w:line="108" w:lineRule="exact"/>
              <w:ind w:left="248"/>
            </w:pPr>
            <w:r>
              <w:rPr>
                <w:position w:val="1"/>
              </w:rPr>
              <w:t>617</w:t>
            </w:r>
          </w:p>
        </w:tc>
        <w:tc>
          <w:tcPr>
            <w:tcW w:w="1682" w:type="dxa"/>
            <w:vAlign w:val="top"/>
          </w:tcPr>
          <w:p w14:paraId="71D6BB64">
            <w:pPr>
              <w:pStyle w:val="6"/>
              <w:spacing w:before="84" w:line="230" w:lineRule="auto"/>
              <w:ind w:left="21"/>
            </w:pPr>
            <w:r>
              <w:rPr>
                <w:spacing w:val="6"/>
              </w:rPr>
              <w:t>对生产经营可能导致食品安全事故的食品等</w:t>
            </w:r>
          </w:p>
          <w:p w14:paraId="502A62E7">
            <w:pPr>
              <w:pStyle w:val="6"/>
              <w:spacing w:before="14" w:line="229" w:lineRule="auto"/>
              <w:ind w:left="537"/>
            </w:pPr>
            <w:r>
              <w:rPr>
                <w:spacing w:val="5"/>
              </w:rPr>
              <w:t>行为的行政强制</w:t>
            </w:r>
          </w:p>
        </w:tc>
        <w:tc>
          <w:tcPr>
            <w:tcW w:w="536" w:type="dxa"/>
            <w:vAlign w:val="top"/>
          </w:tcPr>
          <w:p w14:paraId="5B5B0F1B">
            <w:pPr>
              <w:pStyle w:val="6"/>
              <w:spacing w:before="140" w:line="229" w:lineRule="auto"/>
              <w:ind w:left="95"/>
            </w:pPr>
            <w:r>
              <w:rPr>
                <w:spacing w:val="5"/>
              </w:rPr>
              <w:t>行政强制</w:t>
            </w:r>
          </w:p>
        </w:tc>
        <w:tc>
          <w:tcPr>
            <w:tcW w:w="879" w:type="dxa"/>
            <w:vAlign w:val="top"/>
          </w:tcPr>
          <w:p w14:paraId="493C132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76CFE48">
            <w:pPr>
              <w:pStyle w:val="6"/>
              <w:spacing w:line="229" w:lineRule="auto"/>
              <w:ind w:left="267"/>
            </w:pPr>
            <w:r>
              <w:rPr>
                <w:spacing w:val="4"/>
              </w:rPr>
              <w:t>或县级）</w:t>
            </w:r>
          </w:p>
        </w:tc>
        <w:tc>
          <w:tcPr>
            <w:tcW w:w="1259" w:type="dxa"/>
            <w:vAlign w:val="top"/>
          </w:tcPr>
          <w:p w14:paraId="07FF72EC">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A9A72C">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ADCB33A">
            <w:pPr>
              <w:pStyle w:val="6"/>
              <w:spacing w:before="14" w:line="246" w:lineRule="auto"/>
              <w:ind w:left="25" w:right="67" w:hanging="3"/>
            </w:pPr>
            <w:r>
              <w:rPr>
                <w:spacing w:val="6"/>
              </w:rPr>
              <w:t>第一百零五条第一款：县级以上人民政府食品安全监督管理部门接到食品安全事故的报告后，应当立即会同同级卫生行政、农业行政等部门进行调查处理，并采取下列措施，防止或者减轻社会危害</w:t>
            </w:r>
            <w:r>
              <w:rPr>
                <w:spacing w:val="-2"/>
              </w:rPr>
              <w:t>：（</w:t>
            </w:r>
            <w:r>
              <w:rPr>
                <w:spacing w:val="-7"/>
              </w:rPr>
              <w:t xml:space="preserve"> </w:t>
            </w:r>
            <w:r>
              <w:rPr>
                <w:spacing w:val="6"/>
              </w:rPr>
              <w:t>二</w:t>
            </w:r>
            <w:r>
              <w:rPr>
                <w:spacing w:val="-16"/>
              </w:rPr>
              <w:t xml:space="preserve"> </w:t>
            </w:r>
            <w:r>
              <w:rPr>
                <w:spacing w:val="6"/>
              </w:rPr>
              <w:t>）封存可能导致食品安全事故的食品及其原料，并立即进行检验；对确认属于被污染</w:t>
            </w:r>
            <w:r>
              <w:t xml:space="preserve"> </w:t>
            </w:r>
            <w:r>
              <w:rPr>
                <w:spacing w:val="6"/>
              </w:rPr>
              <w:t>的食品及其原料，责令食品生产经营者依照本法第六十三条的规定召回或者</w:t>
            </w:r>
            <w:r>
              <w:rPr>
                <w:spacing w:val="5"/>
              </w:rPr>
              <w:t>停止经营</w:t>
            </w:r>
            <w:r>
              <w:rPr>
                <w:spacing w:val="-6"/>
              </w:rPr>
              <w:t>；（</w:t>
            </w:r>
            <w:r>
              <w:rPr>
                <w:spacing w:val="-5"/>
              </w:rPr>
              <w:t xml:space="preserve"> </w:t>
            </w:r>
            <w:r>
              <w:rPr>
                <w:spacing w:val="5"/>
              </w:rPr>
              <w:t>三</w:t>
            </w:r>
            <w:r>
              <w:rPr>
                <w:spacing w:val="-16"/>
              </w:rPr>
              <w:t xml:space="preserve"> </w:t>
            </w:r>
            <w:r>
              <w:rPr>
                <w:spacing w:val="5"/>
              </w:rPr>
              <w:t>）封存被污染的食品相关产品，并责令进行清洗消毒。</w:t>
            </w:r>
          </w:p>
        </w:tc>
        <w:tc>
          <w:tcPr>
            <w:tcW w:w="371" w:type="dxa"/>
            <w:vAlign w:val="top"/>
          </w:tcPr>
          <w:p w14:paraId="0DBB7CC3">
            <w:pPr>
              <w:rPr>
                <w:rFonts w:ascii="Arial"/>
                <w:sz w:val="21"/>
              </w:rPr>
            </w:pPr>
          </w:p>
        </w:tc>
      </w:tr>
      <w:tr w14:paraId="716B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981307">
            <w:pPr>
              <w:pStyle w:val="6"/>
              <w:spacing w:before="140" w:line="108" w:lineRule="exact"/>
              <w:ind w:left="248"/>
            </w:pPr>
            <w:r>
              <w:rPr>
                <w:position w:val="1"/>
              </w:rPr>
              <w:t>618</w:t>
            </w:r>
          </w:p>
        </w:tc>
        <w:tc>
          <w:tcPr>
            <w:tcW w:w="1682" w:type="dxa"/>
            <w:vAlign w:val="top"/>
          </w:tcPr>
          <w:p w14:paraId="6E73D98C">
            <w:pPr>
              <w:pStyle w:val="6"/>
              <w:spacing w:before="84" w:line="229" w:lineRule="auto"/>
              <w:ind w:left="21"/>
            </w:pPr>
            <w:r>
              <w:rPr>
                <w:spacing w:val="6"/>
              </w:rPr>
              <w:t>对生产经营不符合食品安全标准的食品等行</w:t>
            </w:r>
          </w:p>
          <w:p w14:paraId="41023574">
            <w:pPr>
              <w:pStyle w:val="6"/>
              <w:spacing w:before="14" w:line="229" w:lineRule="auto"/>
              <w:ind w:left="583"/>
            </w:pPr>
            <w:r>
              <w:rPr>
                <w:spacing w:val="5"/>
              </w:rPr>
              <w:t>为的行政强制</w:t>
            </w:r>
          </w:p>
        </w:tc>
        <w:tc>
          <w:tcPr>
            <w:tcW w:w="536" w:type="dxa"/>
            <w:vAlign w:val="top"/>
          </w:tcPr>
          <w:p w14:paraId="00F6BDA2">
            <w:pPr>
              <w:pStyle w:val="6"/>
              <w:spacing w:before="140" w:line="229" w:lineRule="auto"/>
              <w:ind w:left="95"/>
            </w:pPr>
            <w:r>
              <w:rPr>
                <w:spacing w:val="5"/>
              </w:rPr>
              <w:t>行政强制</w:t>
            </w:r>
          </w:p>
        </w:tc>
        <w:tc>
          <w:tcPr>
            <w:tcW w:w="879" w:type="dxa"/>
            <w:vAlign w:val="top"/>
          </w:tcPr>
          <w:p w14:paraId="3EAF314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65DC788">
            <w:pPr>
              <w:pStyle w:val="6"/>
              <w:spacing w:line="229" w:lineRule="auto"/>
              <w:ind w:left="267"/>
            </w:pPr>
            <w:r>
              <w:rPr>
                <w:spacing w:val="4"/>
              </w:rPr>
              <w:t>或县级）</w:t>
            </w:r>
          </w:p>
        </w:tc>
        <w:tc>
          <w:tcPr>
            <w:tcW w:w="1259" w:type="dxa"/>
            <w:vAlign w:val="top"/>
          </w:tcPr>
          <w:p w14:paraId="6198C6CA">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B6DB10">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C9A6C72">
            <w:pPr>
              <w:pStyle w:val="6"/>
              <w:spacing w:before="15" w:line="246" w:lineRule="auto"/>
              <w:ind w:left="18" w:right="67" w:firstLine="4"/>
            </w:pPr>
            <w:r>
              <w:rPr>
                <w:spacing w:val="7"/>
              </w:rPr>
              <w:t>第一百一十条：县级以上人民政府食品安全监督管理部门履</w:t>
            </w:r>
            <w:r>
              <w:rPr>
                <w:spacing w:val="6"/>
              </w:rPr>
              <w:t>行食品安全监督管理职责，有权采取下列措施，对生产经营者遵守本法的情况进行监督检查</w:t>
            </w:r>
            <w:r>
              <w:rPr>
                <w:spacing w:val="-6"/>
              </w:rPr>
              <w:t>：（</w:t>
            </w:r>
            <w:r>
              <w:rPr>
                <w:spacing w:val="-1"/>
              </w:rPr>
              <w:t xml:space="preserve"> </w:t>
            </w:r>
            <w:r>
              <w:rPr>
                <w:spacing w:val="6"/>
              </w:rPr>
              <w:t>四）查封、扣押有证据证明不符合食品安全标准或者有证据证明存在安全隐患以及用于违法生产经营的食品、食品添加剂、食品相关</w:t>
            </w:r>
            <w:r>
              <w:t xml:space="preserve"> </w:t>
            </w:r>
            <w:r>
              <w:rPr>
                <w:spacing w:val="5"/>
              </w:rPr>
              <w:t>产品</w:t>
            </w:r>
            <w:r>
              <w:rPr>
                <w:spacing w:val="-1"/>
              </w:rPr>
              <w:t>；（</w:t>
            </w:r>
            <w:r>
              <w:rPr>
                <w:spacing w:val="-9"/>
              </w:rPr>
              <w:t xml:space="preserve"> </w:t>
            </w:r>
            <w:r>
              <w:rPr>
                <w:spacing w:val="5"/>
              </w:rPr>
              <w:t>五）查封违法从事生产经营活动的场所。</w:t>
            </w:r>
          </w:p>
        </w:tc>
        <w:tc>
          <w:tcPr>
            <w:tcW w:w="371" w:type="dxa"/>
            <w:vAlign w:val="top"/>
          </w:tcPr>
          <w:p w14:paraId="7BED50B8">
            <w:pPr>
              <w:rPr>
                <w:rFonts w:ascii="Arial"/>
                <w:sz w:val="21"/>
              </w:rPr>
            </w:pPr>
          </w:p>
        </w:tc>
      </w:tr>
      <w:tr w14:paraId="24690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724646">
            <w:pPr>
              <w:pStyle w:val="6"/>
              <w:spacing w:before="141" w:line="108" w:lineRule="exact"/>
              <w:ind w:left="248"/>
            </w:pPr>
            <w:r>
              <w:rPr>
                <w:position w:val="1"/>
              </w:rPr>
              <w:t>619</w:t>
            </w:r>
          </w:p>
        </w:tc>
        <w:tc>
          <w:tcPr>
            <w:tcW w:w="1682" w:type="dxa"/>
            <w:vAlign w:val="top"/>
          </w:tcPr>
          <w:p w14:paraId="40F04AE3">
            <w:pPr>
              <w:pStyle w:val="6"/>
              <w:spacing w:before="84" w:line="262" w:lineRule="auto"/>
              <w:ind w:left="193" w:right="14" w:hanging="172"/>
            </w:pPr>
            <w:r>
              <w:rPr>
                <w:spacing w:val="6"/>
              </w:rPr>
              <w:t>对市场监督管理部门负责的生产、销售不符</w:t>
            </w:r>
            <w:r>
              <w:t xml:space="preserve"> </w:t>
            </w:r>
            <w:r>
              <w:rPr>
                <w:spacing w:val="6"/>
              </w:rPr>
              <w:t>合法定要求产品等行为的行政强制</w:t>
            </w:r>
          </w:p>
        </w:tc>
        <w:tc>
          <w:tcPr>
            <w:tcW w:w="536" w:type="dxa"/>
            <w:vAlign w:val="top"/>
          </w:tcPr>
          <w:p w14:paraId="3CDF8C03">
            <w:pPr>
              <w:pStyle w:val="6"/>
              <w:spacing w:before="141" w:line="229" w:lineRule="auto"/>
              <w:ind w:left="95"/>
            </w:pPr>
            <w:r>
              <w:rPr>
                <w:spacing w:val="5"/>
              </w:rPr>
              <w:t>行政强制</w:t>
            </w:r>
          </w:p>
        </w:tc>
        <w:tc>
          <w:tcPr>
            <w:tcW w:w="879" w:type="dxa"/>
            <w:vAlign w:val="top"/>
          </w:tcPr>
          <w:p w14:paraId="4715EE97">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4B4447BA">
            <w:pPr>
              <w:pStyle w:val="6"/>
              <w:spacing w:line="226" w:lineRule="auto"/>
              <w:ind w:left="267"/>
            </w:pPr>
            <w:r>
              <w:rPr>
                <w:spacing w:val="4"/>
              </w:rPr>
              <w:t>或县级）</w:t>
            </w:r>
          </w:p>
        </w:tc>
        <w:tc>
          <w:tcPr>
            <w:tcW w:w="1259" w:type="dxa"/>
            <w:vAlign w:val="top"/>
          </w:tcPr>
          <w:p w14:paraId="4064398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FF742C">
            <w:pPr>
              <w:pStyle w:val="6"/>
              <w:spacing w:before="83" w:line="262" w:lineRule="auto"/>
              <w:ind w:left="28" w:right="67" w:hanging="5"/>
            </w:pPr>
            <w:r>
              <w:rPr>
                <w:spacing w:val="6"/>
              </w:rPr>
              <w:t>1.《国务院关于加强食品等产品安全监督管理的特别规定》第十五条：农业、卫生、质检、商务、工商、药品等监督管理部门履行各自产品安全监督管理职责，有下列职权</w:t>
            </w:r>
            <w:r>
              <w:rPr>
                <w:spacing w:val="-3"/>
              </w:rPr>
              <w:t>：（</w:t>
            </w:r>
            <w:r>
              <w:rPr>
                <w:spacing w:val="-4"/>
              </w:rPr>
              <w:t xml:space="preserve"> </w:t>
            </w:r>
            <w:r>
              <w:rPr>
                <w:spacing w:val="6"/>
              </w:rPr>
              <w:t>二）查阅、复制、查封、扣押有关合同、票据、账簿以及其他有关资料</w:t>
            </w:r>
            <w:r>
              <w:rPr>
                <w:spacing w:val="-3"/>
              </w:rPr>
              <w:t>；（</w:t>
            </w:r>
            <w:r>
              <w:rPr>
                <w:spacing w:val="-6"/>
              </w:rPr>
              <w:t xml:space="preserve"> </w:t>
            </w:r>
            <w:r>
              <w:rPr>
                <w:spacing w:val="6"/>
              </w:rPr>
              <w:t>三）查封、扣押不符合法定要求的产</w:t>
            </w:r>
            <w:r>
              <w:t xml:space="preserve"> </w:t>
            </w:r>
            <w:r>
              <w:rPr>
                <w:spacing w:val="6"/>
              </w:rPr>
              <w:t>品，违法使用的原料、辅料、添加剂、农业投入品以及用于违法生产的工具、设备</w:t>
            </w:r>
            <w:r>
              <w:rPr>
                <w:spacing w:val="-6"/>
              </w:rPr>
              <w:t>；（</w:t>
            </w:r>
            <w:r>
              <w:rPr>
                <w:spacing w:val="-2"/>
              </w:rPr>
              <w:t xml:space="preserve"> </w:t>
            </w:r>
            <w:r>
              <w:rPr>
                <w:spacing w:val="6"/>
              </w:rPr>
              <w:t>四）查封存在危害人体健康和生命安全重大</w:t>
            </w:r>
            <w:r>
              <w:rPr>
                <w:spacing w:val="5"/>
              </w:rPr>
              <w:t>隐患的生产经营场所。</w:t>
            </w:r>
          </w:p>
        </w:tc>
        <w:tc>
          <w:tcPr>
            <w:tcW w:w="371" w:type="dxa"/>
            <w:vAlign w:val="top"/>
          </w:tcPr>
          <w:p w14:paraId="620642F1">
            <w:pPr>
              <w:rPr>
                <w:rFonts w:ascii="Arial"/>
                <w:sz w:val="21"/>
              </w:rPr>
            </w:pPr>
          </w:p>
        </w:tc>
      </w:tr>
      <w:tr w14:paraId="2A4B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D6FA535">
            <w:pPr>
              <w:pStyle w:val="6"/>
              <w:spacing w:before="140" w:line="108" w:lineRule="exact"/>
              <w:ind w:left="248"/>
            </w:pPr>
            <w:r>
              <w:rPr>
                <w:position w:val="1"/>
              </w:rPr>
              <w:t>620</w:t>
            </w:r>
          </w:p>
        </w:tc>
        <w:tc>
          <w:tcPr>
            <w:tcW w:w="1682" w:type="dxa"/>
            <w:vAlign w:val="top"/>
          </w:tcPr>
          <w:p w14:paraId="012A73E1">
            <w:pPr>
              <w:pStyle w:val="6"/>
              <w:spacing w:before="140" w:line="228" w:lineRule="auto"/>
              <w:ind w:left="280"/>
            </w:pPr>
            <w:r>
              <w:rPr>
                <w:spacing w:val="5"/>
              </w:rPr>
              <w:t>对食盐生产、经营的监督检查</w:t>
            </w:r>
          </w:p>
        </w:tc>
        <w:tc>
          <w:tcPr>
            <w:tcW w:w="536" w:type="dxa"/>
            <w:vAlign w:val="top"/>
          </w:tcPr>
          <w:p w14:paraId="018EA371">
            <w:pPr>
              <w:pStyle w:val="6"/>
              <w:spacing w:before="140" w:line="228" w:lineRule="auto"/>
              <w:ind w:left="95"/>
            </w:pPr>
            <w:r>
              <w:rPr>
                <w:spacing w:val="5"/>
              </w:rPr>
              <w:t>行政检查</w:t>
            </w:r>
          </w:p>
        </w:tc>
        <w:tc>
          <w:tcPr>
            <w:tcW w:w="879" w:type="dxa"/>
            <w:vAlign w:val="top"/>
          </w:tcPr>
          <w:p w14:paraId="6A4E39B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4452750">
            <w:pPr>
              <w:pStyle w:val="6"/>
              <w:spacing w:line="229" w:lineRule="auto"/>
              <w:ind w:left="267"/>
            </w:pPr>
            <w:r>
              <w:rPr>
                <w:spacing w:val="4"/>
              </w:rPr>
              <w:t>或县级）</w:t>
            </w:r>
          </w:p>
        </w:tc>
        <w:tc>
          <w:tcPr>
            <w:tcW w:w="1259" w:type="dxa"/>
            <w:vAlign w:val="top"/>
          </w:tcPr>
          <w:p w14:paraId="227C88C8">
            <w:pPr>
              <w:pStyle w:val="6"/>
              <w:spacing w:before="84" w:line="263" w:lineRule="auto"/>
              <w:ind w:left="111" w:right="61" w:hanging="40"/>
            </w:pPr>
            <w:r>
              <w:rPr>
                <w:spacing w:val="5"/>
              </w:rPr>
              <w:t>省市场监管局特殊食品处、市</w:t>
            </w:r>
            <w:r>
              <w:rPr>
                <w:spacing w:val="10"/>
                <w:w w:val="101"/>
              </w:rPr>
              <w:t xml:space="preserve"> </w:t>
            </w:r>
            <w:r>
              <w:rPr>
                <w:spacing w:val="6"/>
              </w:rPr>
              <w:t>（州）、县级相关业务部门</w:t>
            </w:r>
          </w:p>
        </w:tc>
        <w:tc>
          <w:tcPr>
            <w:tcW w:w="10978" w:type="dxa"/>
            <w:vAlign w:val="top"/>
          </w:tcPr>
          <w:p w14:paraId="30082597">
            <w:pPr>
              <w:pStyle w:val="6"/>
              <w:spacing w:before="84" w:line="262" w:lineRule="auto"/>
              <w:ind w:left="24" w:right="3543" w:hanging="1"/>
            </w:pPr>
            <w:r>
              <w:rPr>
                <w:spacing w:val="6"/>
              </w:rPr>
              <w:t>1.《食盐专营办法》（2017修订）第四条：国务院盐业主管部门主管全国盐业工作，负责管理全国食盐专营工作。县级以上地方人民政府确定的盐业主管部门负责</w:t>
            </w:r>
            <w:r>
              <w:rPr>
                <w:spacing w:val="5"/>
              </w:rPr>
              <w:t>管理本行政区域的食盐专营工作。</w:t>
            </w:r>
            <w:r>
              <w:t xml:space="preserve"> </w:t>
            </w:r>
            <w:r>
              <w:rPr>
                <w:spacing w:val="6"/>
              </w:rPr>
              <w:t>国务院食品药品监督管理部门负责全国食盐质量安全监督管理。县级以上地方人民政府确定的食盐质量安全监督管理部门负责本行政区域的食盐质量安全监督管理。</w:t>
            </w:r>
          </w:p>
        </w:tc>
        <w:tc>
          <w:tcPr>
            <w:tcW w:w="371" w:type="dxa"/>
            <w:vAlign w:val="top"/>
          </w:tcPr>
          <w:p w14:paraId="57511C81">
            <w:pPr>
              <w:rPr>
                <w:rFonts w:ascii="Arial"/>
                <w:sz w:val="21"/>
              </w:rPr>
            </w:pPr>
          </w:p>
        </w:tc>
      </w:tr>
      <w:tr w14:paraId="3549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36EA46F5">
            <w:pPr>
              <w:spacing w:line="423" w:lineRule="auto"/>
              <w:rPr>
                <w:rFonts w:ascii="Arial"/>
                <w:sz w:val="21"/>
              </w:rPr>
            </w:pPr>
          </w:p>
          <w:p w14:paraId="399C5D7A">
            <w:pPr>
              <w:pStyle w:val="6"/>
              <w:spacing w:before="26" w:line="108" w:lineRule="exact"/>
              <w:ind w:left="248"/>
            </w:pPr>
            <w:r>
              <w:rPr>
                <w:position w:val="1"/>
              </w:rPr>
              <w:t>621</w:t>
            </w:r>
          </w:p>
        </w:tc>
        <w:tc>
          <w:tcPr>
            <w:tcW w:w="1682" w:type="dxa"/>
            <w:vAlign w:val="top"/>
          </w:tcPr>
          <w:p w14:paraId="52559DBB">
            <w:pPr>
              <w:spacing w:line="423" w:lineRule="auto"/>
              <w:rPr>
                <w:rFonts w:ascii="Arial"/>
                <w:sz w:val="21"/>
              </w:rPr>
            </w:pPr>
          </w:p>
          <w:p w14:paraId="330FDF78">
            <w:pPr>
              <w:pStyle w:val="6"/>
              <w:spacing w:before="26" w:line="228" w:lineRule="auto"/>
              <w:ind w:left="237"/>
            </w:pPr>
            <w:r>
              <w:rPr>
                <w:spacing w:val="5"/>
              </w:rPr>
              <w:t>对特殊食品生产单位的监督检查</w:t>
            </w:r>
          </w:p>
        </w:tc>
        <w:tc>
          <w:tcPr>
            <w:tcW w:w="536" w:type="dxa"/>
            <w:vAlign w:val="top"/>
          </w:tcPr>
          <w:p w14:paraId="769C9F28">
            <w:pPr>
              <w:spacing w:line="423" w:lineRule="auto"/>
              <w:rPr>
                <w:rFonts w:ascii="Arial"/>
                <w:sz w:val="21"/>
              </w:rPr>
            </w:pPr>
          </w:p>
          <w:p w14:paraId="1E86A634">
            <w:pPr>
              <w:pStyle w:val="6"/>
              <w:spacing w:before="26" w:line="228" w:lineRule="auto"/>
              <w:ind w:left="95"/>
            </w:pPr>
            <w:r>
              <w:rPr>
                <w:spacing w:val="5"/>
              </w:rPr>
              <w:t>行政检查</w:t>
            </w:r>
          </w:p>
        </w:tc>
        <w:tc>
          <w:tcPr>
            <w:tcW w:w="879" w:type="dxa"/>
            <w:vAlign w:val="top"/>
          </w:tcPr>
          <w:p w14:paraId="03BAD3D7">
            <w:pPr>
              <w:spacing w:line="310" w:lineRule="auto"/>
              <w:rPr>
                <w:rFonts w:ascii="Arial"/>
                <w:sz w:val="21"/>
              </w:rPr>
            </w:pPr>
          </w:p>
          <w:p w14:paraId="2778F394">
            <w:pPr>
              <w:pStyle w:val="6"/>
              <w:spacing w:before="26" w:line="230" w:lineRule="auto"/>
              <w:ind w:left="98"/>
            </w:pPr>
            <w:r>
              <w:rPr>
                <w:spacing w:val="5"/>
              </w:rPr>
              <w:t>市场监督管理部门</w:t>
            </w:r>
          </w:p>
          <w:p w14:paraId="707F591A">
            <w:pPr>
              <w:pStyle w:val="6"/>
              <w:spacing w:before="14" w:line="230" w:lineRule="auto"/>
              <w:ind w:left="93"/>
            </w:pPr>
            <w:r>
              <w:rPr>
                <w:spacing w:val="5"/>
              </w:rPr>
              <w:t>（省级、设区的市</w:t>
            </w:r>
          </w:p>
          <w:p w14:paraId="55A3D356">
            <w:pPr>
              <w:pStyle w:val="6"/>
              <w:spacing w:before="13" w:line="232" w:lineRule="auto"/>
              <w:ind w:left="357"/>
            </w:pPr>
            <w:r>
              <w:rPr>
                <w:spacing w:val="1"/>
              </w:rPr>
              <w:t>级）</w:t>
            </w:r>
          </w:p>
        </w:tc>
        <w:tc>
          <w:tcPr>
            <w:tcW w:w="1259" w:type="dxa"/>
            <w:vAlign w:val="top"/>
          </w:tcPr>
          <w:p w14:paraId="4AEF9948">
            <w:pPr>
              <w:spacing w:line="367" w:lineRule="auto"/>
              <w:rPr>
                <w:rFonts w:ascii="Arial"/>
                <w:sz w:val="21"/>
              </w:rPr>
            </w:pPr>
          </w:p>
          <w:p w14:paraId="6C24F70F">
            <w:pPr>
              <w:pStyle w:val="6"/>
              <w:spacing w:before="26" w:line="230" w:lineRule="auto"/>
              <w:ind w:left="71"/>
            </w:pPr>
            <w:r>
              <w:rPr>
                <w:spacing w:val="5"/>
              </w:rPr>
              <w:t>省市场监管局特殊食品处、市</w:t>
            </w:r>
          </w:p>
          <w:p w14:paraId="2CBBF793">
            <w:pPr>
              <w:pStyle w:val="6"/>
              <w:spacing w:before="14" w:line="230" w:lineRule="auto"/>
              <w:ind w:left="240"/>
            </w:pPr>
            <w:r>
              <w:rPr>
                <w:spacing w:val="6"/>
              </w:rPr>
              <w:t>（州）相关业务部门</w:t>
            </w:r>
          </w:p>
        </w:tc>
        <w:tc>
          <w:tcPr>
            <w:tcW w:w="10978" w:type="dxa"/>
            <w:vAlign w:val="top"/>
          </w:tcPr>
          <w:p w14:paraId="75523D25">
            <w:pPr>
              <w:pStyle w:val="6"/>
              <w:spacing w:before="53" w:line="230" w:lineRule="auto"/>
              <w:ind w:left="23"/>
            </w:pPr>
            <w:r>
              <w:rPr>
                <w:spacing w:val="5"/>
              </w:rPr>
              <w:t>1.《中华人民共和国食品安全法》（2021修正）</w:t>
            </w:r>
          </w:p>
          <w:p w14:paraId="09EFE9F6">
            <w:pPr>
              <w:pStyle w:val="6"/>
              <w:spacing w:before="14" w:line="228" w:lineRule="auto"/>
              <w:ind w:left="22"/>
            </w:pPr>
            <w:r>
              <w:rPr>
                <w:spacing w:val="6"/>
              </w:rPr>
              <w:t>第一百一十条：县级以上人民政府食品药品监督管理、质量监督部门履行各自食品安全监督管理职责，有权采取下列措施，对生产经营者遵守本法的情况进行监督检查：</w:t>
            </w:r>
          </w:p>
          <w:p w14:paraId="70497649">
            <w:pPr>
              <w:pStyle w:val="6"/>
              <w:spacing w:before="15" w:line="228" w:lineRule="auto"/>
              <w:ind w:left="17"/>
            </w:pPr>
            <w:r>
              <w:rPr>
                <w:spacing w:val="4"/>
              </w:rPr>
              <w:t>（</w:t>
            </w:r>
            <w:r>
              <w:rPr>
                <w:spacing w:val="-8"/>
              </w:rPr>
              <w:t xml:space="preserve"> </w:t>
            </w:r>
            <w:r>
              <w:rPr>
                <w:spacing w:val="4"/>
              </w:rPr>
              <w:t>一）进入生产经营场所实施现场检查；</w:t>
            </w:r>
          </w:p>
          <w:p w14:paraId="5323F9CB">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1A48E5B5">
            <w:pPr>
              <w:pStyle w:val="6"/>
              <w:spacing w:before="16" w:line="228" w:lineRule="auto"/>
              <w:ind w:left="17"/>
            </w:pPr>
            <w:r>
              <w:rPr>
                <w:spacing w:val="5"/>
              </w:rPr>
              <w:t>（</w:t>
            </w:r>
            <w:r>
              <w:rPr>
                <w:spacing w:val="-14"/>
              </w:rPr>
              <w:t xml:space="preserve"> </w:t>
            </w:r>
            <w:r>
              <w:rPr>
                <w:spacing w:val="5"/>
              </w:rPr>
              <w:t>三）查阅、复制有关合同、票据、账簿以及其他有关资料；</w:t>
            </w:r>
          </w:p>
          <w:p w14:paraId="1E8CB443">
            <w:pPr>
              <w:pStyle w:val="6"/>
              <w:spacing w:before="14"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4D83AA1B">
            <w:pPr>
              <w:pStyle w:val="6"/>
              <w:spacing w:before="15" w:line="260" w:lineRule="auto"/>
              <w:ind w:left="25" w:right="3543" w:hanging="4"/>
            </w:pPr>
            <w:r>
              <w:rPr>
                <w:spacing w:val="6"/>
              </w:rPr>
              <w:t>2.《食盐专营办法》（2017修订）第四条：国务院盐业主管部门主管全国盐业工作，负责管理全国食盐专营工作。县级以上地方人民政府确定的盐业主管部门负责管理</w:t>
            </w:r>
            <w:r>
              <w:rPr>
                <w:spacing w:val="5"/>
              </w:rPr>
              <w:t>本行政区域的食盐专营工作。</w:t>
            </w:r>
            <w:r>
              <w:t xml:space="preserve"> </w:t>
            </w:r>
            <w:r>
              <w:rPr>
                <w:spacing w:val="6"/>
              </w:rPr>
              <w:t>国务院食品药品监督管理部门负责全国食盐质量安全监督管理。县级以上地方人民政府确定的食盐质量安全监督管理部门负责本行政区域的食盐质量安全监督管理。</w:t>
            </w:r>
          </w:p>
        </w:tc>
        <w:tc>
          <w:tcPr>
            <w:tcW w:w="371" w:type="dxa"/>
            <w:vAlign w:val="top"/>
          </w:tcPr>
          <w:p w14:paraId="0CF95AFB">
            <w:pPr>
              <w:rPr>
                <w:rFonts w:ascii="Arial"/>
                <w:sz w:val="21"/>
              </w:rPr>
            </w:pPr>
          </w:p>
        </w:tc>
      </w:tr>
      <w:tr w14:paraId="791A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07059DFB">
            <w:pPr>
              <w:spacing w:line="425" w:lineRule="auto"/>
              <w:rPr>
                <w:rFonts w:ascii="Arial"/>
                <w:sz w:val="21"/>
              </w:rPr>
            </w:pPr>
          </w:p>
          <w:p w14:paraId="0294DA80">
            <w:pPr>
              <w:pStyle w:val="6"/>
              <w:spacing w:before="26" w:line="108" w:lineRule="exact"/>
              <w:ind w:left="248"/>
            </w:pPr>
            <w:r>
              <w:rPr>
                <w:position w:val="1"/>
              </w:rPr>
              <w:t>622</w:t>
            </w:r>
          </w:p>
        </w:tc>
        <w:tc>
          <w:tcPr>
            <w:tcW w:w="1682" w:type="dxa"/>
            <w:vAlign w:val="top"/>
          </w:tcPr>
          <w:p w14:paraId="722E7556">
            <w:pPr>
              <w:spacing w:line="425" w:lineRule="auto"/>
              <w:rPr>
                <w:rFonts w:ascii="Arial"/>
                <w:sz w:val="21"/>
              </w:rPr>
            </w:pPr>
          </w:p>
          <w:p w14:paraId="77E8936D">
            <w:pPr>
              <w:pStyle w:val="6"/>
              <w:spacing w:before="26" w:line="228" w:lineRule="auto"/>
              <w:ind w:left="237"/>
            </w:pPr>
            <w:r>
              <w:rPr>
                <w:spacing w:val="5"/>
              </w:rPr>
              <w:t>对特殊食品经营单位的监督检查</w:t>
            </w:r>
          </w:p>
        </w:tc>
        <w:tc>
          <w:tcPr>
            <w:tcW w:w="536" w:type="dxa"/>
            <w:vAlign w:val="top"/>
          </w:tcPr>
          <w:p w14:paraId="372078E9">
            <w:pPr>
              <w:spacing w:line="425" w:lineRule="auto"/>
              <w:rPr>
                <w:rFonts w:ascii="Arial"/>
                <w:sz w:val="21"/>
              </w:rPr>
            </w:pPr>
          </w:p>
          <w:p w14:paraId="46EE5AE4">
            <w:pPr>
              <w:pStyle w:val="6"/>
              <w:spacing w:before="26" w:line="228" w:lineRule="auto"/>
              <w:ind w:left="95"/>
            </w:pPr>
            <w:r>
              <w:rPr>
                <w:spacing w:val="5"/>
              </w:rPr>
              <w:t>行政检查</w:t>
            </w:r>
          </w:p>
        </w:tc>
        <w:tc>
          <w:tcPr>
            <w:tcW w:w="879" w:type="dxa"/>
            <w:vAlign w:val="top"/>
          </w:tcPr>
          <w:p w14:paraId="19836FD0">
            <w:pPr>
              <w:spacing w:line="311" w:lineRule="auto"/>
              <w:rPr>
                <w:rFonts w:ascii="Arial"/>
                <w:sz w:val="21"/>
              </w:rPr>
            </w:pPr>
          </w:p>
          <w:p w14:paraId="2DE7FB2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C8B2BF3">
            <w:pPr>
              <w:pStyle w:val="6"/>
              <w:spacing w:line="231" w:lineRule="auto"/>
              <w:ind w:left="267"/>
            </w:pPr>
            <w:r>
              <w:rPr>
                <w:spacing w:val="4"/>
              </w:rPr>
              <w:t>或县级）</w:t>
            </w:r>
          </w:p>
        </w:tc>
        <w:tc>
          <w:tcPr>
            <w:tcW w:w="1259" w:type="dxa"/>
            <w:vAlign w:val="top"/>
          </w:tcPr>
          <w:p w14:paraId="511743A4">
            <w:pPr>
              <w:spacing w:line="369" w:lineRule="auto"/>
              <w:rPr>
                <w:rFonts w:ascii="Arial"/>
                <w:sz w:val="21"/>
              </w:rPr>
            </w:pPr>
          </w:p>
          <w:p w14:paraId="45E6D4CD">
            <w:pPr>
              <w:pStyle w:val="6"/>
              <w:spacing w:before="25" w:line="263" w:lineRule="auto"/>
              <w:ind w:left="111" w:right="61" w:hanging="40"/>
            </w:pPr>
            <w:r>
              <w:rPr>
                <w:spacing w:val="5"/>
              </w:rPr>
              <w:t>省市场监管局特殊食品处、市</w:t>
            </w:r>
            <w:r>
              <w:rPr>
                <w:spacing w:val="10"/>
                <w:w w:val="101"/>
              </w:rPr>
              <w:t xml:space="preserve"> </w:t>
            </w:r>
            <w:r>
              <w:rPr>
                <w:spacing w:val="6"/>
              </w:rPr>
              <w:t>（州）、县级相关业务部门</w:t>
            </w:r>
          </w:p>
        </w:tc>
        <w:tc>
          <w:tcPr>
            <w:tcW w:w="10978" w:type="dxa"/>
            <w:vAlign w:val="top"/>
          </w:tcPr>
          <w:p w14:paraId="171FBE88">
            <w:pPr>
              <w:pStyle w:val="6"/>
              <w:spacing w:before="55" w:line="230" w:lineRule="auto"/>
              <w:ind w:left="23"/>
            </w:pPr>
            <w:r>
              <w:rPr>
                <w:spacing w:val="5"/>
              </w:rPr>
              <w:t>1.《中华人民共和国食品安全法》（2021修正）</w:t>
            </w:r>
          </w:p>
          <w:p w14:paraId="1DB29F7A">
            <w:pPr>
              <w:pStyle w:val="6"/>
              <w:spacing w:before="14" w:line="228" w:lineRule="auto"/>
              <w:ind w:left="22"/>
            </w:pPr>
            <w:r>
              <w:rPr>
                <w:spacing w:val="6"/>
              </w:rPr>
              <w:t>第一百一十条：县级以上人民政府食品药品监督管理、质量监督部门履行各自食品安全监督管理职责，有权采取下列措施，对生产经营者遵守本法的情况进行监督检查：</w:t>
            </w:r>
          </w:p>
          <w:p w14:paraId="27B5062F">
            <w:pPr>
              <w:pStyle w:val="6"/>
              <w:spacing w:before="15" w:line="228" w:lineRule="auto"/>
              <w:ind w:left="17"/>
            </w:pPr>
            <w:r>
              <w:rPr>
                <w:spacing w:val="4"/>
              </w:rPr>
              <w:t>（</w:t>
            </w:r>
            <w:r>
              <w:rPr>
                <w:spacing w:val="-8"/>
              </w:rPr>
              <w:t xml:space="preserve"> </w:t>
            </w:r>
            <w:r>
              <w:rPr>
                <w:spacing w:val="4"/>
              </w:rPr>
              <w:t>一）进入生产经营场所实施现场检查；</w:t>
            </w:r>
          </w:p>
          <w:p w14:paraId="46FCAC56">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192D96C4">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3EBA9025">
            <w:pPr>
              <w:pStyle w:val="6"/>
              <w:spacing w:before="15"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7856BF38">
            <w:pPr>
              <w:pStyle w:val="6"/>
              <w:spacing w:before="15" w:line="262" w:lineRule="auto"/>
              <w:ind w:left="25" w:right="3543" w:hanging="4"/>
            </w:pPr>
            <w:r>
              <w:rPr>
                <w:spacing w:val="6"/>
              </w:rPr>
              <w:t>2.《食盐专营办法》（2017修订）第四条：国务院盐业主管部门主管全国盐业工作，负责管理全国食盐专营工作。县级以上地方人民政府确定的盐业主管部门负责管理</w:t>
            </w:r>
            <w:r>
              <w:rPr>
                <w:spacing w:val="5"/>
              </w:rPr>
              <w:t>本行政区域的食盐专营工作。</w:t>
            </w:r>
            <w:r>
              <w:t xml:space="preserve"> </w:t>
            </w:r>
            <w:r>
              <w:rPr>
                <w:spacing w:val="6"/>
              </w:rPr>
              <w:t>国务院食品药品监督管理部门负责全国食盐质量安全监督管理。县级以上地方人民政府确定的食盐质量安全监督管理部门负责本行政区域的食盐质量安全监督管理。</w:t>
            </w:r>
          </w:p>
        </w:tc>
        <w:tc>
          <w:tcPr>
            <w:tcW w:w="371" w:type="dxa"/>
            <w:vAlign w:val="top"/>
          </w:tcPr>
          <w:p w14:paraId="3E88D83C">
            <w:pPr>
              <w:rPr>
                <w:rFonts w:ascii="Arial"/>
                <w:sz w:val="21"/>
              </w:rPr>
            </w:pPr>
          </w:p>
        </w:tc>
      </w:tr>
      <w:tr w14:paraId="32D1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6639140">
            <w:pPr>
              <w:pStyle w:val="6"/>
              <w:spacing w:before="207" w:line="107" w:lineRule="exact"/>
              <w:ind w:left="248"/>
            </w:pPr>
            <w:r>
              <w:rPr>
                <w:position w:val="1"/>
              </w:rPr>
              <w:t>623</w:t>
            </w:r>
          </w:p>
        </w:tc>
        <w:tc>
          <w:tcPr>
            <w:tcW w:w="1682" w:type="dxa"/>
            <w:vAlign w:val="top"/>
          </w:tcPr>
          <w:p w14:paraId="61CC9AB8">
            <w:pPr>
              <w:pStyle w:val="6"/>
              <w:spacing w:before="206" w:line="228" w:lineRule="auto"/>
              <w:ind w:left="496"/>
            </w:pPr>
            <w:r>
              <w:rPr>
                <w:spacing w:val="5"/>
              </w:rPr>
              <w:t>食品安全抽样检验</w:t>
            </w:r>
          </w:p>
        </w:tc>
        <w:tc>
          <w:tcPr>
            <w:tcW w:w="536" w:type="dxa"/>
            <w:vAlign w:val="top"/>
          </w:tcPr>
          <w:p w14:paraId="02E828C1">
            <w:pPr>
              <w:pStyle w:val="6"/>
              <w:spacing w:before="149" w:line="230" w:lineRule="auto"/>
              <w:ind w:left="52"/>
            </w:pPr>
            <w:r>
              <w:rPr>
                <w:spacing w:val="5"/>
              </w:rPr>
              <w:t>其他执法事</w:t>
            </w:r>
          </w:p>
          <w:p w14:paraId="0261CBA2">
            <w:pPr>
              <w:pStyle w:val="6"/>
              <w:spacing w:before="14" w:line="232" w:lineRule="auto"/>
              <w:ind w:left="225"/>
            </w:pPr>
            <w:r>
              <w:rPr>
                <w:spacing w:val="1"/>
              </w:rPr>
              <w:t>项</w:t>
            </w:r>
          </w:p>
        </w:tc>
        <w:tc>
          <w:tcPr>
            <w:tcW w:w="879" w:type="dxa"/>
            <w:vAlign w:val="top"/>
          </w:tcPr>
          <w:p w14:paraId="7D0E554B">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73D9F806">
            <w:pPr>
              <w:pStyle w:val="6"/>
              <w:spacing w:line="231" w:lineRule="auto"/>
              <w:ind w:left="267"/>
            </w:pPr>
            <w:r>
              <w:rPr>
                <w:spacing w:val="4"/>
              </w:rPr>
              <w:t>或县级）</w:t>
            </w:r>
          </w:p>
        </w:tc>
        <w:tc>
          <w:tcPr>
            <w:tcW w:w="1259" w:type="dxa"/>
            <w:vAlign w:val="top"/>
          </w:tcPr>
          <w:p w14:paraId="23E33955">
            <w:pPr>
              <w:pStyle w:val="6"/>
              <w:spacing w:before="148" w:line="263" w:lineRule="auto"/>
              <w:ind w:left="111" w:right="61" w:hanging="40"/>
            </w:pPr>
            <w:r>
              <w:rPr>
                <w:spacing w:val="5"/>
              </w:rPr>
              <w:t>省市场监管局食品抽检处、市</w:t>
            </w:r>
            <w:r>
              <w:rPr>
                <w:spacing w:val="10"/>
                <w:w w:val="101"/>
              </w:rPr>
              <w:t xml:space="preserve"> </w:t>
            </w:r>
            <w:r>
              <w:rPr>
                <w:spacing w:val="6"/>
              </w:rPr>
              <w:t>（州）、县级相关业务部门</w:t>
            </w:r>
          </w:p>
        </w:tc>
        <w:tc>
          <w:tcPr>
            <w:tcW w:w="10978" w:type="dxa"/>
            <w:vAlign w:val="top"/>
          </w:tcPr>
          <w:p w14:paraId="0363E36D">
            <w:pPr>
              <w:pStyle w:val="6"/>
              <w:spacing w:before="12" w:line="230" w:lineRule="auto"/>
              <w:ind w:left="23"/>
            </w:pPr>
            <w:r>
              <w:rPr>
                <w:spacing w:val="5"/>
              </w:rPr>
              <w:t>1.《中华人民共和国食品安全法》（2021修正）</w:t>
            </w:r>
          </w:p>
          <w:p w14:paraId="1E3B5AF1">
            <w:pPr>
              <w:pStyle w:val="6"/>
              <w:spacing w:before="14" w:line="263" w:lineRule="auto"/>
              <w:ind w:left="23" w:right="67" w:hanging="1"/>
            </w:pPr>
            <w:r>
              <w:rPr>
                <w:spacing w:val="7"/>
              </w:rPr>
              <w:t>第八十七条：县级以上人民政府食品安全监督管理部门应当对食品进行定期或者不定期的抽样</w:t>
            </w:r>
            <w:r>
              <w:rPr>
                <w:spacing w:val="6"/>
              </w:rPr>
              <w:t>检验，并依据有关规定公布检验结果，不得免检。进行抽样检验，应当购买抽取的样品，委托符合本法规定的食品检验机构进行检验，并支付相关费用；不得向食品生产经营者收取检验费和其他</w:t>
            </w:r>
            <w:r>
              <w:t xml:space="preserve"> </w:t>
            </w:r>
            <w:r>
              <w:rPr>
                <w:spacing w:val="1"/>
              </w:rPr>
              <w:t>费用。</w:t>
            </w:r>
          </w:p>
          <w:p w14:paraId="1FF87268">
            <w:pPr>
              <w:pStyle w:val="6"/>
              <w:spacing w:line="227" w:lineRule="auto"/>
              <w:ind w:left="21"/>
            </w:pPr>
            <w:r>
              <w:rPr>
                <w:spacing w:val="6"/>
              </w:rPr>
              <w:t>2.《食品安全抽样检验管理办法》（2022修订）第三条：国家市场监督管理总局负责组织开展全国性食品安全抽样检验工作，监督指导地方市场监督管理部门组织实施食品安全抽样检验工作。</w:t>
            </w:r>
          </w:p>
        </w:tc>
        <w:tc>
          <w:tcPr>
            <w:tcW w:w="371" w:type="dxa"/>
            <w:vAlign w:val="top"/>
          </w:tcPr>
          <w:p w14:paraId="001E3A4B">
            <w:pPr>
              <w:rPr>
                <w:rFonts w:ascii="Arial"/>
                <w:sz w:val="21"/>
              </w:rPr>
            </w:pPr>
          </w:p>
        </w:tc>
      </w:tr>
      <w:tr w14:paraId="3D2FD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31E543A9">
            <w:pPr>
              <w:spacing w:line="366" w:lineRule="auto"/>
              <w:rPr>
                <w:rFonts w:ascii="Arial"/>
                <w:sz w:val="21"/>
              </w:rPr>
            </w:pPr>
          </w:p>
          <w:p w14:paraId="1017D389">
            <w:pPr>
              <w:pStyle w:val="6"/>
              <w:spacing w:before="26" w:line="108" w:lineRule="exact"/>
              <w:ind w:left="248"/>
            </w:pPr>
            <w:r>
              <w:rPr>
                <w:position w:val="1"/>
              </w:rPr>
              <w:t>624</w:t>
            </w:r>
          </w:p>
        </w:tc>
        <w:tc>
          <w:tcPr>
            <w:tcW w:w="1682" w:type="dxa"/>
            <w:vAlign w:val="top"/>
          </w:tcPr>
          <w:p w14:paraId="71EB6A0F">
            <w:pPr>
              <w:spacing w:line="310" w:lineRule="auto"/>
              <w:rPr>
                <w:rFonts w:ascii="Arial"/>
                <w:sz w:val="21"/>
              </w:rPr>
            </w:pPr>
          </w:p>
          <w:p w14:paraId="75514F46">
            <w:pPr>
              <w:pStyle w:val="6"/>
              <w:spacing w:before="26" w:line="230" w:lineRule="auto"/>
              <w:ind w:left="21"/>
            </w:pPr>
            <w:r>
              <w:rPr>
                <w:spacing w:val="6"/>
              </w:rPr>
              <w:t>通知食品生产经营者召回不安全、不合格食</w:t>
            </w:r>
          </w:p>
          <w:p w14:paraId="1520FDDA">
            <w:pPr>
              <w:pStyle w:val="6"/>
              <w:spacing w:before="13" w:line="106" w:lineRule="exact"/>
              <w:ind w:left="807"/>
            </w:pPr>
            <w:r>
              <w:t>品</w:t>
            </w:r>
          </w:p>
        </w:tc>
        <w:tc>
          <w:tcPr>
            <w:tcW w:w="536" w:type="dxa"/>
            <w:vAlign w:val="top"/>
          </w:tcPr>
          <w:p w14:paraId="06145572">
            <w:pPr>
              <w:spacing w:line="310" w:lineRule="auto"/>
              <w:rPr>
                <w:rFonts w:ascii="Arial"/>
                <w:sz w:val="21"/>
              </w:rPr>
            </w:pPr>
          </w:p>
          <w:p w14:paraId="0CF7D90F">
            <w:pPr>
              <w:pStyle w:val="6"/>
              <w:spacing w:before="26" w:line="230" w:lineRule="auto"/>
              <w:ind w:left="52"/>
            </w:pPr>
            <w:r>
              <w:rPr>
                <w:spacing w:val="5"/>
              </w:rPr>
              <w:t>其他执法事</w:t>
            </w:r>
          </w:p>
          <w:p w14:paraId="7E25B9CB">
            <w:pPr>
              <w:pStyle w:val="6"/>
              <w:spacing w:before="14" w:line="232" w:lineRule="auto"/>
              <w:ind w:left="225"/>
            </w:pPr>
            <w:r>
              <w:rPr>
                <w:spacing w:val="1"/>
              </w:rPr>
              <w:t>项</w:t>
            </w:r>
          </w:p>
        </w:tc>
        <w:tc>
          <w:tcPr>
            <w:tcW w:w="879" w:type="dxa"/>
            <w:vAlign w:val="top"/>
          </w:tcPr>
          <w:p w14:paraId="053F7902">
            <w:pPr>
              <w:spacing w:line="253" w:lineRule="auto"/>
              <w:rPr>
                <w:rFonts w:ascii="Arial"/>
                <w:sz w:val="21"/>
              </w:rPr>
            </w:pPr>
          </w:p>
          <w:p w14:paraId="7C154178">
            <w:pPr>
              <w:pStyle w:val="6"/>
              <w:spacing w:before="26" w:line="230" w:lineRule="auto"/>
              <w:ind w:left="98"/>
            </w:pPr>
            <w:r>
              <w:rPr>
                <w:spacing w:val="5"/>
              </w:rPr>
              <w:t>市场监督管理部门</w:t>
            </w:r>
          </w:p>
          <w:p w14:paraId="5E0948D2">
            <w:pPr>
              <w:pStyle w:val="6"/>
              <w:spacing w:before="14" w:line="230" w:lineRule="auto"/>
              <w:ind w:left="93"/>
            </w:pPr>
            <w:r>
              <w:rPr>
                <w:spacing w:val="5"/>
              </w:rPr>
              <w:t>（设区的市级或县</w:t>
            </w:r>
          </w:p>
          <w:p w14:paraId="5F31BDD7">
            <w:pPr>
              <w:pStyle w:val="6"/>
              <w:spacing w:before="13" w:line="232" w:lineRule="auto"/>
              <w:ind w:left="357"/>
            </w:pPr>
            <w:r>
              <w:rPr>
                <w:spacing w:val="1"/>
              </w:rPr>
              <w:t>级）</w:t>
            </w:r>
          </w:p>
        </w:tc>
        <w:tc>
          <w:tcPr>
            <w:tcW w:w="1259" w:type="dxa"/>
            <w:vAlign w:val="top"/>
          </w:tcPr>
          <w:p w14:paraId="4DE50A30">
            <w:pPr>
              <w:spacing w:line="366" w:lineRule="auto"/>
              <w:rPr>
                <w:rFonts w:ascii="Arial"/>
                <w:sz w:val="21"/>
              </w:rPr>
            </w:pPr>
          </w:p>
          <w:p w14:paraId="02490DD3">
            <w:pPr>
              <w:pStyle w:val="6"/>
              <w:spacing w:before="26" w:line="230" w:lineRule="auto"/>
              <w:ind w:left="72"/>
            </w:pPr>
            <w:r>
              <w:rPr>
                <w:spacing w:val="5"/>
              </w:rPr>
              <w:t>市（州）、县级相关业务部门</w:t>
            </w:r>
          </w:p>
        </w:tc>
        <w:tc>
          <w:tcPr>
            <w:tcW w:w="10978" w:type="dxa"/>
            <w:vAlign w:val="top"/>
          </w:tcPr>
          <w:p w14:paraId="2E25719F">
            <w:pPr>
              <w:pStyle w:val="6"/>
              <w:spacing w:line="200" w:lineRule="auto"/>
              <w:ind w:left="19"/>
              <w:rPr>
                <w:sz w:val="5"/>
                <w:szCs w:val="5"/>
              </w:rPr>
            </w:pPr>
            <w:r>
              <w:rPr>
                <w:spacing w:val="16"/>
                <w:w w:val="140"/>
                <w:sz w:val="5"/>
                <w:szCs w:val="5"/>
              </w:rPr>
              <w:t>县级以上地方市场监督管理部门负责组织开展本级食品安全抽样检验工作  并按照规定实施上级市场监督管理部门组织的食品安全抽样检验工作</w:t>
            </w:r>
          </w:p>
          <w:p w14:paraId="1EA3A52F">
            <w:pPr>
              <w:pStyle w:val="6"/>
              <w:spacing w:line="225" w:lineRule="auto"/>
              <w:ind w:left="23"/>
            </w:pPr>
            <w:r>
              <w:rPr>
                <w:spacing w:val="6"/>
              </w:rPr>
              <w:t>1.《食品召回管理办法》（2015年3月11日</w:t>
            </w:r>
            <w:r>
              <w:rPr>
                <w:spacing w:val="5"/>
              </w:rPr>
              <w:t>国家食品药品监督管理总局令第12号公布，根据2020年10月23日国家市场监督管理总局令第31号修订）</w:t>
            </w:r>
          </w:p>
          <w:p w14:paraId="363AA691">
            <w:pPr>
              <w:pStyle w:val="6"/>
              <w:spacing w:before="14" w:line="230" w:lineRule="auto"/>
              <w:ind w:left="22"/>
            </w:pPr>
            <w:r>
              <w:rPr>
                <w:spacing w:val="6"/>
              </w:rPr>
              <w:t>第二十九条：县级以上地方市场监督管理部门发现不安全食品的，应当通知相关食品生产经营者停止生产经营或者召回，采取相关措施消除食品安全风险。</w:t>
            </w:r>
          </w:p>
          <w:p w14:paraId="7DC610F6">
            <w:pPr>
              <w:pStyle w:val="6"/>
              <w:spacing w:before="14" w:line="229" w:lineRule="auto"/>
              <w:ind w:left="22"/>
            </w:pPr>
            <w:r>
              <w:rPr>
                <w:spacing w:val="6"/>
              </w:rPr>
              <w:t>第三十四条：县级以上地方市场监督管理部门可以对食品生产经营者提交的不安全食品停止生产经营、召回和处置报告进行评价。</w:t>
            </w:r>
          </w:p>
          <w:p w14:paraId="14CF8BE3">
            <w:pPr>
              <w:pStyle w:val="6"/>
              <w:spacing w:before="14" w:line="230" w:lineRule="auto"/>
              <w:ind w:left="18"/>
            </w:pPr>
            <w:r>
              <w:rPr>
                <w:spacing w:val="7"/>
              </w:rPr>
              <w:t>评价结论认为食品生产经营者采取的措施不足以</w:t>
            </w:r>
            <w:r>
              <w:rPr>
                <w:spacing w:val="6"/>
              </w:rPr>
              <w:t>控制食品安全风险的，县级以上地方市场监督管理部门应当责令食品生产经营者采取更为有效的措施停止生产经营、召回和处置不安全食品。</w:t>
            </w:r>
          </w:p>
          <w:p w14:paraId="76405949">
            <w:pPr>
              <w:pStyle w:val="6"/>
              <w:spacing w:before="14" w:line="228" w:lineRule="auto"/>
              <w:ind w:left="21"/>
            </w:pPr>
            <w:r>
              <w:rPr>
                <w:spacing w:val="5"/>
              </w:rPr>
              <w:t>2.《食品安全抽检监测不合格(问题)食品核查处置工作规范》（湘市监食〔2020〕200 号）</w:t>
            </w:r>
          </w:p>
          <w:p w14:paraId="53A5B847">
            <w:pPr>
              <w:pStyle w:val="6"/>
              <w:spacing w:before="14" w:line="262" w:lineRule="auto"/>
              <w:ind w:left="19" w:right="24" w:firstLine="2"/>
            </w:pPr>
            <w:r>
              <w:rPr>
                <w:spacing w:val="7"/>
              </w:rPr>
              <w:t>第六条：市县局送达不合格检验结论后,应当督促不合格食品生产经营者</w:t>
            </w:r>
            <w:r>
              <w:rPr>
                <w:spacing w:val="6"/>
              </w:rPr>
              <w:t>立即采取封存不合格食品、暂停生产经营不合格食品、通知相关生产经营者和消费者、召回已上市销售的不合格食品等风险控制措施,排查不合格食品产生的原因并进行整改,及时向核查处置承办部门报告整改情况。对</w:t>
            </w:r>
            <w:r>
              <w:t xml:space="preserve"> </w:t>
            </w:r>
            <w:r>
              <w:rPr>
                <w:spacing w:val="6"/>
              </w:rPr>
              <w:t>不合格食品经营者,还应督促其按照总局规定在被抽检经营场所显著位置公示相关不合格产品信息。</w:t>
            </w:r>
          </w:p>
        </w:tc>
        <w:tc>
          <w:tcPr>
            <w:tcW w:w="371" w:type="dxa"/>
            <w:vAlign w:val="top"/>
          </w:tcPr>
          <w:p w14:paraId="1528D5AC">
            <w:pPr>
              <w:rPr>
                <w:rFonts w:ascii="Arial"/>
                <w:sz w:val="21"/>
              </w:rPr>
            </w:pPr>
          </w:p>
        </w:tc>
      </w:tr>
      <w:tr w14:paraId="2191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616" w:type="dxa"/>
            <w:vAlign w:val="top"/>
          </w:tcPr>
          <w:p w14:paraId="4FD44A5B">
            <w:pPr>
              <w:spacing w:line="308" w:lineRule="auto"/>
              <w:rPr>
                <w:rFonts w:ascii="Arial"/>
                <w:sz w:val="21"/>
              </w:rPr>
            </w:pPr>
          </w:p>
          <w:p w14:paraId="5F8911C2">
            <w:pPr>
              <w:spacing w:line="308" w:lineRule="auto"/>
              <w:rPr>
                <w:rFonts w:ascii="Arial"/>
                <w:sz w:val="21"/>
              </w:rPr>
            </w:pPr>
          </w:p>
          <w:p w14:paraId="1ED701E2">
            <w:pPr>
              <w:pStyle w:val="6"/>
              <w:spacing w:before="26" w:line="108" w:lineRule="exact"/>
              <w:ind w:left="248"/>
            </w:pPr>
            <w:r>
              <w:rPr>
                <w:position w:val="1"/>
              </w:rPr>
              <w:t>625</w:t>
            </w:r>
          </w:p>
        </w:tc>
        <w:tc>
          <w:tcPr>
            <w:tcW w:w="1682" w:type="dxa"/>
            <w:vAlign w:val="top"/>
          </w:tcPr>
          <w:p w14:paraId="0B583E0C">
            <w:pPr>
              <w:spacing w:line="308" w:lineRule="auto"/>
              <w:rPr>
                <w:rFonts w:ascii="Arial"/>
                <w:sz w:val="21"/>
              </w:rPr>
            </w:pPr>
          </w:p>
          <w:p w14:paraId="12EB1717">
            <w:pPr>
              <w:spacing w:line="308" w:lineRule="auto"/>
              <w:rPr>
                <w:rFonts w:ascii="Arial"/>
                <w:sz w:val="21"/>
              </w:rPr>
            </w:pPr>
          </w:p>
          <w:p w14:paraId="089D3DD3">
            <w:pPr>
              <w:pStyle w:val="6"/>
              <w:spacing w:before="26" w:line="230" w:lineRule="auto"/>
              <w:ind w:left="496"/>
            </w:pPr>
            <w:r>
              <w:rPr>
                <w:spacing w:val="5"/>
              </w:rPr>
              <w:t>计量标准器具核准</w:t>
            </w:r>
          </w:p>
        </w:tc>
        <w:tc>
          <w:tcPr>
            <w:tcW w:w="536" w:type="dxa"/>
            <w:vAlign w:val="top"/>
          </w:tcPr>
          <w:p w14:paraId="22BF1263">
            <w:pPr>
              <w:spacing w:line="308" w:lineRule="auto"/>
              <w:rPr>
                <w:rFonts w:ascii="Arial"/>
                <w:sz w:val="21"/>
              </w:rPr>
            </w:pPr>
          </w:p>
          <w:p w14:paraId="10DFC1B7">
            <w:pPr>
              <w:spacing w:line="308" w:lineRule="auto"/>
              <w:rPr>
                <w:rFonts w:ascii="Arial"/>
                <w:sz w:val="21"/>
              </w:rPr>
            </w:pPr>
          </w:p>
          <w:p w14:paraId="7BE13C93">
            <w:pPr>
              <w:pStyle w:val="6"/>
              <w:spacing w:before="26" w:line="229" w:lineRule="auto"/>
              <w:ind w:left="95"/>
            </w:pPr>
            <w:r>
              <w:rPr>
                <w:spacing w:val="5"/>
              </w:rPr>
              <w:t>行政许可</w:t>
            </w:r>
          </w:p>
        </w:tc>
        <w:tc>
          <w:tcPr>
            <w:tcW w:w="879" w:type="dxa"/>
            <w:vAlign w:val="top"/>
          </w:tcPr>
          <w:p w14:paraId="464F269B">
            <w:pPr>
              <w:spacing w:line="251" w:lineRule="auto"/>
              <w:rPr>
                <w:rFonts w:ascii="Arial"/>
                <w:sz w:val="21"/>
              </w:rPr>
            </w:pPr>
          </w:p>
          <w:p w14:paraId="69059888">
            <w:pPr>
              <w:spacing w:line="252" w:lineRule="auto"/>
              <w:rPr>
                <w:rFonts w:ascii="Arial"/>
                <w:sz w:val="21"/>
              </w:rPr>
            </w:pPr>
          </w:p>
          <w:p w14:paraId="075B501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E729C3B">
            <w:pPr>
              <w:pStyle w:val="6"/>
              <w:spacing w:line="231" w:lineRule="auto"/>
              <w:ind w:left="267"/>
            </w:pPr>
            <w:r>
              <w:rPr>
                <w:spacing w:val="4"/>
              </w:rPr>
              <w:t>或县级）</w:t>
            </w:r>
          </w:p>
        </w:tc>
        <w:tc>
          <w:tcPr>
            <w:tcW w:w="1259" w:type="dxa"/>
            <w:vAlign w:val="top"/>
          </w:tcPr>
          <w:p w14:paraId="27C37E3E">
            <w:pPr>
              <w:spacing w:line="279" w:lineRule="auto"/>
              <w:rPr>
                <w:rFonts w:ascii="Arial"/>
                <w:sz w:val="21"/>
              </w:rPr>
            </w:pPr>
          </w:p>
          <w:p w14:paraId="53CF74AC">
            <w:pPr>
              <w:spacing w:line="280" w:lineRule="auto"/>
              <w:rPr>
                <w:rFonts w:ascii="Arial"/>
                <w:sz w:val="21"/>
              </w:rPr>
            </w:pPr>
          </w:p>
          <w:p w14:paraId="345C67B8">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05CEF231">
            <w:pPr>
              <w:pStyle w:val="6"/>
              <w:spacing w:before="76"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34C4E7F3">
            <w:pPr>
              <w:pStyle w:val="6"/>
              <w:spacing w:before="14" w:line="262" w:lineRule="auto"/>
              <w:ind w:left="17" w:right="67" w:firstLine="5"/>
            </w:pPr>
            <w:r>
              <w:rPr>
                <w:spacing w:val="6"/>
              </w:rPr>
              <w:t>第六条：</w:t>
            </w:r>
            <w:r>
              <w:rPr>
                <w:spacing w:val="-16"/>
              </w:rPr>
              <w:t xml:space="preserve"> </w:t>
            </w:r>
            <w:r>
              <w:rPr>
                <w:spacing w:val="6"/>
              </w:rPr>
              <w:t>“县级以上地方人民政府计量行政部门根据本地区的需要，建立社会公用计量标准器具，经上级人民政府计量行政部门主持考核合格后使用。”；第七条：</w:t>
            </w:r>
            <w:r>
              <w:rPr>
                <w:spacing w:val="-17"/>
              </w:rPr>
              <w:t xml:space="preserve"> </w:t>
            </w:r>
            <w:r>
              <w:rPr>
                <w:spacing w:val="6"/>
              </w:rPr>
              <w:t>“</w:t>
            </w:r>
            <w:r>
              <w:rPr>
                <w:spacing w:val="-29"/>
              </w:rPr>
              <w:t xml:space="preserve"> </w:t>
            </w:r>
            <w:r>
              <w:rPr>
                <w:spacing w:val="6"/>
              </w:rPr>
              <w:t>国务院有关主管部门和</w:t>
            </w:r>
            <w:r>
              <w:rPr>
                <w:spacing w:val="5"/>
              </w:rPr>
              <w:t>省、</w:t>
            </w:r>
            <w:r>
              <w:rPr>
                <w:spacing w:val="-14"/>
              </w:rPr>
              <w:t xml:space="preserve"> </w:t>
            </w:r>
            <w:r>
              <w:rPr>
                <w:spacing w:val="5"/>
              </w:rPr>
              <w:t>自治区、直辖市人民政府有关主管部门，根据本部门的特殊需要，可以建立本部门使用的计量</w:t>
            </w:r>
            <w:r>
              <w:t xml:space="preserve"> </w:t>
            </w:r>
            <w:r>
              <w:rPr>
                <w:spacing w:val="7"/>
              </w:rPr>
              <w:t>标准器具，其各项最高计量标准器具经同级人民政府计量行政部门主持考核合格后使用。”；第八条：</w:t>
            </w:r>
            <w:r>
              <w:rPr>
                <w:spacing w:val="-17"/>
              </w:rPr>
              <w:t xml:space="preserve"> </w:t>
            </w:r>
            <w:r>
              <w:rPr>
                <w:spacing w:val="7"/>
              </w:rPr>
              <w:t>“企业、事业单位根据需</w:t>
            </w:r>
            <w:r>
              <w:rPr>
                <w:spacing w:val="6"/>
              </w:rPr>
              <w:t>要，可以建立本单位使用的计量标准器具，其各项最高计量标准器具经有关人民政府计量行政部门主持考核合格后使用。”</w:t>
            </w:r>
          </w:p>
          <w:p w14:paraId="77E9A86C">
            <w:pPr>
              <w:pStyle w:val="6"/>
              <w:spacing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EE537EC">
            <w:pPr>
              <w:pStyle w:val="6"/>
              <w:spacing w:before="15" w:line="262" w:lineRule="auto"/>
              <w:ind w:left="19" w:right="67" w:firstLine="3"/>
            </w:pPr>
            <w:r>
              <w:rPr>
                <w:spacing w:val="6"/>
              </w:rPr>
              <w:t>第八条：</w:t>
            </w:r>
            <w:r>
              <w:rPr>
                <w:spacing w:val="-17"/>
              </w:rPr>
              <w:t xml:space="preserve"> </w:t>
            </w:r>
            <w:r>
              <w:rPr>
                <w:spacing w:val="6"/>
              </w:rPr>
              <w:t>“社会公用计量标准对社会上实施计量监督具有公证作用。县级以上地方人民政府计量行政部门建立的本行政区域内最高等级的社会公用计量标准，须向上一级人民政府计量行政部门申请考核；其他等级的，</w:t>
            </w:r>
            <w:r>
              <w:rPr>
                <w:spacing w:val="-18"/>
              </w:rPr>
              <w:t xml:space="preserve"> </w:t>
            </w:r>
            <w:r>
              <w:rPr>
                <w:spacing w:val="6"/>
              </w:rPr>
              <w:t>由当地人民政府计量行政部门主持考核。经考核符合本细则第</w:t>
            </w:r>
            <w:r>
              <w:rPr>
                <w:spacing w:val="5"/>
              </w:rPr>
              <w:t>七条规定</w:t>
            </w:r>
            <w:r>
              <w:t xml:space="preserve"> </w:t>
            </w:r>
            <w:r>
              <w:rPr>
                <w:spacing w:val="6"/>
              </w:rPr>
              <w:t>条件并取得考核合格证的，</w:t>
            </w:r>
            <w:r>
              <w:rPr>
                <w:spacing w:val="-18"/>
              </w:rPr>
              <w:t xml:space="preserve"> </w:t>
            </w:r>
            <w:r>
              <w:rPr>
                <w:spacing w:val="6"/>
              </w:rPr>
              <w:t>由当地县级以上人民政府计量行政部门审批颁发社会公用计量标准证书后，方可使用。”；第九条：</w:t>
            </w:r>
            <w:r>
              <w:rPr>
                <w:spacing w:val="-17"/>
              </w:rPr>
              <w:t xml:space="preserve"> </w:t>
            </w:r>
            <w:r>
              <w:rPr>
                <w:spacing w:val="6"/>
              </w:rPr>
              <w:t>“</w:t>
            </w:r>
            <w:r>
              <w:rPr>
                <w:spacing w:val="-28"/>
              </w:rPr>
              <w:t xml:space="preserve"> </w:t>
            </w:r>
            <w:r>
              <w:rPr>
                <w:spacing w:val="6"/>
              </w:rPr>
              <w:t>国务院有关主管部门和省、</w:t>
            </w:r>
            <w:r>
              <w:rPr>
                <w:spacing w:val="-15"/>
              </w:rPr>
              <w:t xml:space="preserve"> </w:t>
            </w:r>
            <w:r>
              <w:rPr>
                <w:spacing w:val="6"/>
              </w:rPr>
              <w:t>自治区、直辖市人民政府有关主管部门建立</w:t>
            </w:r>
            <w:r>
              <w:rPr>
                <w:spacing w:val="5"/>
              </w:rPr>
              <w:t>的本部门各项最高计量标准，经同级人民政府计量行政部门考核，符合本细则第七条规</w:t>
            </w:r>
            <w:r>
              <w:t xml:space="preserve"> </w:t>
            </w:r>
            <w:r>
              <w:rPr>
                <w:spacing w:val="6"/>
              </w:rPr>
              <w:t>定条件并取得考核合格证的，</w:t>
            </w:r>
            <w:r>
              <w:rPr>
                <w:spacing w:val="-14"/>
              </w:rPr>
              <w:t xml:space="preserve"> </w:t>
            </w:r>
            <w:r>
              <w:rPr>
                <w:spacing w:val="6"/>
              </w:rPr>
              <w:t>由有关主管部门批准使用。”；第十条：</w:t>
            </w:r>
            <w:r>
              <w:rPr>
                <w:spacing w:val="-17"/>
              </w:rPr>
              <w:t xml:space="preserve"> </w:t>
            </w:r>
            <w:r>
              <w:rPr>
                <w:spacing w:val="6"/>
              </w:rPr>
              <w:t>“企业、事业单位建立本单位各项最高计量标准，须向与其主管部门同级的人民政府计量行政部门申请考核。</w:t>
            </w:r>
            <w:r>
              <w:rPr>
                <w:spacing w:val="-14"/>
              </w:rPr>
              <w:t xml:space="preserve"> </w:t>
            </w:r>
            <w:r>
              <w:rPr>
                <w:spacing w:val="6"/>
              </w:rPr>
              <w:t>乡镇企业向当地县级人民政府计量行政部门申请考核。”</w:t>
            </w:r>
          </w:p>
          <w:p w14:paraId="03068F60">
            <w:pPr>
              <w:pStyle w:val="6"/>
              <w:spacing w:before="1" w:line="228" w:lineRule="auto"/>
              <w:ind w:left="24"/>
            </w:pPr>
            <w:r>
              <w:rPr>
                <w:spacing w:val="5"/>
              </w:rPr>
              <w:t>3.《计量标准考核办法》（2005年1月14日国家质检总局令第72号公布。根据2020年10月23日国家市监总局令第31号第3次修</w:t>
            </w:r>
            <w:r>
              <w:rPr>
                <w:spacing w:val="4"/>
              </w:rPr>
              <w:t>改。</w:t>
            </w:r>
            <w:r>
              <w:rPr>
                <w:spacing w:val="-18"/>
              </w:rPr>
              <w:t xml:space="preserve"> </w:t>
            </w:r>
            <w:r>
              <w:rPr>
                <w:spacing w:val="4"/>
              </w:rPr>
              <w:t>）</w:t>
            </w:r>
          </w:p>
          <w:p w14:paraId="07E82614">
            <w:pPr>
              <w:pStyle w:val="6"/>
              <w:spacing w:before="15" w:line="261" w:lineRule="auto"/>
              <w:ind w:left="20" w:right="24" w:firstLine="2"/>
            </w:pPr>
            <w:r>
              <w:rPr>
                <w:spacing w:val="5"/>
              </w:rPr>
              <w:t>第八条：</w:t>
            </w:r>
            <w:r>
              <w:rPr>
                <w:spacing w:val="-14"/>
              </w:rPr>
              <w:t xml:space="preserve"> </w:t>
            </w:r>
            <w:r>
              <w:rPr>
                <w:spacing w:val="5"/>
              </w:rPr>
              <w:t>“</w:t>
            </w:r>
            <w:r>
              <w:rPr>
                <w:spacing w:val="-24"/>
              </w:rPr>
              <w:t xml:space="preserve"> </w:t>
            </w:r>
            <w:r>
              <w:rPr>
                <w:spacing w:val="5"/>
              </w:rPr>
              <w:t>申请新建计量标准考核，</w:t>
            </w:r>
            <w:r>
              <w:rPr>
                <w:spacing w:val="-17"/>
              </w:rPr>
              <w:t xml:space="preserve"> </w:t>
            </w:r>
            <w:r>
              <w:rPr>
                <w:spacing w:val="5"/>
              </w:rPr>
              <w:t>申请计量标准考核的单位（</w:t>
            </w:r>
            <w:r>
              <w:rPr>
                <w:spacing w:val="-12"/>
              </w:rPr>
              <w:t xml:space="preserve"> </w:t>
            </w:r>
            <w:r>
              <w:rPr>
                <w:spacing w:val="5"/>
              </w:rPr>
              <w:t>以下简称申请考核单位）应当向主持考核的市场监督管理部门递交以下申请资料</w:t>
            </w:r>
            <w:r>
              <w:rPr>
                <w:spacing w:val="-6"/>
              </w:rPr>
              <w:t>：（</w:t>
            </w:r>
            <w:r>
              <w:rPr>
                <w:spacing w:val="-7"/>
              </w:rPr>
              <w:t xml:space="preserve"> </w:t>
            </w:r>
            <w:r>
              <w:rPr>
                <w:spacing w:val="5"/>
              </w:rPr>
              <w:t>一</w:t>
            </w:r>
            <w:r>
              <w:rPr>
                <w:spacing w:val="-16"/>
              </w:rPr>
              <w:t xml:space="preserve"> </w:t>
            </w:r>
            <w:r>
              <w:rPr>
                <w:spacing w:val="5"/>
              </w:rPr>
              <w:t>）计量标准考核（复查）</w:t>
            </w:r>
            <w:r>
              <w:rPr>
                <w:spacing w:val="-17"/>
              </w:rPr>
              <w:t xml:space="preserve"> </w:t>
            </w:r>
            <w:r>
              <w:rPr>
                <w:spacing w:val="5"/>
              </w:rPr>
              <w:t>申请书和计量标</w:t>
            </w:r>
            <w:r>
              <w:rPr>
                <w:spacing w:val="4"/>
              </w:rPr>
              <w:t>准技术报告</w:t>
            </w:r>
            <w:r>
              <w:rPr>
                <w:spacing w:val="-6"/>
              </w:rPr>
              <w:t>；（</w:t>
            </w:r>
            <w:r>
              <w:rPr>
                <w:spacing w:val="-8"/>
              </w:rPr>
              <w:t xml:space="preserve"> </w:t>
            </w:r>
            <w:r>
              <w:rPr>
                <w:spacing w:val="4"/>
              </w:rPr>
              <w:t>二</w:t>
            </w:r>
            <w:r>
              <w:rPr>
                <w:spacing w:val="-16"/>
              </w:rPr>
              <w:t xml:space="preserve"> </w:t>
            </w:r>
            <w:r>
              <w:rPr>
                <w:spacing w:val="4"/>
              </w:rPr>
              <w:t>）计量标准器及配套的主要计量设备有效检定或者校准证书，</w:t>
            </w:r>
            <w:r>
              <w:rPr>
                <w:spacing w:val="-18"/>
              </w:rPr>
              <w:t xml:space="preserve"> </w:t>
            </w:r>
            <w:r>
              <w:rPr>
                <w:spacing w:val="4"/>
              </w:rPr>
              <w:t>以及可以证明计</w:t>
            </w:r>
            <w:r>
              <w:t xml:space="preserve">  </w:t>
            </w:r>
            <w:r>
              <w:rPr>
                <w:spacing w:val="5"/>
              </w:rPr>
              <w:t>量标准具有相应测量能力的其他技术资料复印件各1份。”；第九条：</w:t>
            </w:r>
            <w:r>
              <w:rPr>
                <w:spacing w:val="-17"/>
              </w:rPr>
              <w:t xml:space="preserve"> </w:t>
            </w:r>
            <w:r>
              <w:rPr>
                <w:spacing w:val="5"/>
              </w:rPr>
              <w:t>“</w:t>
            </w:r>
            <w:r>
              <w:rPr>
                <w:spacing w:val="-23"/>
              </w:rPr>
              <w:t xml:space="preserve"> </w:t>
            </w:r>
            <w:r>
              <w:rPr>
                <w:spacing w:val="5"/>
              </w:rPr>
              <w:t>申请计量标准复查考核，</w:t>
            </w:r>
            <w:r>
              <w:rPr>
                <w:spacing w:val="-17"/>
              </w:rPr>
              <w:t xml:space="preserve"> </w:t>
            </w:r>
            <w:r>
              <w:rPr>
                <w:spacing w:val="5"/>
              </w:rPr>
              <w:t>申请考核单位应当向主持考核的市场监督管理部门递交以下申请资料</w:t>
            </w:r>
            <w:r>
              <w:rPr>
                <w:spacing w:val="-3"/>
              </w:rPr>
              <w:t>：（</w:t>
            </w:r>
            <w:r>
              <w:rPr>
                <w:spacing w:val="-7"/>
              </w:rPr>
              <w:t xml:space="preserve"> </w:t>
            </w:r>
            <w:r>
              <w:rPr>
                <w:spacing w:val="5"/>
              </w:rPr>
              <w:t>一</w:t>
            </w:r>
            <w:r>
              <w:rPr>
                <w:spacing w:val="-16"/>
              </w:rPr>
              <w:t xml:space="preserve"> </w:t>
            </w:r>
            <w:r>
              <w:rPr>
                <w:spacing w:val="5"/>
              </w:rPr>
              <w:t>）计量标准考核（复查）</w:t>
            </w:r>
            <w:r>
              <w:rPr>
                <w:spacing w:val="-17"/>
              </w:rPr>
              <w:t xml:space="preserve"> </w:t>
            </w:r>
            <w:r>
              <w:rPr>
                <w:spacing w:val="5"/>
              </w:rPr>
              <w:t>申请书和计量标准技术报告</w:t>
            </w:r>
            <w:r>
              <w:rPr>
                <w:spacing w:val="-3"/>
              </w:rPr>
              <w:t>；（</w:t>
            </w:r>
            <w:r>
              <w:rPr>
                <w:spacing w:val="-8"/>
              </w:rPr>
              <w:t xml:space="preserve"> </w:t>
            </w:r>
            <w:r>
              <w:rPr>
                <w:spacing w:val="5"/>
              </w:rPr>
              <w:t>二</w:t>
            </w:r>
            <w:r>
              <w:rPr>
                <w:spacing w:val="-16"/>
              </w:rPr>
              <w:t xml:space="preserve"> </w:t>
            </w:r>
            <w:r>
              <w:rPr>
                <w:spacing w:val="5"/>
              </w:rPr>
              <w:t>）计量标准考核证书有效期内计量标准器及配套的主要计</w:t>
            </w:r>
            <w:r>
              <w:t xml:space="preserve"> </w:t>
            </w:r>
            <w:r>
              <w:rPr>
                <w:spacing w:val="6"/>
              </w:rPr>
              <w:t>量设备的有效检定或者校准证书，</w:t>
            </w:r>
            <w:r>
              <w:rPr>
                <w:spacing w:val="-18"/>
              </w:rPr>
              <w:t xml:space="preserve"> </w:t>
            </w:r>
            <w:r>
              <w:rPr>
                <w:spacing w:val="6"/>
              </w:rPr>
              <w:t>以及可以证明计量标准具有相应测量能力的其他技术资料复印件各1份。（</w:t>
            </w:r>
            <w:r>
              <w:rPr>
                <w:spacing w:val="-6"/>
              </w:rPr>
              <w:t xml:space="preserve"> </w:t>
            </w:r>
            <w:r>
              <w:rPr>
                <w:spacing w:val="6"/>
              </w:rPr>
              <w:t>三</w:t>
            </w:r>
            <w:r>
              <w:rPr>
                <w:spacing w:val="-16"/>
              </w:rPr>
              <w:t xml:space="preserve"> </w:t>
            </w:r>
            <w:r>
              <w:rPr>
                <w:spacing w:val="6"/>
              </w:rPr>
              <w:t>）计量标准封存、注销、更</w:t>
            </w:r>
            <w:r>
              <w:rPr>
                <w:spacing w:val="5"/>
              </w:rPr>
              <w:t>换等相关申请材料（如果适用）复印件1份。”</w:t>
            </w:r>
          </w:p>
        </w:tc>
        <w:tc>
          <w:tcPr>
            <w:tcW w:w="371" w:type="dxa"/>
            <w:vAlign w:val="top"/>
          </w:tcPr>
          <w:p w14:paraId="4DBC61BC">
            <w:pPr>
              <w:rPr>
                <w:rFonts w:ascii="Arial"/>
                <w:sz w:val="21"/>
              </w:rPr>
            </w:pPr>
          </w:p>
        </w:tc>
      </w:tr>
      <w:tr w14:paraId="7074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AA76B2">
            <w:pPr>
              <w:pStyle w:val="6"/>
              <w:spacing w:before="146" w:line="108" w:lineRule="exact"/>
              <w:ind w:left="248"/>
            </w:pPr>
            <w:r>
              <w:rPr>
                <w:position w:val="1"/>
              </w:rPr>
              <w:t>626</w:t>
            </w:r>
          </w:p>
        </w:tc>
        <w:tc>
          <w:tcPr>
            <w:tcW w:w="1682" w:type="dxa"/>
            <w:vAlign w:val="top"/>
          </w:tcPr>
          <w:p w14:paraId="77857D15">
            <w:pPr>
              <w:pStyle w:val="6"/>
              <w:spacing w:before="146" w:line="228" w:lineRule="auto"/>
              <w:ind w:left="149"/>
            </w:pPr>
            <w:r>
              <w:rPr>
                <w:spacing w:val="6"/>
              </w:rPr>
              <w:t>承担国家法定计量检定机构任务授权</w:t>
            </w:r>
          </w:p>
        </w:tc>
        <w:tc>
          <w:tcPr>
            <w:tcW w:w="536" w:type="dxa"/>
            <w:vAlign w:val="top"/>
          </w:tcPr>
          <w:p w14:paraId="63401F54">
            <w:pPr>
              <w:pStyle w:val="6"/>
              <w:spacing w:before="146" w:line="229" w:lineRule="auto"/>
              <w:ind w:left="95"/>
            </w:pPr>
            <w:r>
              <w:rPr>
                <w:spacing w:val="5"/>
              </w:rPr>
              <w:t>行政许可</w:t>
            </w:r>
          </w:p>
        </w:tc>
        <w:tc>
          <w:tcPr>
            <w:tcW w:w="879" w:type="dxa"/>
            <w:vAlign w:val="top"/>
          </w:tcPr>
          <w:p w14:paraId="45116BB4">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1F9A5666">
            <w:pPr>
              <w:pStyle w:val="6"/>
              <w:spacing w:line="216" w:lineRule="auto"/>
              <w:ind w:left="267"/>
            </w:pPr>
            <w:r>
              <w:rPr>
                <w:spacing w:val="4"/>
              </w:rPr>
              <w:t>或县级）</w:t>
            </w:r>
          </w:p>
        </w:tc>
        <w:tc>
          <w:tcPr>
            <w:tcW w:w="1259" w:type="dxa"/>
            <w:vAlign w:val="top"/>
          </w:tcPr>
          <w:p w14:paraId="213D9C4E">
            <w:pPr>
              <w:pStyle w:val="6"/>
              <w:spacing w:before="89"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4CAB6C3E">
            <w:pPr>
              <w:pStyle w:val="6"/>
              <w:spacing w:before="89"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72345A7C">
            <w:pPr>
              <w:pStyle w:val="6"/>
              <w:spacing w:before="14" w:line="228" w:lineRule="auto"/>
              <w:ind w:left="22"/>
            </w:pPr>
            <w:r>
              <w:rPr>
                <w:spacing w:val="7"/>
              </w:rPr>
              <w:t>第二十条：</w:t>
            </w:r>
            <w:r>
              <w:rPr>
                <w:spacing w:val="-16"/>
              </w:rPr>
              <w:t xml:space="preserve"> </w:t>
            </w:r>
            <w:r>
              <w:rPr>
                <w:spacing w:val="7"/>
              </w:rPr>
              <w:t>“县级以上人民政府计量行政部门可以根据需要设置计量检定机构</w:t>
            </w:r>
            <w:r>
              <w:rPr>
                <w:spacing w:val="6"/>
              </w:rPr>
              <w:t>，或者授权其他单位的计量检定机构，执行强制检定和其他检定、测试任务。”</w:t>
            </w:r>
          </w:p>
        </w:tc>
        <w:tc>
          <w:tcPr>
            <w:tcW w:w="371" w:type="dxa"/>
            <w:vAlign w:val="top"/>
          </w:tcPr>
          <w:p w14:paraId="77815FF8">
            <w:pPr>
              <w:rPr>
                <w:rFonts w:ascii="Arial"/>
                <w:sz w:val="21"/>
              </w:rPr>
            </w:pPr>
          </w:p>
        </w:tc>
      </w:tr>
      <w:tr w14:paraId="422E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BCCF4F">
            <w:pPr>
              <w:pStyle w:val="6"/>
              <w:spacing w:before="147" w:line="108" w:lineRule="exact"/>
              <w:ind w:left="248"/>
            </w:pPr>
            <w:r>
              <w:rPr>
                <w:position w:val="1"/>
              </w:rPr>
              <w:t>627</w:t>
            </w:r>
          </w:p>
        </w:tc>
        <w:tc>
          <w:tcPr>
            <w:tcW w:w="1682" w:type="dxa"/>
            <w:vAlign w:val="top"/>
          </w:tcPr>
          <w:p w14:paraId="20B44586">
            <w:pPr>
              <w:pStyle w:val="6"/>
              <w:spacing w:before="89" w:line="229" w:lineRule="auto"/>
              <w:ind w:left="21"/>
            </w:pPr>
            <w:r>
              <w:rPr>
                <w:spacing w:val="6"/>
              </w:rPr>
              <w:t>对制造、修理、销售不合格计量器具行为的</w:t>
            </w:r>
          </w:p>
          <w:p w14:paraId="23AF4723">
            <w:pPr>
              <w:pStyle w:val="6"/>
              <w:spacing w:before="15" w:line="229" w:lineRule="auto"/>
              <w:ind w:left="667"/>
            </w:pPr>
            <w:r>
              <w:rPr>
                <w:spacing w:val="5"/>
              </w:rPr>
              <w:t>行政处罚</w:t>
            </w:r>
          </w:p>
        </w:tc>
        <w:tc>
          <w:tcPr>
            <w:tcW w:w="536" w:type="dxa"/>
            <w:vAlign w:val="top"/>
          </w:tcPr>
          <w:p w14:paraId="5267B771">
            <w:pPr>
              <w:pStyle w:val="6"/>
              <w:spacing w:before="147" w:line="229" w:lineRule="auto"/>
              <w:ind w:left="95"/>
            </w:pPr>
            <w:r>
              <w:rPr>
                <w:spacing w:val="5"/>
              </w:rPr>
              <w:t>行政处罚</w:t>
            </w:r>
          </w:p>
        </w:tc>
        <w:tc>
          <w:tcPr>
            <w:tcW w:w="879" w:type="dxa"/>
            <w:vAlign w:val="top"/>
          </w:tcPr>
          <w:p w14:paraId="15DD904E">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18DF3DB8">
            <w:pPr>
              <w:pStyle w:val="6"/>
              <w:spacing w:line="216" w:lineRule="auto"/>
              <w:ind w:left="267"/>
            </w:pPr>
            <w:r>
              <w:rPr>
                <w:spacing w:val="4"/>
              </w:rPr>
              <w:t>或县级）</w:t>
            </w:r>
          </w:p>
        </w:tc>
        <w:tc>
          <w:tcPr>
            <w:tcW w:w="1259" w:type="dxa"/>
            <w:vAlign w:val="top"/>
          </w:tcPr>
          <w:p w14:paraId="16CCF516">
            <w:pPr>
              <w:pStyle w:val="6"/>
              <w:spacing w:before="8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1CEFD18">
            <w:pPr>
              <w:pStyle w:val="6"/>
              <w:spacing w:before="89"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57BAA0BC">
            <w:pPr>
              <w:pStyle w:val="6"/>
              <w:spacing w:before="15" w:line="228" w:lineRule="auto"/>
              <w:ind w:left="22"/>
            </w:pPr>
            <w:r>
              <w:rPr>
                <w:spacing w:val="7"/>
              </w:rPr>
              <w:t>第二十四条：</w:t>
            </w:r>
            <w:r>
              <w:rPr>
                <w:spacing w:val="-17"/>
              </w:rPr>
              <w:t xml:space="preserve"> </w:t>
            </w:r>
            <w:r>
              <w:rPr>
                <w:spacing w:val="7"/>
              </w:rPr>
              <w:t>“制造、修理、销售的计量器具不合格</w:t>
            </w:r>
            <w:r>
              <w:rPr>
                <w:spacing w:val="6"/>
              </w:rPr>
              <w:t>的，没收违法所得，可以并处罚款。”</w:t>
            </w:r>
          </w:p>
        </w:tc>
        <w:tc>
          <w:tcPr>
            <w:tcW w:w="371" w:type="dxa"/>
            <w:vAlign w:val="top"/>
          </w:tcPr>
          <w:p w14:paraId="0CFB0283">
            <w:pPr>
              <w:rPr>
                <w:rFonts w:ascii="Arial"/>
                <w:sz w:val="21"/>
              </w:rPr>
            </w:pPr>
          </w:p>
        </w:tc>
      </w:tr>
      <w:tr w14:paraId="767E7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5280336">
            <w:pPr>
              <w:pStyle w:val="6"/>
              <w:spacing w:before="209" w:line="108" w:lineRule="exact"/>
              <w:ind w:left="248"/>
            </w:pPr>
            <w:r>
              <w:rPr>
                <w:position w:val="1"/>
              </w:rPr>
              <w:t>628</w:t>
            </w:r>
          </w:p>
        </w:tc>
        <w:tc>
          <w:tcPr>
            <w:tcW w:w="1682" w:type="dxa"/>
            <w:vAlign w:val="top"/>
          </w:tcPr>
          <w:p w14:paraId="781565E7">
            <w:pPr>
              <w:pStyle w:val="6"/>
              <w:spacing w:before="151" w:line="229" w:lineRule="auto"/>
              <w:ind w:left="21"/>
            </w:pPr>
            <w:r>
              <w:rPr>
                <w:spacing w:val="6"/>
              </w:rPr>
              <w:t>对出版物使用非法定计量单位行为的行政处</w:t>
            </w:r>
          </w:p>
          <w:p w14:paraId="462E9CF7">
            <w:pPr>
              <w:pStyle w:val="6"/>
              <w:spacing w:before="14" w:line="231" w:lineRule="auto"/>
              <w:ind w:left="801"/>
            </w:pPr>
            <w:r>
              <w:t>罚</w:t>
            </w:r>
          </w:p>
        </w:tc>
        <w:tc>
          <w:tcPr>
            <w:tcW w:w="536" w:type="dxa"/>
            <w:vAlign w:val="top"/>
          </w:tcPr>
          <w:p w14:paraId="2E62E163">
            <w:pPr>
              <w:pStyle w:val="6"/>
              <w:spacing w:before="209" w:line="229" w:lineRule="auto"/>
              <w:ind w:left="95"/>
            </w:pPr>
            <w:r>
              <w:rPr>
                <w:spacing w:val="5"/>
              </w:rPr>
              <w:t>行政处罚</w:t>
            </w:r>
          </w:p>
        </w:tc>
        <w:tc>
          <w:tcPr>
            <w:tcW w:w="879" w:type="dxa"/>
            <w:vAlign w:val="top"/>
          </w:tcPr>
          <w:p w14:paraId="0281CAC0">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3A00FCAF">
            <w:pPr>
              <w:pStyle w:val="6"/>
              <w:spacing w:line="231" w:lineRule="auto"/>
              <w:ind w:left="267"/>
            </w:pPr>
            <w:r>
              <w:rPr>
                <w:spacing w:val="4"/>
              </w:rPr>
              <w:t>或县级）</w:t>
            </w:r>
          </w:p>
        </w:tc>
        <w:tc>
          <w:tcPr>
            <w:tcW w:w="1259" w:type="dxa"/>
            <w:vAlign w:val="top"/>
          </w:tcPr>
          <w:p w14:paraId="4A1EFDF9">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8F3DCB">
            <w:pPr>
              <w:pStyle w:val="6"/>
              <w:spacing w:before="38"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1A679E79">
            <w:pPr>
              <w:pStyle w:val="6"/>
              <w:spacing w:before="14" w:line="228" w:lineRule="auto"/>
              <w:ind w:left="22"/>
            </w:pPr>
            <w:r>
              <w:rPr>
                <w:spacing w:val="6"/>
              </w:rPr>
              <w:t>第二条：</w:t>
            </w:r>
            <w:r>
              <w:rPr>
                <w:spacing w:val="-8"/>
              </w:rPr>
              <w:t xml:space="preserve"> </w:t>
            </w:r>
            <w:r>
              <w:rPr>
                <w:spacing w:val="6"/>
              </w:rPr>
              <w:t>“</w:t>
            </w:r>
            <w:r>
              <w:rPr>
                <w:spacing w:val="-29"/>
              </w:rPr>
              <w:t xml:space="preserve"> </w:t>
            </w:r>
            <w:r>
              <w:rPr>
                <w:spacing w:val="6"/>
              </w:rPr>
              <w:t>国家实行法定计量单位制度。法定计量单位的名称、符号按照国务院关于在我国统一实行法定计量单位的有关规定执行。”；第四十条：</w:t>
            </w:r>
            <w:r>
              <w:rPr>
                <w:spacing w:val="-16"/>
              </w:rPr>
              <w:t xml:space="preserve"> </w:t>
            </w:r>
            <w:r>
              <w:rPr>
                <w:spacing w:val="6"/>
              </w:rPr>
              <w:t>“违反本细则第二条规定，使用非法定计量单位的，责令其改正；属出版物的，责令其停止销售，可并处1000元以下的罚款。”</w:t>
            </w:r>
          </w:p>
          <w:p w14:paraId="2F02EAA6">
            <w:pPr>
              <w:pStyle w:val="6"/>
              <w:spacing w:before="15" w:line="228" w:lineRule="auto"/>
              <w:ind w:left="21"/>
            </w:pPr>
            <w:r>
              <w:rPr>
                <w:spacing w:val="5"/>
              </w:rPr>
              <w:t>2.《计量违法行为处罚细则》（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113D68BF">
            <w:pPr>
              <w:pStyle w:val="6"/>
              <w:spacing w:before="15" w:line="226" w:lineRule="auto"/>
              <w:ind w:left="22"/>
            </w:pPr>
            <w:r>
              <w:rPr>
                <w:spacing w:val="6"/>
              </w:rPr>
              <w:t>第五条：</w:t>
            </w:r>
            <w:r>
              <w:rPr>
                <w:spacing w:val="-16"/>
              </w:rPr>
              <w:t xml:space="preserve"> </w:t>
            </w:r>
            <w:r>
              <w:rPr>
                <w:spacing w:val="6"/>
              </w:rPr>
              <w:t>“违反计量法律、法规使用非法定计量单位的，按以下规定处罚</w:t>
            </w:r>
            <w:r>
              <w:rPr>
                <w:spacing w:val="-6"/>
              </w:rPr>
              <w:t>：（</w:t>
            </w:r>
            <w:r>
              <w:rPr>
                <w:spacing w:val="-7"/>
              </w:rPr>
              <w:t xml:space="preserve"> </w:t>
            </w:r>
            <w:r>
              <w:rPr>
                <w:spacing w:val="6"/>
              </w:rPr>
              <w:t>一</w:t>
            </w:r>
            <w:r>
              <w:rPr>
                <w:spacing w:val="-16"/>
              </w:rPr>
              <w:t xml:space="preserve"> </w:t>
            </w:r>
            <w:r>
              <w:rPr>
                <w:spacing w:val="6"/>
              </w:rPr>
              <w:t>）非出版物使用非法定计量单</w:t>
            </w:r>
            <w:r>
              <w:rPr>
                <w:spacing w:val="5"/>
              </w:rPr>
              <w:t>位的，责令其改正。（</w:t>
            </w:r>
            <w:r>
              <w:rPr>
                <w:spacing w:val="-7"/>
              </w:rPr>
              <w:t xml:space="preserve"> </w:t>
            </w:r>
            <w:r>
              <w:rPr>
                <w:spacing w:val="5"/>
              </w:rPr>
              <w:t>二</w:t>
            </w:r>
            <w:r>
              <w:rPr>
                <w:spacing w:val="-16"/>
              </w:rPr>
              <w:t xml:space="preserve"> </w:t>
            </w:r>
            <w:r>
              <w:rPr>
                <w:spacing w:val="5"/>
              </w:rPr>
              <w:t>）出版物使用非法定计量单位的，责令其停止销售，可并处一千元以下罚款。”</w:t>
            </w:r>
          </w:p>
        </w:tc>
        <w:tc>
          <w:tcPr>
            <w:tcW w:w="371" w:type="dxa"/>
            <w:vAlign w:val="top"/>
          </w:tcPr>
          <w:p w14:paraId="1714FCAA">
            <w:pPr>
              <w:rPr>
                <w:rFonts w:ascii="Arial"/>
                <w:sz w:val="21"/>
              </w:rPr>
            </w:pPr>
          </w:p>
        </w:tc>
      </w:tr>
      <w:tr w14:paraId="6FBF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CBC21E9">
            <w:pPr>
              <w:pStyle w:val="6"/>
              <w:spacing w:before="209" w:line="108" w:lineRule="exact"/>
              <w:ind w:left="248"/>
            </w:pPr>
            <w:r>
              <w:rPr>
                <w:position w:val="1"/>
              </w:rPr>
              <w:t>629</w:t>
            </w:r>
          </w:p>
        </w:tc>
        <w:tc>
          <w:tcPr>
            <w:tcW w:w="1682" w:type="dxa"/>
            <w:vAlign w:val="top"/>
          </w:tcPr>
          <w:p w14:paraId="33FF4BFE">
            <w:pPr>
              <w:pStyle w:val="6"/>
              <w:spacing w:before="39" w:line="228" w:lineRule="auto"/>
              <w:ind w:left="21"/>
            </w:pPr>
            <w:r>
              <w:rPr>
                <w:spacing w:val="6"/>
              </w:rPr>
              <w:t>对强检计量器具未按规定申请检定和非强制</w:t>
            </w:r>
          </w:p>
          <w:p w14:paraId="0180E60B">
            <w:pPr>
              <w:pStyle w:val="6"/>
              <w:spacing w:before="15" w:line="228" w:lineRule="auto"/>
              <w:ind w:left="18"/>
            </w:pPr>
            <w:r>
              <w:rPr>
                <w:spacing w:val="6"/>
              </w:rPr>
              <w:t>检定范围的计量器具未自行定期检定或者送</w:t>
            </w:r>
          </w:p>
          <w:p w14:paraId="3763C168">
            <w:pPr>
              <w:pStyle w:val="6"/>
              <w:spacing w:before="15" w:line="228" w:lineRule="auto"/>
              <w:ind w:left="19"/>
            </w:pPr>
            <w:r>
              <w:rPr>
                <w:spacing w:val="5"/>
              </w:rPr>
              <w:t>其他计量检定机构定期检定的，</w:t>
            </w:r>
            <w:r>
              <w:rPr>
                <w:spacing w:val="-19"/>
              </w:rPr>
              <w:t xml:space="preserve"> </w:t>
            </w:r>
            <w:r>
              <w:rPr>
                <w:spacing w:val="5"/>
              </w:rPr>
              <w:t>以及经检定</w:t>
            </w:r>
          </w:p>
          <w:p w14:paraId="5D84D941">
            <w:pPr>
              <w:pStyle w:val="6"/>
              <w:spacing w:before="14" w:line="225" w:lineRule="auto"/>
              <w:ind w:left="237"/>
            </w:pPr>
            <w:r>
              <w:rPr>
                <w:spacing w:val="5"/>
              </w:rPr>
              <w:t>不合格继续使用行为的行政处罚</w:t>
            </w:r>
          </w:p>
        </w:tc>
        <w:tc>
          <w:tcPr>
            <w:tcW w:w="536" w:type="dxa"/>
            <w:vAlign w:val="top"/>
          </w:tcPr>
          <w:p w14:paraId="6B3F300C">
            <w:pPr>
              <w:pStyle w:val="6"/>
              <w:spacing w:before="209" w:line="229" w:lineRule="auto"/>
              <w:ind w:left="95"/>
            </w:pPr>
            <w:r>
              <w:rPr>
                <w:spacing w:val="5"/>
              </w:rPr>
              <w:t>行政处罚</w:t>
            </w:r>
          </w:p>
        </w:tc>
        <w:tc>
          <w:tcPr>
            <w:tcW w:w="879" w:type="dxa"/>
            <w:vAlign w:val="top"/>
          </w:tcPr>
          <w:p w14:paraId="29FD227D">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129C9827">
            <w:pPr>
              <w:pStyle w:val="6"/>
              <w:spacing w:line="231" w:lineRule="auto"/>
              <w:ind w:left="267"/>
            </w:pPr>
            <w:r>
              <w:rPr>
                <w:spacing w:val="4"/>
              </w:rPr>
              <w:t>或县级）</w:t>
            </w:r>
          </w:p>
        </w:tc>
        <w:tc>
          <w:tcPr>
            <w:tcW w:w="1259" w:type="dxa"/>
            <w:vAlign w:val="top"/>
          </w:tcPr>
          <w:p w14:paraId="28188254">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47A825">
            <w:pPr>
              <w:pStyle w:val="6"/>
              <w:spacing w:before="95"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61CA0049">
            <w:pPr>
              <w:pStyle w:val="6"/>
              <w:spacing w:before="14" w:line="228" w:lineRule="auto"/>
              <w:ind w:left="22"/>
            </w:pPr>
            <w:r>
              <w:rPr>
                <w:spacing w:val="6"/>
              </w:rPr>
              <w:t>第二十五条：属于强制检定范围的计量器具，未按照规定申请检定或者检定不合格继续</w:t>
            </w:r>
            <w:r>
              <w:rPr>
                <w:spacing w:val="5"/>
              </w:rPr>
              <w:t>使用的，责令停止使用，可以并处罚款。2.《中华人民共和国计量法实施细则》（</w:t>
            </w:r>
            <w:r>
              <w:rPr>
                <w:spacing w:val="-7"/>
              </w:rPr>
              <w:t xml:space="preserve"> </w:t>
            </w:r>
            <w:r>
              <w:rPr>
                <w:spacing w:val="5"/>
              </w:rPr>
              <w:t>1987年1月19日国务院批准，1987年2月1</w:t>
            </w:r>
            <w:r>
              <w:rPr>
                <w:spacing w:val="-20"/>
              </w:rPr>
              <w:t xml:space="preserve"> </w:t>
            </w:r>
            <w:r>
              <w:rPr>
                <w:spacing w:val="5"/>
              </w:rPr>
              <w:t>日国家计量局发布，2022年3月29日第四次修订）</w:t>
            </w:r>
          </w:p>
          <w:p w14:paraId="1054F165">
            <w:pPr>
              <w:pStyle w:val="6"/>
              <w:spacing w:before="15" w:line="228" w:lineRule="auto"/>
              <w:ind w:left="22"/>
            </w:pPr>
            <w:r>
              <w:rPr>
                <w:spacing w:val="6"/>
              </w:rPr>
              <w:t>第四十三条：属于强制检定范围的计量器具，未按照规定申请检定和属于非强制检定范围的计量器具未自行定期检定或者送其他计量检定机构定期检定的，</w:t>
            </w:r>
            <w:r>
              <w:rPr>
                <w:spacing w:val="-18"/>
              </w:rPr>
              <w:t xml:space="preserve"> </w:t>
            </w:r>
            <w:r>
              <w:rPr>
                <w:spacing w:val="6"/>
              </w:rPr>
              <w:t>以及经检定不合格继续使用的，责令其停止使用，可并处10</w:t>
            </w:r>
            <w:r>
              <w:rPr>
                <w:spacing w:val="5"/>
              </w:rPr>
              <w:t>00元以下的罚款。</w:t>
            </w:r>
          </w:p>
        </w:tc>
        <w:tc>
          <w:tcPr>
            <w:tcW w:w="371" w:type="dxa"/>
            <w:vAlign w:val="top"/>
          </w:tcPr>
          <w:p w14:paraId="1B6E79B1">
            <w:pPr>
              <w:rPr>
                <w:rFonts w:ascii="Arial"/>
                <w:sz w:val="21"/>
              </w:rPr>
            </w:pPr>
          </w:p>
        </w:tc>
      </w:tr>
      <w:tr w14:paraId="05B01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A00477D">
            <w:pPr>
              <w:pStyle w:val="6"/>
              <w:spacing w:before="211" w:line="108" w:lineRule="exact"/>
              <w:ind w:left="248"/>
            </w:pPr>
            <w:r>
              <w:rPr>
                <w:position w:val="1"/>
              </w:rPr>
              <w:t>630</w:t>
            </w:r>
          </w:p>
        </w:tc>
        <w:tc>
          <w:tcPr>
            <w:tcW w:w="1682" w:type="dxa"/>
            <w:vAlign w:val="top"/>
          </w:tcPr>
          <w:p w14:paraId="68EA9A80">
            <w:pPr>
              <w:pStyle w:val="6"/>
              <w:spacing w:before="153" w:line="229" w:lineRule="auto"/>
              <w:ind w:left="21"/>
            </w:pPr>
            <w:r>
              <w:rPr>
                <w:spacing w:val="6"/>
              </w:rPr>
              <w:t>对制造、销售和进口非法定计量单位的计量</w:t>
            </w:r>
          </w:p>
          <w:p w14:paraId="348E0D67">
            <w:pPr>
              <w:pStyle w:val="6"/>
              <w:spacing w:before="14" w:line="229" w:lineRule="auto"/>
              <w:ind w:left="406"/>
            </w:pPr>
            <w:r>
              <w:rPr>
                <w:spacing w:val="6"/>
              </w:rPr>
              <w:t>器具的行为的行政处罚</w:t>
            </w:r>
          </w:p>
        </w:tc>
        <w:tc>
          <w:tcPr>
            <w:tcW w:w="536" w:type="dxa"/>
            <w:vAlign w:val="top"/>
          </w:tcPr>
          <w:p w14:paraId="58C7D38D">
            <w:pPr>
              <w:pStyle w:val="6"/>
              <w:spacing w:before="211" w:line="229" w:lineRule="auto"/>
              <w:ind w:left="95"/>
            </w:pPr>
            <w:r>
              <w:rPr>
                <w:spacing w:val="5"/>
              </w:rPr>
              <w:t>行政处罚</w:t>
            </w:r>
          </w:p>
        </w:tc>
        <w:tc>
          <w:tcPr>
            <w:tcW w:w="879" w:type="dxa"/>
            <w:vAlign w:val="top"/>
          </w:tcPr>
          <w:p w14:paraId="253A22FE">
            <w:pPr>
              <w:pStyle w:val="6"/>
              <w:spacing w:before="97" w:line="263" w:lineRule="auto"/>
              <w:ind w:left="50" w:right="44" w:firstLine="47"/>
            </w:pPr>
            <w:r>
              <w:rPr>
                <w:spacing w:val="5"/>
              </w:rPr>
              <w:t>市场监督管理部门</w:t>
            </w:r>
            <w:r>
              <w:rPr>
                <w:spacing w:val="1"/>
              </w:rPr>
              <w:t xml:space="preserve">  </w:t>
            </w:r>
            <w:r>
              <w:rPr>
                <w:spacing w:val="6"/>
              </w:rPr>
              <w:t>（省级、设区的市级</w:t>
            </w:r>
          </w:p>
          <w:p w14:paraId="0DF35D57">
            <w:pPr>
              <w:pStyle w:val="6"/>
              <w:spacing w:line="231" w:lineRule="auto"/>
              <w:ind w:left="267"/>
            </w:pPr>
            <w:r>
              <w:rPr>
                <w:spacing w:val="4"/>
              </w:rPr>
              <w:t>或县级）</w:t>
            </w:r>
          </w:p>
        </w:tc>
        <w:tc>
          <w:tcPr>
            <w:tcW w:w="1259" w:type="dxa"/>
            <w:vAlign w:val="top"/>
          </w:tcPr>
          <w:p w14:paraId="3F5DB334">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8080CB">
            <w:pPr>
              <w:pStyle w:val="6"/>
              <w:spacing w:before="39"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08B19A1E">
            <w:pPr>
              <w:pStyle w:val="6"/>
              <w:spacing w:before="14" w:line="229" w:lineRule="auto"/>
              <w:ind w:left="22"/>
            </w:pPr>
            <w:r>
              <w:rPr>
                <w:spacing w:val="6"/>
              </w:rPr>
              <w:t>第十四条：任何单位和个人不得违反规定制造、销售和进口非法定计量单位的计量器具。</w:t>
            </w:r>
          </w:p>
          <w:p w14:paraId="0D291B7F">
            <w:pPr>
              <w:pStyle w:val="6"/>
              <w:spacing w:before="14"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DEE4122">
            <w:pPr>
              <w:pStyle w:val="6"/>
              <w:spacing w:before="14" w:line="224" w:lineRule="auto"/>
              <w:ind w:left="22"/>
            </w:pPr>
            <w:r>
              <w:rPr>
                <w:spacing w:val="6"/>
              </w:rPr>
              <w:t>第四十一条：违反《中华人民共和国计量法》第十四条规定，制造、销售和进口非法定计量单位的计量器具的，责令其停止制造、销售和进</w:t>
            </w:r>
            <w:r>
              <w:rPr>
                <w:spacing w:val="-20"/>
              </w:rPr>
              <w:t xml:space="preserve"> </w:t>
            </w:r>
            <w:r>
              <w:rPr>
                <w:spacing w:val="6"/>
              </w:rPr>
              <w:t>口，没收计量器具和全部违法所得，可并处相当</w:t>
            </w:r>
            <w:r>
              <w:rPr>
                <w:spacing w:val="5"/>
              </w:rPr>
              <w:t>其违法所得10%至50%的罚款。</w:t>
            </w:r>
          </w:p>
        </w:tc>
        <w:tc>
          <w:tcPr>
            <w:tcW w:w="371" w:type="dxa"/>
            <w:vAlign w:val="top"/>
          </w:tcPr>
          <w:p w14:paraId="2106CC77">
            <w:pPr>
              <w:rPr>
                <w:rFonts w:ascii="Arial"/>
                <w:sz w:val="21"/>
              </w:rPr>
            </w:pPr>
          </w:p>
        </w:tc>
      </w:tr>
      <w:tr w14:paraId="72941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3C73D340">
            <w:pPr>
              <w:spacing w:line="245" w:lineRule="auto"/>
              <w:rPr>
                <w:rFonts w:ascii="Arial"/>
                <w:sz w:val="21"/>
              </w:rPr>
            </w:pPr>
          </w:p>
          <w:p w14:paraId="2D69B198">
            <w:pPr>
              <w:pStyle w:val="6"/>
              <w:spacing w:before="26" w:line="108" w:lineRule="exact"/>
              <w:ind w:left="248"/>
            </w:pPr>
            <w:r>
              <w:rPr>
                <w:position w:val="1"/>
              </w:rPr>
              <w:t>631</w:t>
            </w:r>
          </w:p>
        </w:tc>
        <w:tc>
          <w:tcPr>
            <w:tcW w:w="1682" w:type="dxa"/>
            <w:vAlign w:val="top"/>
          </w:tcPr>
          <w:p w14:paraId="5F766D25">
            <w:pPr>
              <w:pStyle w:val="6"/>
              <w:spacing w:before="159" w:line="230" w:lineRule="auto"/>
              <w:ind w:left="21"/>
            </w:pPr>
            <w:r>
              <w:rPr>
                <w:spacing w:val="6"/>
              </w:rPr>
              <w:t>对个体工商户制造、修理国家规定范围以外</w:t>
            </w:r>
          </w:p>
          <w:p w14:paraId="068355BB">
            <w:pPr>
              <w:pStyle w:val="6"/>
              <w:spacing w:before="14" w:line="230" w:lineRule="auto"/>
              <w:ind w:left="26"/>
            </w:pPr>
            <w:r>
              <w:rPr>
                <w:spacing w:val="5"/>
              </w:rPr>
              <w:t>的计量器具或者不按照规定场所从事经营活</w:t>
            </w:r>
          </w:p>
          <w:p w14:paraId="4E0D36F3">
            <w:pPr>
              <w:pStyle w:val="6"/>
              <w:spacing w:before="13" w:line="229" w:lineRule="auto"/>
              <w:ind w:left="499"/>
            </w:pPr>
            <w:r>
              <w:rPr>
                <w:spacing w:val="5"/>
              </w:rPr>
              <w:t>动行为的行政处罚</w:t>
            </w:r>
          </w:p>
        </w:tc>
        <w:tc>
          <w:tcPr>
            <w:tcW w:w="536" w:type="dxa"/>
            <w:vAlign w:val="top"/>
          </w:tcPr>
          <w:p w14:paraId="00756B68">
            <w:pPr>
              <w:spacing w:line="245" w:lineRule="auto"/>
              <w:rPr>
                <w:rFonts w:ascii="Arial"/>
                <w:sz w:val="21"/>
              </w:rPr>
            </w:pPr>
          </w:p>
          <w:p w14:paraId="47AD9C0B">
            <w:pPr>
              <w:pStyle w:val="6"/>
              <w:spacing w:before="26" w:line="229" w:lineRule="auto"/>
              <w:ind w:left="95"/>
            </w:pPr>
            <w:r>
              <w:rPr>
                <w:spacing w:val="5"/>
              </w:rPr>
              <w:t>行政处罚</w:t>
            </w:r>
          </w:p>
        </w:tc>
        <w:tc>
          <w:tcPr>
            <w:tcW w:w="879" w:type="dxa"/>
            <w:vAlign w:val="top"/>
          </w:tcPr>
          <w:p w14:paraId="02509B47">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6FA8A6C2">
            <w:pPr>
              <w:pStyle w:val="6"/>
              <w:spacing w:line="231" w:lineRule="auto"/>
              <w:ind w:left="267"/>
            </w:pPr>
            <w:r>
              <w:rPr>
                <w:spacing w:val="4"/>
              </w:rPr>
              <w:t>或县级）</w:t>
            </w:r>
          </w:p>
        </w:tc>
        <w:tc>
          <w:tcPr>
            <w:tcW w:w="1259" w:type="dxa"/>
            <w:vAlign w:val="top"/>
          </w:tcPr>
          <w:p w14:paraId="4A57A41D">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B687F4">
            <w:pPr>
              <w:pStyle w:val="6"/>
              <w:spacing w:before="45"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6FA1A41A">
            <w:pPr>
              <w:pStyle w:val="6"/>
              <w:spacing w:before="15" w:line="228" w:lineRule="auto"/>
              <w:ind w:left="22"/>
            </w:pPr>
            <w:r>
              <w:rPr>
                <w:spacing w:val="6"/>
              </w:rPr>
              <w:t>第四十九条：个体工商户制造、修理国家规定范围以外的计量器具或者不按照规定场所从事经营活动的，责令其停止制造、修理，没收全部违法所得，可并处以500元以下的罚款。</w:t>
            </w:r>
          </w:p>
          <w:p w14:paraId="7C7998EC">
            <w:pPr>
              <w:pStyle w:val="6"/>
              <w:spacing w:before="15" w:line="228" w:lineRule="auto"/>
              <w:ind w:left="21"/>
            </w:pPr>
            <w:r>
              <w:rPr>
                <w:spacing w:val="5"/>
              </w:rPr>
              <w:t>2.《计量违法行为处罚细则》（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282C1216">
            <w:pPr>
              <w:pStyle w:val="6"/>
              <w:spacing w:before="15" w:line="255" w:lineRule="auto"/>
              <w:ind w:left="21" w:right="67"/>
            </w:pPr>
            <w:r>
              <w:rPr>
                <w:spacing w:val="7"/>
              </w:rPr>
              <w:t>第十三条</w:t>
            </w:r>
            <w:r>
              <w:rPr>
                <w:spacing w:val="-6"/>
              </w:rPr>
              <w:t>：（</w:t>
            </w:r>
            <w:r>
              <w:rPr>
                <w:spacing w:val="-5"/>
              </w:rPr>
              <w:t xml:space="preserve"> </w:t>
            </w:r>
            <w:r>
              <w:rPr>
                <w:spacing w:val="7"/>
              </w:rPr>
              <w:t>三）企业、事业单位制造、修理的计量器具未经出厂检定或</w:t>
            </w:r>
            <w:r>
              <w:rPr>
                <w:spacing w:val="6"/>
              </w:rPr>
              <w:t>经检定不合格而出厂的，责令其停止出厂，没收全部违法所得；情节严重的，可并处三千元以下罚款。个体工商户制造、修理计量器具未经检定或经检定不合格而销售或交付用户使用的，责令其停止制造、修理或者</w:t>
            </w:r>
            <w:r>
              <w:t xml:space="preserve"> </w:t>
            </w:r>
            <w:r>
              <w:rPr>
                <w:spacing w:val="6"/>
              </w:rPr>
              <w:t>重修、重检，没收全部违法所得；情节严重的，可并处五百元以下的罚</w:t>
            </w:r>
            <w:r>
              <w:rPr>
                <w:spacing w:val="5"/>
              </w:rPr>
              <w:t>款。</w:t>
            </w:r>
          </w:p>
        </w:tc>
        <w:tc>
          <w:tcPr>
            <w:tcW w:w="371" w:type="dxa"/>
            <w:vAlign w:val="top"/>
          </w:tcPr>
          <w:p w14:paraId="4B340167">
            <w:pPr>
              <w:rPr>
                <w:rFonts w:ascii="Arial"/>
                <w:sz w:val="21"/>
              </w:rPr>
            </w:pPr>
          </w:p>
        </w:tc>
      </w:tr>
    </w:tbl>
    <w:p w14:paraId="748CB1C2">
      <w:pPr>
        <w:pStyle w:val="2"/>
        <w:spacing w:line="14" w:lineRule="auto"/>
      </w:pPr>
    </w:p>
    <w:p w14:paraId="700EE45D">
      <w:pPr>
        <w:spacing w:line="14" w:lineRule="auto"/>
        <w:sectPr>
          <w:pgSz w:w="16840" w:h="11900"/>
          <w:pgMar w:top="220" w:right="282" w:bottom="38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923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1695D3A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2EE58D7">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F3FC91D">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0F4E04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29C32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711B515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F346310">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BD7651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D64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40DBB1F">
            <w:pPr>
              <w:pStyle w:val="6"/>
              <w:spacing w:before="263" w:line="108" w:lineRule="exact"/>
              <w:ind w:left="248"/>
            </w:pPr>
            <w:r>
              <w:rPr>
                <w:position w:val="1"/>
              </w:rPr>
              <w:t>632</w:t>
            </w:r>
          </w:p>
        </w:tc>
        <w:tc>
          <w:tcPr>
            <w:tcW w:w="1682" w:type="dxa"/>
            <w:vAlign w:val="top"/>
          </w:tcPr>
          <w:p w14:paraId="6DB922D5">
            <w:pPr>
              <w:pStyle w:val="6"/>
              <w:spacing w:before="207" w:line="262" w:lineRule="auto"/>
              <w:ind w:left="61" w:right="14" w:hanging="40"/>
            </w:pPr>
            <w:r>
              <w:rPr>
                <w:spacing w:val="6"/>
              </w:rPr>
              <w:t>对制造、修理的计量器具未经出厂检定或经</w:t>
            </w:r>
            <w:r>
              <w:t xml:space="preserve"> </w:t>
            </w:r>
            <w:r>
              <w:rPr>
                <w:spacing w:val="6"/>
              </w:rPr>
              <w:t>检定不合格而出厂或交付行为的行政处罚</w:t>
            </w:r>
          </w:p>
        </w:tc>
        <w:tc>
          <w:tcPr>
            <w:tcW w:w="536" w:type="dxa"/>
            <w:vAlign w:val="top"/>
          </w:tcPr>
          <w:p w14:paraId="690FFF58">
            <w:pPr>
              <w:pStyle w:val="6"/>
              <w:spacing w:before="263" w:line="229" w:lineRule="auto"/>
              <w:ind w:left="95"/>
            </w:pPr>
            <w:r>
              <w:rPr>
                <w:spacing w:val="5"/>
              </w:rPr>
              <w:t>行政处罚</w:t>
            </w:r>
          </w:p>
        </w:tc>
        <w:tc>
          <w:tcPr>
            <w:tcW w:w="879" w:type="dxa"/>
            <w:vAlign w:val="top"/>
          </w:tcPr>
          <w:p w14:paraId="6D9B849B">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7A97F500">
            <w:pPr>
              <w:pStyle w:val="6"/>
              <w:spacing w:line="231" w:lineRule="auto"/>
              <w:ind w:left="267"/>
            </w:pPr>
            <w:r>
              <w:rPr>
                <w:spacing w:val="4"/>
              </w:rPr>
              <w:t>或县级）</w:t>
            </w:r>
          </w:p>
        </w:tc>
        <w:tc>
          <w:tcPr>
            <w:tcW w:w="1259" w:type="dxa"/>
            <w:vAlign w:val="top"/>
          </w:tcPr>
          <w:p w14:paraId="23884B05">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E7FBD8F">
            <w:pPr>
              <w:pStyle w:val="6"/>
              <w:spacing w:before="37" w:line="228" w:lineRule="auto"/>
              <w:ind w:left="23"/>
            </w:pPr>
            <w:r>
              <w:rPr>
                <w:spacing w:val="5"/>
              </w:rPr>
              <w:t>1.《计量违法行为处罚细则》（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71CD03B8">
            <w:pPr>
              <w:pStyle w:val="6"/>
              <w:spacing w:before="13" w:line="262" w:lineRule="auto"/>
              <w:ind w:left="21" w:right="67"/>
            </w:pPr>
            <w:r>
              <w:rPr>
                <w:spacing w:val="7"/>
              </w:rPr>
              <w:t>第十三条</w:t>
            </w:r>
            <w:r>
              <w:rPr>
                <w:spacing w:val="-6"/>
              </w:rPr>
              <w:t>：（</w:t>
            </w:r>
            <w:r>
              <w:rPr>
                <w:spacing w:val="-5"/>
              </w:rPr>
              <w:t xml:space="preserve"> </w:t>
            </w:r>
            <w:r>
              <w:rPr>
                <w:spacing w:val="7"/>
              </w:rPr>
              <w:t>三）企业、事业单位制造、修理的计量器具未经出厂检定或</w:t>
            </w:r>
            <w:r>
              <w:rPr>
                <w:spacing w:val="6"/>
              </w:rPr>
              <w:t>经检定不合格而出厂的，责令其停止出厂，没收全部违法所得；情节严重的，可并处三千元以下罚款。个体工商户制造、修理计量器具未经检定或经检定不合格而销售或交付用户使用的，责令其停止制造、修理或者</w:t>
            </w:r>
            <w:r>
              <w:t xml:space="preserve"> </w:t>
            </w:r>
            <w:r>
              <w:rPr>
                <w:spacing w:val="6"/>
              </w:rPr>
              <w:t>重修、重检，没收全部违法所得；情节严重的，可并处五百元以下的罚</w:t>
            </w:r>
            <w:r>
              <w:rPr>
                <w:spacing w:val="5"/>
              </w:rPr>
              <w:t>款。</w:t>
            </w:r>
          </w:p>
          <w:p w14:paraId="6C7C9213">
            <w:pPr>
              <w:pStyle w:val="6"/>
              <w:spacing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B3F34A9">
            <w:pPr>
              <w:pStyle w:val="6"/>
              <w:spacing w:before="15" w:line="228" w:lineRule="auto"/>
              <w:ind w:left="22"/>
            </w:pPr>
            <w:r>
              <w:rPr>
                <w:spacing w:val="6"/>
              </w:rPr>
              <w:t>第四十五条：制造、修理的计量器具未经出厂检定或者经检定不合格而出厂的，责令其停止出厂，没收全部违法所得；情节严重的，可并处3000元以下的罚款。</w:t>
            </w:r>
          </w:p>
        </w:tc>
        <w:tc>
          <w:tcPr>
            <w:tcW w:w="371" w:type="dxa"/>
            <w:vAlign w:val="top"/>
          </w:tcPr>
          <w:p w14:paraId="3D01DAB7">
            <w:pPr>
              <w:rPr>
                <w:rFonts w:ascii="Arial"/>
                <w:sz w:val="21"/>
              </w:rPr>
            </w:pPr>
          </w:p>
        </w:tc>
      </w:tr>
      <w:tr w14:paraId="75AEC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6D07247">
            <w:pPr>
              <w:pStyle w:val="6"/>
              <w:spacing w:before="201" w:line="108" w:lineRule="exact"/>
              <w:ind w:left="248"/>
            </w:pPr>
            <w:r>
              <w:rPr>
                <w:position w:val="1"/>
              </w:rPr>
              <w:t>633</w:t>
            </w:r>
          </w:p>
        </w:tc>
        <w:tc>
          <w:tcPr>
            <w:tcW w:w="1682" w:type="dxa"/>
            <w:vAlign w:val="top"/>
          </w:tcPr>
          <w:p w14:paraId="79851B81">
            <w:pPr>
              <w:pStyle w:val="6"/>
              <w:spacing w:before="145" w:line="229" w:lineRule="auto"/>
              <w:ind w:left="21"/>
            </w:pPr>
            <w:r>
              <w:rPr>
                <w:spacing w:val="6"/>
              </w:rPr>
              <w:t>对制造、销售未经批准或者考核合格的计量</w:t>
            </w:r>
          </w:p>
          <w:p w14:paraId="4026C392">
            <w:pPr>
              <w:pStyle w:val="6"/>
              <w:spacing w:before="14" w:line="229" w:lineRule="auto"/>
              <w:ind w:left="320"/>
            </w:pPr>
            <w:r>
              <w:rPr>
                <w:spacing w:val="6"/>
              </w:rPr>
              <w:t>器具新产品行为的行政处罚</w:t>
            </w:r>
          </w:p>
        </w:tc>
        <w:tc>
          <w:tcPr>
            <w:tcW w:w="536" w:type="dxa"/>
            <w:vAlign w:val="top"/>
          </w:tcPr>
          <w:p w14:paraId="53FB6839">
            <w:pPr>
              <w:pStyle w:val="6"/>
              <w:spacing w:before="201" w:line="229" w:lineRule="auto"/>
              <w:ind w:left="95"/>
            </w:pPr>
            <w:r>
              <w:rPr>
                <w:spacing w:val="5"/>
              </w:rPr>
              <w:t>行政处罚</w:t>
            </w:r>
          </w:p>
        </w:tc>
        <w:tc>
          <w:tcPr>
            <w:tcW w:w="879" w:type="dxa"/>
            <w:vAlign w:val="top"/>
          </w:tcPr>
          <w:p w14:paraId="422AEAAC">
            <w:pPr>
              <w:pStyle w:val="6"/>
              <w:spacing w:before="87" w:line="263" w:lineRule="auto"/>
              <w:ind w:left="50" w:right="44" w:firstLine="47"/>
            </w:pPr>
            <w:r>
              <w:rPr>
                <w:spacing w:val="5"/>
              </w:rPr>
              <w:t>市场监督管理部门</w:t>
            </w:r>
            <w:r>
              <w:rPr>
                <w:spacing w:val="1"/>
              </w:rPr>
              <w:t xml:space="preserve">  </w:t>
            </w:r>
            <w:r>
              <w:rPr>
                <w:spacing w:val="6"/>
              </w:rPr>
              <w:t>（省级、设区的市级</w:t>
            </w:r>
          </w:p>
          <w:p w14:paraId="79CACF38">
            <w:pPr>
              <w:pStyle w:val="6"/>
              <w:spacing w:line="231" w:lineRule="auto"/>
              <w:ind w:left="267"/>
            </w:pPr>
            <w:r>
              <w:rPr>
                <w:spacing w:val="4"/>
              </w:rPr>
              <w:t>或县级）</w:t>
            </w:r>
          </w:p>
        </w:tc>
        <w:tc>
          <w:tcPr>
            <w:tcW w:w="1259" w:type="dxa"/>
            <w:vAlign w:val="top"/>
          </w:tcPr>
          <w:p w14:paraId="1071F936">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8C539EB">
            <w:pPr>
              <w:pStyle w:val="6"/>
              <w:spacing w:before="31"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68B22FBA">
            <w:pPr>
              <w:pStyle w:val="6"/>
              <w:spacing w:before="14" w:line="228" w:lineRule="auto"/>
              <w:ind w:left="22"/>
            </w:pPr>
            <w:r>
              <w:rPr>
                <w:spacing w:val="6"/>
              </w:rPr>
              <w:t>第二十三条：制造、销售未经考核合格的计量器具新产品的，责令停止制造、销售该种新产品，没收违法所得，可以并处罚款。</w:t>
            </w:r>
          </w:p>
          <w:p w14:paraId="5AA5F99F">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5DF0A848">
            <w:pPr>
              <w:pStyle w:val="6"/>
              <w:spacing w:before="14" w:line="228" w:lineRule="auto"/>
              <w:ind w:left="22"/>
            </w:pPr>
            <w:r>
              <w:rPr>
                <w:spacing w:val="6"/>
              </w:rPr>
              <w:t>第四十四条：制造、销售未经型式批准或样机试验合格的计量器具新产品的，责令其停止制造、销售，封存该种新产品，没收全部违法所得，可并处3000元以下的罚款。</w:t>
            </w:r>
          </w:p>
        </w:tc>
        <w:tc>
          <w:tcPr>
            <w:tcW w:w="371" w:type="dxa"/>
            <w:vAlign w:val="top"/>
          </w:tcPr>
          <w:p w14:paraId="126C105F">
            <w:pPr>
              <w:rPr>
                <w:rFonts w:ascii="Arial"/>
                <w:sz w:val="21"/>
              </w:rPr>
            </w:pPr>
          </w:p>
        </w:tc>
      </w:tr>
      <w:tr w14:paraId="383A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BDE2A02">
            <w:pPr>
              <w:pStyle w:val="6"/>
              <w:spacing w:before="264" w:line="108" w:lineRule="exact"/>
              <w:ind w:left="248"/>
            </w:pPr>
            <w:r>
              <w:rPr>
                <w:position w:val="1"/>
              </w:rPr>
              <w:t>634</w:t>
            </w:r>
          </w:p>
        </w:tc>
        <w:tc>
          <w:tcPr>
            <w:tcW w:w="1682" w:type="dxa"/>
            <w:vAlign w:val="top"/>
          </w:tcPr>
          <w:p w14:paraId="599B09EB">
            <w:pPr>
              <w:pStyle w:val="6"/>
              <w:spacing w:before="208" w:line="229" w:lineRule="auto"/>
              <w:ind w:left="21"/>
            </w:pPr>
            <w:r>
              <w:rPr>
                <w:spacing w:val="6"/>
              </w:rPr>
              <w:t>对用能单位未按照规定配备、使用能源计量</w:t>
            </w:r>
          </w:p>
          <w:p w14:paraId="71AA01FD">
            <w:pPr>
              <w:pStyle w:val="6"/>
              <w:spacing w:before="14" w:line="229" w:lineRule="auto"/>
              <w:ind w:left="450"/>
            </w:pPr>
            <w:r>
              <w:rPr>
                <w:spacing w:val="6"/>
              </w:rPr>
              <w:t>器具行为的行政处罚</w:t>
            </w:r>
          </w:p>
        </w:tc>
        <w:tc>
          <w:tcPr>
            <w:tcW w:w="536" w:type="dxa"/>
            <w:vAlign w:val="top"/>
          </w:tcPr>
          <w:p w14:paraId="3AE7E16A">
            <w:pPr>
              <w:pStyle w:val="6"/>
              <w:spacing w:before="264" w:line="229" w:lineRule="auto"/>
              <w:ind w:left="95"/>
            </w:pPr>
            <w:r>
              <w:rPr>
                <w:spacing w:val="5"/>
              </w:rPr>
              <w:t>行政处罚</w:t>
            </w:r>
          </w:p>
        </w:tc>
        <w:tc>
          <w:tcPr>
            <w:tcW w:w="879" w:type="dxa"/>
            <w:vAlign w:val="top"/>
          </w:tcPr>
          <w:p w14:paraId="305F1CA8">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6D3BC6CF">
            <w:pPr>
              <w:pStyle w:val="6"/>
              <w:spacing w:line="231" w:lineRule="auto"/>
              <w:ind w:left="267"/>
            </w:pPr>
            <w:r>
              <w:rPr>
                <w:spacing w:val="4"/>
              </w:rPr>
              <w:t>或县级）</w:t>
            </w:r>
          </w:p>
        </w:tc>
        <w:tc>
          <w:tcPr>
            <w:tcW w:w="1259" w:type="dxa"/>
            <w:vAlign w:val="top"/>
          </w:tcPr>
          <w:p w14:paraId="1DDD9B93">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056342">
            <w:pPr>
              <w:pStyle w:val="6"/>
              <w:spacing w:before="38" w:line="251" w:lineRule="auto"/>
              <w:ind w:left="17" w:right="24" w:firstLine="6"/>
            </w:pPr>
            <w:r>
              <w:rPr>
                <w:spacing w:val="6"/>
              </w:rPr>
              <w:t>1.《中华人民共和国节约能源法》（</w:t>
            </w:r>
            <w:r>
              <w:rPr>
                <w:spacing w:val="-7"/>
              </w:rPr>
              <w:t xml:space="preserve"> </w:t>
            </w:r>
            <w:r>
              <w:rPr>
                <w:spacing w:val="6"/>
              </w:rPr>
              <w:t>1997年11月1日第八届全国人民代表大会常务委员</w:t>
            </w:r>
            <w:r>
              <w:rPr>
                <w:spacing w:val="5"/>
              </w:rPr>
              <w:t>会第二十八次会议通过  2007年10月28日第十届全国人民代表大会常务委员会第三十次会议修订  根据2016年7月2日第十二届全国人民代表大会常务委员会第二十一次会议《关于修改〈</w:t>
            </w:r>
            <w:r>
              <w:rPr>
                <w:spacing w:val="-16"/>
              </w:rPr>
              <w:t xml:space="preserve"> </w:t>
            </w:r>
            <w:r>
              <w:rPr>
                <w:spacing w:val="5"/>
              </w:rPr>
              <w:t>中华人民共和国节</w:t>
            </w:r>
            <w:r>
              <w:t xml:space="preserve"> </w:t>
            </w:r>
            <w:r>
              <w:rPr>
                <w:spacing w:val="6"/>
              </w:rPr>
              <w:t>约能源法〉等六部法律的决定》第一次修正  根据2018年10月26日第十三届全国人民代表大会常务委员会第六次会议《关于修改〈</w:t>
            </w:r>
            <w:r>
              <w:rPr>
                <w:spacing w:val="-16"/>
              </w:rPr>
              <w:t xml:space="preserve"> </w:t>
            </w:r>
            <w:r>
              <w:rPr>
                <w:spacing w:val="6"/>
              </w:rPr>
              <w:t>中华人民共和国野生动物保护法〉等十五部法律的决定》第二次修正）第七十四条：用能</w:t>
            </w:r>
            <w:r>
              <w:rPr>
                <w:spacing w:val="5"/>
              </w:rPr>
              <w:t>单位未按照规定配备、使用能源计量器具的，</w:t>
            </w:r>
            <w:r>
              <w:rPr>
                <w:spacing w:val="-18"/>
              </w:rPr>
              <w:t xml:space="preserve"> </w:t>
            </w:r>
            <w:r>
              <w:rPr>
                <w:spacing w:val="5"/>
              </w:rPr>
              <w:t>由市场监督管理部门责</w:t>
            </w:r>
            <w:r>
              <w:t xml:space="preserve">  </w:t>
            </w:r>
            <w:r>
              <w:rPr>
                <w:spacing w:val="6"/>
              </w:rPr>
              <w:t>令限期改正；逾期不改正的，处一万元以上五万元以下罚款。</w:t>
            </w:r>
          </w:p>
          <w:p w14:paraId="7B4E223A">
            <w:pPr>
              <w:pStyle w:val="6"/>
              <w:spacing w:before="13" w:line="229" w:lineRule="auto"/>
              <w:ind w:left="21"/>
            </w:pPr>
            <w:r>
              <w:rPr>
                <w:spacing w:val="5"/>
              </w:rPr>
              <w:t>2.《能源计量监督管理办法》</w:t>
            </w:r>
            <w:r>
              <w:rPr>
                <w:spacing w:val="-12"/>
              </w:rPr>
              <w:t xml:space="preserve"> </w:t>
            </w:r>
            <w:r>
              <w:rPr>
                <w:spacing w:val="5"/>
              </w:rPr>
              <w:t>(根据2020年10月23日国</w:t>
            </w:r>
            <w:r>
              <w:rPr>
                <w:spacing w:val="4"/>
              </w:rPr>
              <w:t>家市场监督管理总局令第31号修订)</w:t>
            </w:r>
          </w:p>
          <w:p w14:paraId="7F1A11AC">
            <w:pPr>
              <w:pStyle w:val="6"/>
              <w:spacing w:before="14" w:line="229" w:lineRule="auto"/>
              <w:ind w:left="22"/>
            </w:pPr>
            <w:r>
              <w:rPr>
                <w:spacing w:val="6"/>
              </w:rPr>
              <w:t>第十八条：违反本办法规定，用能单位未按照规定配备、使用能源计量器具的，</w:t>
            </w:r>
            <w:r>
              <w:rPr>
                <w:spacing w:val="-19"/>
              </w:rPr>
              <w:t xml:space="preserve"> </w:t>
            </w:r>
            <w:r>
              <w:rPr>
                <w:spacing w:val="6"/>
              </w:rPr>
              <w:t>由县级以上地方市场监督管理部门按照《中华人民共和国节约能源法》第七十四条等规</w:t>
            </w:r>
            <w:r>
              <w:rPr>
                <w:spacing w:val="5"/>
              </w:rPr>
              <w:t>定予以处罚。</w:t>
            </w:r>
          </w:p>
        </w:tc>
        <w:tc>
          <w:tcPr>
            <w:tcW w:w="371" w:type="dxa"/>
            <w:vAlign w:val="top"/>
          </w:tcPr>
          <w:p w14:paraId="46CFB619">
            <w:pPr>
              <w:rPr>
                <w:rFonts w:ascii="Arial"/>
                <w:sz w:val="21"/>
              </w:rPr>
            </w:pPr>
          </w:p>
        </w:tc>
      </w:tr>
      <w:tr w14:paraId="666B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AEE89B2">
            <w:pPr>
              <w:pStyle w:val="6"/>
              <w:spacing w:before="140" w:line="108" w:lineRule="exact"/>
              <w:ind w:left="248"/>
            </w:pPr>
            <w:r>
              <w:rPr>
                <w:position w:val="1"/>
              </w:rPr>
              <w:t>635</w:t>
            </w:r>
          </w:p>
        </w:tc>
        <w:tc>
          <w:tcPr>
            <w:tcW w:w="1682" w:type="dxa"/>
            <w:vAlign w:val="top"/>
          </w:tcPr>
          <w:p w14:paraId="76DCDFF7">
            <w:pPr>
              <w:pStyle w:val="6"/>
              <w:spacing w:before="26" w:line="229" w:lineRule="auto"/>
              <w:ind w:left="21"/>
            </w:pPr>
            <w:r>
              <w:rPr>
                <w:spacing w:val="6"/>
              </w:rPr>
              <w:t>对重点用能单位未按照规定配备能源计量工</w:t>
            </w:r>
          </w:p>
          <w:p w14:paraId="5D2C76E4">
            <w:pPr>
              <w:pStyle w:val="6"/>
              <w:spacing w:before="15" w:line="228" w:lineRule="auto"/>
              <w:ind w:left="20"/>
            </w:pPr>
            <w:r>
              <w:rPr>
                <w:spacing w:val="6"/>
              </w:rPr>
              <w:t>作人员或者能源计量工作人员未接受能源计</w:t>
            </w:r>
          </w:p>
          <w:p w14:paraId="4820B10B">
            <w:pPr>
              <w:pStyle w:val="6"/>
              <w:spacing w:before="14" w:line="227" w:lineRule="auto"/>
              <w:ind w:left="237"/>
            </w:pPr>
            <w:r>
              <w:rPr>
                <w:spacing w:val="5"/>
              </w:rPr>
              <w:t>量专业知识培训行为的行政处罚</w:t>
            </w:r>
          </w:p>
        </w:tc>
        <w:tc>
          <w:tcPr>
            <w:tcW w:w="536" w:type="dxa"/>
            <w:vAlign w:val="top"/>
          </w:tcPr>
          <w:p w14:paraId="1AFD0E72">
            <w:pPr>
              <w:pStyle w:val="6"/>
              <w:spacing w:before="140" w:line="229" w:lineRule="auto"/>
              <w:ind w:left="95"/>
            </w:pPr>
            <w:r>
              <w:rPr>
                <w:spacing w:val="5"/>
              </w:rPr>
              <w:t>行政处罚</w:t>
            </w:r>
          </w:p>
        </w:tc>
        <w:tc>
          <w:tcPr>
            <w:tcW w:w="879" w:type="dxa"/>
            <w:vAlign w:val="top"/>
          </w:tcPr>
          <w:p w14:paraId="0794C26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2F253E3">
            <w:pPr>
              <w:pStyle w:val="6"/>
              <w:spacing w:line="227" w:lineRule="auto"/>
              <w:ind w:left="267"/>
            </w:pPr>
            <w:r>
              <w:rPr>
                <w:spacing w:val="4"/>
              </w:rPr>
              <w:t>或县级）</w:t>
            </w:r>
          </w:p>
        </w:tc>
        <w:tc>
          <w:tcPr>
            <w:tcW w:w="1259" w:type="dxa"/>
            <w:vAlign w:val="top"/>
          </w:tcPr>
          <w:p w14:paraId="27F48BB0">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230930">
            <w:pPr>
              <w:pStyle w:val="6"/>
              <w:spacing w:before="84" w:line="229" w:lineRule="auto"/>
              <w:ind w:left="23"/>
            </w:pPr>
            <w:r>
              <w:rPr>
                <w:spacing w:val="5"/>
              </w:rPr>
              <w:t>1.《能源计量监督管理办法》</w:t>
            </w:r>
            <w:r>
              <w:rPr>
                <w:spacing w:val="-12"/>
              </w:rPr>
              <w:t xml:space="preserve"> </w:t>
            </w:r>
            <w:r>
              <w:rPr>
                <w:spacing w:val="5"/>
              </w:rPr>
              <w:t>(根据2020年10月23</w:t>
            </w:r>
            <w:r>
              <w:rPr>
                <w:spacing w:val="4"/>
              </w:rPr>
              <w:t>日国家市场监督管理总局令第31号修订)</w:t>
            </w:r>
          </w:p>
          <w:p w14:paraId="11BF4F14">
            <w:pPr>
              <w:pStyle w:val="6"/>
              <w:spacing w:before="14" w:line="228" w:lineRule="auto"/>
              <w:ind w:left="22"/>
            </w:pPr>
            <w:r>
              <w:rPr>
                <w:spacing w:val="6"/>
              </w:rPr>
              <w:t>第十九条：违反本办法规定，重点用能单位未按照规定配备能源计量工作人员或者能源计量工作人员未接受能源计量专业知识培训的，</w:t>
            </w:r>
            <w:r>
              <w:rPr>
                <w:spacing w:val="-19"/>
              </w:rPr>
              <w:t xml:space="preserve"> </w:t>
            </w:r>
            <w:r>
              <w:rPr>
                <w:spacing w:val="6"/>
              </w:rPr>
              <w:t>由县级以上地方市场监督管理部门责令限期改正；逾期不改正的，处1万元以上3万元以下</w:t>
            </w:r>
            <w:r>
              <w:rPr>
                <w:spacing w:val="5"/>
              </w:rPr>
              <w:t>罚款。</w:t>
            </w:r>
          </w:p>
        </w:tc>
        <w:tc>
          <w:tcPr>
            <w:tcW w:w="371" w:type="dxa"/>
            <w:vAlign w:val="top"/>
          </w:tcPr>
          <w:p w14:paraId="32D57987">
            <w:pPr>
              <w:rPr>
                <w:rFonts w:ascii="Arial"/>
                <w:sz w:val="21"/>
              </w:rPr>
            </w:pPr>
          </w:p>
        </w:tc>
      </w:tr>
      <w:tr w14:paraId="6B6C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364A38">
            <w:pPr>
              <w:pStyle w:val="6"/>
              <w:spacing w:before="142" w:line="108" w:lineRule="exact"/>
              <w:ind w:left="248"/>
            </w:pPr>
            <w:r>
              <w:rPr>
                <w:position w:val="1"/>
              </w:rPr>
              <w:t>636</w:t>
            </w:r>
          </w:p>
        </w:tc>
        <w:tc>
          <w:tcPr>
            <w:tcW w:w="1682" w:type="dxa"/>
            <w:vAlign w:val="top"/>
          </w:tcPr>
          <w:p w14:paraId="38FDB76D">
            <w:pPr>
              <w:pStyle w:val="6"/>
              <w:spacing w:before="85" w:line="228" w:lineRule="auto"/>
              <w:ind w:left="21"/>
            </w:pPr>
            <w:r>
              <w:rPr>
                <w:spacing w:val="6"/>
              </w:rPr>
              <w:t>对拒绝、阻碍能源计量监督检查行为的行政</w:t>
            </w:r>
          </w:p>
          <w:p w14:paraId="1BBC04E3">
            <w:pPr>
              <w:pStyle w:val="6"/>
              <w:spacing w:before="15" w:line="231" w:lineRule="auto"/>
              <w:ind w:left="757"/>
            </w:pPr>
            <w:r>
              <w:rPr>
                <w:spacing w:val="2"/>
              </w:rPr>
              <w:t>处罚</w:t>
            </w:r>
          </w:p>
        </w:tc>
        <w:tc>
          <w:tcPr>
            <w:tcW w:w="536" w:type="dxa"/>
            <w:vAlign w:val="top"/>
          </w:tcPr>
          <w:p w14:paraId="70BD7090">
            <w:pPr>
              <w:pStyle w:val="6"/>
              <w:spacing w:before="142" w:line="229" w:lineRule="auto"/>
              <w:ind w:left="95"/>
            </w:pPr>
            <w:r>
              <w:rPr>
                <w:spacing w:val="5"/>
              </w:rPr>
              <w:t>行政处罚</w:t>
            </w:r>
          </w:p>
        </w:tc>
        <w:tc>
          <w:tcPr>
            <w:tcW w:w="879" w:type="dxa"/>
            <w:vAlign w:val="top"/>
          </w:tcPr>
          <w:p w14:paraId="7BD82EAC">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59A7096F">
            <w:pPr>
              <w:pStyle w:val="6"/>
              <w:spacing w:line="227" w:lineRule="auto"/>
              <w:ind w:left="267"/>
            </w:pPr>
            <w:r>
              <w:rPr>
                <w:spacing w:val="4"/>
              </w:rPr>
              <w:t>或县级）</w:t>
            </w:r>
          </w:p>
        </w:tc>
        <w:tc>
          <w:tcPr>
            <w:tcW w:w="1259" w:type="dxa"/>
            <w:vAlign w:val="top"/>
          </w:tcPr>
          <w:p w14:paraId="1475C54D">
            <w:pPr>
              <w:pStyle w:val="6"/>
              <w:spacing w:before="84"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2B33B2">
            <w:pPr>
              <w:pStyle w:val="6"/>
              <w:spacing w:before="84" w:line="229" w:lineRule="auto"/>
              <w:ind w:left="23"/>
            </w:pPr>
            <w:r>
              <w:rPr>
                <w:spacing w:val="5"/>
              </w:rPr>
              <w:t>1.《能源计量监督管理办法》</w:t>
            </w:r>
            <w:r>
              <w:rPr>
                <w:spacing w:val="-12"/>
              </w:rPr>
              <w:t xml:space="preserve"> </w:t>
            </w:r>
            <w:r>
              <w:rPr>
                <w:spacing w:val="5"/>
              </w:rPr>
              <w:t>(根据2020年10月23</w:t>
            </w:r>
            <w:r>
              <w:rPr>
                <w:spacing w:val="4"/>
              </w:rPr>
              <w:t>日国家市场监督管理总局令第31号修订)</w:t>
            </w:r>
          </w:p>
          <w:p w14:paraId="5EDF8C46">
            <w:pPr>
              <w:pStyle w:val="6"/>
              <w:spacing w:before="13" w:line="231" w:lineRule="auto"/>
              <w:ind w:left="22"/>
            </w:pPr>
            <w:r>
              <w:rPr>
                <w:spacing w:val="6"/>
              </w:rPr>
              <w:t>第二十条：违反本办法规定，拒绝、阻碍能源计量监督检查的，</w:t>
            </w:r>
            <w:r>
              <w:rPr>
                <w:spacing w:val="-19"/>
              </w:rPr>
              <w:t xml:space="preserve"> </w:t>
            </w:r>
            <w:r>
              <w:rPr>
                <w:spacing w:val="6"/>
              </w:rPr>
              <w:t>由县级以上地方市场监督管理部门予以警告，可并处1万元以上3万元以下罚款；构成犯</w:t>
            </w:r>
            <w:r>
              <w:rPr>
                <w:spacing w:val="5"/>
              </w:rPr>
              <w:t>罪的，依法追究刑事责任。</w:t>
            </w:r>
          </w:p>
        </w:tc>
        <w:tc>
          <w:tcPr>
            <w:tcW w:w="371" w:type="dxa"/>
            <w:vAlign w:val="top"/>
          </w:tcPr>
          <w:p w14:paraId="22868B1F">
            <w:pPr>
              <w:rPr>
                <w:rFonts w:ascii="Arial"/>
                <w:sz w:val="21"/>
              </w:rPr>
            </w:pPr>
          </w:p>
        </w:tc>
      </w:tr>
      <w:tr w14:paraId="5FBE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1FF27B2C">
            <w:pPr>
              <w:spacing w:line="364" w:lineRule="auto"/>
              <w:rPr>
                <w:rFonts w:ascii="Arial"/>
                <w:sz w:val="21"/>
              </w:rPr>
            </w:pPr>
          </w:p>
          <w:p w14:paraId="47E92CF2">
            <w:pPr>
              <w:pStyle w:val="6"/>
              <w:spacing w:before="26" w:line="108" w:lineRule="exact"/>
              <w:ind w:left="248"/>
            </w:pPr>
            <w:r>
              <w:rPr>
                <w:position w:val="1"/>
              </w:rPr>
              <w:t>637</w:t>
            </w:r>
          </w:p>
        </w:tc>
        <w:tc>
          <w:tcPr>
            <w:tcW w:w="1682" w:type="dxa"/>
            <w:vAlign w:val="top"/>
          </w:tcPr>
          <w:p w14:paraId="7058FAB5">
            <w:pPr>
              <w:spacing w:line="251" w:lineRule="auto"/>
              <w:rPr>
                <w:rFonts w:ascii="Arial"/>
                <w:sz w:val="21"/>
              </w:rPr>
            </w:pPr>
          </w:p>
          <w:p w14:paraId="29A6ADA0">
            <w:pPr>
              <w:pStyle w:val="6"/>
              <w:spacing w:before="26" w:line="230" w:lineRule="auto"/>
              <w:ind w:left="21"/>
            </w:pPr>
            <w:r>
              <w:rPr>
                <w:spacing w:val="6"/>
              </w:rPr>
              <w:t>对使用不合格的计量器具或者破坏计量器具</w:t>
            </w:r>
          </w:p>
          <w:p w14:paraId="4AA77ABB">
            <w:pPr>
              <w:pStyle w:val="6"/>
              <w:spacing w:before="13" w:line="230" w:lineRule="auto"/>
              <w:ind w:left="21"/>
            </w:pPr>
            <w:r>
              <w:rPr>
                <w:spacing w:val="6"/>
              </w:rPr>
              <w:t>准确度和伪造数据给国家和消费者造成损失</w:t>
            </w:r>
          </w:p>
          <w:p w14:paraId="3451030B">
            <w:pPr>
              <w:pStyle w:val="6"/>
              <w:spacing w:before="14" w:line="229" w:lineRule="auto"/>
              <w:ind w:left="537"/>
            </w:pPr>
            <w:r>
              <w:rPr>
                <w:spacing w:val="5"/>
              </w:rPr>
              <w:t>行为的行政处罚</w:t>
            </w:r>
          </w:p>
        </w:tc>
        <w:tc>
          <w:tcPr>
            <w:tcW w:w="536" w:type="dxa"/>
            <w:vAlign w:val="top"/>
          </w:tcPr>
          <w:p w14:paraId="4C1078D0">
            <w:pPr>
              <w:spacing w:line="364" w:lineRule="auto"/>
              <w:rPr>
                <w:rFonts w:ascii="Arial"/>
                <w:sz w:val="21"/>
              </w:rPr>
            </w:pPr>
          </w:p>
          <w:p w14:paraId="4D53D6D6">
            <w:pPr>
              <w:pStyle w:val="6"/>
              <w:spacing w:before="26" w:line="229" w:lineRule="auto"/>
              <w:ind w:left="95"/>
            </w:pPr>
            <w:r>
              <w:rPr>
                <w:spacing w:val="5"/>
              </w:rPr>
              <w:t>行政处罚</w:t>
            </w:r>
          </w:p>
        </w:tc>
        <w:tc>
          <w:tcPr>
            <w:tcW w:w="879" w:type="dxa"/>
            <w:vAlign w:val="top"/>
          </w:tcPr>
          <w:p w14:paraId="09D3935D">
            <w:pPr>
              <w:spacing w:line="250" w:lineRule="auto"/>
              <w:rPr>
                <w:rFonts w:ascii="Arial"/>
                <w:sz w:val="21"/>
              </w:rPr>
            </w:pPr>
          </w:p>
          <w:p w14:paraId="61C693F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3F1A895">
            <w:pPr>
              <w:pStyle w:val="6"/>
              <w:spacing w:line="231" w:lineRule="auto"/>
              <w:ind w:left="267"/>
            </w:pPr>
            <w:r>
              <w:rPr>
                <w:spacing w:val="4"/>
              </w:rPr>
              <w:t>或县级）</w:t>
            </w:r>
          </w:p>
        </w:tc>
        <w:tc>
          <w:tcPr>
            <w:tcW w:w="1259" w:type="dxa"/>
            <w:vAlign w:val="top"/>
          </w:tcPr>
          <w:p w14:paraId="782AE2F0">
            <w:pPr>
              <w:spacing w:line="307" w:lineRule="auto"/>
              <w:rPr>
                <w:rFonts w:ascii="Arial"/>
                <w:sz w:val="21"/>
              </w:rPr>
            </w:pPr>
          </w:p>
          <w:p w14:paraId="31D9D1C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690A11">
            <w:pPr>
              <w:pStyle w:val="6"/>
              <w:spacing w:before="50"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7C05E44E">
            <w:pPr>
              <w:pStyle w:val="6"/>
              <w:spacing w:before="14" w:line="228" w:lineRule="auto"/>
              <w:ind w:left="22"/>
            </w:pPr>
            <w:r>
              <w:rPr>
                <w:spacing w:val="6"/>
              </w:rPr>
              <w:t>第二十六条：使用不合格的计量器具或者破坏计量器具准确度，给国家和消费者造成损失的，责令赔偿损失，没收计量器具和违法所得，可以并处罚款。</w:t>
            </w:r>
          </w:p>
          <w:p w14:paraId="28B10526">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0A575AC0">
            <w:pPr>
              <w:pStyle w:val="6"/>
              <w:spacing w:before="15" w:line="228" w:lineRule="auto"/>
              <w:ind w:left="22"/>
            </w:pPr>
            <w:r>
              <w:rPr>
                <w:spacing w:val="6"/>
              </w:rPr>
              <w:t>第四十六条：使用不合格计量器具或者破坏计量器具准确度和伪造数据，给国家和消费者造成损失的，责令其赔偿损失，没收计量器具和全部违法所得，可并处2000元以下的罚款。</w:t>
            </w:r>
          </w:p>
          <w:p w14:paraId="1C3EFC8F">
            <w:pPr>
              <w:pStyle w:val="6"/>
              <w:spacing w:before="14" w:line="229" w:lineRule="auto"/>
              <w:ind w:left="24"/>
            </w:pPr>
            <w:r>
              <w:rPr>
                <w:spacing w:val="5"/>
              </w:rPr>
              <w:t>3.《加油站计量监督管理办法》（根据2020年10月23日国家市场监督管理总局令第31号第二次修订）</w:t>
            </w:r>
          </w:p>
          <w:p w14:paraId="1A88DC00">
            <w:pPr>
              <w:pStyle w:val="6"/>
              <w:spacing w:before="15" w:line="262" w:lineRule="auto"/>
              <w:ind w:left="18" w:right="67" w:firstLine="4"/>
            </w:pPr>
            <w:r>
              <w:rPr>
                <w:spacing w:val="6"/>
              </w:rPr>
              <w:t>第九条：加油站经营者违反本办法有关规定，应当按以下规定进行处罚</w:t>
            </w:r>
            <w:r>
              <w:rPr>
                <w:spacing w:val="3"/>
              </w:rPr>
              <w:t>：（</w:t>
            </w:r>
            <w:r>
              <w:rPr>
                <w:spacing w:val="-5"/>
              </w:rPr>
              <w:t xml:space="preserve"> </w:t>
            </w:r>
            <w:r>
              <w:rPr>
                <w:spacing w:val="6"/>
              </w:rPr>
              <w:t>三）违反本办法第五条第（七）项规定，使用未经检定、超过检定周期或者经检定不合格的计量器具的，责令其停止使用，可并处1000元以下罚款。破坏计量器具及其铅（签）封，擅自改动、拆装燃油加油机，使</w:t>
            </w:r>
            <w:r>
              <w:t xml:space="preserve"> </w:t>
            </w:r>
            <w:r>
              <w:rPr>
                <w:spacing w:val="6"/>
              </w:rPr>
              <w:t>用未经批准而改动的燃油加油机，</w:t>
            </w:r>
            <w:r>
              <w:rPr>
                <w:spacing w:val="-19"/>
              </w:rPr>
              <w:t xml:space="preserve"> </w:t>
            </w:r>
            <w:r>
              <w:rPr>
                <w:spacing w:val="6"/>
              </w:rPr>
              <w:t>以及弄虚作假、给消费者造成损失的，责令其赔偿损失，并按照《中华人民共和国计量法实施细则》有关规定予以处罚；构成犯罪的，依法追究刑事责任。</w:t>
            </w:r>
          </w:p>
        </w:tc>
        <w:tc>
          <w:tcPr>
            <w:tcW w:w="371" w:type="dxa"/>
            <w:vAlign w:val="top"/>
          </w:tcPr>
          <w:p w14:paraId="507E91CE">
            <w:pPr>
              <w:rPr>
                <w:rFonts w:ascii="Arial"/>
                <w:sz w:val="21"/>
              </w:rPr>
            </w:pPr>
          </w:p>
        </w:tc>
      </w:tr>
      <w:tr w14:paraId="7CA9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0221167">
            <w:pPr>
              <w:pStyle w:val="6"/>
              <w:spacing w:before="205" w:line="108" w:lineRule="exact"/>
              <w:ind w:left="248"/>
            </w:pPr>
            <w:r>
              <w:rPr>
                <w:position w:val="1"/>
              </w:rPr>
              <w:t>638</w:t>
            </w:r>
          </w:p>
        </w:tc>
        <w:tc>
          <w:tcPr>
            <w:tcW w:w="1682" w:type="dxa"/>
            <w:vAlign w:val="top"/>
          </w:tcPr>
          <w:p w14:paraId="53C59B78">
            <w:pPr>
              <w:pStyle w:val="6"/>
              <w:spacing w:before="149" w:line="228" w:lineRule="auto"/>
              <w:ind w:left="21"/>
            </w:pPr>
            <w:r>
              <w:rPr>
                <w:spacing w:val="6"/>
              </w:rPr>
              <w:t>对伪造、盗用、倒卖强制检定印、证的行政</w:t>
            </w:r>
          </w:p>
          <w:p w14:paraId="5E4EDE0D">
            <w:pPr>
              <w:pStyle w:val="6"/>
              <w:spacing w:before="14" w:line="231" w:lineRule="auto"/>
              <w:ind w:left="757"/>
            </w:pPr>
            <w:r>
              <w:rPr>
                <w:spacing w:val="2"/>
              </w:rPr>
              <w:t>处罚</w:t>
            </w:r>
          </w:p>
        </w:tc>
        <w:tc>
          <w:tcPr>
            <w:tcW w:w="536" w:type="dxa"/>
            <w:vAlign w:val="top"/>
          </w:tcPr>
          <w:p w14:paraId="3DD0C1B2">
            <w:pPr>
              <w:pStyle w:val="6"/>
              <w:spacing w:before="205" w:line="229" w:lineRule="auto"/>
              <w:ind w:left="95"/>
            </w:pPr>
            <w:r>
              <w:rPr>
                <w:spacing w:val="5"/>
              </w:rPr>
              <w:t>行政处罚</w:t>
            </w:r>
          </w:p>
        </w:tc>
        <w:tc>
          <w:tcPr>
            <w:tcW w:w="879" w:type="dxa"/>
            <w:vAlign w:val="top"/>
          </w:tcPr>
          <w:p w14:paraId="40744820">
            <w:pPr>
              <w:pStyle w:val="6"/>
              <w:spacing w:before="91" w:line="261" w:lineRule="auto"/>
              <w:ind w:left="50" w:right="44" w:firstLine="47"/>
            </w:pPr>
            <w:r>
              <w:rPr>
                <w:spacing w:val="5"/>
              </w:rPr>
              <w:t>市场监督管理部门</w:t>
            </w:r>
            <w:r>
              <w:rPr>
                <w:spacing w:val="1"/>
              </w:rPr>
              <w:t xml:space="preserve">  </w:t>
            </w:r>
            <w:r>
              <w:rPr>
                <w:spacing w:val="6"/>
              </w:rPr>
              <w:t>（省级、设区的市级</w:t>
            </w:r>
          </w:p>
          <w:p w14:paraId="1ECE8299">
            <w:pPr>
              <w:pStyle w:val="6"/>
              <w:spacing w:line="231" w:lineRule="auto"/>
              <w:ind w:left="267"/>
            </w:pPr>
            <w:r>
              <w:rPr>
                <w:spacing w:val="4"/>
              </w:rPr>
              <w:t>或县级）</w:t>
            </w:r>
          </w:p>
        </w:tc>
        <w:tc>
          <w:tcPr>
            <w:tcW w:w="1259" w:type="dxa"/>
            <w:vAlign w:val="top"/>
          </w:tcPr>
          <w:p w14:paraId="3086BCDF">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DD68DC">
            <w:pPr>
              <w:pStyle w:val="6"/>
              <w:spacing w:before="34"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3350D6D8">
            <w:pPr>
              <w:pStyle w:val="6"/>
              <w:spacing w:before="15" w:line="228" w:lineRule="auto"/>
              <w:ind w:left="22"/>
            </w:pPr>
            <w:r>
              <w:rPr>
                <w:spacing w:val="6"/>
              </w:rPr>
              <w:t>第五十一条：伪造、盗用、倒卖强制检定印、证的，没收其非法检定印、证和全部违法所得，可并处2000元以下的罚款；构成犯罪的，依法追究刑事责任。</w:t>
            </w:r>
          </w:p>
          <w:p w14:paraId="4A9F579B">
            <w:pPr>
              <w:pStyle w:val="6"/>
              <w:spacing w:before="15" w:line="228" w:lineRule="auto"/>
              <w:ind w:left="21"/>
            </w:pPr>
            <w:r>
              <w:rPr>
                <w:spacing w:val="5"/>
              </w:rPr>
              <w:t>2.《计量违法行为处罚细则》（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43418148">
            <w:pPr>
              <w:pStyle w:val="6"/>
              <w:spacing w:before="15" w:line="228" w:lineRule="auto"/>
              <w:ind w:left="22"/>
            </w:pPr>
            <w:r>
              <w:rPr>
                <w:spacing w:val="6"/>
              </w:rPr>
              <w:t>第十七条：伪造、盗用、倒卖检定印、证的，没收其非法检定印、证和全部违法所得，可并处二千元以下罚款；构成犯罪的，依法追究刑事责任。</w:t>
            </w:r>
          </w:p>
        </w:tc>
        <w:tc>
          <w:tcPr>
            <w:tcW w:w="371" w:type="dxa"/>
            <w:vAlign w:val="top"/>
          </w:tcPr>
          <w:p w14:paraId="6E8AAB63">
            <w:pPr>
              <w:rPr>
                <w:rFonts w:ascii="Arial"/>
                <w:sz w:val="21"/>
              </w:rPr>
            </w:pPr>
          </w:p>
        </w:tc>
      </w:tr>
      <w:tr w14:paraId="77F8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A0FCF3">
            <w:pPr>
              <w:pStyle w:val="6"/>
              <w:spacing w:before="144" w:line="108" w:lineRule="exact"/>
              <w:ind w:left="248"/>
            </w:pPr>
            <w:r>
              <w:rPr>
                <w:position w:val="1"/>
              </w:rPr>
              <w:t>639</w:t>
            </w:r>
          </w:p>
        </w:tc>
        <w:tc>
          <w:tcPr>
            <w:tcW w:w="1682" w:type="dxa"/>
            <w:vAlign w:val="top"/>
          </w:tcPr>
          <w:p w14:paraId="0A426519">
            <w:pPr>
              <w:pStyle w:val="6"/>
              <w:spacing w:before="30" w:line="229" w:lineRule="auto"/>
              <w:ind w:left="21"/>
            </w:pPr>
            <w:r>
              <w:rPr>
                <w:spacing w:val="6"/>
              </w:rPr>
              <w:t>对经营销售残次计量器具零配件以及销售使</w:t>
            </w:r>
          </w:p>
          <w:p w14:paraId="01773A5D">
            <w:pPr>
              <w:pStyle w:val="6"/>
              <w:spacing w:before="14" w:line="230" w:lineRule="auto"/>
              <w:ind w:left="19"/>
            </w:pPr>
            <w:r>
              <w:rPr>
                <w:spacing w:val="6"/>
              </w:rPr>
              <w:t>用残次计量器具零配件组装、修理计量器具</w:t>
            </w:r>
          </w:p>
          <w:p w14:paraId="4D494807">
            <w:pPr>
              <w:pStyle w:val="6"/>
              <w:spacing w:before="12" w:line="223" w:lineRule="auto"/>
              <w:ind w:left="537"/>
            </w:pPr>
            <w:r>
              <w:rPr>
                <w:spacing w:val="5"/>
              </w:rPr>
              <w:t>行为的行政处罚</w:t>
            </w:r>
          </w:p>
        </w:tc>
        <w:tc>
          <w:tcPr>
            <w:tcW w:w="536" w:type="dxa"/>
            <w:vAlign w:val="top"/>
          </w:tcPr>
          <w:p w14:paraId="56C2741A">
            <w:pPr>
              <w:pStyle w:val="6"/>
              <w:spacing w:before="144" w:line="229" w:lineRule="auto"/>
              <w:ind w:left="95"/>
            </w:pPr>
            <w:r>
              <w:rPr>
                <w:spacing w:val="5"/>
              </w:rPr>
              <w:t>行政处罚</w:t>
            </w:r>
          </w:p>
        </w:tc>
        <w:tc>
          <w:tcPr>
            <w:tcW w:w="879" w:type="dxa"/>
            <w:vAlign w:val="top"/>
          </w:tcPr>
          <w:p w14:paraId="5686E68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75D7C075">
            <w:pPr>
              <w:pStyle w:val="6"/>
              <w:spacing w:line="223" w:lineRule="auto"/>
              <w:ind w:left="267"/>
            </w:pPr>
            <w:r>
              <w:rPr>
                <w:spacing w:val="4"/>
              </w:rPr>
              <w:t>或县级）</w:t>
            </w:r>
          </w:p>
        </w:tc>
        <w:tc>
          <w:tcPr>
            <w:tcW w:w="1259" w:type="dxa"/>
            <w:vAlign w:val="top"/>
          </w:tcPr>
          <w:p w14:paraId="0322CEE1">
            <w:pPr>
              <w:pStyle w:val="6"/>
              <w:spacing w:before="8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B93298">
            <w:pPr>
              <w:pStyle w:val="6"/>
              <w:spacing w:before="86"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1094E7E9">
            <w:pPr>
              <w:pStyle w:val="6"/>
              <w:spacing w:before="15" w:line="228" w:lineRule="auto"/>
              <w:ind w:left="22"/>
            </w:pPr>
            <w:r>
              <w:rPr>
                <w:spacing w:val="6"/>
              </w:rPr>
              <w:t>第四十七条：经营销售残次计量器具零配件的，责令其停止经营销售，没收残次计量器具零配件和全部违法所得，可并处2000元以下的罚款；情节严重的，</w:t>
            </w:r>
            <w:r>
              <w:rPr>
                <w:spacing w:val="-18"/>
              </w:rPr>
              <w:t xml:space="preserve"> </w:t>
            </w:r>
            <w:r>
              <w:rPr>
                <w:spacing w:val="6"/>
              </w:rPr>
              <w:t>由</w:t>
            </w:r>
            <w:r>
              <w:rPr>
                <w:spacing w:val="5"/>
              </w:rPr>
              <w:t>工商行政管理部门吊销其营业执照。</w:t>
            </w:r>
          </w:p>
        </w:tc>
        <w:tc>
          <w:tcPr>
            <w:tcW w:w="371" w:type="dxa"/>
            <w:vAlign w:val="top"/>
          </w:tcPr>
          <w:p w14:paraId="51DE729B">
            <w:pPr>
              <w:rPr>
                <w:rFonts w:ascii="Arial"/>
                <w:sz w:val="21"/>
              </w:rPr>
            </w:pPr>
          </w:p>
        </w:tc>
      </w:tr>
      <w:tr w14:paraId="29B6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5C4E8074">
            <w:pPr>
              <w:spacing w:line="245" w:lineRule="auto"/>
              <w:rPr>
                <w:rFonts w:ascii="Arial"/>
                <w:sz w:val="21"/>
              </w:rPr>
            </w:pPr>
          </w:p>
          <w:p w14:paraId="102F9377">
            <w:pPr>
              <w:spacing w:line="245" w:lineRule="auto"/>
              <w:rPr>
                <w:rFonts w:ascii="Arial"/>
                <w:sz w:val="21"/>
              </w:rPr>
            </w:pPr>
          </w:p>
          <w:p w14:paraId="51B2B36C">
            <w:pPr>
              <w:pStyle w:val="6"/>
              <w:spacing w:before="26" w:line="108" w:lineRule="exact"/>
              <w:ind w:left="248"/>
            </w:pPr>
            <w:r>
              <w:rPr>
                <w:position w:val="1"/>
              </w:rPr>
              <w:t>640</w:t>
            </w:r>
          </w:p>
        </w:tc>
        <w:tc>
          <w:tcPr>
            <w:tcW w:w="1682" w:type="dxa"/>
            <w:vAlign w:val="top"/>
          </w:tcPr>
          <w:p w14:paraId="441AF1FA">
            <w:pPr>
              <w:pStyle w:val="6"/>
              <w:spacing w:before="64" w:line="228" w:lineRule="auto"/>
              <w:ind w:left="21"/>
            </w:pPr>
            <w:r>
              <w:rPr>
                <w:spacing w:val="6"/>
              </w:rPr>
              <w:t>对法定计量检定机构未依法取得县级以上市</w:t>
            </w:r>
          </w:p>
          <w:p w14:paraId="4E634111">
            <w:pPr>
              <w:pStyle w:val="6"/>
              <w:spacing w:before="14" w:line="230" w:lineRule="auto"/>
              <w:ind w:left="19"/>
            </w:pPr>
            <w:r>
              <w:rPr>
                <w:spacing w:val="6"/>
              </w:rPr>
              <w:t>场监督管理部门能力确认或者授权，擅自开</w:t>
            </w:r>
          </w:p>
          <w:p w14:paraId="263C8638">
            <w:pPr>
              <w:pStyle w:val="6"/>
              <w:spacing w:before="14" w:line="228" w:lineRule="auto"/>
              <w:ind w:left="19"/>
            </w:pPr>
            <w:r>
              <w:rPr>
                <w:spacing w:val="6"/>
              </w:rPr>
              <w:t>展计量检定、型式评价、商品量计量检验工</w:t>
            </w:r>
          </w:p>
          <w:p w14:paraId="3E1B7658">
            <w:pPr>
              <w:pStyle w:val="6"/>
              <w:spacing w:before="15" w:line="228" w:lineRule="auto"/>
              <w:ind w:left="20"/>
            </w:pPr>
            <w:r>
              <w:rPr>
                <w:spacing w:val="6"/>
              </w:rPr>
              <w:t>作；基本条件和技术能力不能持续符合能力</w:t>
            </w:r>
          </w:p>
          <w:p w14:paraId="066A2DE4">
            <w:pPr>
              <w:pStyle w:val="6"/>
              <w:spacing w:before="14" w:line="229" w:lineRule="auto"/>
              <w:ind w:left="19"/>
            </w:pPr>
            <w:r>
              <w:rPr>
                <w:spacing w:val="6"/>
              </w:rPr>
              <w:t>确认或者授权的条件、要求，擅自执行相关</w:t>
            </w:r>
          </w:p>
          <w:p w14:paraId="4593A22E">
            <w:pPr>
              <w:pStyle w:val="6"/>
              <w:spacing w:before="15" w:line="228" w:lineRule="auto"/>
              <w:ind w:left="64"/>
            </w:pPr>
            <w:r>
              <w:rPr>
                <w:spacing w:val="6"/>
              </w:rPr>
              <w:t>计量检定、型式评价、商品量计量检验任</w:t>
            </w:r>
          </w:p>
          <w:p w14:paraId="348C349B">
            <w:pPr>
              <w:pStyle w:val="6"/>
              <w:spacing w:before="14" w:line="230" w:lineRule="auto"/>
              <w:ind w:left="21"/>
            </w:pPr>
            <w:r>
              <w:rPr>
                <w:spacing w:val="6"/>
              </w:rPr>
              <w:t>务；擅自超过能力确认或者授权的期限、范</w:t>
            </w:r>
          </w:p>
          <w:p w14:paraId="7CAE207F">
            <w:pPr>
              <w:pStyle w:val="6"/>
              <w:spacing w:before="14" w:line="228" w:lineRule="auto"/>
              <w:ind w:left="26"/>
            </w:pPr>
            <w:r>
              <w:rPr>
                <w:spacing w:val="4"/>
              </w:rPr>
              <w:t>围、</w:t>
            </w:r>
            <w:r>
              <w:rPr>
                <w:spacing w:val="-6"/>
              </w:rPr>
              <w:t xml:space="preserve"> </w:t>
            </w:r>
            <w:r>
              <w:rPr>
                <w:spacing w:val="4"/>
              </w:rPr>
              <w:t>区域执行相关计量检定、型式评价、商</w:t>
            </w:r>
          </w:p>
          <w:p w14:paraId="21C42249">
            <w:pPr>
              <w:pStyle w:val="6"/>
              <w:spacing w:before="15" w:line="228" w:lineRule="auto"/>
              <w:ind w:left="289"/>
            </w:pPr>
            <w:r>
              <w:rPr>
                <w:spacing w:val="5"/>
              </w:rPr>
              <w:t>品量计量检验任务的行政处罚</w:t>
            </w:r>
          </w:p>
        </w:tc>
        <w:tc>
          <w:tcPr>
            <w:tcW w:w="536" w:type="dxa"/>
            <w:vAlign w:val="top"/>
          </w:tcPr>
          <w:p w14:paraId="61156838">
            <w:pPr>
              <w:spacing w:line="245" w:lineRule="auto"/>
              <w:rPr>
                <w:rFonts w:ascii="Arial"/>
                <w:sz w:val="21"/>
              </w:rPr>
            </w:pPr>
          </w:p>
          <w:p w14:paraId="68556690">
            <w:pPr>
              <w:spacing w:line="245" w:lineRule="auto"/>
              <w:rPr>
                <w:rFonts w:ascii="Arial"/>
                <w:sz w:val="21"/>
              </w:rPr>
            </w:pPr>
          </w:p>
          <w:p w14:paraId="670291CE">
            <w:pPr>
              <w:pStyle w:val="6"/>
              <w:spacing w:before="26" w:line="229" w:lineRule="auto"/>
              <w:ind w:left="95"/>
            </w:pPr>
            <w:r>
              <w:rPr>
                <w:spacing w:val="5"/>
              </w:rPr>
              <w:t>行政处罚</w:t>
            </w:r>
          </w:p>
        </w:tc>
        <w:tc>
          <w:tcPr>
            <w:tcW w:w="879" w:type="dxa"/>
            <w:vAlign w:val="top"/>
          </w:tcPr>
          <w:p w14:paraId="4CCE96CA">
            <w:pPr>
              <w:spacing w:line="377" w:lineRule="auto"/>
              <w:rPr>
                <w:rFonts w:ascii="Arial"/>
                <w:sz w:val="21"/>
              </w:rPr>
            </w:pPr>
          </w:p>
          <w:p w14:paraId="4E72B42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D6B29A9">
            <w:pPr>
              <w:pStyle w:val="6"/>
              <w:spacing w:line="231" w:lineRule="auto"/>
              <w:ind w:left="267"/>
            </w:pPr>
            <w:r>
              <w:rPr>
                <w:spacing w:val="4"/>
              </w:rPr>
              <w:t>或县级）</w:t>
            </w:r>
          </w:p>
        </w:tc>
        <w:tc>
          <w:tcPr>
            <w:tcW w:w="1259" w:type="dxa"/>
            <w:vAlign w:val="top"/>
          </w:tcPr>
          <w:p w14:paraId="46785377">
            <w:pPr>
              <w:spacing w:line="433" w:lineRule="auto"/>
              <w:rPr>
                <w:rFonts w:ascii="Arial"/>
                <w:sz w:val="21"/>
              </w:rPr>
            </w:pPr>
          </w:p>
          <w:p w14:paraId="29FC864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646E62">
            <w:pPr>
              <w:spacing w:line="377" w:lineRule="auto"/>
              <w:rPr>
                <w:rFonts w:ascii="Arial"/>
                <w:sz w:val="21"/>
              </w:rPr>
            </w:pPr>
          </w:p>
          <w:p w14:paraId="0F925BCE">
            <w:pPr>
              <w:pStyle w:val="6"/>
              <w:spacing w:before="26" w:line="228" w:lineRule="auto"/>
              <w:ind w:left="23"/>
            </w:pPr>
            <w:r>
              <w:rPr>
                <w:spacing w:val="5"/>
              </w:rPr>
              <w:t>1.《法定计量检定机构监督管理办法》（2024年9月2日经市场监管总局第23次局务会议通过  2024年9月12日市场监管总局令第92号公布  自2025年1月1日起施行）</w:t>
            </w:r>
          </w:p>
          <w:p w14:paraId="7B04F85D">
            <w:pPr>
              <w:pStyle w:val="6"/>
              <w:spacing w:before="14" w:line="262" w:lineRule="auto"/>
              <w:ind w:left="16" w:right="89" w:firstLine="5"/>
            </w:pPr>
            <w:r>
              <w:rPr>
                <w:spacing w:val="6"/>
              </w:rPr>
              <w:t>第二十三条：法定计量检定机构有下列情形之一的，</w:t>
            </w:r>
            <w:r>
              <w:rPr>
                <w:spacing w:val="-16"/>
              </w:rPr>
              <w:t xml:space="preserve"> </w:t>
            </w:r>
            <w:r>
              <w:rPr>
                <w:spacing w:val="6"/>
              </w:rPr>
              <w:t>由县级以上市场监督管理部门责令限期改正，可以处十万元以下罚款</w:t>
            </w:r>
            <w:r>
              <w:rPr>
                <w:spacing w:val="-6"/>
              </w:rPr>
              <w:t>：（</w:t>
            </w:r>
            <w:r>
              <w:rPr>
                <w:spacing w:val="-7"/>
              </w:rPr>
              <w:t xml:space="preserve"> </w:t>
            </w:r>
            <w:r>
              <w:rPr>
                <w:spacing w:val="6"/>
              </w:rPr>
              <w:t>一）未依法取得县级以上市场监督管理部门能力确认或者授权，擅自开展计量检定、型式评价、商品量计</w:t>
            </w:r>
            <w:r>
              <w:rPr>
                <w:spacing w:val="5"/>
              </w:rPr>
              <w:t>量检验工作的</w:t>
            </w:r>
            <w:r>
              <w:rPr>
                <w:spacing w:val="-6"/>
              </w:rPr>
              <w:t>；（</w:t>
            </w:r>
            <w:r>
              <w:rPr>
                <w:spacing w:val="-8"/>
              </w:rPr>
              <w:t xml:space="preserve"> </w:t>
            </w:r>
            <w:r>
              <w:rPr>
                <w:spacing w:val="5"/>
              </w:rPr>
              <w:t>二）违反本办法第十三条第二款规定，</w:t>
            </w:r>
            <w:r>
              <w:t xml:space="preserve"> </w:t>
            </w:r>
            <w:r>
              <w:rPr>
                <w:spacing w:val="6"/>
              </w:rPr>
              <w:t>基本条件和技术能力不能持续符合能力确认或者授权的条件、要求，擅自执行相关计量检定、型式评价、商品量计量检验任务的</w:t>
            </w:r>
            <w:r>
              <w:rPr>
                <w:spacing w:val="-3"/>
              </w:rPr>
              <w:t>；（</w:t>
            </w:r>
            <w:r>
              <w:rPr>
                <w:spacing w:val="-6"/>
              </w:rPr>
              <w:t xml:space="preserve"> </w:t>
            </w:r>
            <w:r>
              <w:rPr>
                <w:spacing w:val="6"/>
              </w:rPr>
              <w:t>三）违反本办法第十五条第七项规定，擅自超过能力确认或者授权的期限、范围、</w:t>
            </w:r>
            <w:r>
              <w:rPr>
                <w:spacing w:val="-18"/>
              </w:rPr>
              <w:t xml:space="preserve"> </w:t>
            </w:r>
            <w:r>
              <w:rPr>
                <w:spacing w:val="6"/>
              </w:rPr>
              <w:t>区域执行相关计量检定、型式评价、商品量计量检验任务的。</w:t>
            </w:r>
          </w:p>
        </w:tc>
        <w:tc>
          <w:tcPr>
            <w:tcW w:w="371" w:type="dxa"/>
            <w:vAlign w:val="top"/>
          </w:tcPr>
          <w:p w14:paraId="0BAA172F">
            <w:pPr>
              <w:rPr>
                <w:rFonts w:ascii="Arial"/>
                <w:sz w:val="21"/>
              </w:rPr>
            </w:pPr>
          </w:p>
        </w:tc>
      </w:tr>
      <w:tr w14:paraId="778B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3A7747">
            <w:pPr>
              <w:pStyle w:val="6"/>
              <w:spacing w:before="145" w:line="108" w:lineRule="exact"/>
              <w:ind w:left="248"/>
            </w:pPr>
            <w:r>
              <w:rPr>
                <w:position w:val="1"/>
              </w:rPr>
              <w:t>641</w:t>
            </w:r>
          </w:p>
        </w:tc>
        <w:tc>
          <w:tcPr>
            <w:tcW w:w="1682" w:type="dxa"/>
            <w:vAlign w:val="top"/>
          </w:tcPr>
          <w:p w14:paraId="1F09C9FC">
            <w:pPr>
              <w:pStyle w:val="6"/>
              <w:spacing w:before="88" w:line="228" w:lineRule="auto"/>
              <w:ind w:left="21"/>
            </w:pPr>
            <w:r>
              <w:rPr>
                <w:spacing w:val="6"/>
              </w:rPr>
              <w:t>对法定计量检定机构及其人员违法行为的行</w:t>
            </w:r>
          </w:p>
          <w:p w14:paraId="321D1474">
            <w:pPr>
              <w:pStyle w:val="6"/>
              <w:spacing w:before="14" w:line="231" w:lineRule="auto"/>
              <w:ind w:left="712"/>
            </w:pPr>
            <w:r>
              <w:rPr>
                <w:spacing w:val="4"/>
              </w:rPr>
              <w:t>政处罚</w:t>
            </w:r>
          </w:p>
        </w:tc>
        <w:tc>
          <w:tcPr>
            <w:tcW w:w="536" w:type="dxa"/>
            <w:vAlign w:val="top"/>
          </w:tcPr>
          <w:p w14:paraId="296DA3B7">
            <w:pPr>
              <w:pStyle w:val="6"/>
              <w:spacing w:before="145" w:line="229" w:lineRule="auto"/>
              <w:ind w:left="95"/>
            </w:pPr>
            <w:r>
              <w:rPr>
                <w:spacing w:val="5"/>
              </w:rPr>
              <w:t>行政处罚</w:t>
            </w:r>
          </w:p>
        </w:tc>
        <w:tc>
          <w:tcPr>
            <w:tcW w:w="879" w:type="dxa"/>
            <w:vAlign w:val="top"/>
          </w:tcPr>
          <w:p w14:paraId="13C8ED5D">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D80FA45">
            <w:pPr>
              <w:pStyle w:val="6"/>
              <w:spacing w:line="219" w:lineRule="auto"/>
              <w:ind w:left="267"/>
            </w:pPr>
            <w:r>
              <w:rPr>
                <w:spacing w:val="4"/>
              </w:rPr>
              <w:t>或县级）</w:t>
            </w:r>
          </w:p>
        </w:tc>
        <w:tc>
          <w:tcPr>
            <w:tcW w:w="1259" w:type="dxa"/>
            <w:vAlign w:val="top"/>
          </w:tcPr>
          <w:p w14:paraId="3BB11E2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FA40E5">
            <w:pPr>
              <w:pStyle w:val="6"/>
              <w:spacing w:before="31" w:line="228" w:lineRule="auto"/>
              <w:ind w:left="23"/>
            </w:pPr>
            <w:r>
              <w:rPr>
                <w:spacing w:val="5"/>
              </w:rPr>
              <w:t>1.《法定计量检定机构监督管理办法》（2024年9月2日经市场监管总局第23次局务会议通过  2024年9月12日市场监管总局令第92号公布  自2025年1月1日起施行）</w:t>
            </w:r>
          </w:p>
          <w:p w14:paraId="68995209">
            <w:pPr>
              <w:pStyle w:val="6"/>
              <w:spacing w:before="14" w:line="241" w:lineRule="auto"/>
              <w:ind w:left="17" w:right="67" w:firstLine="5"/>
            </w:pPr>
            <w:r>
              <w:rPr>
                <w:spacing w:val="6"/>
              </w:rPr>
              <w:t>第十五条：法定计量检定机构及其人员不得有下列行为</w:t>
            </w:r>
            <w:r>
              <w:rPr>
                <w:spacing w:val="-6"/>
              </w:rPr>
              <w:t>：（</w:t>
            </w:r>
            <w:r>
              <w:rPr>
                <w:spacing w:val="-2"/>
              </w:rPr>
              <w:t xml:space="preserve"> </w:t>
            </w:r>
            <w:r>
              <w:rPr>
                <w:spacing w:val="6"/>
              </w:rPr>
              <w:t>一）擅自改造、拆迁、改变计量基准，或者故意损坏计量基准设备，致使计量基准量值失准、停用或</w:t>
            </w:r>
            <w:r>
              <w:rPr>
                <w:spacing w:val="5"/>
              </w:rPr>
              <w:t>者报废</w:t>
            </w:r>
            <w:r>
              <w:rPr>
                <w:spacing w:val="-6"/>
              </w:rPr>
              <w:t>；（</w:t>
            </w:r>
            <w:r>
              <w:rPr>
                <w:spacing w:val="-8"/>
              </w:rPr>
              <w:t xml:space="preserve"> </w:t>
            </w:r>
            <w:r>
              <w:rPr>
                <w:spacing w:val="5"/>
              </w:rPr>
              <w:t>二）擅自更换、封存、停用、注销、破坏计量标准</w:t>
            </w:r>
            <w:r>
              <w:rPr>
                <w:spacing w:val="-6"/>
              </w:rPr>
              <w:t xml:space="preserve">；（ </w:t>
            </w:r>
            <w:r>
              <w:rPr>
                <w:spacing w:val="5"/>
              </w:rPr>
              <w:t>三）擅自出租、</w:t>
            </w:r>
            <w:r>
              <w:rPr>
                <w:spacing w:val="-19"/>
              </w:rPr>
              <w:t xml:space="preserve"> </w:t>
            </w:r>
            <w:r>
              <w:rPr>
                <w:spacing w:val="5"/>
              </w:rPr>
              <w:t>出借或者以其他方式转让计量标准</w:t>
            </w:r>
            <w:r>
              <w:rPr>
                <w:spacing w:val="-6"/>
              </w:rPr>
              <w:t>；（</w:t>
            </w:r>
            <w:r>
              <w:rPr>
                <w:spacing w:val="-2"/>
              </w:rPr>
              <w:t xml:space="preserve"> </w:t>
            </w:r>
            <w:r>
              <w:rPr>
                <w:spacing w:val="5"/>
              </w:rPr>
              <w:t>四</w:t>
            </w:r>
            <w:r>
              <w:rPr>
                <w:spacing w:val="-16"/>
              </w:rPr>
              <w:t xml:space="preserve"> </w:t>
            </w:r>
            <w:r>
              <w:rPr>
                <w:spacing w:val="5"/>
              </w:rPr>
              <w:t>）妨</w:t>
            </w:r>
            <w:r>
              <w:t xml:space="preserve"> </w:t>
            </w:r>
            <w:r>
              <w:rPr>
                <w:spacing w:val="6"/>
              </w:rPr>
              <w:t>碍量值传递或者溯源</w:t>
            </w:r>
            <w:r>
              <w:rPr>
                <w:spacing w:val="-6"/>
              </w:rPr>
              <w:t>；（</w:t>
            </w:r>
            <w:r>
              <w:rPr>
                <w:spacing w:val="-8"/>
              </w:rPr>
              <w:t xml:space="preserve"> </w:t>
            </w:r>
            <w:r>
              <w:rPr>
                <w:spacing w:val="6"/>
              </w:rPr>
              <w:t>六</w:t>
            </w:r>
            <w:r>
              <w:rPr>
                <w:spacing w:val="-16"/>
              </w:rPr>
              <w:t xml:space="preserve"> </w:t>
            </w:r>
            <w:r>
              <w:rPr>
                <w:spacing w:val="6"/>
              </w:rPr>
              <w:t>）执行计量检定、型式评价、商品量计量检验等任务的人员不符合本办法第十条规定；第二十四条：违反本办法第十五条第一项、第二项、第三项、第四项、第六项规定的，</w:t>
            </w:r>
            <w:r>
              <w:rPr>
                <w:spacing w:val="-19"/>
              </w:rPr>
              <w:t xml:space="preserve"> </w:t>
            </w:r>
            <w:r>
              <w:rPr>
                <w:spacing w:val="6"/>
              </w:rPr>
              <w:t>由县级以上市场监督管理部门责</w:t>
            </w:r>
            <w:r>
              <w:rPr>
                <w:spacing w:val="5"/>
              </w:rPr>
              <w:t>令限期改正，可以处十万元以下罚款。</w:t>
            </w:r>
          </w:p>
        </w:tc>
        <w:tc>
          <w:tcPr>
            <w:tcW w:w="371" w:type="dxa"/>
            <w:vAlign w:val="top"/>
          </w:tcPr>
          <w:p w14:paraId="33E5A5BC">
            <w:pPr>
              <w:rPr>
                <w:rFonts w:ascii="Arial"/>
                <w:sz w:val="21"/>
              </w:rPr>
            </w:pPr>
          </w:p>
        </w:tc>
      </w:tr>
      <w:tr w14:paraId="125C9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48EC2A">
            <w:pPr>
              <w:pStyle w:val="6"/>
              <w:spacing w:before="144" w:line="108" w:lineRule="exact"/>
              <w:ind w:left="248"/>
            </w:pPr>
            <w:r>
              <w:rPr>
                <w:position w:val="1"/>
              </w:rPr>
              <w:t>642</w:t>
            </w:r>
          </w:p>
        </w:tc>
        <w:tc>
          <w:tcPr>
            <w:tcW w:w="1682" w:type="dxa"/>
            <w:vAlign w:val="top"/>
          </w:tcPr>
          <w:p w14:paraId="780F5A5A">
            <w:pPr>
              <w:pStyle w:val="6"/>
              <w:spacing w:before="88" w:line="228" w:lineRule="auto"/>
              <w:ind w:left="21"/>
            </w:pPr>
            <w:r>
              <w:rPr>
                <w:spacing w:val="6"/>
              </w:rPr>
              <w:t>对法定计量检定机构及其人员出具虚假、不</w:t>
            </w:r>
          </w:p>
          <w:p w14:paraId="6FB8D9B5">
            <w:pPr>
              <w:pStyle w:val="6"/>
              <w:spacing w:before="14" w:line="229" w:lineRule="auto"/>
              <w:ind w:left="326"/>
            </w:pPr>
            <w:r>
              <w:rPr>
                <w:spacing w:val="5"/>
              </w:rPr>
              <w:t>实证书或者报告的行政处罚</w:t>
            </w:r>
          </w:p>
        </w:tc>
        <w:tc>
          <w:tcPr>
            <w:tcW w:w="536" w:type="dxa"/>
            <w:vAlign w:val="top"/>
          </w:tcPr>
          <w:p w14:paraId="2FDAEF40">
            <w:pPr>
              <w:pStyle w:val="6"/>
              <w:spacing w:before="144" w:line="229" w:lineRule="auto"/>
              <w:ind w:left="95"/>
            </w:pPr>
            <w:r>
              <w:rPr>
                <w:spacing w:val="5"/>
              </w:rPr>
              <w:t>行政处罚</w:t>
            </w:r>
          </w:p>
        </w:tc>
        <w:tc>
          <w:tcPr>
            <w:tcW w:w="879" w:type="dxa"/>
            <w:vAlign w:val="top"/>
          </w:tcPr>
          <w:p w14:paraId="7F3F22A4">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6C4EF1B7">
            <w:pPr>
              <w:pStyle w:val="6"/>
              <w:spacing w:line="220" w:lineRule="auto"/>
              <w:ind w:left="267"/>
            </w:pPr>
            <w:r>
              <w:rPr>
                <w:spacing w:val="4"/>
              </w:rPr>
              <w:t>或县级）</w:t>
            </w:r>
          </w:p>
        </w:tc>
        <w:tc>
          <w:tcPr>
            <w:tcW w:w="1259" w:type="dxa"/>
            <w:vAlign w:val="top"/>
          </w:tcPr>
          <w:p w14:paraId="6A8017AA">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B8699A">
            <w:pPr>
              <w:pStyle w:val="6"/>
              <w:spacing w:before="88" w:line="228" w:lineRule="auto"/>
              <w:ind w:left="23"/>
            </w:pPr>
            <w:r>
              <w:rPr>
                <w:spacing w:val="5"/>
              </w:rPr>
              <w:t>1.《法定计量检定机构监督管理办法》（2024年9月2日经市场监管总局第23次局务会议通过  2024年9月12日市场监管总局令第92号公布  自2025年1月1日起施行）</w:t>
            </w:r>
          </w:p>
          <w:p w14:paraId="13B06CCA">
            <w:pPr>
              <w:pStyle w:val="6"/>
              <w:spacing w:before="15" w:line="228" w:lineRule="auto"/>
              <w:ind w:left="22"/>
            </w:pPr>
            <w:r>
              <w:rPr>
                <w:spacing w:val="6"/>
              </w:rPr>
              <w:t>第十五条：法定计量检定机构及其人员不得有下列行为</w:t>
            </w:r>
            <w:r>
              <w:rPr>
                <w:spacing w:val="-6"/>
              </w:rPr>
              <w:t>：（</w:t>
            </w:r>
            <w:r>
              <w:rPr>
                <w:spacing w:val="-8"/>
              </w:rPr>
              <w:t xml:space="preserve"> </w:t>
            </w:r>
            <w:r>
              <w:rPr>
                <w:spacing w:val="6"/>
              </w:rPr>
              <w:t>五</w:t>
            </w:r>
            <w:r>
              <w:rPr>
                <w:spacing w:val="-16"/>
              </w:rPr>
              <w:t xml:space="preserve"> </w:t>
            </w:r>
            <w:r>
              <w:rPr>
                <w:spacing w:val="6"/>
              </w:rPr>
              <w:t>）出具虚假、不实证书或者报告；第二十五条：违反本办法第十五条第五项规定的，</w:t>
            </w:r>
            <w:r>
              <w:rPr>
                <w:spacing w:val="-18"/>
              </w:rPr>
              <w:t xml:space="preserve"> </w:t>
            </w:r>
            <w:r>
              <w:rPr>
                <w:spacing w:val="6"/>
              </w:rPr>
              <w:t>由县级以上市场监督</w:t>
            </w:r>
            <w:r>
              <w:rPr>
                <w:spacing w:val="5"/>
              </w:rPr>
              <w:t>管理部门处十万元以下罚款。法律、法规另有规定的，从其规定。</w:t>
            </w:r>
          </w:p>
        </w:tc>
        <w:tc>
          <w:tcPr>
            <w:tcW w:w="371" w:type="dxa"/>
            <w:vAlign w:val="top"/>
          </w:tcPr>
          <w:p w14:paraId="6EA4E258">
            <w:pPr>
              <w:rPr>
                <w:rFonts w:ascii="Arial"/>
                <w:sz w:val="21"/>
              </w:rPr>
            </w:pPr>
          </w:p>
        </w:tc>
      </w:tr>
      <w:tr w14:paraId="7982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FAEBD8">
            <w:pPr>
              <w:pStyle w:val="6"/>
              <w:spacing w:before="144" w:line="108" w:lineRule="exact"/>
              <w:ind w:left="248"/>
            </w:pPr>
            <w:r>
              <w:rPr>
                <w:position w:val="1"/>
              </w:rPr>
              <w:t>643</w:t>
            </w:r>
          </w:p>
        </w:tc>
        <w:tc>
          <w:tcPr>
            <w:tcW w:w="1682" w:type="dxa"/>
            <w:vAlign w:val="top"/>
          </w:tcPr>
          <w:p w14:paraId="14F25D87">
            <w:pPr>
              <w:pStyle w:val="6"/>
              <w:spacing w:before="30" w:line="230" w:lineRule="auto"/>
              <w:ind w:left="21"/>
            </w:pPr>
            <w:r>
              <w:rPr>
                <w:spacing w:val="3"/>
              </w:rPr>
              <w:t>对伪造、变造、</w:t>
            </w:r>
            <w:r>
              <w:rPr>
                <w:spacing w:val="-3"/>
              </w:rPr>
              <w:t xml:space="preserve"> </w:t>
            </w:r>
            <w:r>
              <w:rPr>
                <w:spacing w:val="3"/>
              </w:rPr>
              <w:t>冒用、租赁、</w:t>
            </w:r>
            <w:r>
              <w:rPr>
                <w:spacing w:val="-20"/>
              </w:rPr>
              <w:t xml:space="preserve"> </w:t>
            </w:r>
            <w:r>
              <w:rPr>
                <w:spacing w:val="3"/>
              </w:rPr>
              <w:t>出借、买卖或</w:t>
            </w:r>
          </w:p>
          <w:p w14:paraId="19C7FEE6">
            <w:pPr>
              <w:pStyle w:val="6"/>
              <w:spacing w:before="14" w:line="227" w:lineRule="auto"/>
              <w:ind w:left="20"/>
            </w:pPr>
            <w:r>
              <w:rPr>
                <w:spacing w:val="6"/>
              </w:rPr>
              <w:t>者以其他方式转让相关计量印章、证书、报</w:t>
            </w:r>
          </w:p>
          <w:p w14:paraId="62E8476A">
            <w:pPr>
              <w:pStyle w:val="6"/>
              <w:spacing w:before="15" w:line="220" w:lineRule="auto"/>
              <w:ind w:left="410"/>
            </w:pPr>
            <w:r>
              <w:rPr>
                <w:spacing w:val="5"/>
              </w:rPr>
              <w:t>告或者标志的行政处罚</w:t>
            </w:r>
          </w:p>
        </w:tc>
        <w:tc>
          <w:tcPr>
            <w:tcW w:w="536" w:type="dxa"/>
            <w:vAlign w:val="top"/>
          </w:tcPr>
          <w:p w14:paraId="4E64232B">
            <w:pPr>
              <w:pStyle w:val="6"/>
              <w:spacing w:before="144" w:line="229" w:lineRule="auto"/>
              <w:ind w:left="95"/>
            </w:pPr>
            <w:r>
              <w:rPr>
                <w:spacing w:val="5"/>
              </w:rPr>
              <w:t>行政处罚</w:t>
            </w:r>
          </w:p>
        </w:tc>
        <w:tc>
          <w:tcPr>
            <w:tcW w:w="879" w:type="dxa"/>
            <w:vAlign w:val="top"/>
          </w:tcPr>
          <w:p w14:paraId="6508E229">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6214BAE7">
            <w:pPr>
              <w:pStyle w:val="6"/>
              <w:spacing w:line="220" w:lineRule="auto"/>
              <w:ind w:left="267"/>
            </w:pPr>
            <w:r>
              <w:rPr>
                <w:spacing w:val="4"/>
              </w:rPr>
              <w:t>或县级）</w:t>
            </w:r>
          </w:p>
        </w:tc>
        <w:tc>
          <w:tcPr>
            <w:tcW w:w="1259" w:type="dxa"/>
            <w:vAlign w:val="top"/>
          </w:tcPr>
          <w:p w14:paraId="26234530">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87A3A5">
            <w:pPr>
              <w:pStyle w:val="6"/>
              <w:spacing w:before="31" w:line="228" w:lineRule="auto"/>
              <w:ind w:left="23"/>
            </w:pPr>
            <w:r>
              <w:rPr>
                <w:spacing w:val="5"/>
              </w:rPr>
              <w:t>1.《法定计量检定机构监督管理办法》（2024年9月2日经市场监管总局第23次局务会议通过  2024年9月12日市场监管总局令第92号公布  自2025年1月1日起施行）</w:t>
            </w:r>
          </w:p>
          <w:p w14:paraId="46115CD6">
            <w:pPr>
              <w:pStyle w:val="6"/>
              <w:spacing w:before="15" w:line="241" w:lineRule="auto"/>
              <w:ind w:left="17" w:right="67" w:firstLine="4"/>
            </w:pPr>
            <w:r>
              <w:rPr>
                <w:spacing w:val="6"/>
              </w:rPr>
              <w:t>第十七条：任何单位或者个人不得伪造、变造、</w:t>
            </w:r>
            <w:r>
              <w:rPr>
                <w:spacing w:val="-17"/>
              </w:rPr>
              <w:t xml:space="preserve"> </w:t>
            </w:r>
            <w:r>
              <w:rPr>
                <w:spacing w:val="6"/>
              </w:rPr>
              <w:t>冒用、租赁、</w:t>
            </w:r>
            <w:r>
              <w:rPr>
                <w:spacing w:val="-19"/>
              </w:rPr>
              <w:t xml:space="preserve"> </w:t>
            </w:r>
            <w:r>
              <w:rPr>
                <w:spacing w:val="6"/>
              </w:rPr>
              <w:t>出借、买卖或者以其他方式转让相关计量印章、证书、报告或者标志。</w:t>
            </w:r>
            <w:r>
              <w:rPr>
                <w:spacing w:val="5"/>
              </w:rPr>
              <w:t>第二十六条：违反本办法第十七条规定，伪造、变造、</w:t>
            </w:r>
            <w:r>
              <w:rPr>
                <w:spacing w:val="-18"/>
              </w:rPr>
              <w:t xml:space="preserve"> </w:t>
            </w:r>
            <w:r>
              <w:rPr>
                <w:spacing w:val="5"/>
              </w:rPr>
              <w:t>冒用、租赁、</w:t>
            </w:r>
            <w:r>
              <w:rPr>
                <w:spacing w:val="-19"/>
              </w:rPr>
              <w:t xml:space="preserve"> </w:t>
            </w:r>
            <w:r>
              <w:rPr>
                <w:spacing w:val="5"/>
              </w:rPr>
              <w:t>出借、买卖或者以其他方式转让相关计量印章、证书、报告或者标志的，</w:t>
            </w:r>
            <w:r>
              <w:rPr>
                <w:spacing w:val="-18"/>
              </w:rPr>
              <w:t xml:space="preserve"> </w:t>
            </w:r>
            <w:r>
              <w:rPr>
                <w:spacing w:val="5"/>
              </w:rPr>
              <w:t>由县级以上市</w:t>
            </w:r>
            <w:r>
              <w:t xml:space="preserve"> </w:t>
            </w:r>
            <w:r>
              <w:rPr>
                <w:spacing w:val="6"/>
              </w:rPr>
              <w:t>场监督管理部门没收其非法印章、证书、报告或者标志和全部违法所得，可以处十万元以下罚款。法律、法规另有规定的，从其规定。</w:t>
            </w:r>
          </w:p>
        </w:tc>
        <w:tc>
          <w:tcPr>
            <w:tcW w:w="371" w:type="dxa"/>
            <w:vAlign w:val="top"/>
          </w:tcPr>
          <w:p w14:paraId="3BDDAF73">
            <w:pPr>
              <w:rPr>
                <w:rFonts w:ascii="Arial"/>
                <w:sz w:val="21"/>
              </w:rPr>
            </w:pPr>
          </w:p>
        </w:tc>
      </w:tr>
      <w:tr w14:paraId="7CFB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272F53E">
            <w:pPr>
              <w:pStyle w:val="6"/>
              <w:spacing w:before="207" w:line="108" w:lineRule="exact"/>
              <w:ind w:left="248"/>
            </w:pPr>
            <w:r>
              <w:rPr>
                <w:position w:val="1"/>
              </w:rPr>
              <w:t>644</w:t>
            </w:r>
          </w:p>
        </w:tc>
        <w:tc>
          <w:tcPr>
            <w:tcW w:w="1682" w:type="dxa"/>
            <w:vAlign w:val="top"/>
          </w:tcPr>
          <w:p w14:paraId="6D486A48">
            <w:pPr>
              <w:pStyle w:val="6"/>
              <w:spacing w:before="151" w:line="262" w:lineRule="auto"/>
              <w:ind w:left="194" w:right="14" w:hanging="173"/>
            </w:pPr>
            <w:r>
              <w:rPr>
                <w:spacing w:val="4"/>
              </w:rPr>
              <w:t>对制造、销售、使用（修理）</w:t>
            </w:r>
            <w:r>
              <w:rPr>
                <w:spacing w:val="-2"/>
              </w:rPr>
              <w:t xml:space="preserve"> </w:t>
            </w:r>
            <w:r>
              <w:rPr>
                <w:spacing w:val="4"/>
              </w:rPr>
              <w:t>以欺骗消费者</w:t>
            </w:r>
            <w:r>
              <w:t xml:space="preserve"> </w:t>
            </w:r>
            <w:r>
              <w:rPr>
                <w:spacing w:val="4"/>
              </w:rPr>
              <w:t>为</w:t>
            </w:r>
            <w:r>
              <w:rPr>
                <w:spacing w:val="-12"/>
              </w:rPr>
              <w:t xml:space="preserve"> </w:t>
            </w:r>
            <w:r>
              <w:rPr>
                <w:spacing w:val="4"/>
              </w:rPr>
              <w:t>目的的计量器具行为的行政处罚</w:t>
            </w:r>
          </w:p>
        </w:tc>
        <w:tc>
          <w:tcPr>
            <w:tcW w:w="536" w:type="dxa"/>
            <w:vAlign w:val="top"/>
          </w:tcPr>
          <w:p w14:paraId="2278C697">
            <w:pPr>
              <w:pStyle w:val="6"/>
              <w:spacing w:before="207" w:line="229" w:lineRule="auto"/>
              <w:ind w:left="95"/>
            </w:pPr>
            <w:r>
              <w:rPr>
                <w:spacing w:val="5"/>
              </w:rPr>
              <w:t>行政处罚</w:t>
            </w:r>
          </w:p>
        </w:tc>
        <w:tc>
          <w:tcPr>
            <w:tcW w:w="879" w:type="dxa"/>
            <w:vAlign w:val="top"/>
          </w:tcPr>
          <w:p w14:paraId="06A5F5E3">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53EECED3">
            <w:pPr>
              <w:pStyle w:val="6"/>
              <w:spacing w:line="231" w:lineRule="auto"/>
              <w:ind w:left="267"/>
            </w:pPr>
            <w:r>
              <w:rPr>
                <w:spacing w:val="4"/>
              </w:rPr>
              <w:t>或县级）</w:t>
            </w:r>
          </w:p>
        </w:tc>
        <w:tc>
          <w:tcPr>
            <w:tcW w:w="1259" w:type="dxa"/>
            <w:vAlign w:val="top"/>
          </w:tcPr>
          <w:p w14:paraId="6D3178A0">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FE52929">
            <w:pPr>
              <w:pStyle w:val="6"/>
              <w:spacing w:before="37"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7050AC3C">
            <w:pPr>
              <w:pStyle w:val="6"/>
              <w:spacing w:before="14" w:line="228" w:lineRule="auto"/>
              <w:ind w:left="22"/>
            </w:pPr>
            <w:r>
              <w:rPr>
                <w:spacing w:val="6"/>
              </w:rPr>
              <w:t>第二十七条：制造、销售、使用以欺骗消费者为目的的计量器具的，没收计量器具和违法所得，处以罚款；情节严重的，并对个人或者单位直接责任人员依照刑法有关规定追究刑事责任。</w:t>
            </w:r>
          </w:p>
          <w:p w14:paraId="2A63A841">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20AF0937">
            <w:pPr>
              <w:pStyle w:val="6"/>
              <w:spacing w:before="15" w:line="228" w:lineRule="auto"/>
              <w:ind w:left="22"/>
            </w:pPr>
            <w:r>
              <w:rPr>
                <w:spacing w:val="6"/>
              </w:rPr>
              <w:t>第四十八条：制造、销售、使用以欺骗消费者为目的的计量器具的单位和个人，没收其计量器具和全部违法所得，可并处2000元以下的罚款；构成犯罪的，对个人或者单位直接责任人员，依法追究刑事责任。</w:t>
            </w:r>
          </w:p>
        </w:tc>
        <w:tc>
          <w:tcPr>
            <w:tcW w:w="371" w:type="dxa"/>
            <w:vAlign w:val="top"/>
          </w:tcPr>
          <w:p w14:paraId="208AE059">
            <w:pPr>
              <w:rPr>
                <w:rFonts w:ascii="Arial"/>
                <w:sz w:val="21"/>
              </w:rPr>
            </w:pPr>
          </w:p>
        </w:tc>
      </w:tr>
      <w:tr w14:paraId="422D8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9931A18">
            <w:pPr>
              <w:pStyle w:val="6"/>
              <w:spacing w:before="145" w:line="108" w:lineRule="exact"/>
              <w:ind w:left="248"/>
            </w:pPr>
            <w:r>
              <w:rPr>
                <w:position w:val="1"/>
              </w:rPr>
              <w:t>645</w:t>
            </w:r>
          </w:p>
        </w:tc>
        <w:tc>
          <w:tcPr>
            <w:tcW w:w="1682" w:type="dxa"/>
            <w:vAlign w:val="top"/>
          </w:tcPr>
          <w:p w14:paraId="511625A3">
            <w:pPr>
              <w:pStyle w:val="6"/>
              <w:spacing w:before="15" w:line="260" w:lineRule="auto"/>
              <w:ind w:left="18" w:right="14" w:firstLine="2"/>
              <w:jc w:val="both"/>
            </w:pPr>
            <w:r>
              <w:rPr>
                <w:spacing w:val="6"/>
              </w:rPr>
              <w:t>定量包装商品生产者按要求进行自我声明，</w:t>
            </w:r>
            <w:r>
              <w:rPr>
                <w:spacing w:val="1"/>
              </w:rPr>
              <w:t xml:space="preserve"> </w:t>
            </w:r>
            <w:r>
              <w:rPr>
                <w:spacing w:val="6"/>
              </w:rPr>
              <w:t>使用计量保证能力合格标志，达不到定量包</w:t>
            </w:r>
            <w:r>
              <w:rPr>
                <w:spacing w:val="3"/>
              </w:rPr>
              <w:t xml:space="preserve"> </w:t>
            </w:r>
            <w:r>
              <w:rPr>
                <w:spacing w:val="6"/>
              </w:rPr>
              <w:t>装商品生产企业计量保证能力要求的行政处</w:t>
            </w:r>
          </w:p>
        </w:tc>
        <w:tc>
          <w:tcPr>
            <w:tcW w:w="536" w:type="dxa"/>
            <w:vAlign w:val="top"/>
          </w:tcPr>
          <w:p w14:paraId="452A60A9">
            <w:pPr>
              <w:pStyle w:val="6"/>
              <w:spacing w:before="145" w:line="229" w:lineRule="auto"/>
              <w:ind w:left="95"/>
            </w:pPr>
            <w:r>
              <w:rPr>
                <w:spacing w:val="5"/>
              </w:rPr>
              <w:t>行政处罚</w:t>
            </w:r>
          </w:p>
        </w:tc>
        <w:tc>
          <w:tcPr>
            <w:tcW w:w="879" w:type="dxa"/>
            <w:vAlign w:val="top"/>
          </w:tcPr>
          <w:p w14:paraId="6D2B893E">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A64997D">
            <w:pPr>
              <w:pStyle w:val="6"/>
              <w:spacing w:line="218" w:lineRule="auto"/>
              <w:ind w:left="267"/>
            </w:pPr>
            <w:r>
              <w:rPr>
                <w:spacing w:val="4"/>
              </w:rPr>
              <w:t>或县级）</w:t>
            </w:r>
          </w:p>
        </w:tc>
        <w:tc>
          <w:tcPr>
            <w:tcW w:w="1259" w:type="dxa"/>
            <w:vAlign w:val="top"/>
          </w:tcPr>
          <w:p w14:paraId="6070361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802C32">
            <w:pPr>
              <w:pStyle w:val="6"/>
              <w:spacing w:before="89"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757702D3">
            <w:pPr>
              <w:pStyle w:val="6"/>
              <w:spacing w:before="14" w:line="229" w:lineRule="auto"/>
              <w:ind w:left="22"/>
            </w:pPr>
            <w:r>
              <w:rPr>
                <w:spacing w:val="6"/>
              </w:rPr>
              <w:t>第十六条第一款：定量包装商品生产者按要求进行自我声明，使用计量保证能力合格标志，达不到定量包装商品生产企业计量保证能力要求的，</w:t>
            </w:r>
            <w:r>
              <w:rPr>
                <w:spacing w:val="-19"/>
              </w:rPr>
              <w:t xml:space="preserve"> </w:t>
            </w:r>
            <w:r>
              <w:rPr>
                <w:spacing w:val="6"/>
              </w:rPr>
              <w:t>由县级以上地方市场监督管理部门责令改正，处三万元以下罚款。</w:t>
            </w:r>
          </w:p>
        </w:tc>
        <w:tc>
          <w:tcPr>
            <w:tcW w:w="371" w:type="dxa"/>
            <w:vAlign w:val="top"/>
          </w:tcPr>
          <w:p w14:paraId="086FDC41">
            <w:pPr>
              <w:rPr>
                <w:rFonts w:ascii="Arial"/>
                <w:sz w:val="21"/>
              </w:rPr>
            </w:pPr>
          </w:p>
        </w:tc>
      </w:tr>
      <w:tr w14:paraId="178C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6639B0B">
            <w:pPr>
              <w:pStyle w:val="6"/>
              <w:spacing w:before="145" w:line="108" w:lineRule="exact"/>
              <w:ind w:left="248"/>
            </w:pPr>
            <w:r>
              <w:rPr>
                <w:position w:val="1"/>
              </w:rPr>
              <w:t>646</w:t>
            </w:r>
          </w:p>
        </w:tc>
        <w:tc>
          <w:tcPr>
            <w:tcW w:w="1682" w:type="dxa"/>
            <w:vAlign w:val="top"/>
          </w:tcPr>
          <w:p w14:paraId="37E132ED">
            <w:pPr>
              <w:pStyle w:val="6"/>
              <w:spacing w:line="190" w:lineRule="auto"/>
              <w:ind w:left="801"/>
            </w:pPr>
            <w:r>
              <w:t>罚</w:t>
            </w:r>
          </w:p>
          <w:p w14:paraId="753B6F0B">
            <w:pPr>
              <w:pStyle w:val="6"/>
              <w:spacing w:before="6" w:line="262" w:lineRule="auto"/>
              <w:ind w:left="27" w:right="14" w:firstLine="36"/>
            </w:pPr>
            <w:r>
              <w:rPr>
                <w:spacing w:val="6"/>
              </w:rPr>
              <w:t>定量包装商品生产者未按要求进行自我声</w:t>
            </w:r>
            <w:r>
              <w:t xml:space="preserve">  </w:t>
            </w:r>
            <w:r>
              <w:rPr>
                <w:spacing w:val="5"/>
              </w:rPr>
              <w:t>明，使用计量保证能力合格标志的行政处罚</w:t>
            </w:r>
          </w:p>
        </w:tc>
        <w:tc>
          <w:tcPr>
            <w:tcW w:w="536" w:type="dxa"/>
            <w:vAlign w:val="top"/>
          </w:tcPr>
          <w:p w14:paraId="72F8F847">
            <w:pPr>
              <w:pStyle w:val="6"/>
              <w:spacing w:before="145" w:line="229" w:lineRule="auto"/>
              <w:ind w:left="95"/>
            </w:pPr>
            <w:r>
              <w:rPr>
                <w:spacing w:val="5"/>
              </w:rPr>
              <w:t>行政处罚</w:t>
            </w:r>
          </w:p>
        </w:tc>
        <w:tc>
          <w:tcPr>
            <w:tcW w:w="879" w:type="dxa"/>
            <w:vAlign w:val="top"/>
          </w:tcPr>
          <w:p w14:paraId="604BF923">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DD635D3">
            <w:pPr>
              <w:pStyle w:val="6"/>
              <w:spacing w:line="217" w:lineRule="auto"/>
              <w:ind w:left="267"/>
            </w:pPr>
            <w:r>
              <w:rPr>
                <w:spacing w:val="4"/>
              </w:rPr>
              <w:t>或县级）</w:t>
            </w:r>
          </w:p>
        </w:tc>
        <w:tc>
          <w:tcPr>
            <w:tcW w:w="1259" w:type="dxa"/>
            <w:vAlign w:val="top"/>
          </w:tcPr>
          <w:p w14:paraId="01144AE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D69892">
            <w:pPr>
              <w:pStyle w:val="6"/>
              <w:spacing w:before="89"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77F73539">
            <w:pPr>
              <w:pStyle w:val="6"/>
              <w:spacing w:before="14" w:line="229" w:lineRule="auto"/>
              <w:ind w:left="22"/>
            </w:pPr>
            <w:r>
              <w:rPr>
                <w:spacing w:val="6"/>
              </w:rPr>
              <w:t>第十六条第二款：定量包装商品生产者未按要求进行自我声明，使用计量保证能力合格标志的，</w:t>
            </w:r>
            <w:r>
              <w:rPr>
                <w:spacing w:val="-19"/>
              </w:rPr>
              <w:t xml:space="preserve"> </w:t>
            </w:r>
            <w:r>
              <w:rPr>
                <w:spacing w:val="6"/>
              </w:rPr>
              <w:t>由县级以上地方市场监督管理部门责令改正，</w:t>
            </w:r>
            <w:r>
              <w:rPr>
                <w:spacing w:val="5"/>
              </w:rPr>
              <w:t>处五万元以下罚款。</w:t>
            </w:r>
          </w:p>
        </w:tc>
        <w:tc>
          <w:tcPr>
            <w:tcW w:w="371" w:type="dxa"/>
            <w:vAlign w:val="top"/>
          </w:tcPr>
          <w:p w14:paraId="0DCF6B75">
            <w:pPr>
              <w:rPr>
                <w:rFonts w:ascii="Arial"/>
                <w:sz w:val="21"/>
              </w:rPr>
            </w:pPr>
          </w:p>
        </w:tc>
      </w:tr>
      <w:tr w14:paraId="1940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CABD0BC">
            <w:pPr>
              <w:pStyle w:val="6"/>
              <w:spacing w:before="146" w:line="108" w:lineRule="exact"/>
              <w:ind w:left="248"/>
            </w:pPr>
            <w:r>
              <w:rPr>
                <w:position w:val="1"/>
              </w:rPr>
              <w:t>647</w:t>
            </w:r>
          </w:p>
        </w:tc>
        <w:tc>
          <w:tcPr>
            <w:tcW w:w="1682" w:type="dxa"/>
            <w:vAlign w:val="top"/>
          </w:tcPr>
          <w:p w14:paraId="6F1C25E6">
            <w:pPr>
              <w:pStyle w:val="6"/>
              <w:spacing w:before="89" w:line="228" w:lineRule="auto"/>
              <w:ind w:left="24"/>
            </w:pPr>
            <w:r>
              <w:rPr>
                <w:spacing w:val="5"/>
              </w:rPr>
              <w:t>生产、销售定量包装商品未正确、清晰地标</w:t>
            </w:r>
          </w:p>
          <w:p w14:paraId="6CDD831C">
            <w:pPr>
              <w:pStyle w:val="6"/>
              <w:spacing w:before="14" w:line="229" w:lineRule="auto"/>
              <w:ind w:left="453"/>
            </w:pPr>
            <w:r>
              <w:rPr>
                <w:spacing w:val="5"/>
              </w:rPr>
              <w:t>注净含量的行政处罚</w:t>
            </w:r>
          </w:p>
        </w:tc>
        <w:tc>
          <w:tcPr>
            <w:tcW w:w="536" w:type="dxa"/>
            <w:vAlign w:val="top"/>
          </w:tcPr>
          <w:p w14:paraId="42257D63">
            <w:pPr>
              <w:pStyle w:val="6"/>
              <w:spacing w:before="146" w:line="229" w:lineRule="auto"/>
              <w:ind w:left="95"/>
            </w:pPr>
            <w:r>
              <w:rPr>
                <w:spacing w:val="5"/>
              </w:rPr>
              <w:t>行政处罚</w:t>
            </w:r>
          </w:p>
        </w:tc>
        <w:tc>
          <w:tcPr>
            <w:tcW w:w="879" w:type="dxa"/>
            <w:vAlign w:val="top"/>
          </w:tcPr>
          <w:p w14:paraId="7B242942">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C4BC87F">
            <w:pPr>
              <w:pStyle w:val="6"/>
              <w:spacing w:line="215" w:lineRule="auto"/>
              <w:ind w:left="267"/>
            </w:pPr>
            <w:r>
              <w:rPr>
                <w:spacing w:val="4"/>
              </w:rPr>
              <w:t>或县级）</w:t>
            </w:r>
          </w:p>
        </w:tc>
        <w:tc>
          <w:tcPr>
            <w:tcW w:w="1259" w:type="dxa"/>
            <w:vAlign w:val="top"/>
          </w:tcPr>
          <w:p w14:paraId="558A907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0690F4">
            <w:pPr>
              <w:pStyle w:val="6"/>
              <w:spacing w:before="89"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6EFC0739">
            <w:pPr>
              <w:pStyle w:val="6"/>
              <w:spacing w:before="15" w:line="228" w:lineRule="auto"/>
              <w:ind w:left="22"/>
            </w:pPr>
            <w:r>
              <w:rPr>
                <w:spacing w:val="6"/>
              </w:rPr>
              <w:t>第十七条：生产、销售定量包装商品违反本办法第五条、第六条、第七条规定，未正确、清晰地标注净含量的，</w:t>
            </w:r>
            <w:r>
              <w:rPr>
                <w:spacing w:val="-19"/>
              </w:rPr>
              <w:t xml:space="preserve"> </w:t>
            </w:r>
            <w:r>
              <w:rPr>
                <w:spacing w:val="6"/>
              </w:rPr>
              <w:t>由县级以上地方市场监督管理部门责令改正；未标注净含量的，限期改正，处三万元以下罚款。</w:t>
            </w:r>
          </w:p>
        </w:tc>
        <w:tc>
          <w:tcPr>
            <w:tcW w:w="371" w:type="dxa"/>
            <w:vAlign w:val="top"/>
          </w:tcPr>
          <w:p w14:paraId="3757CCB3">
            <w:pPr>
              <w:rPr>
                <w:rFonts w:ascii="Arial"/>
                <w:sz w:val="21"/>
              </w:rPr>
            </w:pPr>
          </w:p>
        </w:tc>
      </w:tr>
      <w:tr w14:paraId="1168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2FB3FDF">
            <w:pPr>
              <w:pStyle w:val="6"/>
              <w:spacing w:before="209" w:line="108" w:lineRule="exact"/>
              <w:ind w:left="248"/>
            </w:pPr>
            <w:r>
              <w:rPr>
                <w:position w:val="1"/>
              </w:rPr>
              <w:t>648</w:t>
            </w:r>
          </w:p>
        </w:tc>
        <w:tc>
          <w:tcPr>
            <w:tcW w:w="1682" w:type="dxa"/>
            <w:vAlign w:val="top"/>
          </w:tcPr>
          <w:p w14:paraId="1E41B2BB">
            <w:pPr>
              <w:pStyle w:val="6"/>
              <w:spacing w:before="151" w:line="262" w:lineRule="auto"/>
              <w:ind w:left="151" w:right="14" w:hanging="127"/>
            </w:pPr>
            <w:r>
              <w:rPr>
                <w:spacing w:val="5"/>
              </w:rPr>
              <w:t>生产、销售的定量包装商品，经检验违反本</w:t>
            </w:r>
            <w:r>
              <w:rPr>
                <w:spacing w:val="16"/>
              </w:rPr>
              <w:t xml:space="preserve"> </w:t>
            </w:r>
            <w:r>
              <w:rPr>
                <w:spacing w:val="5"/>
              </w:rPr>
              <w:t>办法第八条、第九条规定的行政处罚</w:t>
            </w:r>
          </w:p>
        </w:tc>
        <w:tc>
          <w:tcPr>
            <w:tcW w:w="536" w:type="dxa"/>
            <w:vAlign w:val="top"/>
          </w:tcPr>
          <w:p w14:paraId="3D8A5CFD">
            <w:pPr>
              <w:pStyle w:val="6"/>
              <w:spacing w:before="209" w:line="229" w:lineRule="auto"/>
              <w:ind w:left="95"/>
            </w:pPr>
            <w:r>
              <w:rPr>
                <w:spacing w:val="5"/>
              </w:rPr>
              <w:t>行政处罚</w:t>
            </w:r>
          </w:p>
        </w:tc>
        <w:tc>
          <w:tcPr>
            <w:tcW w:w="879" w:type="dxa"/>
            <w:vAlign w:val="top"/>
          </w:tcPr>
          <w:p w14:paraId="7C2D4577">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17D723BE">
            <w:pPr>
              <w:pStyle w:val="6"/>
              <w:spacing w:line="231" w:lineRule="auto"/>
              <w:ind w:left="267"/>
            </w:pPr>
            <w:r>
              <w:rPr>
                <w:spacing w:val="4"/>
              </w:rPr>
              <w:t>或县级）</w:t>
            </w:r>
          </w:p>
        </w:tc>
        <w:tc>
          <w:tcPr>
            <w:tcW w:w="1259" w:type="dxa"/>
            <w:vAlign w:val="top"/>
          </w:tcPr>
          <w:p w14:paraId="0F1298F4">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6A419C">
            <w:pPr>
              <w:pStyle w:val="6"/>
              <w:spacing w:before="37"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406C591F">
            <w:pPr>
              <w:pStyle w:val="6"/>
              <w:spacing w:before="14" w:line="251" w:lineRule="auto"/>
              <w:ind w:left="19" w:right="24" w:firstLine="3"/>
            </w:pPr>
            <w:r>
              <w:rPr>
                <w:spacing w:val="6"/>
              </w:rPr>
              <w:t>第七条：</w:t>
            </w:r>
            <w:r>
              <w:rPr>
                <w:spacing w:val="-20"/>
              </w:rPr>
              <w:t xml:space="preserve"> </w:t>
            </w:r>
            <w:r>
              <w:rPr>
                <w:spacing w:val="6"/>
              </w:rPr>
              <w:t>同一包装内含有多件同种定量包装商品的，应当标注单件定量包装商品的净含量和总件数，或者标注总净含量。</w:t>
            </w:r>
            <w:r>
              <w:rPr>
                <w:spacing w:val="-17"/>
              </w:rPr>
              <w:t xml:space="preserve"> </w:t>
            </w:r>
            <w:r>
              <w:rPr>
                <w:spacing w:val="6"/>
              </w:rPr>
              <w:t>同一包装内含有多件不同种定量包装商品的，应当标注各种不同种定量包装商品的单件净含量和各种不同种定量包装商品的件数，或者分别标注各种不同种定量包</w:t>
            </w:r>
            <w:r>
              <w:rPr>
                <w:spacing w:val="5"/>
              </w:rPr>
              <w:t>装商</w:t>
            </w:r>
            <w:r>
              <w:t xml:space="preserve">  </w:t>
            </w:r>
            <w:r>
              <w:rPr>
                <w:spacing w:val="7"/>
              </w:rPr>
              <w:t>品的总净含量。第八条：单件定量包装商品的实际含量应当准确反映其标注净含量，标注净含</w:t>
            </w:r>
            <w:r>
              <w:rPr>
                <w:spacing w:val="6"/>
              </w:rPr>
              <w:t>量与实际含量之差不得大于本办法附件3规定的允许短缺量。第九条：批量定量包装商品的平均实际含量应当大于或者等于其标注净含量。用抽样的方法评定一个检验批的定量包装商品，应当符合</w:t>
            </w:r>
            <w:r>
              <w:t xml:space="preserve"> </w:t>
            </w:r>
            <w:r>
              <w:rPr>
                <w:spacing w:val="6"/>
              </w:rPr>
              <w:t>定量包装商品净含量计量检验规则等系列计量技术规范。第十八条：生产、销售的定量包装商品，经检验违反本办法第八条、第九条规定的，</w:t>
            </w:r>
            <w:r>
              <w:rPr>
                <w:spacing w:val="-10"/>
              </w:rPr>
              <w:t xml:space="preserve"> </w:t>
            </w:r>
            <w:r>
              <w:rPr>
                <w:spacing w:val="6"/>
              </w:rPr>
              <w:t>由县级以上地方市场监督管理部门责令改正，处三万元以下罚款</w:t>
            </w:r>
          </w:p>
        </w:tc>
        <w:tc>
          <w:tcPr>
            <w:tcW w:w="371" w:type="dxa"/>
            <w:vAlign w:val="top"/>
          </w:tcPr>
          <w:p w14:paraId="2D922B62">
            <w:pPr>
              <w:rPr>
                <w:rFonts w:ascii="Arial"/>
                <w:sz w:val="21"/>
              </w:rPr>
            </w:pPr>
          </w:p>
        </w:tc>
      </w:tr>
      <w:tr w14:paraId="7417A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285E5F">
            <w:pPr>
              <w:pStyle w:val="6"/>
              <w:spacing w:before="146" w:line="108" w:lineRule="exact"/>
              <w:ind w:left="248"/>
            </w:pPr>
            <w:r>
              <w:rPr>
                <w:position w:val="1"/>
              </w:rPr>
              <w:t>649</w:t>
            </w:r>
          </w:p>
        </w:tc>
        <w:tc>
          <w:tcPr>
            <w:tcW w:w="1682" w:type="dxa"/>
            <w:vAlign w:val="top"/>
          </w:tcPr>
          <w:p w14:paraId="44366855">
            <w:pPr>
              <w:pStyle w:val="6"/>
              <w:spacing w:before="90" w:line="230" w:lineRule="auto"/>
              <w:ind w:left="21"/>
            </w:pPr>
            <w:r>
              <w:rPr>
                <w:spacing w:val="6"/>
              </w:rPr>
              <w:t>对生产者生产定量包装商品，其实际量与标</w:t>
            </w:r>
          </w:p>
          <w:p w14:paraId="613805DE">
            <w:pPr>
              <w:pStyle w:val="6"/>
              <w:spacing w:before="13" w:line="229" w:lineRule="auto"/>
              <w:ind w:left="323"/>
            </w:pPr>
            <w:r>
              <w:rPr>
                <w:spacing w:val="5"/>
              </w:rPr>
              <w:t>注量不相符行为的行政处罚</w:t>
            </w:r>
          </w:p>
        </w:tc>
        <w:tc>
          <w:tcPr>
            <w:tcW w:w="536" w:type="dxa"/>
            <w:vAlign w:val="top"/>
          </w:tcPr>
          <w:p w14:paraId="19442185">
            <w:pPr>
              <w:pStyle w:val="6"/>
              <w:spacing w:before="146" w:line="229" w:lineRule="auto"/>
              <w:ind w:left="95"/>
            </w:pPr>
            <w:r>
              <w:rPr>
                <w:spacing w:val="5"/>
              </w:rPr>
              <w:t>行政处罚</w:t>
            </w:r>
          </w:p>
        </w:tc>
        <w:tc>
          <w:tcPr>
            <w:tcW w:w="879" w:type="dxa"/>
            <w:vAlign w:val="top"/>
          </w:tcPr>
          <w:p w14:paraId="1EF6CB19">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31655CC5">
            <w:pPr>
              <w:pStyle w:val="6"/>
              <w:spacing w:line="215" w:lineRule="auto"/>
              <w:ind w:left="267"/>
            </w:pPr>
            <w:r>
              <w:rPr>
                <w:spacing w:val="4"/>
              </w:rPr>
              <w:t>或县级）</w:t>
            </w:r>
          </w:p>
        </w:tc>
        <w:tc>
          <w:tcPr>
            <w:tcW w:w="1259" w:type="dxa"/>
            <w:vAlign w:val="top"/>
          </w:tcPr>
          <w:p w14:paraId="2F83609B">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02BD42">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001FBCC4">
            <w:pPr>
              <w:pStyle w:val="6"/>
              <w:spacing w:before="15" w:line="228" w:lineRule="auto"/>
              <w:ind w:left="22"/>
            </w:pPr>
            <w:r>
              <w:rPr>
                <w:spacing w:val="6"/>
              </w:rPr>
              <w:t>第四条：生产者生产定量包装商品，其实际量与标注量不相符，计量偏差超过《定量包装商品计量监督管理办法》或者国家其它有关规定的，市场监督管理部门责令改正，并处30000元以下罚款。</w:t>
            </w:r>
          </w:p>
        </w:tc>
        <w:tc>
          <w:tcPr>
            <w:tcW w:w="371" w:type="dxa"/>
            <w:vAlign w:val="top"/>
          </w:tcPr>
          <w:p w14:paraId="065EC15A">
            <w:pPr>
              <w:rPr>
                <w:rFonts w:ascii="Arial"/>
                <w:sz w:val="21"/>
              </w:rPr>
            </w:pPr>
          </w:p>
        </w:tc>
      </w:tr>
      <w:tr w14:paraId="54C5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F43812">
            <w:pPr>
              <w:pStyle w:val="6"/>
              <w:spacing w:before="147" w:line="108" w:lineRule="exact"/>
              <w:ind w:left="248"/>
            </w:pPr>
            <w:r>
              <w:rPr>
                <w:position w:val="1"/>
              </w:rPr>
              <w:t>650</w:t>
            </w:r>
          </w:p>
        </w:tc>
        <w:tc>
          <w:tcPr>
            <w:tcW w:w="1682" w:type="dxa"/>
            <w:vAlign w:val="top"/>
          </w:tcPr>
          <w:p w14:paraId="17D01FC2">
            <w:pPr>
              <w:pStyle w:val="6"/>
              <w:spacing w:before="33" w:line="229" w:lineRule="auto"/>
              <w:ind w:left="64"/>
            </w:pPr>
            <w:r>
              <w:rPr>
                <w:spacing w:val="6"/>
              </w:rPr>
              <w:t>对销售者销售的定量包装商品或者零售商</w:t>
            </w:r>
          </w:p>
          <w:p w14:paraId="55845BA6">
            <w:pPr>
              <w:pStyle w:val="6"/>
              <w:spacing w:before="14" w:line="230" w:lineRule="auto"/>
              <w:ind w:left="30"/>
            </w:pPr>
            <w:r>
              <w:rPr>
                <w:spacing w:val="5"/>
              </w:rPr>
              <w:t>品，其实际量与标注量或者实际量与贸易结</w:t>
            </w:r>
          </w:p>
          <w:p w14:paraId="497DBBBD">
            <w:pPr>
              <w:pStyle w:val="6"/>
              <w:spacing w:before="12" w:line="216" w:lineRule="auto"/>
              <w:ind w:left="324"/>
            </w:pPr>
            <w:r>
              <w:rPr>
                <w:spacing w:val="5"/>
              </w:rPr>
              <w:t>算量不相符行为的行政处罚</w:t>
            </w:r>
          </w:p>
        </w:tc>
        <w:tc>
          <w:tcPr>
            <w:tcW w:w="536" w:type="dxa"/>
            <w:vAlign w:val="top"/>
          </w:tcPr>
          <w:p w14:paraId="14E1D8F8">
            <w:pPr>
              <w:pStyle w:val="6"/>
              <w:spacing w:before="147" w:line="229" w:lineRule="auto"/>
              <w:ind w:left="95"/>
            </w:pPr>
            <w:r>
              <w:rPr>
                <w:spacing w:val="5"/>
              </w:rPr>
              <w:t>行政处罚</w:t>
            </w:r>
          </w:p>
        </w:tc>
        <w:tc>
          <w:tcPr>
            <w:tcW w:w="879" w:type="dxa"/>
            <w:vAlign w:val="top"/>
          </w:tcPr>
          <w:p w14:paraId="09E49CD0">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1712E093">
            <w:pPr>
              <w:pStyle w:val="6"/>
              <w:spacing w:line="215" w:lineRule="auto"/>
              <w:ind w:left="267"/>
            </w:pPr>
            <w:r>
              <w:rPr>
                <w:spacing w:val="4"/>
              </w:rPr>
              <w:t>或县级）</w:t>
            </w:r>
          </w:p>
        </w:tc>
        <w:tc>
          <w:tcPr>
            <w:tcW w:w="1259" w:type="dxa"/>
            <w:vAlign w:val="top"/>
          </w:tcPr>
          <w:p w14:paraId="5A331D24">
            <w:pPr>
              <w:pStyle w:val="6"/>
              <w:spacing w:before="8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E97F4B">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1F50C1B5">
            <w:pPr>
              <w:pStyle w:val="6"/>
              <w:spacing w:before="15" w:line="228" w:lineRule="auto"/>
              <w:ind w:left="22"/>
            </w:pPr>
            <w:r>
              <w:rPr>
                <w:spacing w:val="6"/>
              </w:rPr>
              <w:t>第五条：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w:t>
            </w:r>
          </w:p>
        </w:tc>
        <w:tc>
          <w:tcPr>
            <w:tcW w:w="371" w:type="dxa"/>
            <w:vAlign w:val="top"/>
          </w:tcPr>
          <w:p w14:paraId="29DD3BDB">
            <w:pPr>
              <w:rPr>
                <w:rFonts w:ascii="Arial"/>
                <w:sz w:val="21"/>
              </w:rPr>
            </w:pPr>
          </w:p>
        </w:tc>
      </w:tr>
      <w:tr w14:paraId="5CC5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D6FEB3D">
            <w:pPr>
              <w:pStyle w:val="6"/>
              <w:spacing w:before="146" w:line="108" w:lineRule="exact"/>
              <w:ind w:left="248"/>
            </w:pPr>
            <w:r>
              <w:rPr>
                <w:position w:val="1"/>
              </w:rPr>
              <w:t>651</w:t>
            </w:r>
          </w:p>
        </w:tc>
        <w:tc>
          <w:tcPr>
            <w:tcW w:w="1682" w:type="dxa"/>
            <w:vAlign w:val="top"/>
          </w:tcPr>
          <w:p w14:paraId="42EA3EB1">
            <w:pPr>
              <w:pStyle w:val="6"/>
              <w:spacing w:before="15" w:line="260" w:lineRule="auto"/>
              <w:ind w:left="21" w:right="14"/>
              <w:jc w:val="both"/>
            </w:pPr>
            <w:r>
              <w:rPr>
                <w:spacing w:val="6"/>
              </w:rPr>
              <w:t>对销售者销售国家对计量偏差没有规定的商</w:t>
            </w:r>
            <w:r>
              <w:t xml:space="preserve"> </w:t>
            </w:r>
            <w:r>
              <w:rPr>
                <w:spacing w:val="6"/>
              </w:rPr>
              <w:t>品，其实际量与贸易结算量之差，超过国家</w:t>
            </w:r>
            <w:r>
              <w:t xml:space="preserve"> </w:t>
            </w:r>
            <w:r>
              <w:rPr>
                <w:spacing w:val="6"/>
              </w:rPr>
              <w:t>规定使用的计量器具极限误差行为的行政处</w:t>
            </w:r>
          </w:p>
        </w:tc>
        <w:tc>
          <w:tcPr>
            <w:tcW w:w="536" w:type="dxa"/>
            <w:vAlign w:val="top"/>
          </w:tcPr>
          <w:p w14:paraId="35FFBE89">
            <w:pPr>
              <w:pStyle w:val="6"/>
              <w:spacing w:before="146" w:line="229" w:lineRule="auto"/>
              <w:ind w:left="95"/>
            </w:pPr>
            <w:r>
              <w:rPr>
                <w:spacing w:val="5"/>
              </w:rPr>
              <w:t>行政处罚</w:t>
            </w:r>
          </w:p>
        </w:tc>
        <w:tc>
          <w:tcPr>
            <w:tcW w:w="879" w:type="dxa"/>
            <w:vAlign w:val="top"/>
          </w:tcPr>
          <w:p w14:paraId="6A82A35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630F642">
            <w:pPr>
              <w:pStyle w:val="6"/>
              <w:spacing w:line="216" w:lineRule="auto"/>
              <w:ind w:left="267"/>
            </w:pPr>
            <w:r>
              <w:rPr>
                <w:spacing w:val="4"/>
              </w:rPr>
              <w:t>或县级）</w:t>
            </w:r>
          </w:p>
        </w:tc>
        <w:tc>
          <w:tcPr>
            <w:tcW w:w="1259" w:type="dxa"/>
            <w:vAlign w:val="top"/>
          </w:tcPr>
          <w:p w14:paraId="1668C50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132E0E">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6E3F6BE5">
            <w:pPr>
              <w:pStyle w:val="6"/>
              <w:spacing w:before="15" w:line="228" w:lineRule="auto"/>
              <w:ind w:left="22"/>
            </w:pPr>
            <w:r>
              <w:rPr>
                <w:spacing w:val="6"/>
              </w:rPr>
              <w:t>第六条：销售者销售国家对计量偏差没有规定的商品，其实际量与贸易结算量之差，超过国家规定使用的计量器具极限误差的，市场监督管理部门责令改正，并处20000元以下罚款。</w:t>
            </w:r>
          </w:p>
        </w:tc>
        <w:tc>
          <w:tcPr>
            <w:tcW w:w="371" w:type="dxa"/>
            <w:vAlign w:val="top"/>
          </w:tcPr>
          <w:p w14:paraId="52988983">
            <w:pPr>
              <w:rPr>
                <w:rFonts w:ascii="Arial"/>
                <w:sz w:val="21"/>
              </w:rPr>
            </w:pPr>
          </w:p>
        </w:tc>
      </w:tr>
      <w:tr w14:paraId="68F7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652B7CDD">
            <w:pPr>
              <w:pStyle w:val="6"/>
              <w:spacing w:before="146" w:line="108" w:lineRule="exact"/>
              <w:ind w:left="248"/>
            </w:pPr>
            <w:r>
              <w:rPr>
                <w:position w:val="1"/>
              </w:rPr>
              <w:t>652</w:t>
            </w:r>
          </w:p>
        </w:tc>
        <w:tc>
          <w:tcPr>
            <w:tcW w:w="1682" w:type="dxa"/>
            <w:vAlign w:val="top"/>
          </w:tcPr>
          <w:p w14:paraId="6257B991">
            <w:pPr>
              <w:pStyle w:val="6"/>
              <w:spacing w:line="158" w:lineRule="auto"/>
              <w:ind w:left="801"/>
            </w:pPr>
            <w:r>
              <w:pict>
                <v:shape id="_x0000_s1035" o:spid="_x0000_s1035" o:spt="202" type="#_x0000_t202" style="position:absolute;left:0pt;margin-left:0.05pt;margin-top:0.6pt;height:7pt;width:83.8pt;z-index:251668480;mso-width-relative:page;mso-height-relative:page;" filled="f" stroked="f" coordsize="21600,21600">
                  <v:path/>
                  <v:fill on="f" focussize="0,0"/>
                  <v:stroke on="f"/>
                  <v:imagedata o:title=""/>
                  <o:lock v:ext="edit" aspectratio="f"/>
                  <v:textbox inset="0mm,0mm,0mm,0mm">
                    <w:txbxContent>
                      <w:p w14:paraId="2624EBB3">
                        <w:pPr>
                          <w:pStyle w:val="6"/>
                          <w:spacing w:before="19" w:line="230" w:lineRule="auto"/>
                          <w:ind w:left="20"/>
                        </w:pPr>
                        <w:r>
                          <w:rPr>
                            <w:spacing w:val="6"/>
                          </w:rPr>
                          <w:t>对收购者收购商品，其实际量与贸易结算量</w:t>
                        </w:r>
                      </w:p>
                    </w:txbxContent>
                  </v:textbox>
                </v:shape>
              </w:pict>
            </w:r>
            <w:r>
              <w:t>罚</w:t>
            </w:r>
          </w:p>
          <w:p w14:paraId="0CB1B134">
            <w:pPr>
              <w:pStyle w:val="6"/>
              <w:spacing w:before="78" w:line="230" w:lineRule="auto"/>
              <w:ind w:left="21"/>
            </w:pPr>
            <w:r>
              <w:rPr>
                <w:spacing w:val="6"/>
              </w:rPr>
              <w:t>之差，超过国家规定使用的计量器具极限误</w:t>
            </w:r>
          </w:p>
          <w:p w14:paraId="3AB7DD0E">
            <w:pPr>
              <w:pStyle w:val="6"/>
              <w:spacing w:before="14" w:line="213" w:lineRule="auto"/>
              <w:ind w:left="497"/>
            </w:pPr>
            <w:r>
              <w:rPr>
                <w:spacing w:val="5"/>
              </w:rPr>
              <w:t>差行为的行政处罚</w:t>
            </w:r>
          </w:p>
        </w:tc>
        <w:tc>
          <w:tcPr>
            <w:tcW w:w="536" w:type="dxa"/>
            <w:vAlign w:val="top"/>
          </w:tcPr>
          <w:p w14:paraId="43C3D84E">
            <w:pPr>
              <w:pStyle w:val="6"/>
              <w:spacing w:before="146" w:line="229" w:lineRule="auto"/>
              <w:ind w:left="95"/>
            </w:pPr>
            <w:r>
              <w:rPr>
                <w:spacing w:val="5"/>
              </w:rPr>
              <w:t>行政处罚</w:t>
            </w:r>
          </w:p>
        </w:tc>
        <w:tc>
          <w:tcPr>
            <w:tcW w:w="879" w:type="dxa"/>
            <w:vAlign w:val="top"/>
          </w:tcPr>
          <w:p w14:paraId="3F9F3C29">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86AA0EA">
            <w:pPr>
              <w:pStyle w:val="6"/>
              <w:spacing w:line="213" w:lineRule="auto"/>
              <w:ind w:left="267"/>
            </w:pPr>
            <w:r>
              <w:rPr>
                <w:spacing w:val="4"/>
              </w:rPr>
              <w:t>或县级）</w:t>
            </w:r>
          </w:p>
        </w:tc>
        <w:tc>
          <w:tcPr>
            <w:tcW w:w="1259" w:type="dxa"/>
            <w:vAlign w:val="top"/>
          </w:tcPr>
          <w:p w14:paraId="3F1DDA3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96BD85">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4C0EE12C">
            <w:pPr>
              <w:pStyle w:val="6"/>
              <w:spacing w:before="15" w:line="228" w:lineRule="auto"/>
              <w:ind w:left="22"/>
            </w:pPr>
            <w:r>
              <w:rPr>
                <w:spacing w:val="6"/>
              </w:rPr>
              <w:t>第七条：收购者收购商品，其实际量与贸易结算量之差，超过国家规定使用的计量器具极限误差的，市场监督管理部门责令改正，并处20000元以</w:t>
            </w:r>
            <w:r>
              <w:rPr>
                <w:spacing w:val="5"/>
              </w:rPr>
              <w:t>下罚款。</w:t>
            </w:r>
          </w:p>
        </w:tc>
        <w:tc>
          <w:tcPr>
            <w:tcW w:w="371" w:type="dxa"/>
            <w:vAlign w:val="top"/>
          </w:tcPr>
          <w:p w14:paraId="7B720B08">
            <w:pPr>
              <w:rPr>
                <w:rFonts w:ascii="Arial"/>
                <w:sz w:val="21"/>
              </w:rPr>
            </w:pPr>
          </w:p>
        </w:tc>
      </w:tr>
      <w:tr w14:paraId="52FC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BB563F">
            <w:pPr>
              <w:pStyle w:val="6"/>
              <w:spacing w:before="148" w:line="108" w:lineRule="exact"/>
              <w:ind w:left="248"/>
            </w:pPr>
            <w:r>
              <w:rPr>
                <w:position w:val="1"/>
              </w:rPr>
              <w:t>653</w:t>
            </w:r>
          </w:p>
        </w:tc>
        <w:tc>
          <w:tcPr>
            <w:tcW w:w="1682" w:type="dxa"/>
            <w:vAlign w:val="top"/>
          </w:tcPr>
          <w:p w14:paraId="21361855">
            <w:pPr>
              <w:pStyle w:val="6"/>
              <w:spacing w:before="34" w:line="229" w:lineRule="auto"/>
              <w:ind w:left="21"/>
            </w:pPr>
            <w:r>
              <w:rPr>
                <w:spacing w:val="6"/>
              </w:rPr>
              <w:t>对加油站经营者拒不提供成品油零售账目或</w:t>
            </w:r>
          </w:p>
          <w:p w14:paraId="3397D47C">
            <w:pPr>
              <w:pStyle w:val="6"/>
              <w:spacing w:before="14" w:line="229" w:lineRule="auto"/>
              <w:ind w:left="20"/>
            </w:pPr>
            <w:r>
              <w:rPr>
                <w:spacing w:val="6"/>
              </w:rPr>
              <w:t>者提供不真实账目，使违法所得难以计算行</w:t>
            </w:r>
          </w:p>
          <w:p w14:paraId="40A3C0E6">
            <w:pPr>
              <w:pStyle w:val="6"/>
              <w:spacing w:before="13" w:line="213" w:lineRule="auto"/>
              <w:ind w:left="583"/>
            </w:pPr>
            <w:r>
              <w:rPr>
                <w:spacing w:val="5"/>
              </w:rPr>
              <w:t>为的行政处罚</w:t>
            </w:r>
          </w:p>
        </w:tc>
        <w:tc>
          <w:tcPr>
            <w:tcW w:w="536" w:type="dxa"/>
            <w:vAlign w:val="top"/>
          </w:tcPr>
          <w:p w14:paraId="02721446">
            <w:pPr>
              <w:pStyle w:val="6"/>
              <w:spacing w:before="148" w:line="229" w:lineRule="auto"/>
              <w:ind w:left="95"/>
            </w:pPr>
            <w:r>
              <w:rPr>
                <w:spacing w:val="5"/>
              </w:rPr>
              <w:t>行政处罚</w:t>
            </w:r>
          </w:p>
        </w:tc>
        <w:tc>
          <w:tcPr>
            <w:tcW w:w="879" w:type="dxa"/>
            <w:vAlign w:val="top"/>
          </w:tcPr>
          <w:p w14:paraId="5804EA3C">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4667105E">
            <w:pPr>
              <w:pStyle w:val="6"/>
              <w:spacing w:line="213" w:lineRule="auto"/>
              <w:ind w:left="267"/>
            </w:pPr>
            <w:r>
              <w:rPr>
                <w:spacing w:val="4"/>
              </w:rPr>
              <w:t>或县级）</w:t>
            </w:r>
          </w:p>
        </w:tc>
        <w:tc>
          <w:tcPr>
            <w:tcW w:w="1259" w:type="dxa"/>
            <w:vAlign w:val="top"/>
          </w:tcPr>
          <w:p w14:paraId="23D82B25">
            <w:pPr>
              <w:pStyle w:val="6"/>
              <w:spacing w:before="90"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CDCAA01">
            <w:pPr>
              <w:pStyle w:val="6"/>
              <w:spacing w:before="91" w:line="228" w:lineRule="auto"/>
              <w:ind w:left="23"/>
            </w:pPr>
            <w:r>
              <w:rPr>
                <w:spacing w:val="6"/>
              </w:rPr>
              <w:t>1.《加油站计量监督管理办法》（2002年12月31日国家质</w:t>
            </w:r>
            <w:r>
              <w:rPr>
                <w:spacing w:val="5"/>
              </w:rPr>
              <w:t>量监督检验检疫总局令第35号公布，根据2018年3月6</w:t>
            </w:r>
            <w:r>
              <w:rPr>
                <w:spacing w:val="-21"/>
              </w:rPr>
              <w:t xml:space="preserve"> </w:t>
            </w:r>
            <w:r>
              <w:rPr>
                <w:spacing w:val="5"/>
              </w:rPr>
              <w:t>日国家质量监督检验检疫总局令第196号第一次修订，根据2020年10月23日国家市场监督管理总局令第31号第二次修订）</w:t>
            </w:r>
          </w:p>
          <w:p w14:paraId="6225BEAE">
            <w:pPr>
              <w:pStyle w:val="6"/>
              <w:spacing w:before="15" w:line="229" w:lineRule="auto"/>
              <w:ind w:left="22"/>
            </w:pPr>
            <w:r>
              <w:rPr>
                <w:spacing w:val="6"/>
              </w:rPr>
              <w:t>第十条：加油站经营者违反本办法规定，拒不提供成品油零售账目或者提供不真实账目，使违法所得难以计算的，可根据违法行为的情节轻重处以最高不超过30000元的罚款。</w:t>
            </w:r>
          </w:p>
        </w:tc>
        <w:tc>
          <w:tcPr>
            <w:tcW w:w="371" w:type="dxa"/>
            <w:vAlign w:val="top"/>
          </w:tcPr>
          <w:p w14:paraId="4332D047">
            <w:pPr>
              <w:rPr>
                <w:rFonts w:ascii="Arial"/>
                <w:sz w:val="21"/>
              </w:rPr>
            </w:pPr>
          </w:p>
        </w:tc>
      </w:tr>
      <w:tr w14:paraId="54B2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3B24DA3D">
            <w:pPr>
              <w:spacing w:line="244" w:lineRule="auto"/>
              <w:rPr>
                <w:rFonts w:ascii="Arial"/>
                <w:sz w:val="21"/>
              </w:rPr>
            </w:pPr>
          </w:p>
          <w:p w14:paraId="21ED3819">
            <w:pPr>
              <w:pStyle w:val="6"/>
              <w:spacing w:before="26" w:line="108" w:lineRule="exact"/>
              <w:ind w:left="248"/>
            </w:pPr>
            <w:r>
              <w:rPr>
                <w:position w:val="1"/>
              </w:rPr>
              <w:t>654</w:t>
            </w:r>
          </w:p>
        </w:tc>
        <w:tc>
          <w:tcPr>
            <w:tcW w:w="1682" w:type="dxa"/>
            <w:vAlign w:val="top"/>
          </w:tcPr>
          <w:p w14:paraId="50DDEFD3">
            <w:pPr>
              <w:pStyle w:val="6"/>
              <w:spacing w:before="44" w:line="228" w:lineRule="auto"/>
              <w:ind w:left="26"/>
            </w:pPr>
            <w:r>
              <w:rPr>
                <w:spacing w:val="5"/>
              </w:rPr>
              <w:t>眼镜制配者属于强制检定范围的计量器具，</w:t>
            </w:r>
          </w:p>
          <w:p w14:paraId="23047E59">
            <w:pPr>
              <w:pStyle w:val="6"/>
              <w:spacing w:before="15" w:line="228" w:lineRule="auto"/>
              <w:ind w:left="19"/>
            </w:pPr>
            <w:r>
              <w:rPr>
                <w:spacing w:val="6"/>
              </w:rPr>
              <w:t>未按照规定申请检定和属于非强制检定范围</w:t>
            </w:r>
          </w:p>
          <w:p w14:paraId="51CA5E2A">
            <w:pPr>
              <w:pStyle w:val="6"/>
              <w:spacing w:before="15" w:line="228" w:lineRule="auto"/>
              <w:ind w:left="26"/>
            </w:pPr>
            <w:r>
              <w:rPr>
                <w:spacing w:val="5"/>
              </w:rPr>
              <w:t>的计量器具未自行定期检定或者送其他计量</w:t>
            </w:r>
          </w:p>
          <w:p w14:paraId="6D14F8A3">
            <w:pPr>
              <w:pStyle w:val="6"/>
              <w:spacing w:before="15" w:line="228" w:lineRule="auto"/>
              <w:ind w:left="18"/>
            </w:pPr>
            <w:r>
              <w:rPr>
                <w:spacing w:val="5"/>
              </w:rPr>
              <w:t>检定机构定期检定的，</w:t>
            </w:r>
            <w:r>
              <w:rPr>
                <w:spacing w:val="-18"/>
              </w:rPr>
              <w:t xml:space="preserve"> </w:t>
            </w:r>
            <w:r>
              <w:rPr>
                <w:spacing w:val="5"/>
              </w:rPr>
              <w:t>以及经检定不合格继</w:t>
            </w:r>
          </w:p>
          <w:p w14:paraId="7F13158F">
            <w:pPr>
              <w:pStyle w:val="6"/>
              <w:spacing w:before="15" w:line="229" w:lineRule="auto"/>
              <w:ind w:left="497"/>
            </w:pPr>
            <w:r>
              <w:rPr>
                <w:spacing w:val="5"/>
              </w:rPr>
              <w:t>续使用的行政处罚</w:t>
            </w:r>
          </w:p>
        </w:tc>
        <w:tc>
          <w:tcPr>
            <w:tcW w:w="536" w:type="dxa"/>
            <w:vAlign w:val="top"/>
          </w:tcPr>
          <w:p w14:paraId="24923B82">
            <w:pPr>
              <w:spacing w:line="244" w:lineRule="auto"/>
              <w:rPr>
                <w:rFonts w:ascii="Arial"/>
                <w:sz w:val="21"/>
              </w:rPr>
            </w:pPr>
          </w:p>
          <w:p w14:paraId="139EDF17">
            <w:pPr>
              <w:pStyle w:val="6"/>
              <w:spacing w:before="26" w:line="229" w:lineRule="auto"/>
              <w:ind w:left="95"/>
            </w:pPr>
            <w:r>
              <w:rPr>
                <w:spacing w:val="5"/>
              </w:rPr>
              <w:t>行政处罚</w:t>
            </w:r>
          </w:p>
        </w:tc>
        <w:tc>
          <w:tcPr>
            <w:tcW w:w="879" w:type="dxa"/>
            <w:vAlign w:val="top"/>
          </w:tcPr>
          <w:p w14:paraId="103F376B">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4220FB61">
            <w:pPr>
              <w:pStyle w:val="6"/>
              <w:spacing w:line="231" w:lineRule="auto"/>
              <w:ind w:left="267"/>
            </w:pPr>
            <w:r>
              <w:rPr>
                <w:spacing w:val="4"/>
              </w:rPr>
              <w:t>或县级）</w:t>
            </w:r>
          </w:p>
        </w:tc>
        <w:tc>
          <w:tcPr>
            <w:tcW w:w="1259" w:type="dxa"/>
            <w:vAlign w:val="top"/>
          </w:tcPr>
          <w:p w14:paraId="30046113">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BD4C73">
            <w:pPr>
              <w:pStyle w:val="6"/>
              <w:spacing w:before="101"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757DA666">
            <w:pPr>
              <w:pStyle w:val="6"/>
              <w:spacing w:line="261" w:lineRule="auto"/>
              <w:ind w:left="20" w:right="67" w:firstLine="1"/>
            </w:pPr>
            <w:r>
              <w:rPr>
                <w:spacing w:val="6"/>
              </w:rPr>
              <w:t>第九条第一项：眼镜制配者违反本办法第四条有关规定，应当按照下列规定进行处罚</w:t>
            </w:r>
            <w:r>
              <w:rPr>
                <w:spacing w:val="-1"/>
              </w:rPr>
              <w:t>：（</w:t>
            </w:r>
            <w:r>
              <w:rPr>
                <w:spacing w:val="-7"/>
              </w:rPr>
              <w:t xml:space="preserve"> </w:t>
            </w:r>
            <w:r>
              <w:rPr>
                <w:spacing w:val="6"/>
              </w:rPr>
              <w:t>一）属于强制检定范围的计量器具，未按照规定申请检定和属于非强制检定范围的计量器具未自行定期检定或者送其他计量检定机构定期检定的，</w:t>
            </w:r>
            <w:r>
              <w:rPr>
                <w:spacing w:val="-18"/>
              </w:rPr>
              <w:t xml:space="preserve"> </w:t>
            </w:r>
            <w:r>
              <w:rPr>
                <w:spacing w:val="6"/>
              </w:rPr>
              <w:t>以及经检定不合格继续使用的，责令其停止使用，可</w:t>
            </w:r>
            <w:r>
              <w:t xml:space="preserve"> </w:t>
            </w:r>
            <w:r>
              <w:rPr>
                <w:spacing w:val="4"/>
              </w:rPr>
              <w:t>并处1000元以下的罚款。</w:t>
            </w:r>
          </w:p>
        </w:tc>
        <w:tc>
          <w:tcPr>
            <w:tcW w:w="371" w:type="dxa"/>
            <w:vAlign w:val="top"/>
          </w:tcPr>
          <w:p w14:paraId="4BFEA97B">
            <w:pPr>
              <w:rPr>
                <w:rFonts w:ascii="Arial"/>
                <w:sz w:val="21"/>
              </w:rPr>
            </w:pPr>
          </w:p>
        </w:tc>
      </w:tr>
    </w:tbl>
    <w:p w14:paraId="5A19D63D">
      <w:pPr>
        <w:pStyle w:val="2"/>
        <w:spacing w:line="14" w:lineRule="auto"/>
      </w:pPr>
    </w:p>
    <w:p w14:paraId="1B402AAB">
      <w:pPr>
        <w:spacing w:line="14" w:lineRule="auto"/>
        <w:sectPr>
          <w:pgSz w:w="16840" w:h="11900"/>
          <w:pgMar w:top="220" w:right="282" w:bottom="25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387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F1571C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4CDDF79F">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1918EB4">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ECBBFA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D212B0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1E6B31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A74E226">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CBE750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57C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A744BC">
            <w:pPr>
              <w:pStyle w:val="6"/>
              <w:spacing w:before="138" w:line="108" w:lineRule="exact"/>
              <w:ind w:left="248"/>
            </w:pPr>
            <w:r>
              <w:rPr>
                <w:position w:val="1"/>
              </w:rPr>
              <w:t>655</w:t>
            </w:r>
          </w:p>
        </w:tc>
        <w:tc>
          <w:tcPr>
            <w:tcW w:w="1682" w:type="dxa"/>
            <w:vAlign w:val="top"/>
          </w:tcPr>
          <w:p w14:paraId="6AADFC3B">
            <w:pPr>
              <w:pStyle w:val="6"/>
              <w:spacing w:before="82" w:line="229" w:lineRule="auto"/>
              <w:ind w:left="26"/>
            </w:pPr>
            <w:r>
              <w:rPr>
                <w:spacing w:val="5"/>
              </w:rPr>
              <w:t>眼镜制配者使用非法定计量单位的行政处罚</w:t>
            </w:r>
          </w:p>
          <w:p w14:paraId="55A5236B">
            <w:pPr>
              <w:pStyle w:val="6"/>
              <w:spacing w:before="75" w:line="36" w:lineRule="exact"/>
              <w:ind w:left="803"/>
            </w:pPr>
            <w:r>
              <w:t>。</w:t>
            </w:r>
          </w:p>
        </w:tc>
        <w:tc>
          <w:tcPr>
            <w:tcW w:w="536" w:type="dxa"/>
            <w:vAlign w:val="top"/>
          </w:tcPr>
          <w:p w14:paraId="7BC7DA65">
            <w:pPr>
              <w:pStyle w:val="6"/>
              <w:spacing w:before="138" w:line="229" w:lineRule="auto"/>
              <w:ind w:left="95"/>
            </w:pPr>
            <w:r>
              <w:rPr>
                <w:spacing w:val="5"/>
              </w:rPr>
              <w:t>行政处罚</w:t>
            </w:r>
          </w:p>
        </w:tc>
        <w:tc>
          <w:tcPr>
            <w:tcW w:w="879" w:type="dxa"/>
            <w:vAlign w:val="top"/>
          </w:tcPr>
          <w:p w14:paraId="76D73C5E">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1FBDD87D">
            <w:pPr>
              <w:pStyle w:val="6"/>
              <w:spacing w:line="231" w:lineRule="auto"/>
              <w:ind w:left="267"/>
            </w:pPr>
            <w:r>
              <w:rPr>
                <w:spacing w:val="4"/>
              </w:rPr>
              <w:t>或县级）</w:t>
            </w:r>
          </w:p>
        </w:tc>
        <w:tc>
          <w:tcPr>
            <w:tcW w:w="1259" w:type="dxa"/>
            <w:vAlign w:val="top"/>
          </w:tcPr>
          <w:p w14:paraId="65166224">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1118BB3">
            <w:pPr>
              <w:pStyle w:val="6"/>
              <w:spacing w:before="25" w:line="261"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4866929">
            <w:pPr>
              <w:pStyle w:val="6"/>
              <w:spacing w:line="229" w:lineRule="auto"/>
              <w:ind w:left="22"/>
            </w:pPr>
            <w:r>
              <w:rPr>
                <w:spacing w:val="6"/>
              </w:rPr>
              <w:t>第九条第二项：眼镜制配者违反本办法第四条有关规定，应当按照下列规定进行处罚</w:t>
            </w:r>
            <w:r>
              <w:rPr>
                <w:spacing w:val="-6"/>
              </w:rPr>
              <w:t xml:space="preserve">：（ </w:t>
            </w:r>
            <w:r>
              <w:rPr>
                <w:spacing w:val="6"/>
              </w:rPr>
              <w:t>二）使用非法定计量单位的，责令</w:t>
            </w:r>
            <w:r>
              <w:rPr>
                <w:spacing w:val="5"/>
              </w:rPr>
              <w:t>改正。</w:t>
            </w:r>
          </w:p>
        </w:tc>
        <w:tc>
          <w:tcPr>
            <w:tcW w:w="371" w:type="dxa"/>
            <w:vAlign w:val="top"/>
          </w:tcPr>
          <w:p w14:paraId="5433E4DC">
            <w:pPr>
              <w:rPr>
                <w:rFonts w:ascii="Arial"/>
                <w:sz w:val="21"/>
              </w:rPr>
            </w:pPr>
          </w:p>
        </w:tc>
      </w:tr>
      <w:tr w14:paraId="475B8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F9CB3C">
            <w:pPr>
              <w:pStyle w:val="6"/>
              <w:spacing w:before="138" w:line="108" w:lineRule="exact"/>
              <w:ind w:left="248"/>
            </w:pPr>
            <w:r>
              <w:rPr>
                <w:position w:val="1"/>
              </w:rPr>
              <w:t>656</w:t>
            </w:r>
          </w:p>
        </w:tc>
        <w:tc>
          <w:tcPr>
            <w:tcW w:w="1682" w:type="dxa"/>
            <w:vAlign w:val="top"/>
          </w:tcPr>
          <w:p w14:paraId="112E9BA4">
            <w:pPr>
              <w:pStyle w:val="6"/>
              <w:spacing w:before="24" w:line="231" w:lineRule="auto"/>
              <w:ind w:left="26"/>
            </w:pPr>
            <w:r>
              <w:rPr>
                <w:spacing w:val="5"/>
              </w:rPr>
              <w:t>眼镜镜片、角膜接触镜、成品眼镜生产者未</w:t>
            </w:r>
          </w:p>
          <w:p w14:paraId="00B81F55">
            <w:pPr>
              <w:pStyle w:val="6"/>
              <w:spacing w:before="13" w:line="230" w:lineRule="auto"/>
              <w:ind w:left="23"/>
            </w:pPr>
            <w:r>
              <w:rPr>
                <w:spacing w:val="6"/>
              </w:rPr>
              <w:t>配备与生产相适应的顶焦度、透过率和厚度</w:t>
            </w:r>
          </w:p>
          <w:p w14:paraId="07F53861">
            <w:pPr>
              <w:pStyle w:val="6"/>
              <w:spacing w:before="14" w:line="228" w:lineRule="auto"/>
              <w:ind w:left="325"/>
            </w:pPr>
            <w:r>
              <w:rPr>
                <w:spacing w:val="5"/>
              </w:rPr>
              <w:t>等计量检测设备的行政处罚</w:t>
            </w:r>
          </w:p>
        </w:tc>
        <w:tc>
          <w:tcPr>
            <w:tcW w:w="536" w:type="dxa"/>
            <w:vAlign w:val="top"/>
          </w:tcPr>
          <w:p w14:paraId="1A2985B9">
            <w:pPr>
              <w:pStyle w:val="6"/>
              <w:spacing w:before="138" w:line="229" w:lineRule="auto"/>
              <w:ind w:left="95"/>
            </w:pPr>
            <w:r>
              <w:rPr>
                <w:spacing w:val="5"/>
              </w:rPr>
              <w:t>行政处罚</w:t>
            </w:r>
          </w:p>
        </w:tc>
        <w:tc>
          <w:tcPr>
            <w:tcW w:w="879" w:type="dxa"/>
            <w:vAlign w:val="top"/>
          </w:tcPr>
          <w:p w14:paraId="33DEC96F">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567E38CB">
            <w:pPr>
              <w:pStyle w:val="6"/>
              <w:spacing w:line="231" w:lineRule="auto"/>
              <w:ind w:left="267"/>
            </w:pPr>
            <w:r>
              <w:rPr>
                <w:spacing w:val="4"/>
              </w:rPr>
              <w:t>或县级）</w:t>
            </w:r>
          </w:p>
        </w:tc>
        <w:tc>
          <w:tcPr>
            <w:tcW w:w="1259" w:type="dxa"/>
            <w:vAlign w:val="top"/>
          </w:tcPr>
          <w:p w14:paraId="5A3CF04C">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11EC02">
            <w:pPr>
              <w:pStyle w:val="6"/>
              <w:spacing w:before="8"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73002D0">
            <w:pPr>
              <w:pStyle w:val="6"/>
              <w:spacing w:line="228" w:lineRule="auto"/>
              <w:ind w:left="22"/>
            </w:pPr>
            <w:r>
              <w:rPr>
                <w:spacing w:val="6"/>
              </w:rPr>
              <w:t>第五条第一项：眼镜镜片、角膜接触镜和成品眼镜生产者除遵守本办法第四条规定外，还应当遵守以下规定</w:t>
            </w:r>
            <w:r>
              <w:rPr>
                <w:spacing w:val="-6"/>
              </w:rPr>
              <w:t xml:space="preserve">：（ </w:t>
            </w:r>
            <w:r>
              <w:rPr>
                <w:spacing w:val="6"/>
              </w:rPr>
              <w:t>一</w:t>
            </w:r>
            <w:r>
              <w:rPr>
                <w:spacing w:val="-16"/>
              </w:rPr>
              <w:t xml:space="preserve"> </w:t>
            </w:r>
            <w:r>
              <w:rPr>
                <w:spacing w:val="6"/>
              </w:rPr>
              <w:t>）配备与生产相适应的顶焦度、透过率和厚度等计量检测设备。第十条：眼镜镜片、角膜接触镜、成品眼镜生产者违反本办法第五条有关规定，应当按照以下规定进行处罚：</w:t>
            </w:r>
          </w:p>
        </w:tc>
        <w:tc>
          <w:tcPr>
            <w:tcW w:w="371" w:type="dxa"/>
            <w:vAlign w:val="top"/>
          </w:tcPr>
          <w:p w14:paraId="6E6C9EFF">
            <w:pPr>
              <w:rPr>
                <w:rFonts w:ascii="Arial"/>
                <w:sz w:val="21"/>
              </w:rPr>
            </w:pPr>
          </w:p>
        </w:tc>
      </w:tr>
      <w:tr w14:paraId="1BA6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C301C94">
            <w:pPr>
              <w:pStyle w:val="6"/>
              <w:spacing w:before="139" w:line="108" w:lineRule="exact"/>
              <w:ind w:left="248"/>
            </w:pPr>
            <w:r>
              <w:rPr>
                <w:position w:val="1"/>
              </w:rPr>
              <w:t>657</w:t>
            </w:r>
          </w:p>
        </w:tc>
        <w:tc>
          <w:tcPr>
            <w:tcW w:w="1682" w:type="dxa"/>
            <w:vAlign w:val="top"/>
          </w:tcPr>
          <w:p w14:paraId="7551E22D">
            <w:pPr>
              <w:pStyle w:val="6"/>
              <w:spacing w:before="25" w:line="231" w:lineRule="auto"/>
              <w:ind w:left="26"/>
            </w:pPr>
            <w:r>
              <w:rPr>
                <w:spacing w:val="5"/>
              </w:rPr>
              <w:t>眼镜镜片、角膜接触镜和成品眼镜生产者未</w:t>
            </w:r>
          </w:p>
          <w:p w14:paraId="59179649">
            <w:pPr>
              <w:pStyle w:val="6"/>
              <w:spacing w:before="14" w:line="229" w:lineRule="auto"/>
              <w:ind w:left="18"/>
            </w:pPr>
            <w:r>
              <w:rPr>
                <w:spacing w:val="6"/>
              </w:rPr>
              <w:t>保证出具的眼镜产品计量数据准确可靠的行</w:t>
            </w:r>
          </w:p>
          <w:p w14:paraId="1361F223">
            <w:pPr>
              <w:pStyle w:val="6"/>
              <w:spacing w:before="14" w:line="231" w:lineRule="auto"/>
              <w:ind w:left="712"/>
            </w:pPr>
            <w:r>
              <w:rPr>
                <w:spacing w:val="4"/>
              </w:rPr>
              <w:t>政处罚</w:t>
            </w:r>
          </w:p>
        </w:tc>
        <w:tc>
          <w:tcPr>
            <w:tcW w:w="536" w:type="dxa"/>
            <w:vAlign w:val="top"/>
          </w:tcPr>
          <w:p w14:paraId="4CE4534E">
            <w:pPr>
              <w:pStyle w:val="6"/>
              <w:spacing w:before="139" w:line="229" w:lineRule="auto"/>
              <w:ind w:left="95"/>
            </w:pPr>
            <w:r>
              <w:rPr>
                <w:spacing w:val="5"/>
              </w:rPr>
              <w:t>行政处罚</w:t>
            </w:r>
          </w:p>
        </w:tc>
        <w:tc>
          <w:tcPr>
            <w:tcW w:w="879" w:type="dxa"/>
            <w:vAlign w:val="top"/>
          </w:tcPr>
          <w:p w14:paraId="71616314">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1F82E38F">
            <w:pPr>
              <w:pStyle w:val="6"/>
              <w:spacing w:line="231" w:lineRule="auto"/>
              <w:ind w:left="267"/>
            </w:pPr>
            <w:r>
              <w:rPr>
                <w:spacing w:val="4"/>
              </w:rPr>
              <w:t>或县级）</w:t>
            </w:r>
          </w:p>
        </w:tc>
        <w:tc>
          <w:tcPr>
            <w:tcW w:w="1259" w:type="dxa"/>
            <w:vAlign w:val="top"/>
          </w:tcPr>
          <w:p w14:paraId="56C191C9">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9D319F">
            <w:pPr>
              <w:pStyle w:val="6"/>
              <w:spacing w:line="118" w:lineRule="exact"/>
              <w:ind w:left="20" w:right="67" w:firstLine="2"/>
            </w:pPr>
            <w:r>
              <w:rPr>
                <w:spacing w:val="-11"/>
                <w:w w:val="92"/>
              </w:rPr>
              <w:t>1</w:t>
            </w:r>
            <w:r>
              <w:rPr>
                <w:spacing w:val="-11"/>
                <w:w w:val="92"/>
                <w:position w:val="2"/>
                <w:em w:val="dot"/>
              </w:rPr>
              <w:t>（</w:t>
            </w:r>
            <w:r>
              <w:rPr>
                <w:spacing w:val="-11"/>
                <w:w w:val="92"/>
              </w:rPr>
              <w:t>《眼）</w:t>
            </w:r>
            <w:r>
              <w:rPr>
                <w:position w:val="-1"/>
              </w:rPr>
              <w:drawing>
                <wp:inline distT="0" distB="0" distL="0" distR="0">
                  <wp:extent cx="55880" cy="666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1"/>
                          <a:stretch>
                            <a:fillRect/>
                          </a:stretch>
                        </pic:blipFill>
                        <pic:spPr>
                          <a:xfrm>
                            <a:off x="0" y="0"/>
                            <a:ext cx="56078" cy="67057"/>
                          </a:xfrm>
                          <a:prstGeom prst="rect">
                            <a:avLst/>
                          </a:prstGeom>
                        </pic:spPr>
                      </pic:pic>
                    </a:graphicData>
                  </a:graphic>
                </wp:inline>
              </w:drawing>
            </w:r>
            <w:r>
              <w:rPr>
                <w:position w:val="-1"/>
              </w:rPr>
              <w:drawing>
                <wp:inline distT="0" distB="0" distL="0" distR="0">
                  <wp:extent cx="55245" cy="666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2"/>
                          <a:stretch>
                            <a:fillRect/>
                          </a:stretch>
                        </pic:blipFill>
                        <pic:spPr>
                          <a:xfrm>
                            <a:off x="0" y="0"/>
                            <a:ext cx="55613" cy="67057"/>
                          </a:xfrm>
                          <a:prstGeom prst="rect">
                            <a:avLst/>
                          </a:prstGeom>
                        </pic:spPr>
                      </pic:pic>
                    </a:graphicData>
                  </a:graphic>
                </wp:inline>
              </w:drawing>
            </w:r>
            <w:r>
              <w:rPr>
                <w:position w:val="-1"/>
              </w:rPr>
              <w:drawing>
                <wp:inline distT="0" distB="0" distL="0" distR="0">
                  <wp:extent cx="55245" cy="6667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3"/>
                          <a:stretch>
                            <a:fillRect/>
                          </a:stretch>
                        </pic:blipFill>
                        <pic:spPr>
                          <a:xfrm>
                            <a:off x="0" y="0"/>
                            <a:ext cx="55846" cy="67057"/>
                          </a:xfrm>
                          <a:prstGeom prst="rect">
                            <a:avLst/>
                          </a:prstGeom>
                        </pic:spPr>
                      </pic:pic>
                    </a:graphicData>
                  </a:graphic>
                </wp:inline>
              </w:drawing>
            </w:r>
            <w:r>
              <w:rPr>
                <w:position w:val="-1"/>
              </w:rPr>
              <w:drawing>
                <wp:inline distT="0" distB="0" distL="0" distR="0">
                  <wp:extent cx="53975" cy="6667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4"/>
                          <a:stretch>
                            <a:fillRect/>
                          </a:stretch>
                        </pic:blipFill>
                        <pic:spPr>
                          <a:xfrm>
                            <a:off x="0" y="0"/>
                            <a:ext cx="54451" cy="67057"/>
                          </a:xfrm>
                          <a:prstGeom prst="rect">
                            <a:avLst/>
                          </a:prstGeom>
                        </pic:spPr>
                      </pic:pic>
                    </a:graphicData>
                  </a:graphic>
                </wp:inline>
              </w:drawing>
            </w:r>
            <w:r>
              <w:rPr>
                <w:position w:val="-1"/>
              </w:rPr>
              <w:drawing>
                <wp:inline distT="0" distB="0" distL="0" distR="0">
                  <wp:extent cx="53975" cy="6667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5"/>
                          <a:stretch>
                            <a:fillRect/>
                          </a:stretch>
                        </pic:blipFill>
                        <pic:spPr>
                          <a:xfrm>
                            <a:off x="0" y="0"/>
                            <a:ext cx="54451" cy="67057"/>
                          </a:xfrm>
                          <a:prstGeom prst="rect">
                            <a:avLst/>
                          </a:prstGeom>
                        </pic:spPr>
                      </pic:pic>
                    </a:graphicData>
                  </a:graphic>
                </wp:inline>
              </w:drawing>
            </w:r>
            <w:r>
              <w:rPr>
                <w:position w:val="-1"/>
              </w:rPr>
              <w:drawing>
                <wp:inline distT="0" distB="0" distL="0" distR="0">
                  <wp:extent cx="53975" cy="6667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6"/>
                          <a:stretch>
                            <a:fillRect/>
                          </a:stretch>
                        </pic:blipFill>
                        <pic:spPr>
                          <a:xfrm>
                            <a:off x="0" y="0"/>
                            <a:ext cx="54044" cy="67057"/>
                          </a:xfrm>
                          <a:prstGeom prst="rect">
                            <a:avLst/>
                          </a:prstGeom>
                        </pic:spPr>
                      </pic:pic>
                    </a:graphicData>
                  </a:graphic>
                </wp:inline>
              </w:drawing>
            </w:r>
            <w:r>
              <w:rPr>
                <w:spacing w:val="-11"/>
                <w:w w:val="92"/>
              </w:rPr>
              <w:t>督</w:t>
            </w:r>
            <w:r>
              <w:rPr>
                <w:position w:val="-1"/>
              </w:rPr>
              <w:drawing>
                <wp:inline distT="0" distB="0" distL="0" distR="0">
                  <wp:extent cx="55245" cy="666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7"/>
                          <a:stretch>
                            <a:fillRect/>
                          </a:stretch>
                        </pic:blipFill>
                        <pic:spPr>
                          <a:xfrm>
                            <a:off x="0" y="0"/>
                            <a:ext cx="55613" cy="67057"/>
                          </a:xfrm>
                          <a:prstGeom prst="rect">
                            <a:avLst/>
                          </a:prstGeom>
                        </pic:spPr>
                      </pic:pic>
                    </a:graphicData>
                  </a:graphic>
                </wp:inline>
              </w:drawing>
            </w:r>
            <w:r>
              <w:rPr>
                <w:position w:val="-1"/>
              </w:rPr>
              <w:drawing>
                <wp:inline distT="0" distB="0" distL="0" distR="0">
                  <wp:extent cx="54610" cy="666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55149" cy="67057"/>
                          </a:xfrm>
                          <a:prstGeom prst="rect">
                            <a:avLst/>
                          </a:prstGeom>
                        </pic:spPr>
                      </pic:pic>
                    </a:graphicData>
                  </a:graphic>
                </wp:inline>
              </w:drawing>
            </w:r>
            <w:r>
              <w:rPr>
                <w:spacing w:val="-11"/>
                <w:w w:val="92"/>
              </w:rPr>
              <w:t>办</w:t>
            </w:r>
            <w:r>
              <w:rPr>
                <w:position w:val="-1"/>
              </w:rPr>
              <w:drawing>
                <wp:inline distT="0" distB="0" distL="0" distR="0">
                  <wp:extent cx="54610" cy="6667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9"/>
                          <a:stretch>
                            <a:fillRect/>
                          </a:stretch>
                        </pic:blipFill>
                        <pic:spPr>
                          <a:xfrm>
                            <a:off x="0" y="0"/>
                            <a:ext cx="55149" cy="67057"/>
                          </a:xfrm>
                          <a:prstGeom prst="rect">
                            <a:avLst/>
                          </a:prstGeom>
                        </pic:spPr>
                      </pic:pic>
                    </a:graphicData>
                  </a:graphic>
                </wp:inline>
              </w:drawing>
            </w:r>
            <w:r>
              <w:rPr>
                <w:spacing w:val="-11"/>
                <w:w w:val="92"/>
              </w:rPr>
              <w:t>规》定（</w:t>
            </w:r>
            <w:r>
              <w:rPr>
                <w:position w:val="-1"/>
              </w:rPr>
              <w:drawing>
                <wp:inline distT="0" distB="0" distL="0" distR="0">
                  <wp:extent cx="53340" cy="6667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0"/>
                          <a:stretch>
                            <a:fillRect/>
                          </a:stretch>
                        </pic:blipFill>
                        <pic:spPr>
                          <a:xfrm>
                            <a:off x="0" y="0"/>
                            <a:ext cx="53763" cy="67057"/>
                          </a:xfrm>
                          <a:prstGeom prst="rect">
                            <a:avLst/>
                          </a:prstGeom>
                        </pic:spPr>
                      </pic:pic>
                    </a:graphicData>
                  </a:graphic>
                </wp:inline>
              </w:drawing>
            </w:r>
            <w:r>
              <w:rPr>
                <w:spacing w:val="-11"/>
                <w:w w:val="92"/>
              </w:rPr>
              <w:t>03</w:t>
            </w:r>
            <w:r>
              <w:rPr>
                <w:position w:val="-1"/>
              </w:rPr>
              <w:drawing>
                <wp:inline distT="0" distB="0" distL="0" distR="0">
                  <wp:extent cx="54610" cy="6667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1"/>
                          <a:stretch>
                            <a:fillRect/>
                          </a:stretch>
                        </pic:blipFill>
                        <pic:spPr>
                          <a:xfrm>
                            <a:off x="0" y="0"/>
                            <a:ext cx="55149" cy="67057"/>
                          </a:xfrm>
                          <a:prstGeom prst="rect">
                            <a:avLst/>
                          </a:prstGeom>
                        </pic:spPr>
                      </pic:pic>
                    </a:graphicData>
                  </a:graphic>
                </wp:inline>
              </w:drawing>
            </w:r>
            <w:r>
              <w:rPr>
                <w:position w:val="-1"/>
              </w:rPr>
              <w:drawing>
                <wp:inline distT="0" distB="0" distL="0" distR="0">
                  <wp:extent cx="55880" cy="666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2"/>
                          <a:stretch>
                            <a:fillRect/>
                          </a:stretch>
                        </pic:blipFill>
                        <pic:spPr>
                          <a:xfrm>
                            <a:off x="0" y="0"/>
                            <a:ext cx="56494" cy="67057"/>
                          </a:xfrm>
                          <a:prstGeom prst="rect">
                            <a:avLst/>
                          </a:prstGeom>
                        </pic:spPr>
                      </pic:pic>
                    </a:graphicData>
                  </a:graphic>
                </wp:inline>
              </w:drawing>
            </w:r>
            <w:r>
              <w:rPr>
                <w:position w:val="-1"/>
              </w:rPr>
              <w:drawing>
                <wp:inline distT="0" distB="0" distL="0" distR="0">
                  <wp:extent cx="52705" cy="6667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3"/>
                          <a:stretch>
                            <a:fillRect/>
                          </a:stretch>
                        </pic:blipFill>
                        <pic:spPr>
                          <a:xfrm>
                            <a:off x="0" y="0"/>
                            <a:ext cx="52882" cy="67057"/>
                          </a:xfrm>
                          <a:prstGeom prst="rect">
                            <a:avLst/>
                          </a:prstGeom>
                        </pic:spPr>
                      </pic:pic>
                    </a:graphicData>
                  </a:graphic>
                </wp:inline>
              </w:drawing>
            </w:r>
            <w:r>
              <w:rPr>
                <w:position w:val="-1"/>
              </w:rPr>
              <w:drawing>
                <wp:inline distT="0" distB="0" distL="0" distR="0">
                  <wp:extent cx="53975" cy="6667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4"/>
                          <a:stretch>
                            <a:fillRect/>
                          </a:stretch>
                        </pic:blipFill>
                        <pic:spPr>
                          <a:xfrm>
                            <a:off x="0" y="0"/>
                            <a:ext cx="54227" cy="67057"/>
                          </a:xfrm>
                          <a:prstGeom prst="rect">
                            <a:avLst/>
                          </a:prstGeom>
                        </pic:spPr>
                      </pic:pic>
                    </a:graphicData>
                  </a:graphic>
                </wp:inline>
              </w:drawing>
            </w:r>
            <w:r>
              <w:rPr>
                <w:spacing w:val="-11"/>
                <w:w w:val="92"/>
              </w:rPr>
              <w:t>日</w:t>
            </w:r>
            <w:r>
              <w:rPr>
                <w:position w:val="-1"/>
              </w:rPr>
              <w:drawing>
                <wp:inline distT="0" distB="0" distL="0" distR="0">
                  <wp:extent cx="53340" cy="6667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5"/>
                          <a:stretch>
                            <a:fillRect/>
                          </a:stretch>
                        </pic:blipFill>
                        <pic:spPr>
                          <a:xfrm>
                            <a:off x="0" y="0"/>
                            <a:ext cx="53347" cy="67057"/>
                          </a:xfrm>
                          <a:prstGeom prst="rect">
                            <a:avLst/>
                          </a:prstGeom>
                        </pic:spPr>
                      </pic:pic>
                    </a:graphicData>
                  </a:graphic>
                </wp:inline>
              </w:drawing>
            </w:r>
            <w:r>
              <w:rPr>
                <w:position w:val="-1"/>
              </w:rPr>
              <w:drawing>
                <wp:inline distT="0" distB="0" distL="0" distR="0">
                  <wp:extent cx="53975" cy="6667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6"/>
                          <a:stretch>
                            <a:fillRect/>
                          </a:stretch>
                        </pic:blipFill>
                        <pic:spPr>
                          <a:xfrm>
                            <a:off x="0" y="0"/>
                            <a:ext cx="54451" cy="67057"/>
                          </a:xfrm>
                          <a:prstGeom prst="rect">
                            <a:avLst/>
                          </a:prstGeom>
                        </pic:spPr>
                      </pic:pic>
                    </a:graphicData>
                  </a:graphic>
                </wp:inline>
              </w:drawing>
            </w:r>
            <w:r>
              <w:rPr>
                <w:position w:val="-1"/>
              </w:rPr>
              <w:drawing>
                <wp:inline distT="0" distB="0" distL="0" distR="0">
                  <wp:extent cx="55245" cy="6667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7"/>
                          <a:stretch>
                            <a:fillRect/>
                          </a:stretch>
                        </pic:blipFill>
                        <pic:spPr>
                          <a:xfrm>
                            <a:off x="0" y="0"/>
                            <a:ext cx="55614" cy="67057"/>
                          </a:xfrm>
                          <a:prstGeom prst="rect">
                            <a:avLst/>
                          </a:prstGeom>
                        </pic:spPr>
                      </pic:pic>
                    </a:graphicData>
                  </a:graphic>
                </wp:inline>
              </w:drawing>
            </w:r>
            <w:r>
              <w:rPr>
                <w:position w:val="-1"/>
              </w:rPr>
              <w:drawing>
                <wp:inline distT="0" distB="0" distL="0" distR="0">
                  <wp:extent cx="53975" cy="6667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8"/>
                          <a:stretch>
                            <a:fillRect/>
                          </a:stretch>
                        </pic:blipFill>
                        <pic:spPr>
                          <a:xfrm>
                            <a:off x="0" y="0"/>
                            <a:ext cx="54451" cy="67057"/>
                          </a:xfrm>
                          <a:prstGeom prst="rect">
                            <a:avLst/>
                          </a:prstGeom>
                        </pic:spPr>
                      </pic:pic>
                    </a:graphicData>
                  </a:graphic>
                </wp:inline>
              </w:drawing>
            </w:r>
            <w:r>
              <w:rPr>
                <w:spacing w:val="-11"/>
                <w:w w:val="92"/>
              </w:rPr>
              <w:t>监0</w:t>
            </w:r>
            <w:r>
              <w:rPr>
                <w:spacing w:val="-11"/>
                <w:w w:val="92"/>
                <w:position w:val="1"/>
              </w:rPr>
              <w:t>督00</w:t>
            </w:r>
            <w:r>
              <w:rPr>
                <w:position w:val="-1"/>
              </w:rPr>
              <w:drawing>
                <wp:inline distT="0" distB="0" distL="0" distR="0">
                  <wp:extent cx="56515" cy="6667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9"/>
                          <a:stretch>
                            <a:fillRect/>
                          </a:stretch>
                        </pic:blipFill>
                        <pic:spPr>
                          <a:xfrm>
                            <a:off x="0" y="0"/>
                            <a:ext cx="56543" cy="67057"/>
                          </a:xfrm>
                          <a:prstGeom prst="rect">
                            <a:avLst/>
                          </a:prstGeom>
                        </pic:spPr>
                      </pic:pic>
                    </a:graphicData>
                  </a:graphic>
                </wp:inline>
              </w:drawing>
            </w:r>
            <w:r>
              <w:rPr>
                <w:position w:val="-1"/>
              </w:rPr>
              <w:drawing>
                <wp:inline distT="0" distB="0" distL="0" distR="0">
                  <wp:extent cx="55245" cy="6667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0"/>
                          <a:stretch>
                            <a:fillRect/>
                          </a:stretch>
                        </pic:blipFill>
                        <pic:spPr>
                          <a:xfrm>
                            <a:off x="0" y="0"/>
                            <a:ext cx="55613" cy="67057"/>
                          </a:xfrm>
                          <a:prstGeom prst="rect">
                            <a:avLst/>
                          </a:prstGeom>
                        </pic:spPr>
                      </pic:pic>
                    </a:graphicData>
                  </a:graphic>
                </wp:inline>
              </w:drawing>
            </w:r>
            <w:r>
              <w:rPr>
                <w:position w:val="-1"/>
              </w:rPr>
              <w:drawing>
                <wp:inline distT="0" distB="0" distL="0" distR="0">
                  <wp:extent cx="56515" cy="6667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1"/>
                          <a:stretch>
                            <a:fillRect/>
                          </a:stretch>
                        </pic:blipFill>
                        <pic:spPr>
                          <a:xfrm>
                            <a:off x="0" y="0"/>
                            <a:ext cx="56543" cy="67057"/>
                          </a:xfrm>
                          <a:prstGeom prst="rect">
                            <a:avLst/>
                          </a:prstGeom>
                        </pic:spPr>
                      </pic:pic>
                    </a:graphicData>
                  </a:graphic>
                </wp:inline>
              </w:drawing>
            </w:r>
            <w:r>
              <w:rPr>
                <w:spacing w:val="-11"/>
                <w:w w:val="92"/>
              </w:rPr>
              <w:t>疫0</w:t>
            </w:r>
            <w:r>
              <w:rPr>
                <w:position w:val="-1"/>
              </w:rPr>
              <w:drawing>
                <wp:inline distT="0" distB="0" distL="0" distR="0">
                  <wp:extent cx="51435" cy="6667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2"/>
                          <a:stretch>
                            <a:fillRect/>
                          </a:stretch>
                        </pic:blipFill>
                        <pic:spPr>
                          <a:xfrm>
                            <a:off x="0" y="0"/>
                            <a:ext cx="52010" cy="67057"/>
                          </a:xfrm>
                          <a:prstGeom prst="rect">
                            <a:avLst/>
                          </a:prstGeom>
                        </pic:spPr>
                      </pic:pic>
                    </a:graphicData>
                  </a:graphic>
                </wp:inline>
              </w:drawing>
            </w:r>
            <w:r>
              <w:rPr>
                <w:spacing w:val="-11"/>
                <w:w w:val="92"/>
                <w:position w:val="2"/>
              </w:rPr>
              <w:t>0</w:t>
            </w:r>
            <w:r>
              <w:rPr>
                <w:position w:val="-1"/>
              </w:rPr>
              <w:drawing>
                <wp:inline distT="0" distB="0" distL="0" distR="0">
                  <wp:extent cx="54610" cy="6667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3"/>
                          <a:stretch>
                            <a:fillRect/>
                          </a:stretch>
                        </pic:blipFill>
                        <pic:spPr>
                          <a:xfrm>
                            <a:off x="0" y="0"/>
                            <a:ext cx="54916" cy="67057"/>
                          </a:xfrm>
                          <a:prstGeom prst="rect">
                            <a:avLst/>
                          </a:prstGeom>
                        </pic:spPr>
                      </pic:pic>
                    </a:graphicData>
                  </a:graphic>
                </wp:inline>
              </w:drawing>
            </w:r>
            <w:r>
              <w:rPr>
                <w:spacing w:val="-11"/>
                <w:w w:val="92"/>
              </w:rPr>
              <w:t>元令以第下5</w:t>
            </w:r>
            <w:r>
              <w:rPr>
                <w:position w:val="-1"/>
              </w:rPr>
              <w:drawing>
                <wp:inline distT="0" distB="0" distL="0" distR="0">
                  <wp:extent cx="53340" cy="6667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4"/>
                          <a:stretch>
                            <a:fillRect/>
                          </a:stretch>
                        </pic:blipFill>
                        <pic:spPr>
                          <a:xfrm>
                            <a:off x="0" y="0"/>
                            <a:ext cx="53812" cy="67057"/>
                          </a:xfrm>
                          <a:prstGeom prst="rect">
                            <a:avLst/>
                          </a:prstGeom>
                        </pic:spPr>
                      </pic:pic>
                    </a:graphicData>
                  </a:graphic>
                </wp:inline>
              </w:drawing>
            </w:r>
            <w:r>
              <w:rPr>
                <w:spacing w:val="-11"/>
                <w:w w:val="92"/>
              </w:rPr>
              <w:t>号款公布，根据2018年3月6</w:t>
            </w:r>
            <w:r>
              <w:rPr>
                <w:spacing w:val="-19"/>
              </w:rPr>
              <w:t xml:space="preserve"> </w:t>
            </w:r>
            <w:r>
              <w:rPr>
                <w:spacing w:val="6"/>
              </w:rPr>
              <w:t>日国家质量监督检验检疫总局令第196号第一次修订，根据2020年10月23日国家市场</w:t>
            </w:r>
            <w:r>
              <w:rPr>
                <w:spacing w:val="5"/>
              </w:rPr>
              <w:t>监督管理总局令第31号第二次修订，根据2022年9月29日国家市场监督管理总局令第61号第三</w:t>
            </w:r>
            <w:r>
              <w:t xml:space="preserve"> </w:t>
            </w:r>
            <w:r>
              <w:rPr>
                <w:spacing w:val="4"/>
                <w:position w:val="1"/>
              </w:rPr>
              <w:t>次修订）</w:t>
            </w:r>
          </w:p>
          <w:p w14:paraId="2D6FC050">
            <w:pPr>
              <w:pStyle w:val="6"/>
              <w:spacing w:line="229" w:lineRule="auto"/>
              <w:ind w:left="22"/>
            </w:pPr>
            <w:r>
              <w:rPr>
                <w:spacing w:val="7"/>
              </w:rPr>
              <w:t>第五条第二项：眼镜镜片、角膜接触镜和成品眼镜</w:t>
            </w:r>
            <w:r>
              <w:rPr>
                <w:spacing w:val="6"/>
              </w:rPr>
              <w:t>生产者除遵守本办法第四条规定外，还应当遵守以下规定</w:t>
            </w:r>
            <w:r>
              <w:rPr>
                <w:spacing w:val="-6"/>
              </w:rPr>
              <w:t xml:space="preserve">：（ </w:t>
            </w:r>
            <w:r>
              <w:rPr>
                <w:spacing w:val="6"/>
              </w:rPr>
              <w:t>二）保证出具的眼镜产品计量数据准确可靠。第十条：眼镜镜片、角膜接触镜、成品眼镜生产者违反本办法第五条有关规定，应当按照以下规定进行处罚</w:t>
            </w:r>
            <w:r>
              <w:rPr>
                <w:spacing w:val="-6"/>
              </w:rPr>
              <w:t>：（</w:t>
            </w:r>
            <w:r>
              <w:rPr>
                <w:spacing w:val="-7"/>
              </w:rPr>
              <w:t xml:space="preserve"> </w:t>
            </w:r>
            <w:r>
              <w:rPr>
                <w:spacing w:val="6"/>
              </w:rPr>
              <w:t>二）违反本办法第</w:t>
            </w:r>
          </w:p>
        </w:tc>
        <w:tc>
          <w:tcPr>
            <w:tcW w:w="371" w:type="dxa"/>
            <w:vAlign w:val="top"/>
          </w:tcPr>
          <w:p w14:paraId="00B15117">
            <w:pPr>
              <w:rPr>
                <w:rFonts w:ascii="Arial"/>
                <w:sz w:val="21"/>
              </w:rPr>
            </w:pPr>
          </w:p>
        </w:tc>
      </w:tr>
      <w:tr w14:paraId="39BD5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19F585F">
            <w:pPr>
              <w:pStyle w:val="6"/>
              <w:spacing w:before="203" w:line="108" w:lineRule="exact"/>
              <w:ind w:left="248"/>
            </w:pPr>
            <w:r>
              <w:rPr>
                <w:position w:val="1"/>
              </w:rPr>
              <w:t>658</w:t>
            </w:r>
          </w:p>
        </w:tc>
        <w:tc>
          <w:tcPr>
            <w:tcW w:w="1682" w:type="dxa"/>
            <w:vAlign w:val="top"/>
          </w:tcPr>
          <w:p w14:paraId="6CC8BC42">
            <w:pPr>
              <w:pStyle w:val="6"/>
              <w:spacing w:before="31" w:line="229" w:lineRule="auto"/>
              <w:ind w:left="26"/>
            </w:pPr>
            <w:r>
              <w:rPr>
                <w:spacing w:val="5"/>
              </w:rPr>
              <w:t>眼镜镜片、角膜接触镜、成品眼镜销售者以</w:t>
            </w:r>
          </w:p>
          <w:p w14:paraId="2FC4DA52">
            <w:pPr>
              <w:pStyle w:val="6"/>
              <w:spacing w:before="14" w:line="231" w:lineRule="auto"/>
              <w:ind w:left="18"/>
            </w:pPr>
            <w:r>
              <w:rPr>
                <w:spacing w:val="6"/>
              </w:rPr>
              <w:t>及从事配镜验光、定配眼镜、角膜接触镜配</w:t>
            </w:r>
          </w:p>
          <w:p w14:paraId="1509EE1B">
            <w:pPr>
              <w:pStyle w:val="6"/>
              <w:spacing w:before="13" w:line="228" w:lineRule="auto"/>
              <w:ind w:left="21"/>
            </w:pPr>
            <w:r>
              <w:rPr>
                <w:spacing w:val="6"/>
              </w:rPr>
              <w:t>戴的经营者未建立完善的进出货物计量检测</w:t>
            </w:r>
          </w:p>
          <w:p w14:paraId="1577BC9A">
            <w:pPr>
              <w:pStyle w:val="6"/>
              <w:spacing w:before="15" w:line="229" w:lineRule="auto"/>
              <w:ind w:left="451"/>
            </w:pPr>
            <w:r>
              <w:rPr>
                <w:spacing w:val="5"/>
              </w:rPr>
              <w:t>验收制度的行政处罚</w:t>
            </w:r>
          </w:p>
        </w:tc>
        <w:tc>
          <w:tcPr>
            <w:tcW w:w="536" w:type="dxa"/>
            <w:vAlign w:val="top"/>
          </w:tcPr>
          <w:p w14:paraId="51D20254">
            <w:pPr>
              <w:pStyle w:val="6"/>
              <w:spacing w:before="203" w:line="229" w:lineRule="auto"/>
              <w:ind w:left="95"/>
            </w:pPr>
            <w:r>
              <w:rPr>
                <w:spacing w:val="5"/>
              </w:rPr>
              <w:t>行政处罚</w:t>
            </w:r>
          </w:p>
        </w:tc>
        <w:tc>
          <w:tcPr>
            <w:tcW w:w="879" w:type="dxa"/>
            <w:vAlign w:val="top"/>
          </w:tcPr>
          <w:p w14:paraId="33DD422A">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3F43CCE4">
            <w:pPr>
              <w:pStyle w:val="6"/>
              <w:spacing w:line="231" w:lineRule="auto"/>
              <w:ind w:left="267"/>
            </w:pPr>
            <w:r>
              <w:rPr>
                <w:spacing w:val="4"/>
              </w:rPr>
              <w:t>或县级）</w:t>
            </w:r>
          </w:p>
        </w:tc>
        <w:tc>
          <w:tcPr>
            <w:tcW w:w="1259" w:type="dxa"/>
            <w:vAlign w:val="top"/>
          </w:tcPr>
          <w:p w14:paraId="2D0CE2D0">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E2A4D0">
            <w:pPr>
              <w:pStyle w:val="6"/>
              <w:spacing w:line="62" w:lineRule="exact"/>
              <w:ind w:left="105"/>
            </w:pPr>
            <w:r>
              <w:pict>
                <v:shape id="_x0000_s1036" o:spid="_x0000_s1036" o:spt="202" type="#_x0000_t202" style="position:absolute;left:0pt;margin-left:0pt;margin-top:0.55pt;height:12.7pt;width:546pt;z-index:251669504;mso-width-relative:page;mso-height-relative:page;" filled="f" stroked="f" coordsize="21600,21600">
                  <v:path/>
                  <v:fill on="f" focussize="0,0"/>
                  <v:stroke on="f"/>
                  <v:imagedata o:title=""/>
                  <o:lock v:ext="edit" aspectratio="f"/>
                  <v:textbox inset="0mm,0mm,0mm,0mm">
                    <w:txbxContent>
                      <w:p w14:paraId="154751CF">
                        <w:pPr>
                          <w:pStyle w:val="6"/>
                          <w:spacing w:before="20" w:line="263" w:lineRule="auto"/>
                          <w:ind w:left="20" w:right="20"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txbxContent>
                  </v:textbox>
                </v:shape>
              </w:pict>
            </w:r>
            <w:r>
              <w:rPr>
                <w:spacing w:val="5"/>
                <w:position w:val="-2"/>
              </w:rPr>
              <w:t>条第  项规定  责令改正  给消费者造成损失的</w:t>
            </w:r>
            <w:r>
              <w:rPr>
                <w:spacing w:val="10"/>
                <w:w w:val="101"/>
                <w:position w:val="-2"/>
              </w:rPr>
              <w:t xml:space="preserve">  </w:t>
            </w:r>
            <w:r>
              <w:rPr>
                <w:spacing w:val="5"/>
                <w:position w:val="-2"/>
              </w:rPr>
              <w:t>责令赔偿损失</w:t>
            </w:r>
            <w:r>
              <w:rPr>
                <w:spacing w:val="7"/>
                <w:position w:val="-2"/>
              </w:rPr>
              <w:t xml:space="preserve">  </w:t>
            </w:r>
            <w:r>
              <w:rPr>
                <w:spacing w:val="5"/>
                <w:position w:val="-2"/>
              </w:rPr>
              <w:t>可以并处2000元以下罚款</w:t>
            </w:r>
          </w:p>
          <w:p w14:paraId="1AAB1E2A">
            <w:pPr>
              <w:pStyle w:val="6"/>
              <w:spacing w:before="197" w:line="253" w:lineRule="auto"/>
              <w:ind w:left="17" w:right="67" w:firstLine="4"/>
            </w:pPr>
            <w:r>
              <w:rPr>
                <w:spacing w:val="7"/>
              </w:rPr>
              <w:t>第六条第一项：眼镜镜片、角膜接触镜、成品眼镜销售者以及从事配镜</w:t>
            </w:r>
            <w:r>
              <w:rPr>
                <w:spacing w:val="6"/>
              </w:rPr>
              <w:t>验光、定配眼镜、角膜接触镜配戴的经营者除遵守本办法第四条规定外，还应当遵守以下规定</w:t>
            </w:r>
            <w:r>
              <w:rPr>
                <w:spacing w:val="-6"/>
              </w:rPr>
              <w:t xml:space="preserve">：（ </w:t>
            </w:r>
            <w:r>
              <w:rPr>
                <w:spacing w:val="6"/>
              </w:rPr>
              <w:t>一）建立完善的进出货物计量检测验收制度。第十一条第一项：从事眼镜镜片、角膜接触镜、成品眼镜销售以及从事配</w:t>
            </w:r>
            <w:r>
              <w:t xml:space="preserve"> </w:t>
            </w:r>
            <w:r>
              <w:rPr>
                <w:spacing w:val="6"/>
              </w:rPr>
              <w:t>镜验光、定配眼镜、角膜接触镜配戴经营者违反本办法第六条有关规定，应当按照以下规定进行处罚</w:t>
            </w:r>
            <w:r>
              <w:rPr>
                <w:spacing w:val="-3"/>
              </w:rPr>
              <w:t>：（</w:t>
            </w:r>
            <w:r>
              <w:rPr>
                <w:spacing w:val="-6"/>
              </w:rPr>
              <w:t xml:space="preserve"> </w:t>
            </w:r>
            <w:r>
              <w:rPr>
                <w:spacing w:val="6"/>
              </w:rPr>
              <w:t>一）违反本办法第六条第一项规定的，责令改正。</w:t>
            </w:r>
          </w:p>
        </w:tc>
        <w:tc>
          <w:tcPr>
            <w:tcW w:w="371" w:type="dxa"/>
            <w:vAlign w:val="top"/>
          </w:tcPr>
          <w:p w14:paraId="4E2EDC41">
            <w:pPr>
              <w:rPr>
                <w:rFonts w:ascii="Arial"/>
                <w:sz w:val="21"/>
              </w:rPr>
            </w:pPr>
          </w:p>
        </w:tc>
      </w:tr>
      <w:tr w14:paraId="6BC54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D1189B3">
            <w:pPr>
              <w:pStyle w:val="6"/>
              <w:spacing w:before="264" w:line="109" w:lineRule="exact"/>
              <w:ind w:left="248"/>
            </w:pPr>
            <w:r>
              <w:rPr>
                <w:position w:val="1"/>
              </w:rPr>
              <w:t>659</w:t>
            </w:r>
          </w:p>
        </w:tc>
        <w:tc>
          <w:tcPr>
            <w:tcW w:w="1682" w:type="dxa"/>
            <w:vAlign w:val="top"/>
          </w:tcPr>
          <w:p w14:paraId="09C765AE">
            <w:pPr>
              <w:pStyle w:val="6"/>
              <w:spacing w:before="36" w:line="229" w:lineRule="auto"/>
              <w:ind w:left="21"/>
            </w:pPr>
            <w:r>
              <w:rPr>
                <w:spacing w:val="6"/>
              </w:rPr>
              <w:t>从事眼镜镜片、角膜接触镜、成品眼镜销售</w:t>
            </w:r>
          </w:p>
          <w:p w14:paraId="4E57D900">
            <w:pPr>
              <w:pStyle w:val="6"/>
              <w:spacing w:before="14" w:line="231" w:lineRule="auto"/>
              <w:ind w:left="31"/>
            </w:pPr>
            <w:r>
              <w:rPr>
                <w:spacing w:val="5"/>
              </w:rPr>
              <w:t>以及从事配镜验光、定配眼镜、角膜接触镜</w:t>
            </w:r>
          </w:p>
          <w:p w14:paraId="3ED892AB">
            <w:pPr>
              <w:pStyle w:val="6"/>
              <w:spacing w:before="14" w:line="229" w:lineRule="auto"/>
              <w:ind w:left="23"/>
            </w:pPr>
            <w:r>
              <w:rPr>
                <w:spacing w:val="6"/>
              </w:rPr>
              <w:t>配戴经营者未配备与销售、经营业务相适应</w:t>
            </w:r>
          </w:p>
          <w:p w14:paraId="609E9EBB">
            <w:pPr>
              <w:pStyle w:val="6"/>
              <w:spacing w:before="14" w:line="231" w:lineRule="auto"/>
              <w:ind w:left="26"/>
            </w:pPr>
            <w:r>
              <w:rPr>
                <w:spacing w:val="5"/>
              </w:rPr>
              <w:t>的验光、瞳距、顶焦度、透过率、厚度等计</w:t>
            </w:r>
          </w:p>
          <w:p w14:paraId="5F67B588">
            <w:pPr>
              <w:pStyle w:val="6"/>
              <w:spacing w:before="14" w:line="228" w:lineRule="auto"/>
              <w:ind w:left="410"/>
            </w:pPr>
            <w:r>
              <w:rPr>
                <w:spacing w:val="5"/>
              </w:rPr>
              <w:t>量检测设备的行政处罚</w:t>
            </w:r>
          </w:p>
        </w:tc>
        <w:tc>
          <w:tcPr>
            <w:tcW w:w="536" w:type="dxa"/>
            <w:vAlign w:val="top"/>
          </w:tcPr>
          <w:p w14:paraId="4313F702">
            <w:pPr>
              <w:pStyle w:val="6"/>
              <w:spacing w:before="265" w:line="229" w:lineRule="auto"/>
              <w:ind w:left="95"/>
            </w:pPr>
            <w:r>
              <w:rPr>
                <w:spacing w:val="5"/>
              </w:rPr>
              <w:t>行政处罚</w:t>
            </w:r>
          </w:p>
        </w:tc>
        <w:tc>
          <w:tcPr>
            <w:tcW w:w="879" w:type="dxa"/>
            <w:vAlign w:val="top"/>
          </w:tcPr>
          <w:p w14:paraId="52CEFE2C">
            <w:pPr>
              <w:pStyle w:val="6"/>
              <w:spacing w:before="150" w:line="264" w:lineRule="auto"/>
              <w:ind w:left="50" w:right="44" w:firstLine="47"/>
            </w:pPr>
            <w:r>
              <w:rPr>
                <w:spacing w:val="5"/>
              </w:rPr>
              <w:t>市场监督管理部门</w:t>
            </w:r>
            <w:r>
              <w:rPr>
                <w:spacing w:val="1"/>
              </w:rPr>
              <w:t xml:space="preserve">  </w:t>
            </w:r>
            <w:r>
              <w:rPr>
                <w:spacing w:val="6"/>
              </w:rPr>
              <w:t>（省级、设区的市级</w:t>
            </w:r>
          </w:p>
          <w:p w14:paraId="69A2D016">
            <w:pPr>
              <w:pStyle w:val="6"/>
              <w:spacing w:line="231" w:lineRule="auto"/>
              <w:ind w:left="267"/>
            </w:pPr>
            <w:r>
              <w:rPr>
                <w:spacing w:val="4"/>
              </w:rPr>
              <w:t>或县级）</w:t>
            </w:r>
          </w:p>
        </w:tc>
        <w:tc>
          <w:tcPr>
            <w:tcW w:w="1259" w:type="dxa"/>
            <w:vAlign w:val="top"/>
          </w:tcPr>
          <w:p w14:paraId="52CEB545">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585953">
            <w:pPr>
              <w:pStyle w:val="6"/>
              <w:spacing w:before="94"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56A3E1A6">
            <w:pPr>
              <w:pStyle w:val="6"/>
              <w:spacing w:line="262" w:lineRule="auto"/>
              <w:ind w:left="17" w:right="67" w:firstLine="4"/>
            </w:pPr>
            <w:r>
              <w:rPr>
                <w:spacing w:val="6"/>
              </w:rPr>
              <w:t>第六条第二项：眼镜镜片、角膜接触镜、成品眼镜销售者以及从事配镜验光、定配眼镜、角膜接触镜配戴的经营者除遵守本办法第四条规定外，还应当遵守以下规定</w:t>
            </w:r>
            <w:r>
              <w:rPr>
                <w:spacing w:val="-2"/>
              </w:rPr>
              <w:t>：（</w:t>
            </w:r>
            <w:r>
              <w:rPr>
                <w:spacing w:val="-7"/>
              </w:rPr>
              <w:t xml:space="preserve"> </w:t>
            </w:r>
            <w:r>
              <w:rPr>
                <w:spacing w:val="6"/>
              </w:rPr>
              <w:t>二</w:t>
            </w:r>
            <w:r>
              <w:rPr>
                <w:spacing w:val="-16"/>
              </w:rPr>
              <w:t xml:space="preserve"> </w:t>
            </w:r>
            <w:r>
              <w:rPr>
                <w:spacing w:val="6"/>
              </w:rPr>
              <w:t>）配备与销售、经营业务相适应的验光、瞳距、顶焦度、透过率、厚度等计量检测设备。第十一条第二项：从事眼镜</w:t>
            </w:r>
            <w:r>
              <w:t xml:space="preserve"> </w:t>
            </w:r>
            <w:r>
              <w:rPr>
                <w:spacing w:val="6"/>
              </w:rPr>
              <w:t>镜片、角膜接触镜、成品眼镜销售以及从事配镜验光、定配眼镜、角膜接触镜配戴经营者违反本办法第六条有关规定，应当按照以下规定进行处罚</w:t>
            </w:r>
            <w:r>
              <w:rPr>
                <w:spacing w:val="-6"/>
              </w:rPr>
              <w:t xml:space="preserve">：（ </w:t>
            </w:r>
            <w:r>
              <w:rPr>
                <w:spacing w:val="6"/>
              </w:rPr>
              <w:t>二）违反本办法第六条第二项规定的，责令改正，可以并处1000元以上10000</w:t>
            </w:r>
            <w:r>
              <w:rPr>
                <w:spacing w:val="5"/>
              </w:rPr>
              <w:t>元以下罚款。</w:t>
            </w:r>
          </w:p>
        </w:tc>
        <w:tc>
          <w:tcPr>
            <w:tcW w:w="371" w:type="dxa"/>
            <w:vAlign w:val="top"/>
          </w:tcPr>
          <w:p w14:paraId="71DBF193">
            <w:pPr>
              <w:rPr>
                <w:rFonts w:ascii="Arial"/>
                <w:sz w:val="21"/>
              </w:rPr>
            </w:pPr>
          </w:p>
        </w:tc>
      </w:tr>
      <w:tr w14:paraId="766C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A230CB5">
            <w:pPr>
              <w:pStyle w:val="6"/>
              <w:spacing w:before="265" w:line="108" w:lineRule="exact"/>
              <w:ind w:left="248"/>
            </w:pPr>
            <w:r>
              <w:rPr>
                <w:position w:val="1"/>
              </w:rPr>
              <w:t>660</w:t>
            </w:r>
          </w:p>
        </w:tc>
        <w:tc>
          <w:tcPr>
            <w:tcW w:w="1682" w:type="dxa"/>
            <w:vAlign w:val="top"/>
          </w:tcPr>
          <w:p w14:paraId="43950492">
            <w:pPr>
              <w:pStyle w:val="6"/>
              <w:spacing w:before="38" w:line="229" w:lineRule="auto"/>
              <w:ind w:left="26"/>
            </w:pPr>
            <w:r>
              <w:rPr>
                <w:spacing w:val="5"/>
              </w:rPr>
              <w:t>眼镜镜片、角膜接触镜、成品眼镜销售者以</w:t>
            </w:r>
          </w:p>
          <w:p w14:paraId="32B5E3BF">
            <w:pPr>
              <w:pStyle w:val="6"/>
              <w:spacing w:before="13" w:line="231" w:lineRule="auto"/>
              <w:ind w:left="18"/>
            </w:pPr>
            <w:r>
              <w:rPr>
                <w:spacing w:val="6"/>
              </w:rPr>
              <w:t>及从事配镜验光、定配眼镜、角膜接触镜配</w:t>
            </w:r>
          </w:p>
          <w:p w14:paraId="52E0E917">
            <w:pPr>
              <w:pStyle w:val="6"/>
              <w:spacing w:before="13" w:line="231" w:lineRule="auto"/>
              <w:ind w:left="21"/>
            </w:pPr>
            <w:r>
              <w:rPr>
                <w:spacing w:val="6"/>
              </w:rPr>
              <w:t>戴的经营者从事角膜接触镜配戴的经营者未</w:t>
            </w:r>
          </w:p>
          <w:p w14:paraId="105890F9">
            <w:pPr>
              <w:pStyle w:val="6"/>
              <w:spacing w:before="14" w:line="228" w:lineRule="auto"/>
              <w:ind w:left="23"/>
            </w:pPr>
            <w:r>
              <w:rPr>
                <w:spacing w:val="6"/>
              </w:rPr>
              <w:t>配备与经营业务相适应的眼科计量检测设备</w:t>
            </w:r>
          </w:p>
          <w:p w14:paraId="157B3304">
            <w:pPr>
              <w:pStyle w:val="6"/>
              <w:spacing w:before="15" w:line="229" w:lineRule="auto"/>
              <w:ind w:left="631"/>
            </w:pPr>
            <w:r>
              <w:rPr>
                <w:spacing w:val="4"/>
              </w:rPr>
              <w:t>的行政处罚</w:t>
            </w:r>
          </w:p>
        </w:tc>
        <w:tc>
          <w:tcPr>
            <w:tcW w:w="536" w:type="dxa"/>
            <w:vAlign w:val="top"/>
          </w:tcPr>
          <w:p w14:paraId="35C5E1FA">
            <w:pPr>
              <w:pStyle w:val="6"/>
              <w:spacing w:before="265" w:line="229" w:lineRule="auto"/>
              <w:ind w:left="95"/>
            </w:pPr>
            <w:r>
              <w:rPr>
                <w:spacing w:val="5"/>
              </w:rPr>
              <w:t>行政处罚</w:t>
            </w:r>
          </w:p>
        </w:tc>
        <w:tc>
          <w:tcPr>
            <w:tcW w:w="879" w:type="dxa"/>
            <w:vAlign w:val="top"/>
          </w:tcPr>
          <w:p w14:paraId="7CE41C7A">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606798BF">
            <w:pPr>
              <w:pStyle w:val="6"/>
              <w:spacing w:line="231" w:lineRule="auto"/>
              <w:ind w:left="267"/>
            </w:pPr>
            <w:r>
              <w:rPr>
                <w:spacing w:val="4"/>
              </w:rPr>
              <w:t>或县级）</w:t>
            </w:r>
          </w:p>
        </w:tc>
        <w:tc>
          <w:tcPr>
            <w:tcW w:w="1259" w:type="dxa"/>
            <w:vAlign w:val="top"/>
          </w:tcPr>
          <w:p w14:paraId="49EBE1F8">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6A78EA">
            <w:pPr>
              <w:pStyle w:val="6"/>
              <w:spacing w:before="95"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F6AEDC2">
            <w:pPr>
              <w:pStyle w:val="6"/>
              <w:spacing w:line="262" w:lineRule="auto"/>
              <w:ind w:left="24" w:right="67" w:hanging="2"/>
            </w:pPr>
            <w:r>
              <w:rPr>
                <w:spacing w:val="6"/>
              </w:rPr>
              <w:t>第六条第三项：眼镜镜片、角膜接触镜、成品眼镜销售者以及从事配镜验光、定配眼镜、角膜接触镜配戴的经营者除遵守本办法第四条规定外，还应当遵守以下规定</w:t>
            </w:r>
            <w:r>
              <w:rPr>
                <w:spacing w:val="-3"/>
              </w:rPr>
              <w:t>：（</w:t>
            </w:r>
            <w:r>
              <w:rPr>
                <w:spacing w:val="-5"/>
              </w:rPr>
              <w:t xml:space="preserve"> </w:t>
            </w:r>
            <w:r>
              <w:rPr>
                <w:spacing w:val="6"/>
              </w:rPr>
              <w:t>三</w:t>
            </w:r>
            <w:r>
              <w:rPr>
                <w:spacing w:val="-16"/>
              </w:rPr>
              <w:t xml:space="preserve"> </w:t>
            </w:r>
            <w:r>
              <w:rPr>
                <w:spacing w:val="6"/>
              </w:rPr>
              <w:t>）从事角膜接触镜配戴的经营者还应当配备与经营业务相适应的眼科计量检测设备。第十一条第三项：从事眼镜镜片</w:t>
            </w:r>
            <w:r>
              <w:t xml:space="preserve"> </w:t>
            </w:r>
            <w:r>
              <w:rPr>
                <w:spacing w:val="6"/>
              </w:rPr>
              <w:t>、角膜接触镜、成品眼镜销售以及从事配镜验光、定配眼镜、角膜接触镜配戴经营者违反本办法第六条有关规定，应当按照以下规定进行处罚</w:t>
            </w:r>
            <w:r>
              <w:rPr>
                <w:spacing w:val="-6"/>
              </w:rPr>
              <w:t>：（</w:t>
            </w:r>
            <w:r>
              <w:rPr>
                <w:spacing w:val="-5"/>
              </w:rPr>
              <w:t xml:space="preserve"> </w:t>
            </w:r>
            <w:r>
              <w:rPr>
                <w:spacing w:val="6"/>
              </w:rPr>
              <w:t>三）违反本办法第六条第三项规定的，责令改正，可以并处2000元以下</w:t>
            </w:r>
            <w:r>
              <w:rPr>
                <w:spacing w:val="5"/>
              </w:rPr>
              <w:t>罚款。</w:t>
            </w:r>
          </w:p>
        </w:tc>
        <w:tc>
          <w:tcPr>
            <w:tcW w:w="371" w:type="dxa"/>
            <w:vAlign w:val="top"/>
          </w:tcPr>
          <w:p w14:paraId="4FA16CD2">
            <w:pPr>
              <w:rPr>
                <w:rFonts w:ascii="Arial"/>
                <w:sz w:val="21"/>
              </w:rPr>
            </w:pPr>
          </w:p>
        </w:tc>
      </w:tr>
      <w:tr w14:paraId="27EA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E73B44A">
            <w:pPr>
              <w:pStyle w:val="6"/>
              <w:spacing w:before="204" w:line="108" w:lineRule="exact"/>
              <w:ind w:left="248"/>
            </w:pPr>
            <w:r>
              <w:rPr>
                <w:position w:val="1"/>
              </w:rPr>
              <w:t>661</w:t>
            </w:r>
          </w:p>
        </w:tc>
        <w:tc>
          <w:tcPr>
            <w:tcW w:w="1682" w:type="dxa"/>
            <w:vAlign w:val="top"/>
          </w:tcPr>
          <w:p w14:paraId="3D3277DC">
            <w:pPr>
              <w:pStyle w:val="6"/>
              <w:spacing w:before="34" w:line="229" w:lineRule="auto"/>
              <w:ind w:left="26"/>
            </w:pPr>
            <w:r>
              <w:rPr>
                <w:spacing w:val="5"/>
              </w:rPr>
              <w:t>眼镜镜片、角膜接触镜、成品眼镜销售者以</w:t>
            </w:r>
          </w:p>
          <w:p w14:paraId="11813742">
            <w:pPr>
              <w:pStyle w:val="6"/>
              <w:spacing w:before="14" w:line="231" w:lineRule="auto"/>
              <w:ind w:left="18"/>
            </w:pPr>
            <w:r>
              <w:rPr>
                <w:spacing w:val="6"/>
              </w:rPr>
              <w:t>及从事配镜验光、定配眼镜、角膜接触镜配</w:t>
            </w:r>
          </w:p>
          <w:p w14:paraId="29D3A5B0">
            <w:pPr>
              <w:pStyle w:val="6"/>
              <w:spacing w:before="13" w:line="229" w:lineRule="auto"/>
              <w:ind w:left="21"/>
            </w:pPr>
            <w:r>
              <w:rPr>
                <w:spacing w:val="6"/>
              </w:rPr>
              <w:t>戴的经营者未保证出具的眼镜产品计量数据</w:t>
            </w:r>
          </w:p>
          <w:p w14:paraId="3AC37AA1">
            <w:pPr>
              <w:pStyle w:val="6"/>
              <w:spacing w:before="14" w:line="229" w:lineRule="auto"/>
              <w:ind w:left="453"/>
            </w:pPr>
            <w:r>
              <w:rPr>
                <w:spacing w:val="5"/>
              </w:rPr>
              <w:t>准确可靠的行政处罚</w:t>
            </w:r>
          </w:p>
        </w:tc>
        <w:tc>
          <w:tcPr>
            <w:tcW w:w="536" w:type="dxa"/>
            <w:vAlign w:val="top"/>
          </w:tcPr>
          <w:p w14:paraId="7F9F0008">
            <w:pPr>
              <w:pStyle w:val="6"/>
              <w:spacing w:before="204" w:line="229" w:lineRule="auto"/>
              <w:ind w:left="95"/>
            </w:pPr>
            <w:r>
              <w:rPr>
                <w:spacing w:val="5"/>
              </w:rPr>
              <w:t>行政处罚</w:t>
            </w:r>
          </w:p>
        </w:tc>
        <w:tc>
          <w:tcPr>
            <w:tcW w:w="879" w:type="dxa"/>
            <w:vAlign w:val="top"/>
          </w:tcPr>
          <w:p w14:paraId="4973DFC3">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1FE90DD1">
            <w:pPr>
              <w:pStyle w:val="6"/>
              <w:spacing w:line="231" w:lineRule="auto"/>
              <w:ind w:left="267"/>
            </w:pPr>
            <w:r>
              <w:rPr>
                <w:spacing w:val="4"/>
              </w:rPr>
              <w:t>或县级）</w:t>
            </w:r>
          </w:p>
        </w:tc>
        <w:tc>
          <w:tcPr>
            <w:tcW w:w="1259" w:type="dxa"/>
            <w:vAlign w:val="top"/>
          </w:tcPr>
          <w:p w14:paraId="35A0C20B">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E23DA5">
            <w:pPr>
              <w:pStyle w:val="6"/>
              <w:spacing w:before="34"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21857F3C">
            <w:pPr>
              <w:pStyle w:val="6"/>
              <w:spacing w:line="250" w:lineRule="auto"/>
              <w:ind w:left="20" w:right="67" w:firstLine="1"/>
            </w:pPr>
            <w:r>
              <w:rPr>
                <w:spacing w:val="6"/>
              </w:rPr>
              <w:t>第六条第四项：眼镜镜片、角膜接触镜、成品眼镜销售者以及从事配镜验光、定配眼镜、角膜接触镜配戴的经营者除遵守本办法第四条规定外，还应当遵守以下规定</w:t>
            </w:r>
            <w:r>
              <w:rPr>
                <w:spacing w:val="-3"/>
              </w:rPr>
              <w:t>：（</w:t>
            </w:r>
            <w:r>
              <w:rPr>
                <w:spacing w:val="-1"/>
              </w:rPr>
              <w:t xml:space="preserve"> </w:t>
            </w:r>
            <w:r>
              <w:rPr>
                <w:spacing w:val="6"/>
              </w:rPr>
              <w:t>四）保证出具的眼镜产品计量数据准确可靠。第十一条第四项</w:t>
            </w:r>
            <w:r>
              <w:rPr>
                <w:spacing w:val="-3"/>
              </w:rPr>
              <w:t>：（</w:t>
            </w:r>
            <w:r>
              <w:rPr>
                <w:spacing w:val="-2"/>
              </w:rPr>
              <w:t xml:space="preserve"> </w:t>
            </w:r>
            <w:r>
              <w:rPr>
                <w:spacing w:val="6"/>
              </w:rPr>
              <w:t>四）违反本办法第六条第四项规定的，责令改正，给</w:t>
            </w:r>
            <w:r>
              <w:t xml:space="preserve"> </w:t>
            </w:r>
            <w:r>
              <w:rPr>
                <w:spacing w:val="6"/>
              </w:rPr>
              <w:t>消费者造成损失的，责令赔偿损失，没收全部违法所得，可以</w:t>
            </w:r>
            <w:r>
              <w:rPr>
                <w:spacing w:val="5"/>
              </w:rPr>
              <w:t>并处2000元以下罚款。</w:t>
            </w:r>
          </w:p>
        </w:tc>
        <w:tc>
          <w:tcPr>
            <w:tcW w:w="371" w:type="dxa"/>
            <w:vAlign w:val="top"/>
          </w:tcPr>
          <w:p w14:paraId="73CA1D71">
            <w:pPr>
              <w:rPr>
                <w:rFonts w:ascii="Arial"/>
                <w:sz w:val="21"/>
              </w:rPr>
            </w:pPr>
          </w:p>
        </w:tc>
      </w:tr>
      <w:tr w14:paraId="1052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279E9A">
            <w:pPr>
              <w:pStyle w:val="6"/>
              <w:spacing w:before="142" w:line="108" w:lineRule="exact"/>
              <w:ind w:left="248"/>
            </w:pPr>
            <w:r>
              <w:rPr>
                <w:position w:val="1"/>
              </w:rPr>
              <w:t>662</w:t>
            </w:r>
          </w:p>
        </w:tc>
        <w:tc>
          <w:tcPr>
            <w:tcW w:w="1682" w:type="dxa"/>
            <w:vAlign w:val="top"/>
          </w:tcPr>
          <w:p w14:paraId="3B18146D">
            <w:pPr>
              <w:pStyle w:val="6"/>
              <w:spacing w:before="85" w:line="230" w:lineRule="auto"/>
              <w:ind w:left="26"/>
            </w:pPr>
            <w:r>
              <w:rPr>
                <w:spacing w:val="5"/>
              </w:rPr>
              <w:t>眼镜制配者违反本办法规定，拒不提供眼镜</w:t>
            </w:r>
          </w:p>
          <w:p w14:paraId="50D9DB1F">
            <w:pPr>
              <w:pStyle w:val="6"/>
              <w:spacing w:before="14" w:line="229" w:lineRule="auto"/>
              <w:ind w:left="454"/>
            </w:pPr>
            <w:r>
              <w:rPr>
                <w:spacing w:val="5"/>
              </w:rPr>
              <w:t>制配账目的行政处罚</w:t>
            </w:r>
          </w:p>
        </w:tc>
        <w:tc>
          <w:tcPr>
            <w:tcW w:w="536" w:type="dxa"/>
            <w:vAlign w:val="top"/>
          </w:tcPr>
          <w:p w14:paraId="4E3BA890">
            <w:pPr>
              <w:pStyle w:val="6"/>
              <w:spacing w:before="142" w:line="229" w:lineRule="auto"/>
              <w:ind w:left="95"/>
            </w:pPr>
            <w:r>
              <w:rPr>
                <w:spacing w:val="5"/>
              </w:rPr>
              <w:t>行政处罚</w:t>
            </w:r>
          </w:p>
        </w:tc>
        <w:tc>
          <w:tcPr>
            <w:tcW w:w="879" w:type="dxa"/>
            <w:vAlign w:val="top"/>
          </w:tcPr>
          <w:p w14:paraId="7C261D03">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6EFDEFED">
            <w:pPr>
              <w:pStyle w:val="6"/>
              <w:spacing w:line="226" w:lineRule="auto"/>
              <w:ind w:left="267"/>
            </w:pPr>
            <w:r>
              <w:rPr>
                <w:spacing w:val="4"/>
              </w:rPr>
              <w:t>或县级）</w:t>
            </w:r>
          </w:p>
        </w:tc>
        <w:tc>
          <w:tcPr>
            <w:tcW w:w="1259" w:type="dxa"/>
            <w:vAlign w:val="top"/>
          </w:tcPr>
          <w:p w14:paraId="59E5482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700047">
            <w:pPr>
              <w:pStyle w:val="6"/>
              <w:spacing w:before="29" w:line="261"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EC5772B">
            <w:pPr>
              <w:pStyle w:val="6"/>
              <w:spacing w:line="226" w:lineRule="auto"/>
              <w:ind w:left="22"/>
            </w:pPr>
            <w:r>
              <w:rPr>
                <w:spacing w:val="6"/>
              </w:rPr>
              <w:t>第十二条：眼镜制配者违反本办法规定，拒不提供眼镜制配账目，使违法所得难以计算的，可根据违法行为的情节轻重处以最高不超过30000</w:t>
            </w:r>
            <w:r>
              <w:rPr>
                <w:spacing w:val="5"/>
              </w:rPr>
              <w:t>元的罚款。</w:t>
            </w:r>
          </w:p>
        </w:tc>
        <w:tc>
          <w:tcPr>
            <w:tcW w:w="371" w:type="dxa"/>
            <w:vAlign w:val="top"/>
          </w:tcPr>
          <w:p w14:paraId="67B0E82D">
            <w:pPr>
              <w:rPr>
                <w:rFonts w:ascii="Arial"/>
                <w:sz w:val="21"/>
              </w:rPr>
            </w:pPr>
          </w:p>
        </w:tc>
      </w:tr>
      <w:tr w14:paraId="75BD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644C4B">
            <w:pPr>
              <w:pStyle w:val="6"/>
              <w:spacing w:before="142" w:line="108" w:lineRule="exact"/>
              <w:ind w:left="248"/>
            </w:pPr>
            <w:r>
              <w:rPr>
                <w:position w:val="1"/>
              </w:rPr>
              <w:t>663</w:t>
            </w:r>
          </w:p>
        </w:tc>
        <w:tc>
          <w:tcPr>
            <w:tcW w:w="1682" w:type="dxa"/>
            <w:vAlign w:val="top"/>
          </w:tcPr>
          <w:p w14:paraId="47AA3E21">
            <w:pPr>
              <w:pStyle w:val="6"/>
              <w:spacing w:before="86" w:line="262" w:lineRule="auto"/>
              <w:ind w:left="64" w:right="14" w:hanging="43"/>
            </w:pPr>
            <w:r>
              <w:rPr>
                <w:spacing w:val="6"/>
              </w:rPr>
              <w:t>对部门和企业、事业单位的最高计量标准未</w:t>
            </w:r>
            <w:r>
              <w:t xml:space="preserve"> </w:t>
            </w:r>
            <w:r>
              <w:rPr>
                <w:spacing w:val="6"/>
              </w:rPr>
              <w:t>经考核合格开展计量检定行为的行政处罚</w:t>
            </w:r>
          </w:p>
        </w:tc>
        <w:tc>
          <w:tcPr>
            <w:tcW w:w="536" w:type="dxa"/>
            <w:vAlign w:val="top"/>
          </w:tcPr>
          <w:p w14:paraId="768C86AC">
            <w:pPr>
              <w:pStyle w:val="6"/>
              <w:spacing w:before="142" w:line="229" w:lineRule="auto"/>
              <w:ind w:left="95"/>
            </w:pPr>
            <w:r>
              <w:rPr>
                <w:spacing w:val="5"/>
              </w:rPr>
              <w:t>行政处罚</w:t>
            </w:r>
          </w:p>
        </w:tc>
        <w:tc>
          <w:tcPr>
            <w:tcW w:w="879" w:type="dxa"/>
            <w:vAlign w:val="top"/>
          </w:tcPr>
          <w:p w14:paraId="47FF0360">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038E24C2">
            <w:pPr>
              <w:pStyle w:val="6"/>
              <w:spacing w:line="225" w:lineRule="auto"/>
              <w:ind w:left="267"/>
            </w:pPr>
            <w:r>
              <w:rPr>
                <w:spacing w:val="4"/>
              </w:rPr>
              <w:t>或县级）</w:t>
            </w:r>
          </w:p>
        </w:tc>
        <w:tc>
          <w:tcPr>
            <w:tcW w:w="1259" w:type="dxa"/>
            <w:vAlign w:val="top"/>
          </w:tcPr>
          <w:p w14:paraId="489FEDA1">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DC53ED">
            <w:pPr>
              <w:pStyle w:val="6"/>
              <w:spacing w:before="86"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477C3C85">
            <w:pPr>
              <w:pStyle w:val="6"/>
              <w:spacing w:before="15" w:line="228" w:lineRule="auto"/>
              <w:ind w:left="22"/>
            </w:pPr>
            <w:r>
              <w:rPr>
                <w:spacing w:val="6"/>
              </w:rPr>
              <w:t>第四十二条：部门和企业、事业单位的各项最高计量标准，未经有关人民政府计量行政部门考核合格而开展计量检定的，责令其停止使用，可并处1000元以下的罚款。</w:t>
            </w:r>
          </w:p>
        </w:tc>
        <w:tc>
          <w:tcPr>
            <w:tcW w:w="371" w:type="dxa"/>
            <w:vAlign w:val="top"/>
          </w:tcPr>
          <w:p w14:paraId="699989E6">
            <w:pPr>
              <w:rPr>
                <w:rFonts w:ascii="Arial"/>
                <w:sz w:val="21"/>
              </w:rPr>
            </w:pPr>
          </w:p>
        </w:tc>
      </w:tr>
      <w:tr w14:paraId="0CD0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6" w:type="dxa"/>
            <w:vAlign w:val="top"/>
          </w:tcPr>
          <w:p w14:paraId="016149D1">
            <w:pPr>
              <w:spacing w:line="271" w:lineRule="auto"/>
              <w:rPr>
                <w:rFonts w:ascii="Arial"/>
                <w:sz w:val="21"/>
              </w:rPr>
            </w:pPr>
          </w:p>
          <w:p w14:paraId="4063ED6D">
            <w:pPr>
              <w:pStyle w:val="6"/>
              <w:spacing w:before="26" w:line="108" w:lineRule="exact"/>
              <w:ind w:left="248"/>
            </w:pPr>
            <w:r>
              <w:rPr>
                <w:position w:val="1"/>
              </w:rPr>
              <w:t>664</w:t>
            </w:r>
          </w:p>
        </w:tc>
        <w:tc>
          <w:tcPr>
            <w:tcW w:w="1682" w:type="dxa"/>
            <w:vAlign w:val="top"/>
          </w:tcPr>
          <w:p w14:paraId="06E383EA">
            <w:pPr>
              <w:pStyle w:val="6"/>
              <w:spacing w:before="128" w:line="231" w:lineRule="auto"/>
              <w:ind w:left="21"/>
            </w:pPr>
            <w:r>
              <w:rPr>
                <w:spacing w:val="6"/>
              </w:rPr>
              <w:t>对生产者或者进口商未办理水效标识备案或</w:t>
            </w:r>
          </w:p>
          <w:p w14:paraId="30CC0916">
            <w:pPr>
              <w:pStyle w:val="6"/>
              <w:spacing w:before="13" w:line="231" w:lineRule="auto"/>
              <w:ind w:left="25"/>
            </w:pPr>
            <w:r>
              <w:rPr>
                <w:spacing w:val="5"/>
              </w:rPr>
              <w:t>变更手续，或者应当标注而未标注，使用不</w:t>
            </w:r>
          </w:p>
          <w:p w14:paraId="04D2AF62">
            <w:pPr>
              <w:pStyle w:val="6"/>
              <w:spacing w:before="13" w:line="229" w:lineRule="auto"/>
              <w:ind w:left="21"/>
            </w:pPr>
            <w:r>
              <w:rPr>
                <w:spacing w:val="4"/>
              </w:rPr>
              <w:t>符合规定的水效标识，伪造、</w:t>
            </w:r>
            <w:r>
              <w:rPr>
                <w:spacing w:val="-2"/>
              </w:rPr>
              <w:t xml:space="preserve"> </w:t>
            </w:r>
            <w:r>
              <w:rPr>
                <w:spacing w:val="4"/>
              </w:rPr>
              <w:t>冒用水效标识</w:t>
            </w:r>
          </w:p>
          <w:p w14:paraId="3BD7504A">
            <w:pPr>
              <w:pStyle w:val="6"/>
              <w:spacing w:before="14" w:line="229" w:lineRule="auto"/>
              <w:ind w:left="537"/>
            </w:pPr>
            <w:r>
              <w:rPr>
                <w:spacing w:val="5"/>
              </w:rPr>
              <w:t>行为的行政处罚</w:t>
            </w:r>
          </w:p>
        </w:tc>
        <w:tc>
          <w:tcPr>
            <w:tcW w:w="536" w:type="dxa"/>
            <w:vAlign w:val="top"/>
          </w:tcPr>
          <w:p w14:paraId="09B2B778">
            <w:pPr>
              <w:spacing w:line="271" w:lineRule="auto"/>
              <w:rPr>
                <w:rFonts w:ascii="Arial"/>
                <w:sz w:val="21"/>
              </w:rPr>
            </w:pPr>
          </w:p>
          <w:p w14:paraId="16D027ED">
            <w:pPr>
              <w:pStyle w:val="6"/>
              <w:spacing w:before="26" w:line="229" w:lineRule="auto"/>
              <w:ind w:left="95"/>
            </w:pPr>
            <w:r>
              <w:rPr>
                <w:spacing w:val="5"/>
              </w:rPr>
              <w:t>行政处罚</w:t>
            </w:r>
          </w:p>
        </w:tc>
        <w:tc>
          <w:tcPr>
            <w:tcW w:w="879" w:type="dxa"/>
            <w:vAlign w:val="top"/>
          </w:tcPr>
          <w:p w14:paraId="314B68B0">
            <w:pPr>
              <w:pStyle w:val="6"/>
              <w:spacing w:before="184" w:line="264" w:lineRule="auto"/>
              <w:ind w:left="50" w:right="44" w:firstLine="47"/>
            </w:pPr>
            <w:r>
              <w:rPr>
                <w:spacing w:val="5"/>
              </w:rPr>
              <w:t>市场监督管理部门</w:t>
            </w:r>
            <w:r>
              <w:rPr>
                <w:spacing w:val="1"/>
              </w:rPr>
              <w:t xml:space="preserve">  </w:t>
            </w:r>
            <w:r>
              <w:rPr>
                <w:spacing w:val="6"/>
              </w:rPr>
              <w:t>（省级、设区的市级</w:t>
            </w:r>
          </w:p>
          <w:p w14:paraId="37F87F5B">
            <w:pPr>
              <w:pStyle w:val="6"/>
              <w:spacing w:line="231" w:lineRule="auto"/>
              <w:ind w:left="267"/>
            </w:pPr>
            <w:r>
              <w:rPr>
                <w:spacing w:val="4"/>
              </w:rPr>
              <w:t>或县级）</w:t>
            </w:r>
          </w:p>
        </w:tc>
        <w:tc>
          <w:tcPr>
            <w:tcW w:w="1259" w:type="dxa"/>
            <w:vAlign w:val="top"/>
          </w:tcPr>
          <w:p w14:paraId="073CDE34">
            <w:pPr>
              <w:pStyle w:val="6"/>
              <w:spacing w:before="242" w:line="260"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2F1481">
            <w:pPr>
              <w:pStyle w:val="6"/>
              <w:spacing w:before="134" w:line="228" w:lineRule="auto"/>
              <w:ind w:left="23"/>
            </w:pPr>
            <w:r>
              <w:rPr>
                <w:spacing w:val="5"/>
              </w:rPr>
              <w:t>1.《水效标识管理办法》</w:t>
            </w:r>
            <w:r>
              <w:rPr>
                <w:spacing w:val="-11"/>
              </w:rPr>
              <w:t xml:space="preserve"> </w:t>
            </w:r>
            <w:r>
              <w:rPr>
                <w:spacing w:val="5"/>
              </w:rPr>
              <w:t xml:space="preserve">(2017年9月13日国家发展改革委、水利部、国家质检总局令第6号公布 </w:t>
            </w:r>
            <w:r>
              <w:rPr>
                <w:spacing w:val="4"/>
              </w:rPr>
              <w:t xml:space="preserve"> 自2018年3月1日起施行)</w:t>
            </w:r>
          </w:p>
          <w:p w14:paraId="3922AD7E">
            <w:pPr>
              <w:spacing w:line="258" w:lineRule="auto"/>
              <w:rPr>
                <w:rFonts w:ascii="Arial"/>
                <w:sz w:val="21"/>
              </w:rPr>
            </w:pPr>
          </w:p>
          <w:p w14:paraId="59A81A67">
            <w:pPr>
              <w:pStyle w:val="6"/>
              <w:spacing w:before="26" w:line="169" w:lineRule="auto"/>
              <w:ind w:left="17" w:right="67" w:firstLine="5"/>
            </w:pPr>
            <w:r>
              <w:rPr>
                <w:spacing w:val="6"/>
              </w:rPr>
              <w:t>第二十七条：违反本办法规定，生产者或者进口商未办理水效标识备案，或者应当办理变更手续而未办理的，予以通报；有下列情形之一的，予以通报，并处一万元以上三万元以下罚款</w:t>
            </w:r>
            <w:r>
              <w:rPr>
                <w:spacing w:val="-6"/>
              </w:rPr>
              <w:t>：（</w:t>
            </w:r>
            <w:r>
              <w:rPr>
                <w:spacing w:val="-4"/>
              </w:rPr>
              <w:t xml:space="preserve"> </w:t>
            </w:r>
            <w:r>
              <w:rPr>
                <w:spacing w:val="6"/>
              </w:rPr>
              <w:t>一</w:t>
            </w:r>
            <w:r>
              <w:rPr>
                <w:spacing w:val="-16"/>
              </w:rPr>
              <w:t xml:space="preserve"> </w:t>
            </w:r>
            <w:r>
              <w:rPr>
                <w:spacing w:val="6"/>
              </w:rPr>
              <w:t>）应</w:t>
            </w:r>
            <w:r>
              <w:rPr>
                <w:spacing w:val="5"/>
              </w:rPr>
              <w:t>当标注水效标识而未标注的</w:t>
            </w:r>
            <w:r>
              <w:rPr>
                <w:spacing w:val="-6"/>
              </w:rPr>
              <w:t>；（</w:t>
            </w:r>
            <w:r>
              <w:rPr>
                <w:spacing w:val="-8"/>
              </w:rPr>
              <w:t xml:space="preserve"> </w:t>
            </w:r>
            <w:r>
              <w:rPr>
                <w:spacing w:val="5"/>
              </w:rPr>
              <w:t>二）使用不符合规定的水效标识的</w:t>
            </w:r>
            <w:r>
              <w:rPr>
                <w:spacing w:val="-6"/>
              </w:rPr>
              <w:t xml:space="preserve">；（ </w:t>
            </w:r>
            <w:r>
              <w:rPr>
                <w:spacing w:val="5"/>
              </w:rPr>
              <w:t>三）伪造、</w:t>
            </w:r>
            <w:r>
              <w:rPr>
                <w:spacing w:val="-17"/>
              </w:rPr>
              <w:t xml:space="preserve"> </w:t>
            </w:r>
            <w:r>
              <w:rPr>
                <w:spacing w:val="5"/>
              </w:rPr>
              <w:t>冒用水效</w:t>
            </w:r>
            <w:r>
              <w:t xml:space="preserve"> </w:t>
            </w:r>
            <w:r>
              <w:rPr>
                <w:spacing w:val="5"/>
              </w:rPr>
              <w:t>标识的</w:t>
            </w:r>
          </w:p>
        </w:tc>
        <w:tc>
          <w:tcPr>
            <w:tcW w:w="371" w:type="dxa"/>
            <w:vAlign w:val="top"/>
          </w:tcPr>
          <w:p w14:paraId="250A68DA">
            <w:pPr>
              <w:rPr>
                <w:rFonts w:ascii="Arial"/>
                <w:sz w:val="21"/>
              </w:rPr>
            </w:pPr>
          </w:p>
        </w:tc>
      </w:tr>
      <w:tr w14:paraId="1375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616" w:type="dxa"/>
            <w:vAlign w:val="top"/>
          </w:tcPr>
          <w:p w14:paraId="2BC7372B">
            <w:pPr>
              <w:spacing w:line="336" w:lineRule="auto"/>
              <w:rPr>
                <w:rFonts w:ascii="Arial"/>
                <w:sz w:val="21"/>
              </w:rPr>
            </w:pPr>
          </w:p>
          <w:p w14:paraId="5D7B872F">
            <w:pPr>
              <w:pStyle w:val="6"/>
              <w:spacing w:before="26" w:line="108" w:lineRule="exact"/>
              <w:ind w:left="248"/>
            </w:pPr>
            <w:r>
              <w:rPr>
                <w:position w:val="1"/>
              </w:rPr>
              <w:t>665</w:t>
            </w:r>
          </w:p>
        </w:tc>
        <w:tc>
          <w:tcPr>
            <w:tcW w:w="1682" w:type="dxa"/>
            <w:vAlign w:val="top"/>
          </w:tcPr>
          <w:p w14:paraId="4EEE7E8C">
            <w:pPr>
              <w:pStyle w:val="6"/>
              <w:spacing w:before="192" w:line="229" w:lineRule="auto"/>
              <w:ind w:left="21"/>
            </w:pPr>
            <w:r>
              <w:rPr>
                <w:spacing w:val="6"/>
              </w:rPr>
              <w:t>对销售者（含网络商品经营者）销售应当标</w:t>
            </w:r>
          </w:p>
          <w:p w14:paraId="0A29676B">
            <w:pPr>
              <w:pStyle w:val="6"/>
              <w:spacing w:before="14" w:line="229" w:lineRule="auto"/>
              <w:ind w:left="21"/>
            </w:pPr>
            <w:r>
              <w:rPr>
                <w:spacing w:val="6"/>
              </w:rPr>
              <w:t>注但未标注水效标识、销售使用不符合规定</w:t>
            </w:r>
          </w:p>
          <w:p w14:paraId="6C5FCB2D">
            <w:pPr>
              <w:pStyle w:val="6"/>
              <w:spacing w:before="14" w:line="229" w:lineRule="auto"/>
              <w:ind w:left="26"/>
            </w:pPr>
            <w:r>
              <w:rPr>
                <w:spacing w:val="5"/>
              </w:rPr>
              <w:t>的水效标识产品、网络交易展示不符合规定</w:t>
            </w:r>
          </w:p>
          <w:p w14:paraId="6050AB57">
            <w:pPr>
              <w:pStyle w:val="6"/>
              <w:spacing w:before="14" w:line="229" w:lineRule="auto"/>
              <w:ind w:left="112"/>
            </w:pPr>
            <w:r>
              <w:rPr>
                <w:spacing w:val="5"/>
              </w:rPr>
              <w:t>、伪造冒用水效标识等行为的行政处罚</w:t>
            </w:r>
          </w:p>
        </w:tc>
        <w:tc>
          <w:tcPr>
            <w:tcW w:w="536" w:type="dxa"/>
            <w:vAlign w:val="top"/>
          </w:tcPr>
          <w:p w14:paraId="5B2DA60C">
            <w:pPr>
              <w:spacing w:line="336" w:lineRule="auto"/>
              <w:rPr>
                <w:rFonts w:ascii="Arial"/>
                <w:sz w:val="21"/>
              </w:rPr>
            </w:pPr>
          </w:p>
          <w:p w14:paraId="75DFA363">
            <w:pPr>
              <w:pStyle w:val="6"/>
              <w:spacing w:before="26" w:line="229" w:lineRule="auto"/>
              <w:ind w:left="95"/>
            </w:pPr>
            <w:r>
              <w:rPr>
                <w:spacing w:val="5"/>
              </w:rPr>
              <w:t>行政处罚</w:t>
            </w:r>
          </w:p>
        </w:tc>
        <w:tc>
          <w:tcPr>
            <w:tcW w:w="879" w:type="dxa"/>
            <w:vAlign w:val="top"/>
          </w:tcPr>
          <w:p w14:paraId="6E215F73">
            <w:pPr>
              <w:pStyle w:val="6"/>
              <w:spacing w:before="250" w:line="263" w:lineRule="auto"/>
              <w:ind w:left="50" w:right="44" w:firstLine="47"/>
            </w:pPr>
            <w:r>
              <w:rPr>
                <w:spacing w:val="5"/>
              </w:rPr>
              <w:t>市场监督管理部门</w:t>
            </w:r>
            <w:r>
              <w:rPr>
                <w:spacing w:val="1"/>
              </w:rPr>
              <w:t xml:space="preserve">  </w:t>
            </w:r>
            <w:r>
              <w:rPr>
                <w:spacing w:val="6"/>
              </w:rPr>
              <w:t>（省级、设区的市级</w:t>
            </w:r>
          </w:p>
          <w:p w14:paraId="659EAE60">
            <w:pPr>
              <w:pStyle w:val="6"/>
              <w:spacing w:line="231" w:lineRule="auto"/>
              <w:ind w:left="267"/>
            </w:pPr>
            <w:r>
              <w:rPr>
                <w:spacing w:val="4"/>
              </w:rPr>
              <w:t>或县级）</w:t>
            </w:r>
          </w:p>
        </w:tc>
        <w:tc>
          <w:tcPr>
            <w:tcW w:w="1259" w:type="dxa"/>
            <w:vAlign w:val="top"/>
          </w:tcPr>
          <w:p w14:paraId="44D95F28">
            <w:pPr>
              <w:spacing w:line="278" w:lineRule="auto"/>
              <w:rPr>
                <w:rFonts w:ascii="Arial"/>
                <w:sz w:val="21"/>
              </w:rPr>
            </w:pPr>
          </w:p>
          <w:p w14:paraId="6C6BB81B">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6E7DBF">
            <w:pPr>
              <w:pStyle w:val="6"/>
              <w:spacing w:before="174" w:line="228" w:lineRule="auto"/>
              <w:ind w:left="23"/>
            </w:pPr>
            <w:r>
              <w:rPr>
                <w:spacing w:val="5"/>
              </w:rPr>
              <w:t>1.《水效标识管理办法》</w:t>
            </w:r>
            <w:r>
              <w:rPr>
                <w:spacing w:val="-11"/>
              </w:rPr>
              <w:t xml:space="preserve"> </w:t>
            </w:r>
            <w:r>
              <w:rPr>
                <w:spacing w:val="5"/>
              </w:rPr>
              <w:t xml:space="preserve">(2017年9月13日国家发展改革委、水利部、国家质检总局令第6号公布 </w:t>
            </w:r>
            <w:r>
              <w:rPr>
                <w:spacing w:val="4"/>
              </w:rPr>
              <w:t xml:space="preserve"> 自2018年3月1日起施行)</w:t>
            </w:r>
          </w:p>
          <w:p w14:paraId="40D3C375">
            <w:pPr>
              <w:spacing w:line="259" w:lineRule="auto"/>
              <w:rPr>
                <w:rFonts w:ascii="Arial"/>
                <w:sz w:val="21"/>
              </w:rPr>
            </w:pPr>
          </w:p>
          <w:p w14:paraId="43E5EC5B">
            <w:pPr>
              <w:pStyle w:val="6"/>
              <w:spacing w:before="26" w:line="260" w:lineRule="auto"/>
              <w:ind w:left="19" w:right="67" w:firstLine="3"/>
            </w:pPr>
            <w:r>
              <w:rPr>
                <w:spacing w:val="6"/>
              </w:rPr>
              <w:t>第二十八条：违反本办法规定，销售者（含网络商品经营者）有下列情形之一的，予以通报，并处一万元以上三万元以下罚款</w:t>
            </w:r>
            <w:r>
              <w:rPr>
                <w:spacing w:val="-4"/>
              </w:rPr>
              <w:t>：（</w:t>
            </w:r>
            <w:r>
              <w:rPr>
                <w:spacing w:val="-6"/>
              </w:rPr>
              <w:t xml:space="preserve"> </w:t>
            </w:r>
            <w:r>
              <w:rPr>
                <w:spacing w:val="6"/>
              </w:rPr>
              <w:t>一）销售应当标注但未标注水效标识的产品的</w:t>
            </w:r>
            <w:r>
              <w:rPr>
                <w:spacing w:val="-4"/>
              </w:rPr>
              <w:t>；（</w:t>
            </w:r>
            <w:r>
              <w:rPr>
                <w:spacing w:val="-7"/>
              </w:rPr>
              <w:t xml:space="preserve"> </w:t>
            </w:r>
            <w:r>
              <w:rPr>
                <w:spacing w:val="6"/>
              </w:rPr>
              <w:t>二）销售使用不符合规定的水效标识的产品的</w:t>
            </w:r>
            <w:r>
              <w:rPr>
                <w:spacing w:val="-4"/>
              </w:rPr>
              <w:t>；（</w:t>
            </w:r>
            <w:r>
              <w:rPr>
                <w:spacing w:val="-6"/>
              </w:rPr>
              <w:t xml:space="preserve"> </w:t>
            </w:r>
            <w:r>
              <w:rPr>
                <w:spacing w:val="6"/>
              </w:rPr>
              <w:t>三）在网络交易产品信息主页面展示的水效标识不符合规</w:t>
            </w:r>
            <w:r>
              <w:t xml:space="preserve"> </w:t>
            </w:r>
            <w:r>
              <w:rPr>
                <w:spacing w:val="3"/>
              </w:rPr>
              <w:t>定的</w:t>
            </w:r>
            <w:r>
              <w:rPr>
                <w:spacing w:val="-5"/>
              </w:rPr>
              <w:t>；（</w:t>
            </w:r>
            <w:r>
              <w:rPr>
                <w:spacing w:val="-2"/>
              </w:rPr>
              <w:t xml:space="preserve"> </w:t>
            </w:r>
            <w:r>
              <w:rPr>
                <w:spacing w:val="3"/>
              </w:rPr>
              <w:t>四）伪造、</w:t>
            </w:r>
            <w:r>
              <w:rPr>
                <w:spacing w:val="-17"/>
              </w:rPr>
              <w:t xml:space="preserve"> </w:t>
            </w:r>
            <w:r>
              <w:rPr>
                <w:spacing w:val="3"/>
              </w:rPr>
              <w:t>冒用水效标识的。</w:t>
            </w:r>
          </w:p>
        </w:tc>
        <w:tc>
          <w:tcPr>
            <w:tcW w:w="371" w:type="dxa"/>
            <w:vAlign w:val="top"/>
          </w:tcPr>
          <w:p w14:paraId="6FBF1480">
            <w:pPr>
              <w:rPr>
                <w:rFonts w:ascii="Arial"/>
                <w:sz w:val="21"/>
              </w:rPr>
            </w:pPr>
          </w:p>
        </w:tc>
      </w:tr>
      <w:tr w14:paraId="5EC3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781F199">
            <w:pPr>
              <w:spacing w:line="241" w:lineRule="auto"/>
              <w:rPr>
                <w:rFonts w:ascii="Arial"/>
                <w:sz w:val="21"/>
              </w:rPr>
            </w:pPr>
          </w:p>
          <w:p w14:paraId="01FA0B56">
            <w:pPr>
              <w:pStyle w:val="6"/>
              <w:spacing w:before="26" w:line="108" w:lineRule="exact"/>
              <w:ind w:left="248"/>
            </w:pPr>
            <w:r>
              <w:rPr>
                <w:position w:val="1"/>
              </w:rPr>
              <w:t>666</w:t>
            </w:r>
          </w:p>
        </w:tc>
        <w:tc>
          <w:tcPr>
            <w:tcW w:w="1682" w:type="dxa"/>
            <w:vAlign w:val="top"/>
          </w:tcPr>
          <w:p w14:paraId="5351D719">
            <w:pPr>
              <w:pStyle w:val="6"/>
              <w:spacing w:before="212" w:line="229" w:lineRule="auto"/>
              <w:ind w:left="21"/>
            </w:pPr>
            <w:r>
              <w:rPr>
                <w:spacing w:val="6"/>
              </w:rPr>
              <w:t>对生产者应当标注能源效率标识而未标注行</w:t>
            </w:r>
          </w:p>
          <w:p w14:paraId="657C4033">
            <w:pPr>
              <w:pStyle w:val="6"/>
              <w:spacing w:before="14" w:line="229" w:lineRule="auto"/>
              <w:ind w:left="583"/>
            </w:pPr>
            <w:r>
              <w:rPr>
                <w:spacing w:val="5"/>
              </w:rPr>
              <w:t>为的行政处罚</w:t>
            </w:r>
          </w:p>
        </w:tc>
        <w:tc>
          <w:tcPr>
            <w:tcW w:w="536" w:type="dxa"/>
            <w:vAlign w:val="top"/>
          </w:tcPr>
          <w:p w14:paraId="7F2B9DF5">
            <w:pPr>
              <w:spacing w:line="241" w:lineRule="auto"/>
              <w:rPr>
                <w:rFonts w:ascii="Arial"/>
                <w:sz w:val="21"/>
              </w:rPr>
            </w:pPr>
          </w:p>
          <w:p w14:paraId="56320F05">
            <w:pPr>
              <w:pStyle w:val="6"/>
              <w:spacing w:before="26" w:line="229" w:lineRule="auto"/>
              <w:ind w:left="95"/>
            </w:pPr>
            <w:r>
              <w:rPr>
                <w:spacing w:val="5"/>
              </w:rPr>
              <w:t>行政处罚</w:t>
            </w:r>
          </w:p>
        </w:tc>
        <w:tc>
          <w:tcPr>
            <w:tcW w:w="879" w:type="dxa"/>
            <w:vAlign w:val="top"/>
          </w:tcPr>
          <w:p w14:paraId="6E6533E9">
            <w:pPr>
              <w:pStyle w:val="6"/>
              <w:spacing w:before="154" w:line="264" w:lineRule="auto"/>
              <w:ind w:left="50" w:right="44" w:firstLine="47"/>
            </w:pPr>
            <w:r>
              <w:rPr>
                <w:spacing w:val="5"/>
              </w:rPr>
              <w:t>市场监督管理部门</w:t>
            </w:r>
            <w:r>
              <w:rPr>
                <w:spacing w:val="1"/>
              </w:rPr>
              <w:t xml:space="preserve">  </w:t>
            </w:r>
            <w:r>
              <w:rPr>
                <w:spacing w:val="6"/>
              </w:rPr>
              <w:t>（省级、设区的市级</w:t>
            </w:r>
          </w:p>
          <w:p w14:paraId="3D5513B8">
            <w:pPr>
              <w:pStyle w:val="6"/>
              <w:spacing w:line="231" w:lineRule="auto"/>
              <w:ind w:left="267"/>
            </w:pPr>
            <w:r>
              <w:rPr>
                <w:spacing w:val="4"/>
              </w:rPr>
              <w:t>或县级）</w:t>
            </w:r>
          </w:p>
        </w:tc>
        <w:tc>
          <w:tcPr>
            <w:tcW w:w="1259" w:type="dxa"/>
            <w:vAlign w:val="top"/>
          </w:tcPr>
          <w:p w14:paraId="0956C93C">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6C58FE">
            <w:pPr>
              <w:pStyle w:val="6"/>
              <w:spacing w:before="40" w:line="229" w:lineRule="auto"/>
              <w:ind w:left="23"/>
            </w:pPr>
            <w:r>
              <w:rPr>
                <w:spacing w:val="6"/>
              </w:rPr>
              <w:t>1《中华人民共和国节约能源法》（根据2018年10月26日第十三届全国人民代表大会常务委员会第六次会议《关于修改〈</w:t>
            </w:r>
            <w:r>
              <w:rPr>
                <w:spacing w:val="-16"/>
              </w:rPr>
              <w:t xml:space="preserve"> </w:t>
            </w:r>
            <w:r>
              <w:rPr>
                <w:spacing w:val="5"/>
              </w:rPr>
              <w:t>中华人民共和国野生动物保护法〉等十五部法律的决定》第二次修正）</w:t>
            </w:r>
          </w:p>
          <w:p w14:paraId="058FD5B8">
            <w:pPr>
              <w:pStyle w:val="6"/>
              <w:spacing w:before="14" w:line="230" w:lineRule="auto"/>
              <w:ind w:left="22"/>
            </w:pPr>
            <w:r>
              <w:rPr>
                <w:spacing w:val="6"/>
              </w:rPr>
              <w:t>第七十三条第一款：违反本法规定，应当标注能源效率标识而未标注的，</w:t>
            </w:r>
            <w:r>
              <w:rPr>
                <w:spacing w:val="-18"/>
              </w:rPr>
              <w:t xml:space="preserve"> </w:t>
            </w:r>
            <w:r>
              <w:rPr>
                <w:spacing w:val="6"/>
              </w:rPr>
              <w:t>由市场监督管理部门责令改正，</w:t>
            </w:r>
            <w:r>
              <w:rPr>
                <w:spacing w:val="5"/>
              </w:rPr>
              <w:t>处三万元以上五万元以下罚款。</w:t>
            </w:r>
          </w:p>
          <w:p w14:paraId="7286AECB">
            <w:pPr>
              <w:pStyle w:val="6"/>
              <w:spacing w:before="15" w:line="228" w:lineRule="auto"/>
              <w:ind w:left="21"/>
            </w:pPr>
            <w:r>
              <w:rPr>
                <w:spacing w:val="5"/>
              </w:rPr>
              <w:t>2.《能源效率标识管理办法》</w:t>
            </w:r>
            <w:r>
              <w:rPr>
                <w:spacing w:val="-12"/>
              </w:rPr>
              <w:t xml:space="preserve"> </w:t>
            </w:r>
            <w:r>
              <w:rPr>
                <w:spacing w:val="5"/>
              </w:rPr>
              <w:t>(2016年2月29</w:t>
            </w:r>
            <w:r>
              <w:rPr>
                <w:spacing w:val="4"/>
              </w:rPr>
              <w:t>日国家发展改革委、国家质检总局令第35号公布，</w:t>
            </w:r>
            <w:r>
              <w:rPr>
                <w:spacing w:val="-15"/>
              </w:rPr>
              <w:t xml:space="preserve"> </w:t>
            </w:r>
            <w:r>
              <w:rPr>
                <w:spacing w:val="4"/>
              </w:rPr>
              <w:t>自2016年6月1日起施行)</w:t>
            </w:r>
          </w:p>
          <w:p w14:paraId="63B86F5A">
            <w:pPr>
              <w:pStyle w:val="6"/>
              <w:spacing w:before="14" w:line="254" w:lineRule="auto"/>
              <w:ind w:left="22" w:right="70"/>
            </w:pPr>
            <w:r>
              <w:rPr>
                <w:spacing w:val="6"/>
              </w:rPr>
              <w:t>第二十七条：违反本办法规定，应当标注能效标识而未标注的，未办理能效标识备案的，使用的能效标识不符合有关样式、规格等标注规定的（包括不符合网络交易产品能效标识展示要求的</w:t>
            </w:r>
            <w:r>
              <w:rPr>
                <w:spacing w:val="13"/>
              </w:rPr>
              <w:t>），</w:t>
            </w:r>
            <w:r>
              <w:rPr>
                <w:spacing w:val="6"/>
              </w:rPr>
              <w:t>伪造、</w:t>
            </w:r>
            <w:r>
              <w:rPr>
                <w:spacing w:val="-16"/>
              </w:rPr>
              <w:t xml:space="preserve"> </w:t>
            </w:r>
            <w:r>
              <w:rPr>
                <w:spacing w:val="6"/>
              </w:rPr>
              <w:t>冒用能效标识或者利用能效标识进行虚假宣传的，依据《中华人民共和国节约能源法》</w:t>
            </w:r>
            <w:r>
              <w:t xml:space="preserve"> </w:t>
            </w:r>
            <w:r>
              <w:rPr>
                <w:spacing w:val="4"/>
              </w:rPr>
              <w:t>第七十三条予以处罚。</w:t>
            </w:r>
          </w:p>
        </w:tc>
        <w:tc>
          <w:tcPr>
            <w:tcW w:w="371" w:type="dxa"/>
            <w:vAlign w:val="top"/>
          </w:tcPr>
          <w:p w14:paraId="507F99A6">
            <w:pPr>
              <w:rPr>
                <w:rFonts w:ascii="Arial"/>
                <w:sz w:val="21"/>
              </w:rPr>
            </w:pPr>
          </w:p>
        </w:tc>
      </w:tr>
      <w:tr w14:paraId="638A8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63A8DDC">
            <w:pPr>
              <w:spacing w:line="242" w:lineRule="auto"/>
              <w:rPr>
                <w:rFonts w:ascii="Arial"/>
                <w:sz w:val="21"/>
              </w:rPr>
            </w:pPr>
          </w:p>
          <w:p w14:paraId="1C596D69">
            <w:pPr>
              <w:pStyle w:val="6"/>
              <w:spacing w:before="26" w:line="108" w:lineRule="exact"/>
              <w:ind w:left="248"/>
            </w:pPr>
            <w:r>
              <w:rPr>
                <w:position w:val="1"/>
              </w:rPr>
              <w:t>667</w:t>
            </w:r>
          </w:p>
        </w:tc>
        <w:tc>
          <w:tcPr>
            <w:tcW w:w="1682" w:type="dxa"/>
            <w:vAlign w:val="top"/>
          </w:tcPr>
          <w:p w14:paraId="4BD90D81">
            <w:pPr>
              <w:pStyle w:val="6"/>
              <w:spacing w:before="155" w:line="230" w:lineRule="auto"/>
              <w:ind w:left="21"/>
            </w:pPr>
            <w:r>
              <w:rPr>
                <w:spacing w:val="6"/>
              </w:rPr>
              <w:t>对生产者未办理能源效率标识备案或者使用</w:t>
            </w:r>
          </w:p>
          <w:p w14:paraId="30D16554">
            <w:pPr>
              <w:pStyle w:val="6"/>
              <w:spacing w:before="14" w:line="229" w:lineRule="auto"/>
              <w:ind w:left="26"/>
            </w:pPr>
            <w:r>
              <w:rPr>
                <w:spacing w:val="5"/>
              </w:rPr>
              <w:t>的能源效率标识不符合规定，经责令限期改</w:t>
            </w:r>
          </w:p>
          <w:p w14:paraId="21CBF2E6">
            <w:pPr>
              <w:pStyle w:val="6"/>
              <w:spacing w:before="14" w:line="229" w:lineRule="auto"/>
              <w:ind w:left="238"/>
            </w:pPr>
            <w:r>
              <w:rPr>
                <w:spacing w:val="5"/>
              </w:rPr>
              <w:t>正，逾期不改正行为的行政处罚</w:t>
            </w:r>
          </w:p>
        </w:tc>
        <w:tc>
          <w:tcPr>
            <w:tcW w:w="536" w:type="dxa"/>
            <w:vAlign w:val="top"/>
          </w:tcPr>
          <w:p w14:paraId="1BBBC7D7">
            <w:pPr>
              <w:spacing w:line="242" w:lineRule="auto"/>
              <w:rPr>
                <w:rFonts w:ascii="Arial"/>
                <w:sz w:val="21"/>
              </w:rPr>
            </w:pPr>
          </w:p>
          <w:p w14:paraId="056AA82B">
            <w:pPr>
              <w:pStyle w:val="6"/>
              <w:spacing w:before="26" w:line="229" w:lineRule="auto"/>
              <w:ind w:left="95"/>
            </w:pPr>
            <w:r>
              <w:rPr>
                <w:spacing w:val="5"/>
              </w:rPr>
              <w:t>行政处罚</w:t>
            </w:r>
          </w:p>
        </w:tc>
        <w:tc>
          <w:tcPr>
            <w:tcW w:w="879" w:type="dxa"/>
            <w:vAlign w:val="top"/>
          </w:tcPr>
          <w:p w14:paraId="7B09B09C">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2401CBC9">
            <w:pPr>
              <w:pStyle w:val="6"/>
              <w:spacing w:line="231" w:lineRule="auto"/>
              <w:ind w:left="267"/>
            </w:pPr>
            <w:r>
              <w:rPr>
                <w:spacing w:val="4"/>
              </w:rPr>
              <w:t>或县级）</w:t>
            </w:r>
          </w:p>
        </w:tc>
        <w:tc>
          <w:tcPr>
            <w:tcW w:w="1259" w:type="dxa"/>
            <w:vAlign w:val="top"/>
          </w:tcPr>
          <w:p w14:paraId="522D29E2">
            <w:pPr>
              <w:pStyle w:val="6"/>
              <w:spacing w:before="21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BDFE7B">
            <w:pPr>
              <w:pStyle w:val="6"/>
              <w:spacing w:before="42" w:line="229" w:lineRule="auto"/>
              <w:ind w:left="23"/>
            </w:pPr>
            <w:r>
              <w:rPr>
                <w:spacing w:val="6"/>
              </w:rPr>
              <w:t>1《中华人民共和国节约能源法》（根据2018年10月26日第十三届全国人民代表大会常务委员会第六次会议《关于修改〈</w:t>
            </w:r>
            <w:r>
              <w:rPr>
                <w:spacing w:val="-16"/>
              </w:rPr>
              <w:t xml:space="preserve"> </w:t>
            </w:r>
            <w:r>
              <w:rPr>
                <w:spacing w:val="5"/>
              </w:rPr>
              <w:t>中华人民共和国野生动物保护法〉等十五部法律的决定》第二次修正）</w:t>
            </w:r>
          </w:p>
          <w:p w14:paraId="6B832F0A">
            <w:pPr>
              <w:pStyle w:val="6"/>
              <w:spacing w:before="13" w:line="229" w:lineRule="auto"/>
              <w:ind w:left="22"/>
            </w:pPr>
            <w:r>
              <w:rPr>
                <w:spacing w:val="6"/>
              </w:rPr>
              <w:t>第七十三条第二款：违反本法规定，未办理能源效率标识备案，或者使用的能源效率标识不符合规定的，</w:t>
            </w:r>
            <w:r>
              <w:rPr>
                <w:spacing w:val="-19"/>
              </w:rPr>
              <w:t xml:space="preserve"> </w:t>
            </w:r>
            <w:r>
              <w:rPr>
                <w:spacing w:val="6"/>
              </w:rPr>
              <w:t>由市场监督管理部门责令限期改正；逾期不改正的，处一万元以上三万元以</w:t>
            </w:r>
            <w:r>
              <w:rPr>
                <w:spacing w:val="5"/>
              </w:rPr>
              <w:t>下罚款。</w:t>
            </w:r>
          </w:p>
          <w:p w14:paraId="582134F0">
            <w:pPr>
              <w:pStyle w:val="6"/>
              <w:spacing w:before="14" w:line="228" w:lineRule="auto"/>
              <w:ind w:left="21"/>
            </w:pPr>
            <w:r>
              <w:rPr>
                <w:spacing w:val="5"/>
              </w:rPr>
              <w:t>2.《能源效率标识管理办法》</w:t>
            </w:r>
            <w:r>
              <w:rPr>
                <w:spacing w:val="-12"/>
              </w:rPr>
              <w:t xml:space="preserve"> </w:t>
            </w:r>
            <w:r>
              <w:rPr>
                <w:spacing w:val="5"/>
              </w:rPr>
              <w:t>(2016年2月29</w:t>
            </w:r>
            <w:r>
              <w:rPr>
                <w:spacing w:val="4"/>
              </w:rPr>
              <w:t>日国家发展改革委、国家质检总局令第35号公布，</w:t>
            </w:r>
            <w:r>
              <w:rPr>
                <w:spacing w:val="-15"/>
              </w:rPr>
              <w:t xml:space="preserve"> </w:t>
            </w:r>
            <w:r>
              <w:rPr>
                <w:spacing w:val="4"/>
              </w:rPr>
              <w:t>自2016年6月1日起施行)</w:t>
            </w:r>
          </w:p>
          <w:p w14:paraId="22C53CA6">
            <w:pPr>
              <w:pStyle w:val="6"/>
              <w:spacing w:before="15" w:line="253" w:lineRule="auto"/>
              <w:ind w:left="22" w:right="70"/>
            </w:pPr>
            <w:r>
              <w:rPr>
                <w:spacing w:val="6"/>
              </w:rPr>
              <w:t>第二十七条：违反本办法规定，应当标注能效标识而未标注的，未办理能效标识备案的，使用的能效标识不符合有关样式、规格等标注规定的（包括不符合网络交易产品能效标识展示要求的</w:t>
            </w:r>
            <w:r>
              <w:rPr>
                <w:spacing w:val="13"/>
              </w:rPr>
              <w:t>），</w:t>
            </w:r>
            <w:r>
              <w:rPr>
                <w:spacing w:val="6"/>
              </w:rPr>
              <w:t>伪造、</w:t>
            </w:r>
            <w:r>
              <w:rPr>
                <w:spacing w:val="-16"/>
              </w:rPr>
              <w:t xml:space="preserve"> </w:t>
            </w:r>
            <w:r>
              <w:rPr>
                <w:spacing w:val="6"/>
              </w:rPr>
              <w:t>冒用能效标识或者利用能效标识进行虚假宣传的，依据《中华人民共和国节约能源法》</w:t>
            </w:r>
            <w:r>
              <w:t xml:space="preserve"> </w:t>
            </w:r>
            <w:r>
              <w:rPr>
                <w:spacing w:val="4"/>
              </w:rPr>
              <w:t>第七十三条予以处罚。</w:t>
            </w:r>
          </w:p>
        </w:tc>
        <w:tc>
          <w:tcPr>
            <w:tcW w:w="371" w:type="dxa"/>
            <w:vAlign w:val="top"/>
          </w:tcPr>
          <w:p w14:paraId="2DD64EB0">
            <w:pPr>
              <w:rPr>
                <w:rFonts w:ascii="Arial"/>
                <w:sz w:val="21"/>
              </w:rPr>
            </w:pPr>
          </w:p>
        </w:tc>
      </w:tr>
      <w:tr w14:paraId="4C74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656BEF9">
            <w:pPr>
              <w:spacing w:line="243" w:lineRule="auto"/>
              <w:rPr>
                <w:rFonts w:ascii="Arial"/>
                <w:sz w:val="21"/>
              </w:rPr>
            </w:pPr>
          </w:p>
          <w:p w14:paraId="1E077E91">
            <w:pPr>
              <w:pStyle w:val="6"/>
              <w:spacing w:before="26" w:line="108" w:lineRule="exact"/>
              <w:ind w:left="248"/>
            </w:pPr>
            <w:r>
              <w:rPr>
                <w:position w:val="1"/>
              </w:rPr>
              <w:t>668</w:t>
            </w:r>
          </w:p>
        </w:tc>
        <w:tc>
          <w:tcPr>
            <w:tcW w:w="1682" w:type="dxa"/>
            <w:vAlign w:val="top"/>
          </w:tcPr>
          <w:p w14:paraId="7F256D63">
            <w:pPr>
              <w:pStyle w:val="6"/>
              <w:spacing w:before="214" w:line="262" w:lineRule="auto"/>
              <w:ind w:left="151" w:right="14" w:hanging="130"/>
            </w:pPr>
            <w:r>
              <w:rPr>
                <w:spacing w:val="4"/>
              </w:rPr>
              <w:t>对伪造、</w:t>
            </w:r>
            <w:r>
              <w:rPr>
                <w:spacing w:val="-2"/>
              </w:rPr>
              <w:t xml:space="preserve"> </w:t>
            </w:r>
            <w:r>
              <w:rPr>
                <w:spacing w:val="4"/>
              </w:rPr>
              <w:t>冒用能源效率标识或者利用能源效</w:t>
            </w:r>
            <w:r>
              <w:t xml:space="preserve"> </w:t>
            </w:r>
            <w:r>
              <w:rPr>
                <w:spacing w:val="5"/>
              </w:rPr>
              <w:t>率标识进行虚假宣传行为的行政处罚</w:t>
            </w:r>
          </w:p>
        </w:tc>
        <w:tc>
          <w:tcPr>
            <w:tcW w:w="536" w:type="dxa"/>
            <w:vAlign w:val="top"/>
          </w:tcPr>
          <w:p w14:paraId="5E707469">
            <w:pPr>
              <w:spacing w:line="243" w:lineRule="auto"/>
              <w:rPr>
                <w:rFonts w:ascii="Arial"/>
                <w:sz w:val="21"/>
              </w:rPr>
            </w:pPr>
          </w:p>
          <w:p w14:paraId="263E832F">
            <w:pPr>
              <w:pStyle w:val="6"/>
              <w:spacing w:before="26" w:line="229" w:lineRule="auto"/>
              <w:ind w:left="95"/>
            </w:pPr>
            <w:r>
              <w:rPr>
                <w:spacing w:val="5"/>
              </w:rPr>
              <w:t>行政处罚</w:t>
            </w:r>
          </w:p>
        </w:tc>
        <w:tc>
          <w:tcPr>
            <w:tcW w:w="879" w:type="dxa"/>
            <w:vAlign w:val="top"/>
          </w:tcPr>
          <w:p w14:paraId="6CBC8767">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0DDD6C38">
            <w:pPr>
              <w:pStyle w:val="6"/>
              <w:spacing w:line="231" w:lineRule="auto"/>
              <w:ind w:left="267"/>
            </w:pPr>
            <w:r>
              <w:rPr>
                <w:spacing w:val="4"/>
              </w:rPr>
              <w:t>或县级）</w:t>
            </w:r>
          </w:p>
        </w:tc>
        <w:tc>
          <w:tcPr>
            <w:tcW w:w="1259" w:type="dxa"/>
            <w:vAlign w:val="top"/>
          </w:tcPr>
          <w:p w14:paraId="2C191153">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6A2E4C">
            <w:pPr>
              <w:pStyle w:val="6"/>
              <w:spacing w:before="42" w:line="229" w:lineRule="auto"/>
              <w:ind w:left="23"/>
            </w:pPr>
            <w:r>
              <w:rPr>
                <w:spacing w:val="6"/>
              </w:rPr>
              <w:t>1《中华人民共和国节约能源法》（根据2018年10月26日第十三届全国人民代表大会常务委员会第六次会议《关于修改〈</w:t>
            </w:r>
            <w:r>
              <w:rPr>
                <w:spacing w:val="-16"/>
              </w:rPr>
              <w:t xml:space="preserve"> </w:t>
            </w:r>
            <w:r>
              <w:rPr>
                <w:spacing w:val="5"/>
              </w:rPr>
              <w:t>中华人民共和国野生动物保护法〉等十五部法律的决定》第二次修正）</w:t>
            </w:r>
          </w:p>
          <w:p w14:paraId="22D83E85">
            <w:pPr>
              <w:pStyle w:val="6"/>
              <w:spacing w:before="15" w:line="228" w:lineRule="auto"/>
              <w:ind w:left="22"/>
            </w:pPr>
            <w:r>
              <w:rPr>
                <w:spacing w:val="6"/>
              </w:rPr>
              <w:t>第七十三条第三款：伪造、</w:t>
            </w:r>
            <w:r>
              <w:rPr>
                <w:spacing w:val="-18"/>
              </w:rPr>
              <w:t xml:space="preserve"> </w:t>
            </w:r>
            <w:r>
              <w:rPr>
                <w:spacing w:val="6"/>
              </w:rPr>
              <w:t>冒用能源效率标识或者利用能源效率标</w:t>
            </w:r>
            <w:r>
              <w:rPr>
                <w:spacing w:val="5"/>
              </w:rPr>
              <w:t>识进行虚假宣传的，</w:t>
            </w:r>
            <w:r>
              <w:rPr>
                <w:spacing w:val="-18"/>
              </w:rPr>
              <w:t xml:space="preserve"> </w:t>
            </w:r>
            <w:r>
              <w:rPr>
                <w:spacing w:val="5"/>
              </w:rPr>
              <w:t>由市场监督管理部门责令改正，处五万元以上十万元以下罚款；情节严重的，</w:t>
            </w:r>
            <w:r>
              <w:rPr>
                <w:spacing w:val="-19"/>
              </w:rPr>
              <w:t xml:space="preserve"> </w:t>
            </w:r>
            <w:r>
              <w:rPr>
                <w:spacing w:val="5"/>
              </w:rPr>
              <w:t>吊销营业执照。</w:t>
            </w:r>
          </w:p>
          <w:p w14:paraId="7FD719ED">
            <w:pPr>
              <w:pStyle w:val="6"/>
              <w:spacing w:before="15" w:line="228" w:lineRule="auto"/>
              <w:ind w:left="21"/>
            </w:pPr>
            <w:r>
              <w:rPr>
                <w:spacing w:val="5"/>
              </w:rPr>
              <w:t>2.《能源效率标识管理办法》</w:t>
            </w:r>
            <w:r>
              <w:rPr>
                <w:spacing w:val="-12"/>
              </w:rPr>
              <w:t xml:space="preserve"> </w:t>
            </w:r>
            <w:r>
              <w:rPr>
                <w:spacing w:val="5"/>
              </w:rPr>
              <w:t>(2016年2月29</w:t>
            </w:r>
            <w:r>
              <w:rPr>
                <w:spacing w:val="4"/>
              </w:rPr>
              <w:t>日国家发展改革委、国家质检总局令第35号公布，</w:t>
            </w:r>
            <w:r>
              <w:rPr>
                <w:spacing w:val="-15"/>
              </w:rPr>
              <w:t xml:space="preserve"> </w:t>
            </w:r>
            <w:r>
              <w:rPr>
                <w:spacing w:val="4"/>
              </w:rPr>
              <w:t>自2016年6月1日起施行)</w:t>
            </w:r>
          </w:p>
          <w:p w14:paraId="7BC7573C">
            <w:pPr>
              <w:pStyle w:val="6"/>
              <w:spacing w:before="14" w:line="252" w:lineRule="auto"/>
              <w:ind w:left="22" w:right="70"/>
            </w:pPr>
            <w:r>
              <w:rPr>
                <w:spacing w:val="6"/>
              </w:rPr>
              <w:t>第二十七条：违反本办法规定，应当标注能效标识而未标注的，未办理能效标识备案的，使用的能效标识不符合有关样式、规格等标注规定的（包括不符合网络交易产品能效标识展示要求的</w:t>
            </w:r>
            <w:r>
              <w:rPr>
                <w:spacing w:val="13"/>
              </w:rPr>
              <w:t>），</w:t>
            </w:r>
            <w:r>
              <w:rPr>
                <w:spacing w:val="6"/>
              </w:rPr>
              <w:t>伪造、</w:t>
            </w:r>
            <w:r>
              <w:rPr>
                <w:spacing w:val="-16"/>
              </w:rPr>
              <w:t xml:space="preserve"> </w:t>
            </w:r>
            <w:r>
              <w:rPr>
                <w:spacing w:val="6"/>
              </w:rPr>
              <w:t>冒用能效标识或者利用能效标识进行虚假宣传的，依据《中华人民共和国节约能源法》</w:t>
            </w:r>
            <w:r>
              <w:t xml:space="preserve"> </w:t>
            </w:r>
            <w:r>
              <w:rPr>
                <w:spacing w:val="4"/>
              </w:rPr>
              <w:t>第七十三条予以处罚。</w:t>
            </w:r>
          </w:p>
        </w:tc>
        <w:tc>
          <w:tcPr>
            <w:tcW w:w="371" w:type="dxa"/>
            <w:vAlign w:val="top"/>
          </w:tcPr>
          <w:p w14:paraId="5D7875AD">
            <w:pPr>
              <w:rPr>
                <w:rFonts w:ascii="Arial"/>
                <w:sz w:val="21"/>
              </w:rPr>
            </w:pPr>
          </w:p>
        </w:tc>
      </w:tr>
      <w:tr w14:paraId="29C39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3E0C8AC">
            <w:pPr>
              <w:pStyle w:val="6"/>
              <w:spacing w:before="146" w:line="108" w:lineRule="exact"/>
              <w:ind w:left="248"/>
            </w:pPr>
            <w:r>
              <w:rPr>
                <w:position w:val="1"/>
              </w:rPr>
              <w:t>669</w:t>
            </w:r>
          </w:p>
        </w:tc>
        <w:tc>
          <w:tcPr>
            <w:tcW w:w="1682" w:type="dxa"/>
            <w:vAlign w:val="top"/>
          </w:tcPr>
          <w:p w14:paraId="3F611031">
            <w:pPr>
              <w:pStyle w:val="6"/>
              <w:spacing w:before="90" w:line="229" w:lineRule="auto"/>
              <w:ind w:left="21"/>
            </w:pPr>
            <w:r>
              <w:rPr>
                <w:spacing w:val="6"/>
              </w:rPr>
              <w:t>对进口或销售未经型式批准的计量器具的行</w:t>
            </w:r>
          </w:p>
          <w:p w14:paraId="3926DBF6">
            <w:pPr>
              <w:pStyle w:val="6"/>
              <w:spacing w:before="14" w:line="231" w:lineRule="auto"/>
              <w:ind w:left="712"/>
            </w:pPr>
            <w:r>
              <w:rPr>
                <w:spacing w:val="4"/>
              </w:rPr>
              <w:t>政处罚</w:t>
            </w:r>
          </w:p>
        </w:tc>
        <w:tc>
          <w:tcPr>
            <w:tcW w:w="536" w:type="dxa"/>
            <w:vAlign w:val="top"/>
          </w:tcPr>
          <w:p w14:paraId="267B076A">
            <w:pPr>
              <w:pStyle w:val="6"/>
              <w:spacing w:before="146" w:line="229" w:lineRule="auto"/>
              <w:ind w:left="95"/>
            </w:pPr>
            <w:r>
              <w:rPr>
                <w:spacing w:val="5"/>
              </w:rPr>
              <w:t>行政处罚</w:t>
            </w:r>
          </w:p>
        </w:tc>
        <w:tc>
          <w:tcPr>
            <w:tcW w:w="879" w:type="dxa"/>
            <w:vAlign w:val="top"/>
          </w:tcPr>
          <w:p w14:paraId="7984EE70">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A3491E0">
            <w:pPr>
              <w:pStyle w:val="6"/>
              <w:spacing w:line="215" w:lineRule="auto"/>
              <w:ind w:left="267"/>
            </w:pPr>
            <w:r>
              <w:rPr>
                <w:spacing w:val="4"/>
              </w:rPr>
              <w:t>或县级）</w:t>
            </w:r>
          </w:p>
        </w:tc>
        <w:tc>
          <w:tcPr>
            <w:tcW w:w="1259" w:type="dxa"/>
            <w:vAlign w:val="top"/>
          </w:tcPr>
          <w:p w14:paraId="28A050E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868CD07">
            <w:pPr>
              <w:pStyle w:val="6"/>
              <w:spacing w:before="17" w:line="228" w:lineRule="auto"/>
              <w:ind w:left="23"/>
            </w:pPr>
            <w:r>
              <w:rPr>
                <w:spacing w:val="5"/>
              </w:rPr>
              <w:t>1.《中华人民共和国进口计量器具监督管理办法》（</w:t>
            </w:r>
            <w:r>
              <w:rPr>
                <w:spacing w:val="-7"/>
              </w:rPr>
              <w:t xml:space="preserve"> </w:t>
            </w:r>
            <w:r>
              <w:rPr>
                <w:spacing w:val="5"/>
              </w:rPr>
              <w:t>1989年10月11日国务院批准，1989年11月4</w:t>
            </w:r>
            <w:r>
              <w:rPr>
                <w:spacing w:val="-20"/>
              </w:rPr>
              <w:t xml:space="preserve"> </w:t>
            </w:r>
            <w:r>
              <w:rPr>
                <w:spacing w:val="5"/>
              </w:rPr>
              <w:t>日国家技术监督局发</w:t>
            </w:r>
            <w:r>
              <w:rPr>
                <w:spacing w:val="4"/>
              </w:rPr>
              <w:t>布  根据2016年2月6</w:t>
            </w:r>
            <w:r>
              <w:rPr>
                <w:spacing w:val="-20"/>
              </w:rPr>
              <w:t xml:space="preserve"> </w:t>
            </w:r>
            <w:r>
              <w:rPr>
                <w:spacing w:val="4"/>
              </w:rPr>
              <w:t>日《国务院关于修改部分行政法规的决定》修订）</w:t>
            </w:r>
          </w:p>
          <w:p w14:paraId="1727EB15">
            <w:pPr>
              <w:pStyle w:val="6"/>
              <w:spacing w:before="14" w:line="258" w:lineRule="auto"/>
              <w:ind w:left="19" w:right="67" w:firstLine="3"/>
            </w:pPr>
            <w:r>
              <w:rPr>
                <w:spacing w:val="6"/>
              </w:rPr>
              <w:t>第四条：凡进口或外商在中国境内销售列入本办法所附《中华人民共和国进口计量器具型式审查目录》</w:t>
            </w:r>
            <w:r>
              <w:rPr>
                <w:spacing w:val="-17"/>
              </w:rPr>
              <w:t xml:space="preserve"> </w:t>
            </w:r>
            <w:r>
              <w:rPr>
                <w:spacing w:val="6"/>
              </w:rPr>
              <w:t>内的计量器具的，应向国务院计量行政部门申请办理型式批准。属进口的，</w:t>
            </w:r>
            <w:r>
              <w:rPr>
                <w:spacing w:val="-19"/>
              </w:rPr>
              <w:t xml:space="preserve"> </w:t>
            </w:r>
            <w:r>
              <w:rPr>
                <w:spacing w:val="6"/>
              </w:rPr>
              <w:t>由外</w:t>
            </w:r>
            <w:r>
              <w:rPr>
                <w:spacing w:val="5"/>
              </w:rPr>
              <w:t>商申请型式批准。属外商在中国境内销售的，</w:t>
            </w:r>
            <w:r>
              <w:rPr>
                <w:spacing w:val="-18"/>
              </w:rPr>
              <w:t xml:space="preserve"> </w:t>
            </w:r>
            <w:r>
              <w:rPr>
                <w:spacing w:val="5"/>
              </w:rPr>
              <w:t>由外商或其代理人申请型式批准。</w:t>
            </w:r>
            <w:r>
              <w:rPr>
                <w:spacing w:val="-19"/>
              </w:rPr>
              <w:t xml:space="preserve"> </w:t>
            </w:r>
            <w:r>
              <w:rPr>
                <w:spacing w:val="5"/>
              </w:rPr>
              <w:t>国务院计量行政部门可根</w:t>
            </w:r>
            <w:r>
              <w:t xml:space="preserve"> </w:t>
            </w:r>
            <w:r>
              <w:rPr>
                <w:spacing w:val="7"/>
              </w:rPr>
              <w:t>据情况变化对《中华人民共和国进口计量器具型式审查目录》作个别调整。第十六条：违反本办法第</w:t>
            </w:r>
            <w:r>
              <w:rPr>
                <w:spacing w:val="6"/>
              </w:rPr>
              <w:t>四条规定，进口或销售未经国务院计量行政部门型式批准的计量器具的，计量行政部门有权封存其计量器具，责令其补办型式批准手续，并可以处以相当于进口销售额百分之三十以下的罚</w:t>
            </w:r>
          </w:p>
        </w:tc>
        <w:tc>
          <w:tcPr>
            <w:tcW w:w="371" w:type="dxa"/>
            <w:vAlign w:val="top"/>
          </w:tcPr>
          <w:p w14:paraId="59ADF001">
            <w:pPr>
              <w:rPr>
                <w:rFonts w:ascii="Arial"/>
                <w:sz w:val="21"/>
              </w:rPr>
            </w:pPr>
          </w:p>
        </w:tc>
      </w:tr>
      <w:tr w14:paraId="28BD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56DC763">
            <w:pPr>
              <w:pStyle w:val="6"/>
              <w:spacing w:before="147" w:line="108" w:lineRule="exact"/>
              <w:ind w:left="248"/>
            </w:pPr>
            <w:r>
              <w:rPr>
                <w:position w:val="1"/>
              </w:rPr>
              <w:t>670</w:t>
            </w:r>
          </w:p>
        </w:tc>
        <w:tc>
          <w:tcPr>
            <w:tcW w:w="1682" w:type="dxa"/>
            <w:vAlign w:val="top"/>
          </w:tcPr>
          <w:p w14:paraId="0C49114C">
            <w:pPr>
              <w:pStyle w:val="6"/>
              <w:spacing w:before="91" w:line="229" w:lineRule="auto"/>
              <w:ind w:left="22"/>
            </w:pPr>
            <w:r>
              <w:rPr>
                <w:spacing w:val="6"/>
              </w:rPr>
              <w:t>制造、销售的计量器具与批准的型式不一致</w:t>
            </w:r>
          </w:p>
          <w:p w14:paraId="781C1679">
            <w:pPr>
              <w:pStyle w:val="6"/>
              <w:spacing w:before="14" w:line="229" w:lineRule="auto"/>
              <w:ind w:left="631"/>
            </w:pPr>
            <w:r>
              <w:rPr>
                <w:spacing w:val="4"/>
              </w:rPr>
              <w:t>的行政处罚</w:t>
            </w:r>
          </w:p>
        </w:tc>
        <w:tc>
          <w:tcPr>
            <w:tcW w:w="536" w:type="dxa"/>
            <w:vAlign w:val="top"/>
          </w:tcPr>
          <w:p w14:paraId="26EF700B">
            <w:pPr>
              <w:pStyle w:val="6"/>
              <w:spacing w:before="147" w:line="229" w:lineRule="auto"/>
              <w:ind w:left="95"/>
            </w:pPr>
            <w:r>
              <w:rPr>
                <w:spacing w:val="5"/>
              </w:rPr>
              <w:t>行政处罚</w:t>
            </w:r>
          </w:p>
        </w:tc>
        <w:tc>
          <w:tcPr>
            <w:tcW w:w="879" w:type="dxa"/>
            <w:vAlign w:val="top"/>
          </w:tcPr>
          <w:p w14:paraId="72226384">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4B03091A">
            <w:pPr>
              <w:pStyle w:val="6"/>
              <w:spacing w:line="213" w:lineRule="auto"/>
              <w:ind w:left="267"/>
            </w:pPr>
            <w:r>
              <w:rPr>
                <w:spacing w:val="4"/>
              </w:rPr>
              <w:t>或县级）</w:t>
            </w:r>
          </w:p>
        </w:tc>
        <w:tc>
          <w:tcPr>
            <w:tcW w:w="1259" w:type="dxa"/>
            <w:vAlign w:val="top"/>
          </w:tcPr>
          <w:p w14:paraId="3829F29C">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6DBC45">
            <w:pPr>
              <w:pStyle w:val="6"/>
              <w:spacing w:line="194" w:lineRule="auto"/>
              <w:ind w:left="18"/>
            </w:pPr>
            <w:r>
              <w:rPr>
                <w:spacing w:val="1"/>
              </w:rPr>
              <w:t>款</w:t>
            </w:r>
          </w:p>
          <w:p w14:paraId="29F3882A">
            <w:pPr>
              <w:pStyle w:val="6"/>
              <w:spacing w:before="6" w:line="228" w:lineRule="auto"/>
              <w:ind w:left="23"/>
            </w:pPr>
            <w:r>
              <w:rPr>
                <w:spacing w:val="5"/>
              </w:rPr>
              <w:t>1.《计量器具新产品管理办法》（2023年3月16日国家市场监督管理总局令第68号公布</w:t>
            </w:r>
            <w:r>
              <w:rPr>
                <w:spacing w:val="23"/>
              </w:rPr>
              <w:t xml:space="preserve"> </w:t>
            </w:r>
            <w:r>
              <w:rPr>
                <w:spacing w:val="5"/>
              </w:rPr>
              <w:t>自2023年</w:t>
            </w:r>
            <w:r>
              <w:rPr>
                <w:spacing w:val="4"/>
              </w:rPr>
              <w:t>6月1日起施行）</w:t>
            </w:r>
          </w:p>
          <w:p w14:paraId="7A70EA9D">
            <w:pPr>
              <w:pStyle w:val="6"/>
              <w:spacing w:before="15" w:line="229" w:lineRule="auto"/>
              <w:ind w:left="22"/>
            </w:pPr>
            <w:r>
              <w:rPr>
                <w:spacing w:val="6"/>
              </w:rPr>
              <w:t>第二十二条：制造、销售的计量器具与批准的型式不一致的，</w:t>
            </w:r>
            <w:r>
              <w:rPr>
                <w:spacing w:val="-19"/>
              </w:rPr>
              <w:t xml:space="preserve"> </w:t>
            </w:r>
            <w:r>
              <w:rPr>
                <w:spacing w:val="6"/>
              </w:rPr>
              <w:t>由县级以上市场监督管理</w:t>
            </w:r>
            <w:r>
              <w:rPr>
                <w:spacing w:val="5"/>
              </w:rPr>
              <w:t>部门责令改正，处五万元以下罚款。</w:t>
            </w:r>
          </w:p>
        </w:tc>
        <w:tc>
          <w:tcPr>
            <w:tcW w:w="371" w:type="dxa"/>
            <w:vAlign w:val="top"/>
          </w:tcPr>
          <w:p w14:paraId="19526237">
            <w:pPr>
              <w:rPr>
                <w:rFonts w:ascii="Arial"/>
                <w:sz w:val="21"/>
              </w:rPr>
            </w:pPr>
          </w:p>
        </w:tc>
      </w:tr>
      <w:tr w14:paraId="6A15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F79189F">
            <w:pPr>
              <w:pStyle w:val="6"/>
              <w:spacing w:before="148" w:line="108" w:lineRule="exact"/>
              <w:ind w:left="248"/>
            </w:pPr>
            <w:r>
              <w:rPr>
                <w:position w:val="1"/>
              </w:rPr>
              <w:t>671</w:t>
            </w:r>
          </w:p>
        </w:tc>
        <w:tc>
          <w:tcPr>
            <w:tcW w:w="1682" w:type="dxa"/>
            <w:vAlign w:val="top"/>
          </w:tcPr>
          <w:p w14:paraId="781222FA">
            <w:pPr>
              <w:pStyle w:val="6"/>
              <w:spacing w:before="35" w:line="229" w:lineRule="auto"/>
              <w:ind w:left="19"/>
            </w:pPr>
            <w:r>
              <w:rPr>
                <w:spacing w:val="6"/>
              </w:rPr>
              <w:t>未持续符合型式批准条件，不再具有与所制</w:t>
            </w:r>
          </w:p>
          <w:p w14:paraId="78A00351">
            <w:pPr>
              <w:pStyle w:val="6"/>
              <w:spacing w:before="14" w:line="228" w:lineRule="auto"/>
              <w:ind w:left="20"/>
            </w:pPr>
            <w:r>
              <w:rPr>
                <w:spacing w:val="6"/>
              </w:rPr>
              <w:t>造的计量器具相适应的设施、人员和检定仪</w:t>
            </w:r>
          </w:p>
          <w:p w14:paraId="1BE8B976">
            <w:pPr>
              <w:pStyle w:val="6"/>
              <w:spacing w:before="15" w:line="210" w:lineRule="auto"/>
              <w:ind w:left="493"/>
            </w:pPr>
            <w:r>
              <w:rPr>
                <w:spacing w:val="6"/>
              </w:rPr>
              <w:t>器设备的行政处罚</w:t>
            </w:r>
          </w:p>
        </w:tc>
        <w:tc>
          <w:tcPr>
            <w:tcW w:w="536" w:type="dxa"/>
            <w:vAlign w:val="top"/>
          </w:tcPr>
          <w:p w14:paraId="73B30C46">
            <w:pPr>
              <w:pStyle w:val="6"/>
              <w:spacing w:before="149" w:line="229" w:lineRule="auto"/>
              <w:ind w:left="95"/>
            </w:pPr>
            <w:r>
              <w:rPr>
                <w:spacing w:val="5"/>
              </w:rPr>
              <w:t>行政处罚</w:t>
            </w:r>
          </w:p>
        </w:tc>
        <w:tc>
          <w:tcPr>
            <w:tcW w:w="879" w:type="dxa"/>
            <w:vAlign w:val="top"/>
          </w:tcPr>
          <w:p w14:paraId="4F9A99B5">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78BBDCBF">
            <w:pPr>
              <w:pStyle w:val="6"/>
              <w:spacing w:line="210" w:lineRule="auto"/>
              <w:ind w:left="267"/>
            </w:pPr>
            <w:r>
              <w:rPr>
                <w:spacing w:val="4"/>
              </w:rPr>
              <w:t>或县级）</w:t>
            </w:r>
          </w:p>
        </w:tc>
        <w:tc>
          <w:tcPr>
            <w:tcW w:w="1259" w:type="dxa"/>
            <w:vAlign w:val="top"/>
          </w:tcPr>
          <w:p w14:paraId="0AE88A75">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BCE853">
            <w:pPr>
              <w:pStyle w:val="6"/>
              <w:spacing w:before="91" w:line="228" w:lineRule="auto"/>
              <w:ind w:left="23"/>
            </w:pPr>
            <w:r>
              <w:rPr>
                <w:spacing w:val="5"/>
              </w:rPr>
              <w:t>1.《计量器具新产品管理办法》（2023年3月16日国家市场监督管理总局令第68号公布</w:t>
            </w:r>
            <w:r>
              <w:rPr>
                <w:spacing w:val="23"/>
              </w:rPr>
              <w:t xml:space="preserve"> </w:t>
            </w:r>
            <w:r>
              <w:rPr>
                <w:spacing w:val="5"/>
              </w:rPr>
              <w:t>自2023年</w:t>
            </w:r>
            <w:r>
              <w:rPr>
                <w:spacing w:val="4"/>
              </w:rPr>
              <w:t>6月1日起施行）</w:t>
            </w:r>
          </w:p>
          <w:p w14:paraId="7EF4A14D">
            <w:pPr>
              <w:pStyle w:val="6"/>
              <w:spacing w:before="15" w:line="228" w:lineRule="auto"/>
              <w:ind w:left="22"/>
            </w:pPr>
            <w:r>
              <w:rPr>
                <w:spacing w:val="6"/>
              </w:rPr>
              <w:t>第二十三条：未持续符合型式批准条件，不再具有与所制造的计量器具相适应的设施、人员和检定仪器设备的，</w:t>
            </w:r>
            <w:r>
              <w:rPr>
                <w:spacing w:val="-19"/>
              </w:rPr>
              <w:t xml:space="preserve"> </w:t>
            </w:r>
            <w:r>
              <w:rPr>
                <w:spacing w:val="6"/>
              </w:rPr>
              <w:t>由县级以上市场监督管理部门责令改正；逾期未改正的，处三万元以</w:t>
            </w:r>
            <w:r>
              <w:rPr>
                <w:spacing w:val="5"/>
              </w:rPr>
              <w:t>下罚款。</w:t>
            </w:r>
          </w:p>
        </w:tc>
        <w:tc>
          <w:tcPr>
            <w:tcW w:w="371" w:type="dxa"/>
            <w:vAlign w:val="top"/>
          </w:tcPr>
          <w:p w14:paraId="5A58E637">
            <w:pPr>
              <w:rPr>
                <w:rFonts w:ascii="Arial"/>
                <w:sz w:val="21"/>
              </w:rPr>
            </w:pPr>
          </w:p>
        </w:tc>
      </w:tr>
      <w:tr w14:paraId="4D6E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6EE946">
            <w:pPr>
              <w:spacing w:line="245" w:lineRule="auto"/>
              <w:rPr>
                <w:rFonts w:ascii="Arial"/>
                <w:sz w:val="21"/>
              </w:rPr>
            </w:pPr>
          </w:p>
          <w:p w14:paraId="5D36D35F">
            <w:pPr>
              <w:pStyle w:val="6"/>
              <w:spacing w:before="26" w:line="108" w:lineRule="exact"/>
              <w:ind w:left="248"/>
            </w:pPr>
            <w:r>
              <w:rPr>
                <w:position w:val="1"/>
              </w:rPr>
              <w:t>672</w:t>
            </w:r>
          </w:p>
        </w:tc>
        <w:tc>
          <w:tcPr>
            <w:tcW w:w="1682" w:type="dxa"/>
            <w:vAlign w:val="top"/>
          </w:tcPr>
          <w:p w14:paraId="0965CBBB">
            <w:pPr>
              <w:pStyle w:val="6"/>
              <w:spacing w:before="216" w:line="230" w:lineRule="auto"/>
              <w:ind w:left="21"/>
            </w:pPr>
            <w:r>
              <w:rPr>
                <w:spacing w:val="6"/>
              </w:rPr>
              <w:t>集市主办者违反《集贸市场计量监督管理办</w:t>
            </w:r>
          </w:p>
          <w:p w14:paraId="11EBAE31">
            <w:pPr>
              <w:pStyle w:val="6"/>
              <w:spacing w:before="14" w:line="229" w:lineRule="auto"/>
              <w:ind w:left="411"/>
            </w:pPr>
            <w:r>
              <w:rPr>
                <w:spacing w:val="5"/>
              </w:rPr>
              <w:t>法》第五条的行政处罚</w:t>
            </w:r>
          </w:p>
        </w:tc>
        <w:tc>
          <w:tcPr>
            <w:tcW w:w="536" w:type="dxa"/>
            <w:vAlign w:val="top"/>
          </w:tcPr>
          <w:p w14:paraId="482BAAE7">
            <w:pPr>
              <w:spacing w:line="245" w:lineRule="auto"/>
              <w:rPr>
                <w:rFonts w:ascii="Arial"/>
                <w:sz w:val="21"/>
              </w:rPr>
            </w:pPr>
          </w:p>
          <w:p w14:paraId="32581199">
            <w:pPr>
              <w:pStyle w:val="6"/>
              <w:spacing w:before="26" w:line="229" w:lineRule="auto"/>
              <w:ind w:left="95"/>
            </w:pPr>
            <w:r>
              <w:rPr>
                <w:spacing w:val="5"/>
              </w:rPr>
              <w:t>行政处罚</w:t>
            </w:r>
          </w:p>
        </w:tc>
        <w:tc>
          <w:tcPr>
            <w:tcW w:w="879" w:type="dxa"/>
            <w:vAlign w:val="top"/>
          </w:tcPr>
          <w:p w14:paraId="58301D6B">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0EBDF0E5">
            <w:pPr>
              <w:pStyle w:val="6"/>
              <w:spacing w:line="231" w:lineRule="auto"/>
              <w:ind w:left="267"/>
            </w:pPr>
            <w:r>
              <w:rPr>
                <w:spacing w:val="4"/>
              </w:rPr>
              <w:t>或县级）</w:t>
            </w:r>
          </w:p>
        </w:tc>
        <w:tc>
          <w:tcPr>
            <w:tcW w:w="1259" w:type="dxa"/>
            <w:vAlign w:val="top"/>
          </w:tcPr>
          <w:p w14:paraId="4909177C">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3C5B5E6">
            <w:pPr>
              <w:pStyle w:val="6"/>
              <w:spacing w:before="45" w:line="228" w:lineRule="auto"/>
              <w:ind w:left="23"/>
            </w:pPr>
            <w:r>
              <w:rPr>
                <w:spacing w:val="4"/>
              </w:rPr>
              <w:t>1.《集贸市场计量监督管理办法》（</w:t>
            </w:r>
            <w:r>
              <w:rPr>
                <w:spacing w:val="7"/>
              </w:rPr>
              <w:t xml:space="preserve"> </w:t>
            </w:r>
            <w:r>
              <w:rPr>
                <w:spacing w:val="4"/>
              </w:rPr>
              <w:t>国家市场监督管理总局令第94号公布，</w:t>
            </w:r>
            <w:r>
              <w:rPr>
                <w:spacing w:val="-15"/>
              </w:rPr>
              <w:t xml:space="preserve"> </w:t>
            </w:r>
            <w:r>
              <w:rPr>
                <w:spacing w:val="4"/>
              </w:rPr>
              <w:t>自2025年3月1日起施行）</w:t>
            </w:r>
          </w:p>
          <w:p w14:paraId="3F75EDC9">
            <w:pPr>
              <w:pStyle w:val="6"/>
              <w:spacing w:before="15" w:line="246" w:lineRule="auto"/>
              <w:ind w:left="19" w:right="5962" w:firstLine="2"/>
            </w:pPr>
            <w:r>
              <w:rPr>
                <w:spacing w:val="6"/>
              </w:rPr>
              <w:t>第十三条：集市主办者违反本办法第五条第一项规定的，按照《中华人民共和国消费者权益保护法实施条例》第五十</w:t>
            </w:r>
            <w:r>
              <w:rPr>
                <w:spacing w:val="5"/>
              </w:rPr>
              <w:t>条的规定处理。</w:t>
            </w:r>
            <w:r>
              <w:t xml:space="preserve"> </w:t>
            </w:r>
            <w:r>
              <w:rPr>
                <w:spacing w:val="6"/>
              </w:rPr>
              <w:t>集市主办者违反本办法第五条第二项、第三项、第四项、第八项规定的，</w:t>
            </w:r>
            <w:r>
              <w:rPr>
                <w:spacing w:val="-19"/>
              </w:rPr>
              <w:t xml:space="preserve"> </w:t>
            </w:r>
            <w:r>
              <w:rPr>
                <w:spacing w:val="6"/>
              </w:rPr>
              <w:t>由县级以上地</w:t>
            </w:r>
            <w:r>
              <w:rPr>
                <w:spacing w:val="5"/>
              </w:rPr>
              <w:t>方市场监督管理部门责令改正。</w:t>
            </w:r>
          </w:p>
          <w:p w14:paraId="46E83D9E">
            <w:pPr>
              <w:pStyle w:val="6"/>
              <w:spacing w:before="13" w:line="250" w:lineRule="auto"/>
              <w:ind w:left="19" w:right="5358"/>
            </w:pPr>
            <w:r>
              <w:rPr>
                <w:spacing w:val="6"/>
              </w:rPr>
              <w:t>集市主办者违反本办法第五条第五项、第六项规定的，</w:t>
            </w:r>
            <w:r>
              <w:rPr>
                <w:spacing w:val="-18"/>
              </w:rPr>
              <w:t xml:space="preserve"> </w:t>
            </w:r>
            <w:r>
              <w:rPr>
                <w:spacing w:val="6"/>
              </w:rPr>
              <w:t>由县级以上地方市场监督管理部门责令改</w:t>
            </w:r>
            <w:r>
              <w:rPr>
                <w:spacing w:val="5"/>
              </w:rPr>
              <w:t>正；拒不改正或者情节严重的，处一万元以下罚款。</w:t>
            </w:r>
            <w:r>
              <w:t xml:space="preserve"> </w:t>
            </w:r>
            <w:r>
              <w:rPr>
                <w:spacing w:val="6"/>
              </w:rPr>
              <w:t>集市主办者违反本办法第五条第七项规定的，</w:t>
            </w:r>
            <w:r>
              <w:rPr>
                <w:spacing w:val="-19"/>
              </w:rPr>
              <w:t xml:space="preserve"> </w:t>
            </w:r>
            <w:r>
              <w:rPr>
                <w:spacing w:val="6"/>
              </w:rPr>
              <w:t>由县级以上地方市场监督管理部门处五万元以下罚款；情节严重</w:t>
            </w:r>
            <w:r>
              <w:rPr>
                <w:spacing w:val="5"/>
              </w:rPr>
              <w:t>的，处十万元以下罚款。</w:t>
            </w:r>
          </w:p>
        </w:tc>
        <w:tc>
          <w:tcPr>
            <w:tcW w:w="371" w:type="dxa"/>
            <w:vAlign w:val="top"/>
          </w:tcPr>
          <w:p w14:paraId="1E502A96">
            <w:pPr>
              <w:rPr>
                <w:rFonts w:ascii="Arial"/>
                <w:sz w:val="21"/>
              </w:rPr>
            </w:pPr>
          </w:p>
        </w:tc>
      </w:tr>
      <w:tr w14:paraId="12EBE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1F1EDCA2">
            <w:pPr>
              <w:spacing w:line="308" w:lineRule="auto"/>
              <w:rPr>
                <w:rFonts w:ascii="Arial"/>
                <w:sz w:val="21"/>
              </w:rPr>
            </w:pPr>
          </w:p>
          <w:p w14:paraId="42D43644">
            <w:pPr>
              <w:pStyle w:val="6"/>
              <w:spacing w:before="26" w:line="108" w:lineRule="exact"/>
              <w:ind w:left="248"/>
            </w:pPr>
            <w:r>
              <w:rPr>
                <w:position w:val="1"/>
              </w:rPr>
              <w:t>673</w:t>
            </w:r>
          </w:p>
        </w:tc>
        <w:tc>
          <w:tcPr>
            <w:tcW w:w="1682" w:type="dxa"/>
            <w:vAlign w:val="top"/>
          </w:tcPr>
          <w:p w14:paraId="350A4E50">
            <w:pPr>
              <w:spacing w:line="252" w:lineRule="auto"/>
              <w:rPr>
                <w:rFonts w:ascii="Arial"/>
                <w:sz w:val="21"/>
              </w:rPr>
            </w:pPr>
          </w:p>
          <w:p w14:paraId="086C8167">
            <w:pPr>
              <w:pStyle w:val="6"/>
              <w:spacing w:before="26" w:line="230" w:lineRule="auto"/>
              <w:ind w:left="21"/>
            </w:pPr>
            <w:r>
              <w:rPr>
                <w:spacing w:val="5"/>
              </w:rPr>
              <w:t>经营者违反《集贸市场计量监督管理办法》</w:t>
            </w:r>
          </w:p>
          <w:p w14:paraId="5A5ADB78">
            <w:pPr>
              <w:pStyle w:val="6"/>
              <w:spacing w:before="14" w:line="229" w:lineRule="auto"/>
              <w:ind w:left="499"/>
            </w:pPr>
            <w:r>
              <w:rPr>
                <w:spacing w:val="5"/>
              </w:rPr>
              <w:t>第九条的行政处罚</w:t>
            </w:r>
          </w:p>
        </w:tc>
        <w:tc>
          <w:tcPr>
            <w:tcW w:w="536" w:type="dxa"/>
            <w:vAlign w:val="top"/>
          </w:tcPr>
          <w:p w14:paraId="78D7B6BF">
            <w:pPr>
              <w:spacing w:line="308" w:lineRule="auto"/>
              <w:rPr>
                <w:rFonts w:ascii="Arial"/>
                <w:sz w:val="21"/>
              </w:rPr>
            </w:pPr>
          </w:p>
          <w:p w14:paraId="79CE5C52">
            <w:pPr>
              <w:pStyle w:val="6"/>
              <w:spacing w:before="26" w:line="229" w:lineRule="auto"/>
              <w:ind w:left="95"/>
            </w:pPr>
            <w:r>
              <w:rPr>
                <w:spacing w:val="5"/>
              </w:rPr>
              <w:t>行政处罚</w:t>
            </w:r>
          </w:p>
        </w:tc>
        <w:tc>
          <w:tcPr>
            <w:tcW w:w="879" w:type="dxa"/>
            <w:vAlign w:val="top"/>
          </w:tcPr>
          <w:p w14:paraId="137ED7A7">
            <w:pPr>
              <w:pStyle w:val="6"/>
              <w:spacing w:before="222" w:line="263" w:lineRule="auto"/>
              <w:ind w:left="50" w:right="44" w:firstLine="47"/>
            </w:pPr>
            <w:r>
              <w:rPr>
                <w:spacing w:val="5"/>
              </w:rPr>
              <w:t>市场监督管理部门</w:t>
            </w:r>
            <w:r>
              <w:rPr>
                <w:spacing w:val="1"/>
              </w:rPr>
              <w:t xml:space="preserve">  </w:t>
            </w:r>
            <w:r>
              <w:rPr>
                <w:spacing w:val="6"/>
              </w:rPr>
              <w:t>（省级、设区的市级</w:t>
            </w:r>
          </w:p>
          <w:p w14:paraId="4B6D07BC">
            <w:pPr>
              <w:pStyle w:val="6"/>
              <w:spacing w:line="231" w:lineRule="auto"/>
              <w:ind w:left="267"/>
            </w:pPr>
            <w:r>
              <w:rPr>
                <w:spacing w:val="4"/>
              </w:rPr>
              <w:t>或县级）</w:t>
            </w:r>
          </w:p>
        </w:tc>
        <w:tc>
          <w:tcPr>
            <w:tcW w:w="1259" w:type="dxa"/>
            <w:vAlign w:val="top"/>
          </w:tcPr>
          <w:p w14:paraId="4A320FA5">
            <w:pPr>
              <w:spacing w:line="252" w:lineRule="auto"/>
              <w:rPr>
                <w:rFonts w:ascii="Arial"/>
                <w:sz w:val="21"/>
              </w:rPr>
            </w:pPr>
          </w:p>
          <w:p w14:paraId="760E310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106A98">
            <w:pPr>
              <w:pStyle w:val="6"/>
              <w:spacing w:before="52" w:line="228" w:lineRule="auto"/>
              <w:ind w:left="23"/>
            </w:pPr>
            <w:r>
              <w:rPr>
                <w:spacing w:val="4"/>
              </w:rPr>
              <w:t>1.《集贸市场计量监督管理办法》（</w:t>
            </w:r>
            <w:r>
              <w:rPr>
                <w:spacing w:val="7"/>
              </w:rPr>
              <w:t xml:space="preserve"> </w:t>
            </w:r>
            <w:r>
              <w:rPr>
                <w:spacing w:val="4"/>
              </w:rPr>
              <w:t>国家市场监督管理总局令第94号公布，</w:t>
            </w:r>
            <w:r>
              <w:rPr>
                <w:spacing w:val="-15"/>
              </w:rPr>
              <w:t xml:space="preserve"> </w:t>
            </w:r>
            <w:r>
              <w:rPr>
                <w:spacing w:val="4"/>
              </w:rPr>
              <w:t>自2025年3月1日起施行）</w:t>
            </w:r>
          </w:p>
          <w:p w14:paraId="3635F88E">
            <w:pPr>
              <w:pStyle w:val="6"/>
              <w:spacing w:before="15" w:line="228" w:lineRule="auto"/>
              <w:ind w:left="22"/>
            </w:pPr>
            <w:r>
              <w:rPr>
                <w:spacing w:val="7"/>
              </w:rPr>
              <w:t>第十四条：经营者违反本办法第九条第二项</w:t>
            </w:r>
            <w:r>
              <w:rPr>
                <w:spacing w:val="6"/>
              </w:rPr>
              <w:t>规定，对属于强制检定范围的计量器具未按照规定申请检定或者经检定不合格继续使用的，按照《中华人民共和国计量法实施细则》第四十三条的规定处理。</w:t>
            </w:r>
          </w:p>
          <w:p w14:paraId="5B31D793">
            <w:pPr>
              <w:pStyle w:val="6"/>
              <w:spacing w:before="14" w:line="230" w:lineRule="auto"/>
              <w:ind w:left="20"/>
            </w:pPr>
            <w:r>
              <w:rPr>
                <w:spacing w:val="6"/>
              </w:rPr>
              <w:t>经营者违反本办法第九条第三项、第四项规定的，按照《中华人民共和国计量法实施细则》第四十三条、第四十六条、第四十八条的规定处理。</w:t>
            </w:r>
          </w:p>
          <w:p w14:paraId="0425D3E2">
            <w:pPr>
              <w:pStyle w:val="6"/>
              <w:spacing w:before="14" w:line="262" w:lineRule="auto"/>
              <w:ind w:left="20" w:right="260"/>
            </w:pPr>
            <w:r>
              <w:rPr>
                <w:spacing w:val="6"/>
              </w:rPr>
              <w:t>经营者违反本办法第九条第五项规定，应当使用计量器具进行测量而未使用计量器具的，</w:t>
            </w:r>
            <w:r>
              <w:rPr>
                <w:spacing w:val="-18"/>
              </w:rPr>
              <w:t xml:space="preserve"> </w:t>
            </w:r>
            <w:r>
              <w:rPr>
                <w:spacing w:val="6"/>
              </w:rPr>
              <w:t>由县级以上地方市场监督管理部门责令改正；拒不改正的，处一万元以下罚款。经营者销售商品的结算值与实际值不相符的，按照《商品量计量违法行为处罚规定》第五条、第六条的规定处罚。</w:t>
            </w:r>
            <w:r>
              <w:t xml:space="preserve"> </w:t>
            </w:r>
            <w:r>
              <w:rPr>
                <w:spacing w:val="6"/>
              </w:rPr>
              <w:t>经营者违反本办法第九条第六项规定的，</w:t>
            </w:r>
            <w:r>
              <w:rPr>
                <w:spacing w:val="-18"/>
              </w:rPr>
              <w:t xml:space="preserve"> </w:t>
            </w:r>
            <w:r>
              <w:rPr>
                <w:spacing w:val="6"/>
              </w:rPr>
              <w:t>由县级以上地方市场监督管理部门责令改正；拒不改正或者情节严重的，</w:t>
            </w:r>
            <w:r>
              <w:rPr>
                <w:spacing w:val="5"/>
              </w:rPr>
              <w:t>可以处一万元以下罚款。</w:t>
            </w:r>
          </w:p>
          <w:p w14:paraId="74273C29">
            <w:pPr>
              <w:pStyle w:val="6"/>
              <w:spacing w:line="230" w:lineRule="auto"/>
              <w:ind w:left="20"/>
            </w:pPr>
            <w:r>
              <w:rPr>
                <w:spacing w:val="6"/>
              </w:rPr>
              <w:t>经营者违反本办法第九条第七项规定的，按照《定量包装商品计量监督管理办法》有关规定处理。</w:t>
            </w:r>
          </w:p>
        </w:tc>
        <w:tc>
          <w:tcPr>
            <w:tcW w:w="371" w:type="dxa"/>
            <w:vAlign w:val="top"/>
          </w:tcPr>
          <w:p w14:paraId="61B41A76">
            <w:pPr>
              <w:rPr>
                <w:rFonts w:ascii="Arial"/>
                <w:sz w:val="21"/>
              </w:rPr>
            </w:pPr>
          </w:p>
        </w:tc>
      </w:tr>
    </w:tbl>
    <w:p w14:paraId="19EC368B">
      <w:pPr>
        <w:pStyle w:val="2"/>
        <w:rPr>
          <w:sz w:val="21"/>
        </w:rPr>
      </w:pPr>
    </w:p>
    <w:p w14:paraId="06C5BD3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C3B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5E7BBB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2C5AEDF">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53BDD71">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33E7160">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D385685">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6F7A49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B69EEF4">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9854B6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7D0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616" w:type="dxa"/>
            <w:vAlign w:val="top"/>
          </w:tcPr>
          <w:p w14:paraId="1313A831">
            <w:pPr>
              <w:spacing w:line="305" w:lineRule="auto"/>
              <w:rPr>
                <w:rFonts w:ascii="Arial"/>
                <w:sz w:val="21"/>
              </w:rPr>
            </w:pPr>
          </w:p>
          <w:p w14:paraId="1C888E1B">
            <w:pPr>
              <w:spacing w:line="305" w:lineRule="auto"/>
              <w:rPr>
                <w:rFonts w:ascii="Arial"/>
                <w:sz w:val="21"/>
              </w:rPr>
            </w:pPr>
          </w:p>
          <w:p w14:paraId="0674C10E">
            <w:pPr>
              <w:pStyle w:val="6"/>
              <w:spacing w:before="26" w:line="108" w:lineRule="exact"/>
              <w:ind w:left="248"/>
            </w:pPr>
            <w:r>
              <w:rPr>
                <w:position w:val="1"/>
              </w:rPr>
              <w:t>674</w:t>
            </w:r>
          </w:p>
        </w:tc>
        <w:tc>
          <w:tcPr>
            <w:tcW w:w="1682" w:type="dxa"/>
            <w:vAlign w:val="top"/>
          </w:tcPr>
          <w:p w14:paraId="2B55B47B">
            <w:pPr>
              <w:spacing w:line="305" w:lineRule="auto"/>
              <w:rPr>
                <w:rFonts w:ascii="Arial"/>
                <w:sz w:val="21"/>
              </w:rPr>
            </w:pPr>
          </w:p>
          <w:p w14:paraId="4FD60373">
            <w:pPr>
              <w:spacing w:line="305" w:lineRule="auto"/>
              <w:rPr>
                <w:rFonts w:ascii="Arial"/>
                <w:sz w:val="21"/>
              </w:rPr>
            </w:pPr>
          </w:p>
          <w:p w14:paraId="261DC950">
            <w:pPr>
              <w:pStyle w:val="6"/>
              <w:spacing w:before="26" w:line="228" w:lineRule="auto"/>
              <w:ind w:left="194"/>
            </w:pPr>
            <w:r>
              <w:rPr>
                <w:spacing w:val="6"/>
              </w:rPr>
              <w:t>对法定计量检定机构进行监督检查</w:t>
            </w:r>
          </w:p>
        </w:tc>
        <w:tc>
          <w:tcPr>
            <w:tcW w:w="536" w:type="dxa"/>
            <w:vAlign w:val="top"/>
          </w:tcPr>
          <w:p w14:paraId="0742C9B8">
            <w:pPr>
              <w:spacing w:line="305" w:lineRule="auto"/>
              <w:rPr>
                <w:rFonts w:ascii="Arial"/>
                <w:sz w:val="21"/>
              </w:rPr>
            </w:pPr>
          </w:p>
          <w:p w14:paraId="0902FBBF">
            <w:pPr>
              <w:spacing w:line="305" w:lineRule="auto"/>
              <w:rPr>
                <w:rFonts w:ascii="Arial"/>
                <w:sz w:val="21"/>
              </w:rPr>
            </w:pPr>
          </w:p>
          <w:p w14:paraId="5E9A456E">
            <w:pPr>
              <w:pStyle w:val="6"/>
              <w:spacing w:before="26" w:line="228" w:lineRule="auto"/>
              <w:ind w:left="95"/>
            </w:pPr>
            <w:r>
              <w:rPr>
                <w:spacing w:val="5"/>
              </w:rPr>
              <w:t>行政检查</w:t>
            </w:r>
          </w:p>
        </w:tc>
        <w:tc>
          <w:tcPr>
            <w:tcW w:w="879" w:type="dxa"/>
            <w:vAlign w:val="top"/>
          </w:tcPr>
          <w:p w14:paraId="799059A2">
            <w:pPr>
              <w:spacing w:line="248" w:lineRule="auto"/>
              <w:rPr>
                <w:rFonts w:ascii="Arial"/>
                <w:sz w:val="21"/>
              </w:rPr>
            </w:pPr>
          </w:p>
          <w:p w14:paraId="2ABC3448">
            <w:pPr>
              <w:spacing w:line="249" w:lineRule="auto"/>
              <w:rPr>
                <w:rFonts w:ascii="Arial"/>
                <w:sz w:val="21"/>
              </w:rPr>
            </w:pPr>
          </w:p>
          <w:p w14:paraId="376A667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D022C74">
            <w:pPr>
              <w:pStyle w:val="6"/>
              <w:spacing w:line="231" w:lineRule="auto"/>
              <w:ind w:left="267"/>
            </w:pPr>
            <w:r>
              <w:rPr>
                <w:spacing w:val="4"/>
              </w:rPr>
              <w:t>或县级）</w:t>
            </w:r>
          </w:p>
        </w:tc>
        <w:tc>
          <w:tcPr>
            <w:tcW w:w="1259" w:type="dxa"/>
            <w:vAlign w:val="top"/>
          </w:tcPr>
          <w:p w14:paraId="6C2DE241">
            <w:pPr>
              <w:spacing w:line="276" w:lineRule="auto"/>
              <w:rPr>
                <w:rFonts w:ascii="Arial"/>
                <w:sz w:val="21"/>
              </w:rPr>
            </w:pPr>
          </w:p>
          <w:p w14:paraId="62D70653">
            <w:pPr>
              <w:spacing w:line="276" w:lineRule="auto"/>
              <w:rPr>
                <w:rFonts w:ascii="Arial"/>
                <w:sz w:val="21"/>
              </w:rPr>
            </w:pPr>
          </w:p>
          <w:p w14:paraId="3E78E0AE">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3B927978">
            <w:pPr>
              <w:pStyle w:val="6"/>
              <w:spacing w:before="70" w:line="228" w:lineRule="auto"/>
              <w:ind w:left="23"/>
            </w:pPr>
            <w:r>
              <w:rPr>
                <w:spacing w:val="5"/>
              </w:rPr>
              <w:t>1.《法定计量检定机构监督管理办法》</w:t>
            </w:r>
          </w:p>
          <w:p w14:paraId="76889B76">
            <w:pPr>
              <w:pStyle w:val="6"/>
              <w:spacing w:before="15" w:line="228" w:lineRule="auto"/>
              <w:ind w:left="22"/>
            </w:pPr>
            <w:r>
              <w:rPr>
                <w:spacing w:val="6"/>
              </w:rPr>
              <w:t>第三条：本办法所称法定计量检定机构，是指县级以上市场监督管理部门依法设置的计量检定机构，</w:t>
            </w:r>
            <w:r>
              <w:rPr>
                <w:spacing w:val="-19"/>
              </w:rPr>
              <w:t xml:space="preserve"> </w:t>
            </w:r>
            <w:r>
              <w:rPr>
                <w:spacing w:val="6"/>
              </w:rPr>
              <w:t>以及授权的专业性</w:t>
            </w:r>
            <w:r>
              <w:rPr>
                <w:spacing w:val="5"/>
              </w:rPr>
              <w:t>或者区域性计量检定机构。</w:t>
            </w:r>
          </w:p>
          <w:p w14:paraId="2E1E4C66">
            <w:pPr>
              <w:pStyle w:val="6"/>
              <w:spacing w:before="15" w:line="228" w:lineRule="auto"/>
              <w:ind w:left="22"/>
            </w:pPr>
            <w:r>
              <w:rPr>
                <w:spacing w:val="6"/>
              </w:rPr>
              <w:t>第四条：国家市场监督管理总局对全国法定计量检定机构实施统一监督</w:t>
            </w:r>
            <w:r>
              <w:rPr>
                <w:spacing w:val="5"/>
              </w:rPr>
              <w:t>管理。</w:t>
            </w:r>
          </w:p>
          <w:p w14:paraId="27974099">
            <w:pPr>
              <w:pStyle w:val="6"/>
              <w:spacing w:before="15" w:line="228" w:lineRule="auto"/>
              <w:ind w:left="19"/>
            </w:pPr>
            <w:r>
              <w:rPr>
                <w:spacing w:val="6"/>
              </w:rPr>
              <w:t>县级以上地方市场监督管理部门对本行政区域内的法定计量检定机构实施监督管理。</w:t>
            </w:r>
          </w:p>
          <w:p w14:paraId="3B52BBAA">
            <w:pPr>
              <w:pStyle w:val="6"/>
              <w:spacing w:before="15" w:line="228" w:lineRule="auto"/>
              <w:ind w:left="22"/>
            </w:pPr>
            <w:r>
              <w:rPr>
                <w:spacing w:val="6"/>
              </w:rPr>
              <w:t>第十九条：县级以上市场监督管理部门应当加强对本行政区域内的法定计量检定机构的监督检查。监督检查主要内容包括：</w:t>
            </w:r>
          </w:p>
          <w:p w14:paraId="26591093">
            <w:pPr>
              <w:pStyle w:val="6"/>
              <w:spacing w:before="15" w:line="229" w:lineRule="auto"/>
              <w:ind w:left="17"/>
            </w:pPr>
            <w:r>
              <w:rPr>
                <w:spacing w:val="3"/>
              </w:rPr>
              <w:t>（</w:t>
            </w:r>
            <w:r>
              <w:rPr>
                <w:spacing w:val="-11"/>
              </w:rPr>
              <w:t xml:space="preserve"> </w:t>
            </w:r>
            <w:r>
              <w:rPr>
                <w:spacing w:val="3"/>
              </w:rPr>
              <w:t>一）本办法的执行情况；</w:t>
            </w:r>
          </w:p>
          <w:p w14:paraId="4134E8EF">
            <w:pPr>
              <w:pStyle w:val="6"/>
              <w:spacing w:before="14" w:line="229" w:lineRule="auto"/>
              <w:ind w:left="17"/>
            </w:pPr>
            <w:r>
              <w:rPr>
                <w:spacing w:val="4"/>
              </w:rPr>
              <w:t>（</w:t>
            </w:r>
            <w:r>
              <w:rPr>
                <w:spacing w:val="-11"/>
              </w:rPr>
              <w:t xml:space="preserve"> </w:t>
            </w:r>
            <w:r>
              <w:rPr>
                <w:spacing w:val="4"/>
              </w:rPr>
              <w:t>二）相关计量技术规范的执行情况；</w:t>
            </w:r>
          </w:p>
          <w:p w14:paraId="570A5427">
            <w:pPr>
              <w:pStyle w:val="6"/>
              <w:spacing w:before="14" w:line="231" w:lineRule="auto"/>
              <w:ind w:left="17"/>
            </w:pPr>
            <w:r>
              <w:rPr>
                <w:spacing w:val="4"/>
              </w:rPr>
              <w:t>（</w:t>
            </w:r>
            <w:r>
              <w:rPr>
                <w:spacing w:val="-3"/>
              </w:rPr>
              <w:t xml:space="preserve"> </w:t>
            </w:r>
            <w:r>
              <w:rPr>
                <w:spacing w:val="4"/>
              </w:rPr>
              <w:t>三</w:t>
            </w:r>
            <w:r>
              <w:rPr>
                <w:spacing w:val="-16"/>
              </w:rPr>
              <w:t xml:space="preserve"> </w:t>
            </w:r>
            <w:r>
              <w:rPr>
                <w:spacing w:val="4"/>
              </w:rPr>
              <w:t>）计量基准、社会公用计量标准、专业项目计量标准管理情况；</w:t>
            </w:r>
          </w:p>
          <w:p w14:paraId="515E6724">
            <w:pPr>
              <w:pStyle w:val="6"/>
              <w:spacing w:before="13" w:line="229" w:lineRule="auto"/>
              <w:ind w:left="17"/>
            </w:pPr>
            <w:r>
              <w:rPr>
                <w:spacing w:val="3"/>
              </w:rPr>
              <w:t>（</w:t>
            </w:r>
            <w:r>
              <w:rPr>
                <w:spacing w:val="-11"/>
              </w:rPr>
              <w:t xml:space="preserve"> </w:t>
            </w:r>
            <w:r>
              <w:rPr>
                <w:spacing w:val="3"/>
              </w:rPr>
              <w:t>四</w:t>
            </w:r>
            <w:r>
              <w:rPr>
                <w:spacing w:val="-16"/>
              </w:rPr>
              <w:t xml:space="preserve"> </w:t>
            </w:r>
            <w:r>
              <w:rPr>
                <w:spacing w:val="3"/>
              </w:rPr>
              <w:t>）执行国家计量收费有关规定的情况；</w:t>
            </w:r>
          </w:p>
          <w:p w14:paraId="09A894A1">
            <w:pPr>
              <w:pStyle w:val="6"/>
              <w:spacing w:before="15" w:line="230" w:lineRule="auto"/>
              <w:ind w:left="17"/>
            </w:pPr>
            <w:r>
              <w:rPr>
                <w:spacing w:val="4"/>
              </w:rPr>
              <w:t>（五</w:t>
            </w:r>
            <w:r>
              <w:rPr>
                <w:spacing w:val="-15"/>
              </w:rPr>
              <w:t xml:space="preserve"> </w:t>
            </w:r>
            <w:r>
              <w:rPr>
                <w:spacing w:val="4"/>
              </w:rPr>
              <w:t>）职业规范和能力建设情况。</w:t>
            </w:r>
          </w:p>
          <w:p w14:paraId="19D163AA">
            <w:pPr>
              <w:pStyle w:val="6"/>
              <w:spacing w:before="14" w:line="228" w:lineRule="auto"/>
              <w:ind w:left="21"/>
            </w:pPr>
            <w:r>
              <w:rPr>
                <w:spacing w:val="6"/>
              </w:rPr>
              <w:t>法定计量检定机构对市场监督管理部门依法实施的监督检查应当予以配合，不得拒绝、阻挠。</w:t>
            </w:r>
          </w:p>
        </w:tc>
        <w:tc>
          <w:tcPr>
            <w:tcW w:w="371" w:type="dxa"/>
            <w:vAlign w:val="top"/>
          </w:tcPr>
          <w:p w14:paraId="29EB2410">
            <w:pPr>
              <w:rPr>
                <w:rFonts w:ascii="Arial"/>
                <w:sz w:val="21"/>
              </w:rPr>
            </w:pPr>
          </w:p>
        </w:tc>
      </w:tr>
      <w:tr w14:paraId="3F5FF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AE113D6">
            <w:pPr>
              <w:pStyle w:val="6"/>
              <w:spacing w:before="202" w:line="108" w:lineRule="exact"/>
              <w:ind w:left="248"/>
            </w:pPr>
            <w:r>
              <w:rPr>
                <w:position w:val="1"/>
              </w:rPr>
              <w:t>675</w:t>
            </w:r>
          </w:p>
        </w:tc>
        <w:tc>
          <w:tcPr>
            <w:tcW w:w="1682" w:type="dxa"/>
            <w:vAlign w:val="top"/>
          </w:tcPr>
          <w:p w14:paraId="630A4F98">
            <w:pPr>
              <w:pStyle w:val="6"/>
              <w:spacing w:before="202" w:line="228" w:lineRule="auto"/>
              <w:ind w:left="410"/>
            </w:pPr>
            <w:r>
              <w:rPr>
                <w:spacing w:val="5"/>
              </w:rPr>
              <w:t>对计量器具的监督检查</w:t>
            </w:r>
          </w:p>
        </w:tc>
        <w:tc>
          <w:tcPr>
            <w:tcW w:w="536" w:type="dxa"/>
            <w:vAlign w:val="top"/>
          </w:tcPr>
          <w:p w14:paraId="453E6E25">
            <w:pPr>
              <w:pStyle w:val="6"/>
              <w:spacing w:before="202" w:line="228" w:lineRule="auto"/>
              <w:ind w:left="95"/>
            </w:pPr>
            <w:r>
              <w:rPr>
                <w:spacing w:val="5"/>
              </w:rPr>
              <w:t>行政检查</w:t>
            </w:r>
          </w:p>
        </w:tc>
        <w:tc>
          <w:tcPr>
            <w:tcW w:w="879" w:type="dxa"/>
            <w:vAlign w:val="top"/>
          </w:tcPr>
          <w:p w14:paraId="7DA5F291">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27C90881">
            <w:pPr>
              <w:pStyle w:val="6"/>
              <w:spacing w:line="231" w:lineRule="auto"/>
              <w:ind w:left="267"/>
            </w:pPr>
            <w:r>
              <w:rPr>
                <w:spacing w:val="4"/>
              </w:rPr>
              <w:t>或县级）</w:t>
            </w:r>
          </w:p>
        </w:tc>
        <w:tc>
          <w:tcPr>
            <w:tcW w:w="1259" w:type="dxa"/>
            <w:vAlign w:val="top"/>
          </w:tcPr>
          <w:p w14:paraId="6CF21784">
            <w:pPr>
              <w:pStyle w:val="6"/>
              <w:spacing w:before="145"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1A6D3EA9">
            <w:pPr>
              <w:pStyle w:val="6"/>
              <w:spacing w:before="31"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370F4654">
            <w:pPr>
              <w:pStyle w:val="6"/>
              <w:spacing w:before="14" w:line="228" w:lineRule="auto"/>
              <w:ind w:left="22"/>
            </w:pPr>
            <w:r>
              <w:rPr>
                <w:spacing w:val="6"/>
              </w:rPr>
              <w:t>第十八条：县级以上人民政府计量行政部门应当依法对制造、修理、销售、进口和使用计量器具，</w:t>
            </w:r>
            <w:r>
              <w:rPr>
                <w:spacing w:val="-19"/>
              </w:rPr>
              <w:t xml:space="preserve"> </w:t>
            </w:r>
            <w:r>
              <w:rPr>
                <w:spacing w:val="6"/>
              </w:rPr>
              <w:t>以及计量检定等相关计量活动进行监督检查。有关单位和个人不得</w:t>
            </w:r>
            <w:r>
              <w:rPr>
                <w:spacing w:val="5"/>
              </w:rPr>
              <w:t>拒绝、阻挠。</w:t>
            </w:r>
          </w:p>
          <w:p w14:paraId="600C3621">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3B872A71">
            <w:pPr>
              <w:pStyle w:val="6"/>
              <w:spacing w:before="15" w:line="228" w:lineRule="auto"/>
              <w:ind w:left="22"/>
            </w:pPr>
            <w:r>
              <w:rPr>
                <w:spacing w:val="7"/>
              </w:rPr>
              <w:t>第十八条：对企业、事业单位制造、修理计量器具的质量</w:t>
            </w:r>
            <w:r>
              <w:rPr>
                <w:spacing w:val="6"/>
              </w:rPr>
              <w:t>，各有关主管部门应当加强管理，县级以上人民政府计量行政部门有权进行监督检查，包括抽检和监督试验。凡无产品合格印、证，或者经检定不合格的计量器具，不准出厂。</w:t>
            </w:r>
          </w:p>
        </w:tc>
        <w:tc>
          <w:tcPr>
            <w:tcW w:w="371" w:type="dxa"/>
            <w:vAlign w:val="top"/>
          </w:tcPr>
          <w:p w14:paraId="658C550E">
            <w:pPr>
              <w:rPr>
                <w:rFonts w:ascii="Arial"/>
                <w:sz w:val="21"/>
              </w:rPr>
            </w:pPr>
          </w:p>
        </w:tc>
      </w:tr>
      <w:tr w14:paraId="7145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760EB610">
            <w:pPr>
              <w:spacing w:line="362" w:lineRule="auto"/>
              <w:rPr>
                <w:rFonts w:ascii="Arial"/>
                <w:sz w:val="21"/>
              </w:rPr>
            </w:pPr>
          </w:p>
          <w:p w14:paraId="43F6040D">
            <w:pPr>
              <w:pStyle w:val="6"/>
              <w:spacing w:before="26" w:line="108" w:lineRule="exact"/>
              <w:ind w:left="248"/>
            </w:pPr>
            <w:r>
              <w:rPr>
                <w:position w:val="1"/>
              </w:rPr>
              <w:t>676</w:t>
            </w:r>
          </w:p>
        </w:tc>
        <w:tc>
          <w:tcPr>
            <w:tcW w:w="1682" w:type="dxa"/>
            <w:vAlign w:val="top"/>
          </w:tcPr>
          <w:p w14:paraId="02B4EBB0">
            <w:pPr>
              <w:spacing w:line="362" w:lineRule="auto"/>
              <w:rPr>
                <w:rFonts w:ascii="Arial"/>
                <w:sz w:val="21"/>
              </w:rPr>
            </w:pPr>
          </w:p>
          <w:p w14:paraId="1CACC9A0">
            <w:pPr>
              <w:pStyle w:val="6"/>
              <w:spacing w:before="26" w:line="228" w:lineRule="auto"/>
              <w:ind w:left="410"/>
            </w:pPr>
            <w:r>
              <w:rPr>
                <w:spacing w:val="5"/>
              </w:rPr>
              <w:t>对型式批准的监督检查</w:t>
            </w:r>
          </w:p>
        </w:tc>
        <w:tc>
          <w:tcPr>
            <w:tcW w:w="536" w:type="dxa"/>
            <w:vAlign w:val="top"/>
          </w:tcPr>
          <w:p w14:paraId="582E5FA1">
            <w:pPr>
              <w:spacing w:line="362" w:lineRule="auto"/>
              <w:rPr>
                <w:rFonts w:ascii="Arial"/>
                <w:sz w:val="21"/>
              </w:rPr>
            </w:pPr>
          </w:p>
          <w:p w14:paraId="2DB90074">
            <w:pPr>
              <w:pStyle w:val="6"/>
              <w:spacing w:before="26" w:line="228" w:lineRule="auto"/>
              <w:ind w:left="95"/>
            </w:pPr>
            <w:r>
              <w:rPr>
                <w:spacing w:val="5"/>
              </w:rPr>
              <w:t>行政检查</w:t>
            </w:r>
          </w:p>
        </w:tc>
        <w:tc>
          <w:tcPr>
            <w:tcW w:w="879" w:type="dxa"/>
            <w:vAlign w:val="top"/>
          </w:tcPr>
          <w:p w14:paraId="0A721214">
            <w:pPr>
              <w:spacing w:line="248" w:lineRule="auto"/>
              <w:rPr>
                <w:rFonts w:ascii="Arial"/>
                <w:sz w:val="21"/>
              </w:rPr>
            </w:pPr>
          </w:p>
          <w:p w14:paraId="7A790A05">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49949CEE">
            <w:pPr>
              <w:pStyle w:val="6"/>
              <w:spacing w:line="231" w:lineRule="auto"/>
              <w:ind w:left="267"/>
            </w:pPr>
            <w:r>
              <w:rPr>
                <w:spacing w:val="4"/>
              </w:rPr>
              <w:t>或县级）</w:t>
            </w:r>
          </w:p>
        </w:tc>
        <w:tc>
          <w:tcPr>
            <w:tcW w:w="1259" w:type="dxa"/>
            <w:vAlign w:val="top"/>
          </w:tcPr>
          <w:p w14:paraId="0FC57C88">
            <w:pPr>
              <w:spacing w:line="306" w:lineRule="auto"/>
              <w:rPr>
                <w:rFonts w:ascii="Arial"/>
                <w:sz w:val="21"/>
              </w:rPr>
            </w:pPr>
          </w:p>
          <w:p w14:paraId="59BF050E">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457334FF">
            <w:pPr>
              <w:pStyle w:val="6"/>
              <w:spacing w:before="48"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5D2E64CB">
            <w:pPr>
              <w:pStyle w:val="6"/>
              <w:spacing w:before="14" w:line="228" w:lineRule="auto"/>
              <w:ind w:left="22"/>
            </w:pPr>
            <w:r>
              <w:rPr>
                <w:spacing w:val="6"/>
              </w:rPr>
              <w:t>第十八条：县级以上人民政府计量行政部门应当依法对制造、修理、销售、进口和使用计量器具，</w:t>
            </w:r>
            <w:r>
              <w:rPr>
                <w:spacing w:val="-19"/>
              </w:rPr>
              <w:t xml:space="preserve"> </w:t>
            </w:r>
            <w:r>
              <w:rPr>
                <w:spacing w:val="6"/>
              </w:rPr>
              <w:t>以及计量检定等相关计量活动进行监督检查。有关单位和个人不得</w:t>
            </w:r>
            <w:r>
              <w:rPr>
                <w:spacing w:val="5"/>
              </w:rPr>
              <w:t>拒绝、阻挠。</w:t>
            </w:r>
          </w:p>
          <w:p w14:paraId="0565B1BE">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874D6EF">
            <w:pPr>
              <w:pStyle w:val="6"/>
              <w:spacing w:before="15" w:line="228" w:lineRule="auto"/>
              <w:ind w:left="22"/>
            </w:pPr>
            <w:r>
              <w:rPr>
                <w:spacing w:val="7"/>
              </w:rPr>
              <w:t>第十八条：对企业、事业单位制造、修理计量器具的质量</w:t>
            </w:r>
            <w:r>
              <w:rPr>
                <w:spacing w:val="6"/>
              </w:rPr>
              <w:t>，各有关主管部门应当加强管理，县级以上人民政府计量行政部门有权进行监督检查，包括抽检和监督试验。凡无产品合格印、证，或者经检定不合格的计量器具，不准出厂。</w:t>
            </w:r>
          </w:p>
          <w:p w14:paraId="69F927D5">
            <w:pPr>
              <w:pStyle w:val="6"/>
              <w:spacing w:before="15" w:line="228" w:lineRule="auto"/>
              <w:ind w:left="22"/>
            </w:pPr>
            <w:r>
              <w:rPr>
                <w:spacing w:val="6"/>
              </w:rPr>
              <w:t>第二十条：县级以上地方人民政府计量行政部门对当地销售的计量器具实施监督检查。凡没有产品合格印、证标志的计量器具不得销售。</w:t>
            </w:r>
          </w:p>
          <w:p w14:paraId="202B20E3">
            <w:pPr>
              <w:pStyle w:val="6"/>
              <w:spacing w:before="15" w:line="228" w:lineRule="auto"/>
              <w:ind w:left="24"/>
            </w:pPr>
            <w:r>
              <w:rPr>
                <w:spacing w:val="5"/>
              </w:rPr>
              <w:t>3.《计量器具新产品管理办法》（2023年3月16日国家市场监督管理总局令第68号公布</w:t>
            </w:r>
            <w:r>
              <w:rPr>
                <w:spacing w:val="23"/>
              </w:rPr>
              <w:t xml:space="preserve"> </w:t>
            </w:r>
            <w:r>
              <w:rPr>
                <w:spacing w:val="5"/>
              </w:rPr>
              <w:t>自2023</w:t>
            </w:r>
            <w:r>
              <w:rPr>
                <w:spacing w:val="4"/>
              </w:rPr>
              <w:t>年6月1日起施行）</w:t>
            </w:r>
          </w:p>
          <w:p w14:paraId="754ED5D1">
            <w:pPr>
              <w:pStyle w:val="6"/>
              <w:spacing w:before="15" w:line="228" w:lineRule="auto"/>
              <w:ind w:left="22"/>
            </w:pPr>
            <w:r>
              <w:rPr>
                <w:spacing w:val="6"/>
              </w:rPr>
              <w:t>第十九条：县级以上地方市场监督管理部门应当按照国家有关规定，对制造计量器具的质量、实际制造产品与批准型式的一致性等进行监督检查。</w:t>
            </w:r>
          </w:p>
        </w:tc>
        <w:tc>
          <w:tcPr>
            <w:tcW w:w="371" w:type="dxa"/>
            <w:vAlign w:val="top"/>
          </w:tcPr>
          <w:p w14:paraId="715C1C80">
            <w:pPr>
              <w:rPr>
                <w:rFonts w:ascii="Arial"/>
                <w:sz w:val="21"/>
              </w:rPr>
            </w:pPr>
          </w:p>
        </w:tc>
      </w:tr>
      <w:tr w14:paraId="3F3A1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FB01C8">
            <w:pPr>
              <w:pStyle w:val="6"/>
              <w:spacing w:before="140" w:line="108" w:lineRule="exact"/>
              <w:ind w:left="248"/>
            </w:pPr>
            <w:r>
              <w:rPr>
                <w:position w:val="1"/>
              </w:rPr>
              <w:t>677</w:t>
            </w:r>
          </w:p>
        </w:tc>
        <w:tc>
          <w:tcPr>
            <w:tcW w:w="1682" w:type="dxa"/>
            <w:vAlign w:val="top"/>
          </w:tcPr>
          <w:p w14:paraId="20E2CEDB">
            <w:pPr>
              <w:pStyle w:val="6"/>
              <w:spacing w:before="140" w:line="228" w:lineRule="auto"/>
              <w:ind w:left="194"/>
            </w:pPr>
            <w:r>
              <w:rPr>
                <w:spacing w:val="6"/>
              </w:rPr>
              <w:t>对定量包装商品的计量的监督检查</w:t>
            </w:r>
          </w:p>
        </w:tc>
        <w:tc>
          <w:tcPr>
            <w:tcW w:w="536" w:type="dxa"/>
            <w:vAlign w:val="top"/>
          </w:tcPr>
          <w:p w14:paraId="46B55A5F">
            <w:pPr>
              <w:pStyle w:val="6"/>
              <w:spacing w:before="140" w:line="228" w:lineRule="auto"/>
              <w:ind w:left="95"/>
            </w:pPr>
            <w:r>
              <w:rPr>
                <w:spacing w:val="5"/>
              </w:rPr>
              <w:t>行政检查</w:t>
            </w:r>
          </w:p>
        </w:tc>
        <w:tc>
          <w:tcPr>
            <w:tcW w:w="879" w:type="dxa"/>
            <w:vAlign w:val="top"/>
          </w:tcPr>
          <w:p w14:paraId="6055034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B38DA3">
            <w:pPr>
              <w:pStyle w:val="6"/>
              <w:spacing w:line="229" w:lineRule="auto"/>
              <w:ind w:left="267"/>
            </w:pPr>
            <w:r>
              <w:rPr>
                <w:spacing w:val="4"/>
              </w:rPr>
              <w:t>或县级）</w:t>
            </w:r>
          </w:p>
        </w:tc>
        <w:tc>
          <w:tcPr>
            <w:tcW w:w="1259" w:type="dxa"/>
            <w:vAlign w:val="top"/>
          </w:tcPr>
          <w:p w14:paraId="569AEDDF">
            <w:pPr>
              <w:pStyle w:val="6"/>
              <w:spacing w:before="84"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0179CB76">
            <w:pPr>
              <w:pStyle w:val="6"/>
              <w:spacing w:before="27"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03695536">
            <w:pPr>
              <w:pStyle w:val="6"/>
              <w:spacing w:before="14" w:line="246" w:lineRule="auto"/>
              <w:ind w:left="18" w:right="67" w:firstLine="4"/>
            </w:pPr>
            <w:r>
              <w:rPr>
                <w:spacing w:val="7"/>
              </w:rPr>
              <w:t>第三条：国家市场监督管理总局对全国定量包装商品的计量工作实施统一监督管理。县级以上</w:t>
            </w:r>
            <w:r>
              <w:rPr>
                <w:spacing w:val="6"/>
              </w:rPr>
              <w:t>地方市场监督管理部门对本行政区域内定量包装商品的计量工作实施监督管理。第十二条：县级以上市场监督管理部门应当对生产、销售的定量包装商品进行计量监督检查。市场监督管理部门进</w:t>
            </w:r>
            <w:r>
              <w:t xml:space="preserve"> </w:t>
            </w:r>
            <w:r>
              <w:rPr>
                <w:spacing w:val="6"/>
              </w:rPr>
              <w:t>行计量监督检查时，应当充分考虑环境及水分变化等因素对定量包装商品净含量产生的影响。</w:t>
            </w:r>
          </w:p>
        </w:tc>
        <w:tc>
          <w:tcPr>
            <w:tcW w:w="371" w:type="dxa"/>
            <w:vAlign w:val="top"/>
          </w:tcPr>
          <w:p w14:paraId="134405F0">
            <w:pPr>
              <w:rPr>
                <w:rFonts w:ascii="Arial"/>
                <w:sz w:val="21"/>
              </w:rPr>
            </w:pPr>
          </w:p>
        </w:tc>
      </w:tr>
      <w:tr w14:paraId="60954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616" w:type="dxa"/>
            <w:vAlign w:val="top"/>
          </w:tcPr>
          <w:p w14:paraId="1DB908A8">
            <w:pPr>
              <w:spacing w:line="243" w:lineRule="auto"/>
              <w:rPr>
                <w:rFonts w:ascii="Arial"/>
                <w:sz w:val="21"/>
              </w:rPr>
            </w:pPr>
          </w:p>
          <w:p w14:paraId="76C98AC4">
            <w:pPr>
              <w:spacing w:line="244" w:lineRule="auto"/>
              <w:rPr>
                <w:rFonts w:ascii="Arial"/>
                <w:sz w:val="21"/>
              </w:rPr>
            </w:pPr>
          </w:p>
          <w:p w14:paraId="0D1ED151">
            <w:pPr>
              <w:pStyle w:val="6"/>
              <w:spacing w:before="26" w:line="108" w:lineRule="exact"/>
              <w:ind w:left="248"/>
            </w:pPr>
            <w:r>
              <w:rPr>
                <w:position w:val="1"/>
              </w:rPr>
              <w:t>678</w:t>
            </w:r>
          </w:p>
        </w:tc>
        <w:tc>
          <w:tcPr>
            <w:tcW w:w="1682" w:type="dxa"/>
            <w:vAlign w:val="top"/>
          </w:tcPr>
          <w:p w14:paraId="657A9B3C">
            <w:pPr>
              <w:spacing w:line="243" w:lineRule="auto"/>
              <w:rPr>
                <w:rFonts w:ascii="Arial"/>
                <w:sz w:val="21"/>
              </w:rPr>
            </w:pPr>
          </w:p>
          <w:p w14:paraId="65777228">
            <w:pPr>
              <w:spacing w:line="244" w:lineRule="auto"/>
              <w:rPr>
                <w:rFonts w:ascii="Arial"/>
                <w:sz w:val="21"/>
              </w:rPr>
            </w:pPr>
          </w:p>
          <w:p w14:paraId="1C9829AA">
            <w:pPr>
              <w:pStyle w:val="6"/>
              <w:spacing w:before="27" w:line="228" w:lineRule="auto"/>
              <w:ind w:left="323"/>
            </w:pPr>
            <w:r>
              <w:rPr>
                <w:spacing w:val="5"/>
              </w:rPr>
              <w:t>对市场计量行为的监督检查</w:t>
            </w:r>
          </w:p>
        </w:tc>
        <w:tc>
          <w:tcPr>
            <w:tcW w:w="536" w:type="dxa"/>
            <w:vAlign w:val="top"/>
          </w:tcPr>
          <w:p w14:paraId="4B81AA77">
            <w:pPr>
              <w:spacing w:line="243" w:lineRule="auto"/>
              <w:rPr>
                <w:rFonts w:ascii="Arial"/>
                <w:sz w:val="21"/>
              </w:rPr>
            </w:pPr>
          </w:p>
          <w:p w14:paraId="29711FAD">
            <w:pPr>
              <w:spacing w:line="244" w:lineRule="auto"/>
              <w:rPr>
                <w:rFonts w:ascii="Arial"/>
                <w:sz w:val="21"/>
              </w:rPr>
            </w:pPr>
          </w:p>
          <w:p w14:paraId="2261B853">
            <w:pPr>
              <w:pStyle w:val="6"/>
              <w:spacing w:before="27" w:line="228" w:lineRule="auto"/>
              <w:ind w:left="95"/>
            </w:pPr>
            <w:r>
              <w:rPr>
                <w:spacing w:val="5"/>
              </w:rPr>
              <w:t>行政检查</w:t>
            </w:r>
          </w:p>
        </w:tc>
        <w:tc>
          <w:tcPr>
            <w:tcW w:w="879" w:type="dxa"/>
            <w:vAlign w:val="top"/>
          </w:tcPr>
          <w:p w14:paraId="4156A5FF">
            <w:pPr>
              <w:spacing w:line="374" w:lineRule="auto"/>
              <w:rPr>
                <w:rFonts w:ascii="Arial"/>
                <w:sz w:val="21"/>
              </w:rPr>
            </w:pPr>
          </w:p>
          <w:p w14:paraId="0E239ED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EE6945">
            <w:pPr>
              <w:pStyle w:val="6"/>
              <w:spacing w:line="231" w:lineRule="auto"/>
              <w:ind w:left="267"/>
            </w:pPr>
            <w:r>
              <w:rPr>
                <w:spacing w:val="4"/>
              </w:rPr>
              <w:t>或县级）</w:t>
            </w:r>
          </w:p>
        </w:tc>
        <w:tc>
          <w:tcPr>
            <w:tcW w:w="1259" w:type="dxa"/>
            <w:vAlign w:val="top"/>
          </w:tcPr>
          <w:p w14:paraId="53FC0CF3">
            <w:pPr>
              <w:spacing w:line="431" w:lineRule="auto"/>
              <w:rPr>
                <w:rFonts w:ascii="Arial"/>
                <w:sz w:val="21"/>
              </w:rPr>
            </w:pPr>
          </w:p>
          <w:p w14:paraId="26245D17">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1E026A66">
            <w:pPr>
              <w:pStyle w:val="6"/>
              <w:spacing w:before="176" w:line="228" w:lineRule="auto"/>
              <w:ind w:left="23"/>
            </w:pPr>
            <w:r>
              <w:rPr>
                <w:spacing w:val="4"/>
              </w:rPr>
              <w:t>1.《集贸市场计量监督管理办法》（</w:t>
            </w:r>
            <w:r>
              <w:rPr>
                <w:spacing w:val="7"/>
              </w:rPr>
              <w:t xml:space="preserve"> </w:t>
            </w:r>
            <w:r>
              <w:rPr>
                <w:spacing w:val="4"/>
              </w:rPr>
              <w:t>国家市场监督管理总局令第94号公布，</w:t>
            </w:r>
            <w:r>
              <w:rPr>
                <w:spacing w:val="-15"/>
              </w:rPr>
              <w:t xml:space="preserve"> </w:t>
            </w:r>
            <w:r>
              <w:rPr>
                <w:spacing w:val="4"/>
              </w:rPr>
              <w:t>自2025年3月1日起施行）</w:t>
            </w:r>
          </w:p>
          <w:p w14:paraId="4486B884">
            <w:pPr>
              <w:pStyle w:val="6"/>
              <w:spacing w:before="13" w:line="229" w:lineRule="auto"/>
              <w:ind w:left="22"/>
            </w:pPr>
            <w:r>
              <w:rPr>
                <w:spacing w:val="5"/>
              </w:rPr>
              <w:t>第十一条：市场监督管理部门应当履行以下职责：</w:t>
            </w:r>
          </w:p>
          <w:p w14:paraId="349ECF11">
            <w:pPr>
              <w:pStyle w:val="6"/>
              <w:spacing w:before="14" w:line="229" w:lineRule="auto"/>
              <w:ind w:left="17"/>
            </w:pPr>
            <w:r>
              <w:rPr>
                <w:spacing w:val="5"/>
              </w:rPr>
              <w:t>（</w:t>
            </w:r>
            <w:r>
              <w:rPr>
                <w:spacing w:val="-11"/>
              </w:rPr>
              <w:t xml:space="preserve"> </w:t>
            </w:r>
            <w:r>
              <w:rPr>
                <w:spacing w:val="5"/>
              </w:rPr>
              <w:t>一</w:t>
            </w:r>
            <w:r>
              <w:rPr>
                <w:spacing w:val="-16"/>
              </w:rPr>
              <w:t xml:space="preserve"> </w:t>
            </w:r>
            <w:r>
              <w:rPr>
                <w:spacing w:val="5"/>
              </w:rPr>
              <w:t>）宣传计量法律、法规、规章和国家有关规定，对集市主办者、计量管理人员进行计量方面的培训。</w:t>
            </w:r>
          </w:p>
          <w:p w14:paraId="1C146719">
            <w:pPr>
              <w:pStyle w:val="6"/>
              <w:spacing w:before="14" w:line="228" w:lineRule="auto"/>
              <w:ind w:left="17"/>
            </w:pPr>
            <w:r>
              <w:rPr>
                <w:spacing w:val="6"/>
              </w:rPr>
              <w:t>（</w:t>
            </w:r>
            <w:r>
              <w:rPr>
                <w:spacing w:val="-19"/>
              </w:rPr>
              <w:t xml:space="preserve"> </w:t>
            </w:r>
            <w:r>
              <w:rPr>
                <w:spacing w:val="6"/>
              </w:rPr>
              <w:t>二）督促集市主办者按照计量法律、法规、规章和国家有关规定的要</w:t>
            </w:r>
            <w:r>
              <w:rPr>
                <w:spacing w:val="5"/>
              </w:rPr>
              <w:t>求，做好集市的计量管理工作。</w:t>
            </w:r>
          </w:p>
          <w:p w14:paraId="0EBA5BC7">
            <w:pPr>
              <w:pStyle w:val="6"/>
              <w:spacing w:before="15" w:line="228" w:lineRule="auto"/>
              <w:ind w:left="17"/>
            </w:pPr>
            <w:r>
              <w:rPr>
                <w:spacing w:val="5"/>
              </w:rPr>
              <w:t>（</w:t>
            </w:r>
            <w:r>
              <w:rPr>
                <w:spacing w:val="-18"/>
              </w:rPr>
              <w:t xml:space="preserve"> </w:t>
            </w:r>
            <w:r>
              <w:rPr>
                <w:spacing w:val="5"/>
              </w:rPr>
              <w:t>三</w:t>
            </w:r>
            <w:r>
              <w:rPr>
                <w:spacing w:val="-16"/>
              </w:rPr>
              <w:t xml:space="preserve"> </w:t>
            </w:r>
            <w:r>
              <w:rPr>
                <w:spacing w:val="5"/>
              </w:rPr>
              <w:t>）对集市的计量器具管理、商品量计量管理和计量行为，进行计量监督和执法</w:t>
            </w:r>
            <w:r>
              <w:rPr>
                <w:spacing w:val="4"/>
              </w:rPr>
              <w:t>检查。</w:t>
            </w:r>
          </w:p>
          <w:p w14:paraId="2EB7BFA3">
            <w:pPr>
              <w:pStyle w:val="6"/>
              <w:spacing w:before="16" w:line="228" w:lineRule="auto"/>
              <w:ind w:left="17"/>
            </w:pPr>
            <w:r>
              <w:rPr>
                <w:spacing w:val="5"/>
              </w:rPr>
              <w:t>（</w:t>
            </w:r>
            <w:r>
              <w:rPr>
                <w:spacing w:val="-14"/>
              </w:rPr>
              <w:t xml:space="preserve"> </w:t>
            </w:r>
            <w:r>
              <w:rPr>
                <w:spacing w:val="5"/>
              </w:rPr>
              <w:t>四）积极受理计量纠纷，负责计量调解和仲</w:t>
            </w:r>
            <w:r>
              <w:rPr>
                <w:spacing w:val="4"/>
              </w:rPr>
              <w:t>裁检定。</w:t>
            </w:r>
          </w:p>
          <w:p w14:paraId="0214324D">
            <w:pPr>
              <w:pStyle w:val="6"/>
              <w:spacing w:before="15" w:line="228" w:lineRule="auto"/>
              <w:ind w:left="17"/>
            </w:pPr>
            <w:r>
              <w:rPr>
                <w:spacing w:val="6"/>
              </w:rPr>
              <w:t>（五</w:t>
            </w:r>
            <w:r>
              <w:rPr>
                <w:spacing w:val="-16"/>
              </w:rPr>
              <w:t xml:space="preserve"> </w:t>
            </w:r>
            <w:r>
              <w:rPr>
                <w:spacing w:val="6"/>
              </w:rPr>
              <w:t>）强化信用监管，建立集市诚信计量管理制度和评价标准，定期公开评价结果，对集</w:t>
            </w:r>
            <w:r>
              <w:rPr>
                <w:spacing w:val="5"/>
              </w:rPr>
              <w:t>市计量工作实施分级分类监管。</w:t>
            </w:r>
          </w:p>
        </w:tc>
        <w:tc>
          <w:tcPr>
            <w:tcW w:w="371" w:type="dxa"/>
            <w:vAlign w:val="top"/>
          </w:tcPr>
          <w:p w14:paraId="4D7E7E5A">
            <w:pPr>
              <w:rPr>
                <w:rFonts w:ascii="Arial"/>
                <w:sz w:val="21"/>
              </w:rPr>
            </w:pPr>
          </w:p>
        </w:tc>
      </w:tr>
      <w:tr w14:paraId="4AAF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9F41E50">
            <w:pPr>
              <w:pStyle w:val="6"/>
              <w:spacing w:before="206" w:line="108" w:lineRule="exact"/>
              <w:ind w:left="248"/>
            </w:pPr>
            <w:r>
              <w:rPr>
                <w:position w:val="1"/>
              </w:rPr>
              <w:t>679</w:t>
            </w:r>
          </w:p>
        </w:tc>
        <w:tc>
          <w:tcPr>
            <w:tcW w:w="1682" w:type="dxa"/>
            <w:vAlign w:val="top"/>
          </w:tcPr>
          <w:p w14:paraId="6FAC41B5">
            <w:pPr>
              <w:pStyle w:val="6"/>
              <w:spacing w:before="206" w:line="228" w:lineRule="auto"/>
              <w:ind w:left="107"/>
            </w:pPr>
            <w:r>
              <w:rPr>
                <w:spacing w:val="6"/>
              </w:rPr>
              <w:t>对计量单位使用和能效标识的监督检查</w:t>
            </w:r>
          </w:p>
        </w:tc>
        <w:tc>
          <w:tcPr>
            <w:tcW w:w="536" w:type="dxa"/>
            <w:vAlign w:val="top"/>
          </w:tcPr>
          <w:p w14:paraId="440CB56A">
            <w:pPr>
              <w:pStyle w:val="6"/>
              <w:spacing w:before="206" w:line="228" w:lineRule="auto"/>
              <w:ind w:left="95"/>
            </w:pPr>
            <w:r>
              <w:rPr>
                <w:spacing w:val="5"/>
              </w:rPr>
              <w:t>行政检查</w:t>
            </w:r>
          </w:p>
        </w:tc>
        <w:tc>
          <w:tcPr>
            <w:tcW w:w="879" w:type="dxa"/>
            <w:vAlign w:val="top"/>
          </w:tcPr>
          <w:p w14:paraId="1DF31FE6">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7CC29608">
            <w:pPr>
              <w:pStyle w:val="6"/>
              <w:spacing w:line="231" w:lineRule="auto"/>
              <w:ind w:left="267"/>
            </w:pPr>
            <w:r>
              <w:rPr>
                <w:spacing w:val="4"/>
              </w:rPr>
              <w:t>或县级）</w:t>
            </w:r>
          </w:p>
        </w:tc>
        <w:tc>
          <w:tcPr>
            <w:tcW w:w="1259" w:type="dxa"/>
            <w:vAlign w:val="top"/>
          </w:tcPr>
          <w:p w14:paraId="7F12937F">
            <w:pPr>
              <w:pStyle w:val="6"/>
              <w:spacing w:before="148"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5965D02D">
            <w:pPr>
              <w:pStyle w:val="6"/>
              <w:spacing w:before="35" w:line="228" w:lineRule="auto"/>
              <w:ind w:left="23"/>
            </w:pPr>
            <w:r>
              <w:rPr>
                <w:spacing w:val="5"/>
              </w:rPr>
              <w:t>1.《能源效率标识管理办法》</w:t>
            </w:r>
            <w:r>
              <w:rPr>
                <w:spacing w:val="-11"/>
              </w:rPr>
              <w:t xml:space="preserve"> </w:t>
            </w:r>
            <w:r>
              <w:rPr>
                <w:spacing w:val="5"/>
              </w:rPr>
              <w:t>(2016年2</w:t>
            </w:r>
            <w:r>
              <w:rPr>
                <w:spacing w:val="4"/>
              </w:rPr>
              <w:t>月29日国家发展改革委、国家质检总局令第35号公布，</w:t>
            </w:r>
            <w:r>
              <w:rPr>
                <w:spacing w:val="-15"/>
              </w:rPr>
              <w:t xml:space="preserve"> </w:t>
            </w:r>
            <w:r>
              <w:rPr>
                <w:spacing w:val="4"/>
              </w:rPr>
              <w:t>自2016年6月1日起施行)</w:t>
            </w:r>
          </w:p>
          <w:p w14:paraId="1608565A">
            <w:pPr>
              <w:pStyle w:val="6"/>
              <w:spacing w:before="15" w:line="262" w:lineRule="auto"/>
              <w:ind w:left="24" w:right="67" w:hanging="2"/>
            </w:pPr>
            <w:r>
              <w:rPr>
                <w:spacing w:val="7"/>
              </w:rPr>
              <w:t>第四条：地方各级人民政府管理节能工作的部门(以下简称地方节</w:t>
            </w:r>
            <w:r>
              <w:rPr>
                <w:spacing w:val="6"/>
              </w:rPr>
              <w:t>能主管部门)、地方各级质量技术监督部门和出入境检验检疫机构(以下简称地方质检部门)，在各自职责范围内对所辖区域内能效标识的使用实施监督管理。第十八条：国家质检总局负责组织实施对能效标识使用的监督检查</w:t>
            </w:r>
            <w:r>
              <w:t xml:space="preserve"> </w:t>
            </w:r>
            <w:r>
              <w:rPr>
                <w:spacing w:val="6"/>
              </w:rPr>
              <w:t>、专项检查和验证管理。地方质检部门负责对所辖区域内能效标识的使用实施监督检查、专项检查和验证管理，发现有违反本办法规定行为的，通报同级节能主管部门，并通知授权机构。</w:t>
            </w:r>
          </w:p>
        </w:tc>
        <w:tc>
          <w:tcPr>
            <w:tcW w:w="371" w:type="dxa"/>
            <w:vAlign w:val="top"/>
          </w:tcPr>
          <w:p w14:paraId="271BA78D">
            <w:pPr>
              <w:rPr>
                <w:rFonts w:ascii="Arial"/>
                <w:sz w:val="21"/>
              </w:rPr>
            </w:pPr>
          </w:p>
        </w:tc>
      </w:tr>
      <w:tr w14:paraId="33A0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4FF8AC">
            <w:pPr>
              <w:pStyle w:val="6"/>
              <w:spacing w:before="143" w:line="108" w:lineRule="exact"/>
              <w:ind w:left="248"/>
            </w:pPr>
            <w:r>
              <w:rPr>
                <w:position w:val="1"/>
              </w:rPr>
              <w:t>680</w:t>
            </w:r>
          </w:p>
        </w:tc>
        <w:tc>
          <w:tcPr>
            <w:tcW w:w="1682" w:type="dxa"/>
            <w:vAlign w:val="top"/>
          </w:tcPr>
          <w:p w14:paraId="5620C543">
            <w:pPr>
              <w:pStyle w:val="6"/>
              <w:spacing w:before="143" w:line="228" w:lineRule="auto"/>
              <w:ind w:left="237"/>
            </w:pPr>
            <w:r>
              <w:rPr>
                <w:spacing w:val="5"/>
              </w:rPr>
              <w:t>对水效标识使用情况的监督检查</w:t>
            </w:r>
          </w:p>
        </w:tc>
        <w:tc>
          <w:tcPr>
            <w:tcW w:w="536" w:type="dxa"/>
            <w:vAlign w:val="top"/>
          </w:tcPr>
          <w:p w14:paraId="3D350499">
            <w:pPr>
              <w:pStyle w:val="6"/>
              <w:spacing w:before="143" w:line="228" w:lineRule="auto"/>
              <w:ind w:left="95"/>
            </w:pPr>
            <w:r>
              <w:rPr>
                <w:spacing w:val="5"/>
              </w:rPr>
              <w:t>行政检查</w:t>
            </w:r>
          </w:p>
        </w:tc>
        <w:tc>
          <w:tcPr>
            <w:tcW w:w="879" w:type="dxa"/>
            <w:vAlign w:val="top"/>
          </w:tcPr>
          <w:p w14:paraId="550A5407">
            <w:pPr>
              <w:pStyle w:val="6"/>
              <w:spacing w:before="28" w:line="264" w:lineRule="auto"/>
              <w:ind w:left="50" w:right="44" w:firstLine="47"/>
            </w:pPr>
            <w:r>
              <w:rPr>
                <w:spacing w:val="5"/>
              </w:rPr>
              <w:t>市场监督管理部门</w:t>
            </w:r>
            <w:r>
              <w:rPr>
                <w:spacing w:val="1"/>
              </w:rPr>
              <w:t xml:space="preserve">  </w:t>
            </w:r>
            <w:r>
              <w:rPr>
                <w:spacing w:val="6"/>
              </w:rPr>
              <w:t>（省级、设区的市级</w:t>
            </w:r>
          </w:p>
          <w:p w14:paraId="07A2C613">
            <w:pPr>
              <w:pStyle w:val="6"/>
              <w:spacing w:line="223" w:lineRule="auto"/>
              <w:ind w:left="267"/>
            </w:pPr>
            <w:r>
              <w:rPr>
                <w:spacing w:val="4"/>
              </w:rPr>
              <w:t>或县级）</w:t>
            </w:r>
          </w:p>
        </w:tc>
        <w:tc>
          <w:tcPr>
            <w:tcW w:w="1259" w:type="dxa"/>
            <w:vAlign w:val="top"/>
          </w:tcPr>
          <w:p w14:paraId="12B72348">
            <w:pPr>
              <w:pStyle w:val="6"/>
              <w:spacing w:before="8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2D27EF49">
            <w:pPr>
              <w:pStyle w:val="6"/>
              <w:spacing w:before="86" w:line="262" w:lineRule="auto"/>
              <w:ind w:left="18" w:right="67" w:firstLine="5"/>
            </w:pPr>
            <w:r>
              <w:rPr>
                <w:spacing w:val="6"/>
              </w:rPr>
              <w:t>1.《水效标识管理办法》第五条：地方各级发展改革部门、水行政主管部门、质量技术监督部门和出入境检验检疫机构（</w:t>
            </w:r>
            <w:r>
              <w:rPr>
                <w:spacing w:val="-12"/>
              </w:rPr>
              <w:t xml:space="preserve"> </w:t>
            </w:r>
            <w:r>
              <w:rPr>
                <w:spacing w:val="6"/>
              </w:rPr>
              <w:t>以下简称地方质检部门</w:t>
            </w:r>
            <w:r>
              <w:rPr>
                <w:spacing w:val="9"/>
              </w:rPr>
              <w:t>），</w:t>
            </w:r>
            <w:r>
              <w:rPr>
                <w:spacing w:val="6"/>
              </w:rPr>
              <w:t>在各自的职责范围内对水效标识制度的实施开展监督检查。第十七条：质检部门对列入《目录》的产品依法进行水效标识监督检查、专项检</w:t>
            </w:r>
            <w:r>
              <w:t xml:space="preserve"> </w:t>
            </w:r>
            <w:r>
              <w:rPr>
                <w:spacing w:val="6"/>
              </w:rPr>
              <w:t>查和验证管理。地方质检部门将检查结果通报同级发展改革部门和水行政主管部门，并通知授权机构。</w:t>
            </w:r>
          </w:p>
        </w:tc>
        <w:tc>
          <w:tcPr>
            <w:tcW w:w="371" w:type="dxa"/>
            <w:vAlign w:val="top"/>
          </w:tcPr>
          <w:p w14:paraId="47F6A37C">
            <w:pPr>
              <w:rPr>
                <w:rFonts w:ascii="Arial"/>
                <w:sz w:val="21"/>
              </w:rPr>
            </w:pPr>
          </w:p>
        </w:tc>
      </w:tr>
      <w:tr w14:paraId="38E3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9310EB7">
            <w:pPr>
              <w:pStyle w:val="6"/>
              <w:spacing w:before="207" w:line="108" w:lineRule="exact"/>
              <w:ind w:left="248"/>
            </w:pPr>
            <w:r>
              <w:rPr>
                <w:position w:val="1"/>
              </w:rPr>
              <w:t>681</w:t>
            </w:r>
          </w:p>
        </w:tc>
        <w:tc>
          <w:tcPr>
            <w:tcW w:w="1682" w:type="dxa"/>
            <w:vAlign w:val="top"/>
          </w:tcPr>
          <w:p w14:paraId="0C02484D">
            <w:pPr>
              <w:pStyle w:val="6"/>
              <w:spacing w:before="207" w:line="228" w:lineRule="auto"/>
              <w:ind w:left="323"/>
            </w:pPr>
            <w:r>
              <w:rPr>
                <w:spacing w:val="5"/>
              </w:rPr>
              <w:t>对能源计量情况的行政检查</w:t>
            </w:r>
          </w:p>
        </w:tc>
        <w:tc>
          <w:tcPr>
            <w:tcW w:w="536" w:type="dxa"/>
            <w:vAlign w:val="top"/>
          </w:tcPr>
          <w:p w14:paraId="0C2C5755">
            <w:pPr>
              <w:pStyle w:val="6"/>
              <w:spacing w:before="207" w:line="228" w:lineRule="auto"/>
              <w:ind w:left="95"/>
            </w:pPr>
            <w:r>
              <w:rPr>
                <w:spacing w:val="5"/>
              </w:rPr>
              <w:t>行政检查</w:t>
            </w:r>
          </w:p>
        </w:tc>
        <w:tc>
          <w:tcPr>
            <w:tcW w:w="879" w:type="dxa"/>
            <w:vAlign w:val="top"/>
          </w:tcPr>
          <w:p w14:paraId="4E3CDBE7">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2972B287">
            <w:pPr>
              <w:pStyle w:val="6"/>
              <w:spacing w:line="231" w:lineRule="auto"/>
              <w:ind w:left="267"/>
            </w:pPr>
            <w:r>
              <w:rPr>
                <w:spacing w:val="4"/>
              </w:rPr>
              <w:t>或县级）</w:t>
            </w:r>
          </w:p>
        </w:tc>
        <w:tc>
          <w:tcPr>
            <w:tcW w:w="1259" w:type="dxa"/>
            <w:vAlign w:val="top"/>
          </w:tcPr>
          <w:p w14:paraId="59AC9D20">
            <w:pPr>
              <w:pStyle w:val="6"/>
              <w:spacing w:before="149"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4660AA6E">
            <w:pPr>
              <w:pStyle w:val="6"/>
              <w:spacing w:before="149" w:line="229" w:lineRule="auto"/>
              <w:ind w:left="23"/>
            </w:pPr>
            <w:r>
              <w:rPr>
                <w:spacing w:val="5"/>
              </w:rPr>
              <w:t>1.《能源计量监督管理办法》</w:t>
            </w:r>
            <w:r>
              <w:rPr>
                <w:spacing w:val="-12"/>
              </w:rPr>
              <w:t xml:space="preserve"> </w:t>
            </w:r>
            <w:r>
              <w:rPr>
                <w:spacing w:val="5"/>
              </w:rPr>
              <w:t>(根据2020年10月23</w:t>
            </w:r>
            <w:r>
              <w:rPr>
                <w:spacing w:val="4"/>
              </w:rPr>
              <w:t>日国家市场监督管理总局令第31号修订)</w:t>
            </w:r>
          </w:p>
          <w:p w14:paraId="6916BEB0">
            <w:pPr>
              <w:pStyle w:val="6"/>
              <w:spacing w:before="14" w:line="249" w:lineRule="auto"/>
              <w:ind w:left="20" w:right="67" w:firstLine="2"/>
            </w:pPr>
            <w:r>
              <w:rPr>
                <w:spacing w:val="7"/>
              </w:rPr>
              <w:t>第十六条：市场监督管理部门应当对用能单位能源计量工作情况、列入国家能源效率标识管理</w:t>
            </w:r>
            <w:r>
              <w:rPr>
                <w:spacing w:val="6"/>
              </w:rPr>
              <w:t>产品目录的用能产品能源效率实施监督检查。任何单位和个人不得拒绝、阻碍依法开展的能源计量监督检查。第十七条：市场监督管理部门应当对重点用能单位的能源计量器具配备和使用，计量</w:t>
            </w:r>
            <w:r>
              <w:t xml:space="preserve"> </w:t>
            </w:r>
            <w:r>
              <w:rPr>
                <w:spacing w:val="6"/>
              </w:rPr>
              <w:t>数据管理以及能源计量工作人员配备和培训等能源计量工作情况开展定期审查。</w:t>
            </w:r>
          </w:p>
        </w:tc>
        <w:tc>
          <w:tcPr>
            <w:tcW w:w="371" w:type="dxa"/>
            <w:vAlign w:val="top"/>
          </w:tcPr>
          <w:p w14:paraId="0259B188">
            <w:pPr>
              <w:rPr>
                <w:rFonts w:ascii="Arial"/>
                <w:sz w:val="21"/>
              </w:rPr>
            </w:pPr>
          </w:p>
        </w:tc>
      </w:tr>
      <w:tr w14:paraId="7582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93BE8BD">
            <w:pPr>
              <w:pStyle w:val="6"/>
              <w:spacing w:before="207" w:line="108" w:lineRule="exact"/>
              <w:ind w:left="248"/>
            </w:pPr>
            <w:r>
              <w:rPr>
                <w:position w:val="1"/>
              </w:rPr>
              <w:t>682</w:t>
            </w:r>
          </w:p>
        </w:tc>
        <w:tc>
          <w:tcPr>
            <w:tcW w:w="1682" w:type="dxa"/>
            <w:vAlign w:val="top"/>
          </w:tcPr>
          <w:p w14:paraId="42D7D8F4">
            <w:pPr>
              <w:pStyle w:val="6"/>
              <w:spacing w:before="149" w:line="264" w:lineRule="auto"/>
              <w:ind w:left="156" w:right="14" w:hanging="135"/>
            </w:pPr>
            <w:r>
              <w:rPr>
                <w:spacing w:val="6"/>
              </w:rPr>
              <w:t>对制造、销售未经型式批准或样机试验合格</w:t>
            </w:r>
            <w:r>
              <w:t xml:space="preserve"> </w:t>
            </w:r>
            <w:r>
              <w:rPr>
                <w:spacing w:val="5"/>
              </w:rPr>
              <w:t>的计量器具新产品等行为的行政强制</w:t>
            </w:r>
          </w:p>
        </w:tc>
        <w:tc>
          <w:tcPr>
            <w:tcW w:w="536" w:type="dxa"/>
            <w:vAlign w:val="top"/>
          </w:tcPr>
          <w:p w14:paraId="1C7E2AEE">
            <w:pPr>
              <w:pStyle w:val="6"/>
              <w:spacing w:before="207" w:line="229" w:lineRule="auto"/>
              <w:ind w:left="95"/>
            </w:pPr>
            <w:r>
              <w:rPr>
                <w:spacing w:val="5"/>
              </w:rPr>
              <w:t>行政强制</w:t>
            </w:r>
          </w:p>
        </w:tc>
        <w:tc>
          <w:tcPr>
            <w:tcW w:w="879" w:type="dxa"/>
            <w:vAlign w:val="top"/>
          </w:tcPr>
          <w:p w14:paraId="21813091">
            <w:pPr>
              <w:pStyle w:val="6"/>
              <w:spacing w:before="93" w:line="262" w:lineRule="auto"/>
              <w:ind w:left="50" w:right="44" w:firstLine="47"/>
            </w:pPr>
            <w:r>
              <w:rPr>
                <w:spacing w:val="5"/>
              </w:rPr>
              <w:t>市场监督管理部门</w:t>
            </w:r>
            <w:r>
              <w:rPr>
                <w:spacing w:val="1"/>
              </w:rPr>
              <w:t xml:space="preserve">  </w:t>
            </w:r>
            <w:r>
              <w:rPr>
                <w:spacing w:val="6"/>
              </w:rPr>
              <w:t>（省级、设区的市级</w:t>
            </w:r>
          </w:p>
          <w:p w14:paraId="2F997CAE">
            <w:pPr>
              <w:pStyle w:val="6"/>
              <w:spacing w:line="231" w:lineRule="auto"/>
              <w:ind w:left="267"/>
            </w:pPr>
            <w:r>
              <w:rPr>
                <w:spacing w:val="4"/>
              </w:rPr>
              <w:t>或县级）</w:t>
            </w:r>
          </w:p>
        </w:tc>
        <w:tc>
          <w:tcPr>
            <w:tcW w:w="1259" w:type="dxa"/>
            <w:vAlign w:val="top"/>
          </w:tcPr>
          <w:p w14:paraId="0FCB5FEE">
            <w:pPr>
              <w:pStyle w:val="6"/>
              <w:spacing w:before="14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93ADCF">
            <w:pPr>
              <w:pStyle w:val="6"/>
              <w:spacing w:before="35"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0C13D195">
            <w:pPr>
              <w:pStyle w:val="6"/>
              <w:spacing w:before="14" w:line="228" w:lineRule="auto"/>
              <w:ind w:left="22"/>
            </w:pPr>
            <w:r>
              <w:rPr>
                <w:spacing w:val="6"/>
              </w:rPr>
              <w:t>第四十四条：制造、销售未经型式批准或样机试验合格的计量器具新产品的，责令其停止制造、销售，封存该种新产品，没收全部违法所得，可并处3000元以下的罚款。</w:t>
            </w:r>
          </w:p>
          <w:p w14:paraId="5A0CB7BF">
            <w:pPr>
              <w:pStyle w:val="6"/>
              <w:spacing w:before="15" w:line="248" w:lineRule="auto"/>
              <w:ind w:left="18" w:right="67" w:firstLine="3"/>
            </w:pPr>
            <w:r>
              <w:rPr>
                <w:spacing w:val="6"/>
              </w:rPr>
              <w:t>2.《中华人民共和国进口计量器具监督管理办法》第四条第一款：凡进口或外商在中国境内销售列入本办法所附《中华人民共和国进口计量器具型式审查目录》</w:t>
            </w:r>
            <w:r>
              <w:rPr>
                <w:spacing w:val="-4"/>
              </w:rPr>
              <w:t xml:space="preserve"> </w:t>
            </w:r>
            <w:r>
              <w:rPr>
                <w:spacing w:val="6"/>
              </w:rPr>
              <w:t>内的计量器具的，应向国务院计量行政部门申请办理型式批准。第十六条：违反本办法第四条规定，进口或销售未经国务院计量</w:t>
            </w:r>
            <w:r>
              <w:t xml:space="preserve"> </w:t>
            </w:r>
            <w:r>
              <w:rPr>
                <w:spacing w:val="6"/>
              </w:rPr>
              <w:t>行政部门型式批准的计量器具的，计量行政部门有权封存其计量器具，责令其补办型式批准手续，并可处以相当于进口或销售额百分之三十以下的罚款。</w:t>
            </w:r>
          </w:p>
        </w:tc>
        <w:tc>
          <w:tcPr>
            <w:tcW w:w="371" w:type="dxa"/>
            <w:vAlign w:val="top"/>
          </w:tcPr>
          <w:p w14:paraId="092E1AEE">
            <w:pPr>
              <w:rPr>
                <w:rFonts w:ascii="Arial"/>
                <w:sz w:val="21"/>
              </w:rPr>
            </w:pPr>
          </w:p>
        </w:tc>
      </w:tr>
      <w:tr w14:paraId="020E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5D656F">
            <w:pPr>
              <w:pStyle w:val="6"/>
              <w:spacing w:before="145" w:line="108" w:lineRule="exact"/>
              <w:ind w:left="248"/>
            </w:pPr>
            <w:r>
              <w:rPr>
                <w:position w:val="1"/>
              </w:rPr>
              <w:t>683</w:t>
            </w:r>
          </w:p>
        </w:tc>
        <w:tc>
          <w:tcPr>
            <w:tcW w:w="1682" w:type="dxa"/>
            <w:vAlign w:val="top"/>
          </w:tcPr>
          <w:p w14:paraId="1C23F810">
            <w:pPr>
              <w:pStyle w:val="6"/>
              <w:spacing w:before="145" w:line="228" w:lineRule="auto"/>
              <w:ind w:left="410"/>
            </w:pPr>
            <w:r>
              <w:rPr>
                <w:spacing w:val="5"/>
              </w:rPr>
              <w:t>对计量纠纷的仲裁检定</w:t>
            </w:r>
          </w:p>
        </w:tc>
        <w:tc>
          <w:tcPr>
            <w:tcW w:w="536" w:type="dxa"/>
            <w:vAlign w:val="top"/>
          </w:tcPr>
          <w:p w14:paraId="706DBDF9">
            <w:pPr>
              <w:pStyle w:val="6"/>
              <w:spacing w:before="145" w:line="229" w:lineRule="auto"/>
              <w:ind w:left="95"/>
            </w:pPr>
            <w:r>
              <w:rPr>
                <w:spacing w:val="5"/>
              </w:rPr>
              <w:t>行政裁决</w:t>
            </w:r>
          </w:p>
        </w:tc>
        <w:tc>
          <w:tcPr>
            <w:tcW w:w="879" w:type="dxa"/>
            <w:vAlign w:val="top"/>
          </w:tcPr>
          <w:p w14:paraId="28F6867D">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3ED2BAB8">
            <w:pPr>
              <w:pStyle w:val="6"/>
              <w:spacing w:line="219" w:lineRule="auto"/>
              <w:ind w:left="267"/>
            </w:pPr>
            <w:r>
              <w:rPr>
                <w:spacing w:val="4"/>
              </w:rPr>
              <w:t>或县级）</w:t>
            </w:r>
          </w:p>
        </w:tc>
        <w:tc>
          <w:tcPr>
            <w:tcW w:w="1259" w:type="dxa"/>
            <w:vAlign w:val="top"/>
          </w:tcPr>
          <w:p w14:paraId="00E0FBB9">
            <w:pPr>
              <w:pStyle w:val="6"/>
              <w:spacing w:before="87"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62B08C31">
            <w:pPr>
              <w:pStyle w:val="6"/>
              <w:spacing w:before="87"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65747F9F">
            <w:pPr>
              <w:pStyle w:val="6"/>
              <w:spacing w:before="15" w:line="228" w:lineRule="auto"/>
              <w:ind w:left="22"/>
            </w:pPr>
            <w:r>
              <w:rPr>
                <w:spacing w:val="6"/>
              </w:rPr>
              <w:t>第三十四条：县级以上人民政府计量行政部门负责计量纠纷的调解和仲裁检定，并可根据司法机关、合同管理机关、涉外仲裁机关或者其他单位的委托，指定有关计量检定机构进行仲裁检定。</w:t>
            </w:r>
          </w:p>
        </w:tc>
        <w:tc>
          <w:tcPr>
            <w:tcW w:w="371" w:type="dxa"/>
            <w:vAlign w:val="top"/>
          </w:tcPr>
          <w:p w14:paraId="5DA9749A">
            <w:pPr>
              <w:rPr>
                <w:rFonts w:ascii="Arial"/>
                <w:sz w:val="21"/>
              </w:rPr>
            </w:pPr>
          </w:p>
        </w:tc>
      </w:tr>
      <w:tr w14:paraId="117E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FAF46A">
            <w:pPr>
              <w:pStyle w:val="6"/>
              <w:spacing w:before="144" w:line="108" w:lineRule="exact"/>
              <w:ind w:left="248"/>
            </w:pPr>
            <w:r>
              <w:rPr>
                <w:position w:val="1"/>
              </w:rPr>
              <w:t>684</w:t>
            </w:r>
          </w:p>
        </w:tc>
        <w:tc>
          <w:tcPr>
            <w:tcW w:w="1682" w:type="dxa"/>
            <w:vAlign w:val="top"/>
          </w:tcPr>
          <w:p w14:paraId="3BC0AA49">
            <w:pPr>
              <w:pStyle w:val="6"/>
              <w:spacing w:before="144" w:line="230" w:lineRule="auto"/>
              <w:ind w:left="583"/>
            </w:pPr>
            <w:r>
              <w:rPr>
                <w:spacing w:val="5"/>
              </w:rPr>
              <w:t>计量纠纷调解</w:t>
            </w:r>
          </w:p>
        </w:tc>
        <w:tc>
          <w:tcPr>
            <w:tcW w:w="536" w:type="dxa"/>
            <w:vAlign w:val="top"/>
          </w:tcPr>
          <w:p w14:paraId="0C018613">
            <w:pPr>
              <w:pStyle w:val="6"/>
              <w:spacing w:before="144" w:line="229" w:lineRule="auto"/>
              <w:ind w:left="95"/>
            </w:pPr>
            <w:r>
              <w:rPr>
                <w:spacing w:val="5"/>
              </w:rPr>
              <w:t>行政调解</w:t>
            </w:r>
          </w:p>
        </w:tc>
        <w:tc>
          <w:tcPr>
            <w:tcW w:w="879" w:type="dxa"/>
            <w:vAlign w:val="top"/>
          </w:tcPr>
          <w:p w14:paraId="4CE3B664">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289CA350">
            <w:pPr>
              <w:pStyle w:val="6"/>
              <w:spacing w:line="221" w:lineRule="auto"/>
              <w:ind w:left="267"/>
            </w:pPr>
            <w:r>
              <w:rPr>
                <w:spacing w:val="4"/>
              </w:rPr>
              <w:t>或县级）</w:t>
            </w:r>
          </w:p>
        </w:tc>
        <w:tc>
          <w:tcPr>
            <w:tcW w:w="1259" w:type="dxa"/>
            <w:vAlign w:val="top"/>
          </w:tcPr>
          <w:p w14:paraId="12571665">
            <w:pPr>
              <w:pStyle w:val="6"/>
              <w:spacing w:before="88"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29747DDD">
            <w:pPr>
              <w:pStyle w:val="6"/>
              <w:spacing w:before="88"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2419DDD3">
            <w:pPr>
              <w:pStyle w:val="6"/>
              <w:spacing w:before="15" w:line="228" w:lineRule="auto"/>
              <w:ind w:left="22"/>
            </w:pPr>
            <w:r>
              <w:rPr>
                <w:spacing w:val="6"/>
              </w:rPr>
              <w:t>第三十四条：县级以上人民政府计量行政部门负责计量纠纷的调解和仲裁检定，并可根据司法机关、合同管理机关、涉外仲裁机关或者其他单位的委托，指定有关计量检定机构进行仲裁检定。</w:t>
            </w:r>
          </w:p>
        </w:tc>
        <w:tc>
          <w:tcPr>
            <w:tcW w:w="371" w:type="dxa"/>
            <w:vAlign w:val="top"/>
          </w:tcPr>
          <w:p w14:paraId="6E40E88D">
            <w:pPr>
              <w:rPr>
                <w:rFonts w:ascii="Arial"/>
                <w:sz w:val="21"/>
              </w:rPr>
            </w:pPr>
          </w:p>
        </w:tc>
      </w:tr>
      <w:tr w14:paraId="4837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E296D39">
            <w:pPr>
              <w:pStyle w:val="6"/>
              <w:spacing w:before="207" w:line="108" w:lineRule="exact"/>
              <w:ind w:left="248"/>
            </w:pPr>
            <w:r>
              <w:rPr>
                <w:position w:val="1"/>
              </w:rPr>
              <w:t>685</w:t>
            </w:r>
          </w:p>
        </w:tc>
        <w:tc>
          <w:tcPr>
            <w:tcW w:w="1682" w:type="dxa"/>
            <w:vAlign w:val="top"/>
          </w:tcPr>
          <w:p w14:paraId="2FAC30AA">
            <w:pPr>
              <w:pStyle w:val="6"/>
              <w:spacing w:before="207" w:line="228" w:lineRule="auto"/>
              <w:ind w:left="366"/>
            </w:pPr>
            <w:r>
              <w:rPr>
                <w:spacing w:val="5"/>
              </w:rPr>
              <w:t>对检验检测机构监督检查</w:t>
            </w:r>
          </w:p>
        </w:tc>
        <w:tc>
          <w:tcPr>
            <w:tcW w:w="536" w:type="dxa"/>
            <w:vAlign w:val="top"/>
          </w:tcPr>
          <w:p w14:paraId="14759D95">
            <w:pPr>
              <w:pStyle w:val="6"/>
              <w:spacing w:before="207" w:line="228" w:lineRule="auto"/>
              <w:ind w:left="95"/>
            </w:pPr>
            <w:r>
              <w:rPr>
                <w:spacing w:val="5"/>
              </w:rPr>
              <w:t>行政检查</w:t>
            </w:r>
          </w:p>
        </w:tc>
        <w:tc>
          <w:tcPr>
            <w:tcW w:w="879" w:type="dxa"/>
            <w:vAlign w:val="top"/>
          </w:tcPr>
          <w:p w14:paraId="291725DF">
            <w:pPr>
              <w:pStyle w:val="6"/>
              <w:spacing w:before="150" w:line="230" w:lineRule="auto"/>
              <w:ind w:left="98"/>
            </w:pPr>
            <w:r>
              <w:rPr>
                <w:spacing w:val="5"/>
              </w:rPr>
              <w:t>市场监督管理部门</w:t>
            </w:r>
          </w:p>
          <w:p w14:paraId="63D61CEB">
            <w:pPr>
              <w:pStyle w:val="6"/>
              <w:spacing w:before="14" w:line="231" w:lineRule="auto"/>
              <w:ind w:left="50"/>
            </w:pPr>
            <w:r>
              <w:rPr>
                <w:spacing w:val="5"/>
              </w:rPr>
              <w:t>（设区的市或县级）</w:t>
            </w:r>
          </w:p>
        </w:tc>
        <w:tc>
          <w:tcPr>
            <w:tcW w:w="1259" w:type="dxa"/>
            <w:vAlign w:val="top"/>
          </w:tcPr>
          <w:p w14:paraId="527C03C8">
            <w:pPr>
              <w:pStyle w:val="6"/>
              <w:spacing w:before="150" w:line="263" w:lineRule="auto"/>
              <w:ind w:left="111" w:right="17" w:hanging="82"/>
            </w:pPr>
            <w:r>
              <w:rPr>
                <w:spacing w:val="5"/>
              </w:rPr>
              <w:t>市场监督管理局执法稽查局、市</w:t>
            </w:r>
            <w:r>
              <w:rPr>
                <w:spacing w:val="11"/>
              </w:rPr>
              <w:t xml:space="preserve"> </w:t>
            </w:r>
            <w:r>
              <w:rPr>
                <w:spacing w:val="6"/>
              </w:rPr>
              <w:t>（州）、县级相关业务部门</w:t>
            </w:r>
          </w:p>
        </w:tc>
        <w:tc>
          <w:tcPr>
            <w:tcW w:w="10978" w:type="dxa"/>
            <w:vAlign w:val="top"/>
          </w:tcPr>
          <w:p w14:paraId="645A41DE">
            <w:pPr>
              <w:pStyle w:val="6"/>
              <w:spacing w:before="36" w:line="228" w:lineRule="auto"/>
              <w:ind w:left="23"/>
            </w:pPr>
            <w:r>
              <w:rPr>
                <w:spacing w:val="5"/>
              </w:rPr>
              <w:t>1.《检验检测机构监督管理办法》</w:t>
            </w:r>
          </w:p>
          <w:p w14:paraId="14F2A648">
            <w:pPr>
              <w:pStyle w:val="6"/>
              <w:spacing w:before="15" w:line="246" w:lineRule="auto"/>
              <w:ind w:left="20" w:right="8166" w:firstLine="1"/>
            </w:pPr>
            <w:r>
              <w:rPr>
                <w:spacing w:val="5"/>
              </w:rPr>
              <w:t>第四条：</w:t>
            </w:r>
            <w:r>
              <w:rPr>
                <w:spacing w:val="23"/>
              </w:rPr>
              <w:t xml:space="preserve"> </w:t>
            </w:r>
            <w:r>
              <w:rPr>
                <w:spacing w:val="5"/>
              </w:rPr>
              <w:t>国家市场监督管理总局统一负责、综合协调检验检测</w:t>
            </w:r>
            <w:r>
              <w:rPr>
                <w:spacing w:val="4"/>
              </w:rPr>
              <w:t>管理工作。</w:t>
            </w:r>
            <w:r>
              <w:t xml:space="preserve"> </w:t>
            </w:r>
            <w:r>
              <w:rPr>
                <w:spacing w:val="6"/>
              </w:rPr>
              <w:t>省级市场监督管理部门负责本行政区域内检验检测机构监督管理工</w:t>
            </w:r>
            <w:r>
              <w:rPr>
                <w:spacing w:val="5"/>
              </w:rPr>
              <w:t>作。</w:t>
            </w:r>
          </w:p>
          <w:p w14:paraId="736BBFD5">
            <w:pPr>
              <w:pStyle w:val="6"/>
              <w:spacing w:before="15" w:line="228" w:lineRule="auto"/>
              <w:ind w:left="17"/>
            </w:pPr>
            <w:r>
              <w:rPr>
                <w:spacing w:val="6"/>
              </w:rPr>
              <w:t>地（市）、县级市场监督管理部门负责本行政区域内检验检测机构监督检查工作。</w:t>
            </w:r>
          </w:p>
        </w:tc>
        <w:tc>
          <w:tcPr>
            <w:tcW w:w="371" w:type="dxa"/>
            <w:vAlign w:val="top"/>
          </w:tcPr>
          <w:p w14:paraId="16A577A4">
            <w:pPr>
              <w:rPr>
                <w:rFonts w:ascii="Arial"/>
                <w:sz w:val="21"/>
              </w:rPr>
            </w:pPr>
          </w:p>
        </w:tc>
      </w:tr>
      <w:tr w14:paraId="38F3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616" w:type="dxa"/>
            <w:vAlign w:val="top"/>
          </w:tcPr>
          <w:p w14:paraId="0D36284E">
            <w:pPr>
              <w:spacing w:line="419" w:lineRule="auto"/>
              <w:rPr>
                <w:rFonts w:ascii="Arial"/>
                <w:sz w:val="21"/>
              </w:rPr>
            </w:pPr>
          </w:p>
          <w:p w14:paraId="22EDE033">
            <w:pPr>
              <w:pStyle w:val="6"/>
              <w:spacing w:before="26" w:line="108" w:lineRule="exact"/>
              <w:ind w:left="248"/>
            </w:pPr>
            <w:r>
              <w:rPr>
                <w:position w:val="1"/>
              </w:rPr>
              <w:t>686</w:t>
            </w:r>
          </w:p>
        </w:tc>
        <w:tc>
          <w:tcPr>
            <w:tcW w:w="1682" w:type="dxa"/>
            <w:vAlign w:val="top"/>
          </w:tcPr>
          <w:p w14:paraId="07A9D605">
            <w:pPr>
              <w:spacing w:line="420" w:lineRule="auto"/>
              <w:rPr>
                <w:rFonts w:ascii="Arial"/>
                <w:sz w:val="21"/>
              </w:rPr>
            </w:pPr>
          </w:p>
          <w:p w14:paraId="49F9F5E7">
            <w:pPr>
              <w:pStyle w:val="6"/>
              <w:spacing w:before="26" w:line="228" w:lineRule="auto"/>
              <w:ind w:left="194"/>
            </w:pPr>
            <w:r>
              <w:rPr>
                <w:spacing w:val="6"/>
              </w:rPr>
              <w:t>对认证活动和认证结果的行政检查</w:t>
            </w:r>
          </w:p>
        </w:tc>
        <w:tc>
          <w:tcPr>
            <w:tcW w:w="536" w:type="dxa"/>
            <w:vAlign w:val="top"/>
          </w:tcPr>
          <w:p w14:paraId="543D7A41">
            <w:pPr>
              <w:spacing w:line="420" w:lineRule="auto"/>
              <w:rPr>
                <w:rFonts w:ascii="Arial"/>
                <w:sz w:val="21"/>
              </w:rPr>
            </w:pPr>
          </w:p>
          <w:p w14:paraId="61709774">
            <w:pPr>
              <w:pStyle w:val="6"/>
              <w:spacing w:before="26" w:line="228" w:lineRule="auto"/>
              <w:ind w:left="95"/>
            </w:pPr>
            <w:r>
              <w:rPr>
                <w:spacing w:val="5"/>
              </w:rPr>
              <w:t>行政检查</w:t>
            </w:r>
          </w:p>
        </w:tc>
        <w:tc>
          <w:tcPr>
            <w:tcW w:w="879" w:type="dxa"/>
            <w:vAlign w:val="top"/>
          </w:tcPr>
          <w:p w14:paraId="72F2E0B0">
            <w:pPr>
              <w:spacing w:line="364" w:lineRule="auto"/>
              <w:rPr>
                <w:rFonts w:ascii="Arial"/>
                <w:sz w:val="21"/>
              </w:rPr>
            </w:pPr>
          </w:p>
          <w:p w14:paraId="387ECADB">
            <w:pPr>
              <w:pStyle w:val="6"/>
              <w:spacing w:before="26" w:line="230" w:lineRule="auto"/>
              <w:ind w:left="98"/>
            </w:pPr>
            <w:r>
              <w:rPr>
                <w:spacing w:val="5"/>
              </w:rPr>
              <w:t>市场监督管理部门</w:t>
            </w:r>
          </w:p>
          <w:p w14:paraId="23C74A55">
            <w:pPr>
              <w:pStyle w:val="6"/>
              <w:spacing w:before="14" w:line="231" w:lineRule="auto"/>
              <w:ind w:left="50"/>
            </w:pPr>
            <w:r>
              <w:rPr>
                <w:spacing w:val="5"/>
              </w:rPr>
              <w:t>（设区的市或县级）</w:t>
            </w:r>
          </w:p>
        </w:tc>
        <w:tc>
          <w:tcPr>
            <w:tcW w:w="1259" w:type="dxa"/>
            <w:vAlign w:val="top"/>
          </w:tcPr>
          <w:p w14:paraId="772F170C">
            <w:pPr>
              <w:spacing w:line="306" w:lineRule="auto"/>
              <w:rPr>
                <w:rFonts w:ascii="Arial"/>
                <w:sz w:val="21"/>
              </w:rPr>
            </w:pPr>
          </w:p>
          <w:p w14:paraId="10639B1C">
            <w:pPr>
              <w:pStyle w:val="6"/>
              <w:spacing w:before="26" w:line="228" w:lineRule="auto"/>
              <w:ind w:left="29"/>
            </w:pPr>
            <w:r>
              <w:rPr>
                <w:spacing w:val="5"/>
              </w:rPr>
              <w:t>市场监督管理局认证认可与检验</w:t>
            </w:r>
          </w:p>
          <w:p w14:paraId="60F1E2D1">
            <w:pPr>
              <w:pStyle w:val="6"/>
              <w:spacing w:before="15" w:line="228" w:lineRule="auto"/>
              <w:ind w:left="24"/>
            </w:pPr>
            <w:r>
              <w:rPr>
                <w:spacing w:val="6"/>
              </w:rPr>
              <w:t>检测监督管理处、市（州）、县</w:t>
            </w:r>
          </w:p>
          <w:p w14:paraId="363F4F04">
            <w:pPr>
              <w:pStyle w:val="6"/>
              <w:spacing w:before="14" w:line="230" w:lineRule="auto"/>
              <w:ind w:left="331"/>
            </w:pPr>
            <w:r>
              <w:rPr>
                <w:spacing w:val="5"/>
              </w:rPr>
              <w:t>级相关业务部门</w:t>
            </w:r>
          </w:p>
        </w:tc>
        <w:tc>
          <w:tcPr>
            <w:tcW w:w="10978" w:type="dxa"/>
            <w:vAlign w:val="top"/>
          </w:tcPr>
          <w:p w14:paraId="099F221F">
            <w:pPr>
              <w:pStyle w:val="6"/>
              <w:spacing w:before="75" w:line="230" w:lineRule="auto"/>
              <w:ind w:left="23"/>
            </w:pPr>
            <w:r>
              <w:rPr>
                <w:spacing w:val="5"/>
              </w:rPr>
              <w:t>1.《中华人民共和国认证认可条例》（2003年9月3日实施）</w:t>
            </w:r>
          </w:p>
          <w:p w14:paraId="69E7446C">
            <w:pPr>
              <w:pStyle w:val="6"/>
              <w:spacing w:before="14" w:line="269" w:lineRule="auto"/>
              <w:ind w:left="19" w:right="67" w:firstLine="2"/>
            </w:pPr>
            <w:r>
              <w:rPr>
                <w:spacing w:val="6"/>
              </w:rPr>
              <w:t>第五十条  国务院认证认可监督管理部门可以采取组织同行评议，</w:t>
            </w:r>
            <w:r>
              <w:rPr>
                <w:spacing w:val="-5"/>
              </w:rPr>
              <w:t xml:space="preserve"> </w:t>
            </w:r>
            <w:r>
              <w:rPr>
                <w:spacing w:val="6"/>
              </w:rPr>
              <w:t>向被认证企业征求意见，对认证活动和认证结果进行抽查，要求认证机构以及与认证有关的检查机构、实验室报告业务活动情况的方式，对其遵守本条例的情况进行监督。发现有违反本条例行为的，应当及时查处，涉及国</w:t>
            </w:r>
            <w:r>
              <w:t xml:space="preserve"> </w:t>
            </w:r>
            <w:r>
              <w:rPr>
                <w:spacing w:val="5"/>
              </w:rPr>
              <w:t>务院有关部门职责的，应当及时通报有关部门。</w:t>
            </w:r>
          </w:p>
          <w:p w14:paraId="7E2B8EAC">
            <w:pPr>
              <w:pStyle w:val="6"/>
              <w:spacing w:before="26" w:line="228" w:lineRule="auto"/>
              <w:ind w:left="22"/>
            </w:pPr>
            <w:r>
              <w:rPr>
                <w:spacing w:val="6"/>
              </w:rPr>
              <w:t>第五十四条 县级以上地方人民政府市场监督管理部门在国务院认证认可监督管理部门的授权范围内，依照本条例的规定对认证活动实施监督管理。</w:t>
            </w:r>
          </w:p>
          <w:p w14:paraId="4E224ECC">
            <w:pPr>
              <w:pStyle w:val="6"/>
              <w:spacing w:before="15" w:line="231" w:lineRule="auto"/>
              <w:ind w:left="21"/>
            </w:pPr>
            <w:r>
              <w:rPr>
                <w:spacing w:val="5"/>
              </w:rPr>
              <w:t>2.《认证机构管理办法》（2017年11月</w:t>
            </w:r>
            <w:r>
              <w:rPr>
                <w:spacing w:val="4"/>
              </w:rPr>
              <w:t>14日实施）</w:t>
            </w:r>
          </w:p>
          <w:p w14:paraId="7FDA7DDA">
            <w:pPr>
              <w:pStyle w:val="6"/>
              <w:spacing w:before="14" w:line="228" w:lineRule="auto"/>
              <w:ind w:left="22"/>
            </w:pPr>
            <w:r>
              <w:rPr>
                <w:spacing w:val="6"/>
              </w:rPr>
              <w:t>第四条</w:t>
            </w:r>
            <w:r>
              <w:rPr>
                <w:spacing w:val="19"/>
                <w:w w:val="102"/>
              </w:rPr>
              <w:t xml:space="preserve"> </w:t>
            </w:r>
            <w:r>
              <w:rPr>
                <w:spacing w:val="6"/>
              </w:rPr>
              <w:t>国务院认证认可监督管理部门主管认证机构的资质审批及监督管理工作。县级以上地方认证监督管理部门依照本办法的规定，负责所辖区域内认证机构从事认证活动的监督管理。</w:t>
            </w:r>
          </w:p>
          <w:p w14:paraId="6392784B">
            <w:pPr>
              <w:pStyle w:val="6"/>
              <w:spacing w:before="34" w:line="228" w:lineRule="auto"/>
              <w:ind w:left="24"/>
            </w:pPr>
            <w:r>
              <w:rPr>
                <w:spacing w:val="6"/>
              </w:rPr>
              <w:t>3.《强制性产品认证管理规定》（2009年7月3日实施）第三十七条</w:t>
            </w:r>
            <w:r>
              <w:rPr>
                <w:spacing w:val="-13"/>
              </w:rPr>
              <w:t xml:space="preserve"> </w:t>
            </w:r>
            <w:r>
              <w:rPr>
                <w:spacing w:val="6"/>
              </w:rPr>
              <w:t>县级以上地方市场监督管理部门负责对所辖区域内强制性产品认证活动</w:t>
            </w:r>
            <w:r>
              <w:rPr>
                <w:spacing w:val="5"/>
              </w:rPr>
              <w:t>实施监督检查，对违法行为进行查处。</w:t>
            </w:r>
          </w:p>
        </w:tc>
        <w:tc>
          <w:tcPr>
            <w:tcW w:w="371" w:type="dxa"/>
            <w:vAlign w:val="top"/>
          </w:tcPr>
          <w:p w14:paraId="617595A3">
            <w:pPr>
              <w:rPr>
                <w:rFonts w:ascii="Arial"/>
                <w:sz w:val="21"/>
              </w:rPr>
            </w:pPr>
          </w:p>
        </w:tc>
      </w:tr>
      <w:tr w14:paraId="1FC7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5D2CAD">
            <w:pPr>
              <w:pStyle w:val="6"/>
              <w:spacing w:before="146" w:line="108" w:lineRule="exact"/>
              <w:ind w:left="248"/>
            </w:pPr>
            <w:r>
              <w:rPr>
                <w:position w:val="1"/>
              </w:rPr>
              <w:t>687</w:t>
            </w:r>
          </w:p>
        </w:tc>
        <w:tc>
          <w:tcPr>
            <w:tcW w:w="1682" w:type="dxa"/>
            <w:vAlign w:val="top"/>
          </w:tcPr>
          <w:p w14:paraId="2CEEB8FE">
            <w:pPr>
              <w:pStyle w:val="6"/>
              <w:spacing w:before="32" w:line="228" w:lineRule="auto"/>
              <w:ind w:left="21"/>
            </w:pPr>
            <w:r>
              <w:rPr>
                <w:spacing w:val="6"/>
              </w:rPr>
              <w:t>对擅自生产、销售、进口或者在其他经营活</w:t>
            </w:r>
          </w:p>
          <w:p w14:paraId="0E7AAE10">
            <w:pPr>
              <w:pStyle w:val="6"/>
              <w:spacing w:before="15" w:line="229" w:lineRule="auto"/>
              <w:ind w:left="24"/>
            </w:pPr>
            <w:r>
              <w:rPr>
                <w:spacing w:val="5"/>
              </w:rPr>
              <w:t>动中使用未经认证的列入目录产品行为的行</w:t>
            </w:r>
          </w:p>
          <w:p w14:paraId="28E73996">
            <w:pPr>
              <w:pStyle w:val="6"/>
              <w:spacing w:before="14" w:line="215" w:lineRule="auto"/>
              <w:ind w:left="712"/>
            </w:pPr>
            <w:r>
              <w:rPr>
                <w:spacing w:val="4"/>
              </w:rPr>
              <w:t>政处罚</w:t>
            </w:r>
          </w:p>
        </w:tc>
        <w:tc>
          <w:tcPr>
            <w:tcW w:w="536" w:type="dxa"/>
            <w:vAlign w:val="top"/>
          </w:tcPr>
          <w:p w14:paraId="19465D21">
            <w:pPr>
              <w:pStyle w:val="6"/>
              <w:spacing w:before="146" w:line="229" w:lineRule="auto"/>
              <w:ind w:left="95"/>
            </w:pPr>
            <w:r>
              <w:rPr>
                <w:spacing w:val="5"/>
              </w:rPr>
              <w:t>行政处罚</w:t>
            </w:r>
          </w:p>
        </w:tc>
        <w:tc>
          <w:tcPr>
            <w:tcW w:w="879" w:type="dxa"/>
            <w:vAlign w:val="top"/>
          </w:tcPr>
          <w:p w14:paraId="2D1B862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4F934C3">
            <w:pPr>
              <w:pStyle w:val="6"/>
              <w:spacing w:line="215" w:lineRule="auto"/>
              <w:ind w:left="267"/>
            </w:pPr>
            <w:r>
              <w:rPr>
                <w:spacing w:val="4"/>
              </w:rPr>
              <w:t>或县级）</w:t>
            </w:r>
          </w:p>
        </w:tc>
        <w:tc>
          <w:tcPr>
            <w:tcW w:w="1259" w:type="dxa"/>
            <w:vAlign w:val="top"/>
          </w:tcPr>
          <w:p w14:paraId="6DAC2714">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EED8C54">
            <w:pPr>
              <w:pStyle w:val="6"/>
              <w:spacing w:before="89" w:line="230" w:lineRule="auto"/>
              <w:ind w:left="23"/>
            </w:pPr>
            <w:r>
              <w:rPr>
                <w:spacing w:val="5"/>
              </w:rPr>
              <w:t>1.《中华人民共和国认证认可条例》</w:t>
            </w:r>
          </w:p>
          <w:p w14:paraId="62111E6A">
            <w:pPr>
              <w:pStyle w:val="6"/>
              <w:spacing w:before="14" w:line="228" w:lineRule="auto"/>
              <w:ind w:left="22"/>
            </w:pPr>
            <w:r>
              <w:rPr>
                <w:spacing w:val="6"/>
              </w:rPr>
              <w:t>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371" w:type="dxa"/>
            <w:vAlign w:val="top"/>
          </w:tcPr>
          <w:p w14:paraId="48383D42">
            <w:pPr>
              <w:rPr>
                <w:rFonts w:ascii="Arial"/>
                <w:sz w:val="21"/>
              </w:rPr>
            </w:pPr>
          </w:p>
        </w:tc>
      </w:tr>
      <w:tr w14:paraId="7259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616" w:type="dxa"/>
            <w:vAlign w:val="top"/>
          </w:tcPr>
          <w:p w14:paraId="2C4ECDEE">
            <w:pPr>
              <w:spacing w:line="267" w:lineRule="auto"/>
              <w:rPr>
                <w:rFonts w:ascii="Arial"/>
                <w:sz w:val="21"/>
              </w:rPr>
            </w:pPr>
          </w:p>
          <w:p w14:paraId="525B6D76">
            <w:pPr>
              <w:spacing w:line="268" w:lineRule="auto"/>
              <w:rPr>
                <w:rFonts w:ascii="Arial"/>
                <w:sz w:val="21"/>
              </w:rPr>
            </w:pPr>
          </w:p>
          <w:p w14:paraId="04DA270C">
            <w:pPr>
              <w:spacing w:line="268" w:lineRule="auto"/>
              <w:rPr>
                <w:rFonts w:ascii="Arial"/>
                <w:sz w:val="21"/>
              </w:rPr>
            </w:pPr>
          </w:p>
          <w:p w14:paraId="5DBB45ED">
            <w:pPr>
              <w:pStyle w:val="6"/>
              <w:spacing w:before="26" w:line="108" w:lineRule="exact"/>
              <w:ind w:left="248"/>
            </w:pPr>
            <w:r>
              <w:rPr>
                <w:position w:val="1"/>
              </w:rPr>
              <w:t>688</w:t>
            </w:r>
          </w:p>
        </w:tc>
        <w:tc>
          <w:tcPr>
            <w:tcW w:w="1682" w:type="dxa"/>
            <w:vAlign w:val="top"/>
          </w:tcPr>
          <w:p w14:paraId="519BD923">
            <w:pPr>
              <w:spacing w:line="249" w:lineRule="auto"/>
              <w:rPr>
                <w:rFonts w:ascii="Arial"/>
                <w:sz w:val="21"/>
              </w:rPr>
            </w:pPr>
          </w:p>
          <w:p w14:paraId="742290E2">
            <w:pPr>
              <w:spacing w:line="249" w:lineRule="auto"/>
              <w:rPr>
                <w:rFonts w:ascii="Arial"/>
                <w:sz w:val="21"/>
              </w:rPr>
            </w:pPr>
          </w:p>
          <w:p w14:paraId="28B16024">
            <w:pPr>
              <w:spacing w:line="249" w:lineRule="auto"/>
              <w:rPr>
                <w:rFonts w:ascii="Arial"/>
                <w:sz w:val="21"/>
              </w:rPr>
            </w:pPr>
          </w:p>
          <w:p w14:paraId="17EB8B65">
            <w:pPr>
              <w:pStyle w:val="6"/>
              <w:spacing w:before="26" w:line="230" w:lineRule="auto"/>
              <w:ind w:left="21"/>
            </w:pPr>
            <w:r>
              <w:rPr>
                <w:spacing w:val="4"/>
              </w:rPr>
              <w:t>对伪造、变造、</w:t>
            </w:r>
            <w:r>
              <w:rPr>
                <w:spacing w:val="-8"/>
              </w:rPr>
              <w:t xml:space="preserve"> </w:t>
            </w:r>
            <w:r>
              <w:rPr>
                <w:spacing w:val="4"/>
              </w:rPr>
              <w:t>冒用、非法买卖认证证书、</w:t>
            </w:r>
          </w:p>
          <w:p w14:paraId="0E873CDA">
            <w:pPr>
              <w:pStyle w:val="6"/>
              <w:spacing w:before="14" w:line="229" w:lineRule="auto"/>
              <w:ind w:left="322"/>
            </w:pPr>
            <w:r>
              <w:rPr>
                <w:spacing w:val="5"/>
              </w:rPr>
              <w:t>认证标志等行为的行政处罚</w:t>
            </w:r>
          </w:p>
        </w:tc>
        <w:tc>
          <w:tcPr>
            <w:tcW w:w="536" w:type="dxa"/>
            <w:vAlign w:val="top"/>
          </w:tcPr>
          <w:p w14:paraId="4620E11F">
            <w:pPr>
              <w:spacing w:line="267" w:lineRule="auto"/>
              <w:rPr>
                <w:rFonts w:ascii="Arial"/>
                <w:sz w:val="21"/>
              </w:rPr>
            </w:pPr>
          </w:p>
          <w:p w14:paraId="5E1E951B">
            <w:pPr>
              <w:spacing w:line="268" w:lineRule="auto"/>
              <w:rPr>
                <w:rFonts w:ascii="Arial"/>
                <w:sz w:val="21"/>
              </w:rPr>
            </w:pPr>
          </w:p>
          <w:p w14:paraId="14CB5C0F">
            <w:pPr>
              <w:spacing w:line="268" w:lineRule="auto"/>
              <w:rPr>
                <w:rFonts w:ascii="Arial"/>
                <w:sz w:val="21"/>
              </w:rPr>
            </w:pPr>
          </w:p>
          <w:p w14:paraId="5BFBDD63">
            <w:pPr>
              <w:pStyle w:val="6"/>
              <w:spacing w:before="26" w:line="229" w:lineRule="auto"/>
              <w:ind w:left="95"/>
            </w:pPr>
            <w:r>
              <w:rPr>
                <w:spacing w:val="5"/>
              </w:rPr>
              <w:t>行政处罚</w:t>
            </w:r>
          </w:p>
        </w:tc>
        <w:tc>
          <w:tcPr>
            <w:tcW w:w="879" w:type="dxa"/>
            <w:vAlign w:val="top"/>
          </w:tcPr>
          <w:p w14:paraId="1052A705">
            <w:pPr>
              <w:spacing w:line="345" w:lineRule="auto"/>
              <w:rPr>
                <w:rFonts w:ascii="Arial"/>
                <w:sz w:val="21"/>
              </w:rPr>
            </w:pPr>
          </w:p>
          <w:p w14:paraId="62D6FFD5">
            <w:pPr>
              <w:spacing w:line="345" w:lineRule="auto"/>
              <w:rPr>
                <w:rFonts w:ascii="Arial"/>
                <w:sz w:val="21"/>
              </w:rPr>
            </w:pPr>
          </w:p>
          <w:p w14:paraId="2BF9773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CA28C5F">
            <w:pPr>
              <w:pStyle w:val="6"/>
              <w:spacing w:line="231" w:lineRule="auto"/>
              <w:ind w:left="267"/>
            </w:pPr>
            <w:r>
              <w:rPr>
                <w:spacing w:val="4"/>
              </w:rPr>
              <w:t>或县级）</w:t>
            </w:r>
          </w:p>
        </w:tc>
        <w:tc>
          <w:tcPr>
            <w:tcW w:w="1259" w:type="dxa"/>
            <w:vAlign w:val="top"/>
          </w:tcPr>
          <w:p w14:paraId="0FDE9957">
            <w:pPr>
              <w:spacing w:line="249" w:lineRule="auto"/>
              <w:rPr>
                <w:rFonts w:ascii="Arial"/>
                <w:sz w:val="21"/>
              </w:rPr>
            </w:pPr>
          </w:p>
          <w:p w14:paraId="4989DE70">
            <w:pPr>
              <w:spacing w:line="249" w:lineRule="auto"/>
              <w:rPr>
                <w:rFonts w:ascii="Arial"/>
                <w:sz w:val="21"/>
              </w:rPr>
            </w:pPr>
          </w:p>
          <w:p w14:paraId="759B8801">
            <w:pPr>
              <w:spacing w:line="249" w:lineRule="auto"/>
              <w:rPr>
                <w:rFonts w:ascii="Arial"/>
                <w:sz w:val="21"/>
              </w:rPr>
            </w:pPr>
          </w:p>
          <w:p w14:paraId="06D0984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57287E">
            <w:pPr>
              <w:pStyle w:val="6"/>
              <w:spacing w:before="94"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338CAACD">
            <w:pPr>
              <w:pStyle w:val="6"/>
              <w:spacing w:before="14" w:line="228" w:lineRule="auto"/>
              <w:ind w:left="22"/>
            </w:pPr>
            <w:r>
              <w:rPr>
                <w:spacing w:val="6"/>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w:t>
            </w:r>
            <w:r>
              <w:rPr>
                <w:spacing w:val="-10"/>
              </w:rPr>
              <w:t xml:space="preserve"> </w:t>
            </w:r>
            <w:r>
              <w:rPr>
                <w:spacing w:val="6"/>
              </w:rPr>
              <w:t>吊销营业执照。</w:t>
            </w:r>
          </w:p>
          <w:p w14:paraId="615A6BB9">
            <w:pPr>
              <w:pStyle w:val="6"/>
              <w:spacing w:before="14" w:line="230" w:lineRule="auto"/>
              <w:ind w:left="21"/>
            </w:pPr>
            <w:r>
              <w:rPr>
                <w:spacing w:val="5"/>
              </w:rPr>
              <w:t>2.《中华人民共和国认证认可条例》</w:t>
            </w:r>
          </w:p>
          <w:p w14:paraId="103BB85C">
            <w:pPr>
              <w:pStyle w:val="6"/>
              <w:spacing w:before="14" w:line="230" w:lineRule="auto"/>
              <w:ind w:left="22"/>
            </w:pPr>
            <w:r>
              <w:rPr>
                <w:spacing w:val="6"/>
              </w:rPr>
              <w:t>第七十条：伪造、</w:t>
            </w:r>
            <w:r>
              <w:rPr>
                <w:spacing w:val="-17"/>
              </w:rPr>
              <w:t xml:space="preserve"> </w:t>
            </w:r>
            <w:r>
              <w:rPr>
                <w:spacing w:val="6"/>
              </w:rPr>
              <w:t>冒用、买卖认证标志或者认证证书的，依照《中华人</w:t>
            </w:r>
            <w:r>
              <w:rPr>
                <w:spacing w:val="5"/>
              </w:rPr>
              <w:t>民共和国产品质量法》等法律的规定查处。</w:t>
            </w:r>
          </w:p>
          <w:p w14:paraId="5303B61F">
            <w:pPr>
              <w:pStyle w:val="6"/>
              <w:spacing w:before="14" w:line="231" w:lineRule="auto"/>
              <w:ind w:left="24"/>
            </w:pPr>
            <w:r>
              <w:rPr>
                <w:spacing w:val="4"/>
              </w:rPr>
              <w:t>3.《有机产品认证管理办法》</w:t>
            </w:r>
          </w:p>
          <w:p w14:paraId="179FE6C2">
            <w:pPr>
              <w:pStyle w:val="6"/>
              <w:spacing w:before="14" w:line="227" w:lineRule="auto"/>
              <w:ind w:left="22"/>
            </w:pPr>
            <w:r>
              <w:rPr>
                <w:spacing w:val="6"/>
              </w:rPr>
              <w:t>第四十七条：伪造、变造、</w:t>
            </w:r>
            <w:r>
              <w:rPr>
                <w:spacing w:val="-16"/>
              </w:rPr>
              <w:t xml:space="preserve"> </w:t>
            </w:r>
            <w:r>
              <w:rPr>
                <w:spacing w:val="6"/>
              </w:rPr>
              <w:t>冒用、非法买卖、转让、涂改认证证书的，县级以上地方市场监督管理部门责令改正，处3万元罚款。违反本办法第三十九条第二款的规定，认证机构在其出具的认证证书上自行编制认证证书编号的，视为伪造认证证书。</w:t>
            </w:r>
          </w:p>
          <w:p w14:paraId="20D4C2F4">
            <w:pPr>
              <w:pStyle w:val="6"/>
              <w:spacing w:before="16" w:line="231" w:lineRule="auto"/>
              <w:ind w:left="21"/>
            </w:pPr>
            <w:r>
              <w:rPr>
                <w:spacing w:val="5"/>
              </w:rPr>
              <w:t>4.《认证证书和认证标志管理办法》</w:t>
            </w:r>
          </w:p>
          <w:p w14:paraId="799749C0">
            <w:pPr>
              <w:pStyle w:val="6"/>
              <w:spacing w:before="14" w:line="262" w:lineRule="auto"/>
              <w:ind w:left="22" w:right="67"/>
            </w:pPr>
            <w:r>
              <w:rPr>
                <w:spacing w:val="6"/>
              </w:rPr>
              <w:t>第二十六条：违反本办法规定，伪造、</w:t>
            </w:r>
            <w:r>
              <w:rPr>
                <w:spacing w:val="-5"/>
              </w:rPr>
              <w:t xml:space="preserve"> </w:t>
            </w:r>
            <w:r>
              <w:rPr>
                <w:spacing w:val="6"/>
              </w:rPr>
              <w:t>冒用认证证书的，地方认证监督管理部门应当责令其改正，处以3万元罚款。第二十七条：违反本办法规定，非法买卖或者转让认证证书的，地方认证监督管理部门责令其改正，处以3万元罚款；认证机构向未通过认证的认证委托人出卖或转让认证证</w:t>
            </w:r>
            <w:r>
              <w:t xml:space="preserve"> </w:t>
            </w:r>
            <w:r>
              <w:rPr>
                <w:spacing w:val="6"/>
              </w:rPr>
              <w:t>书的，依照条例第六十二条规定处罚。第三十一条：伪造、</w:t>
            </w:r>
            <w:r>
              <w:rPr>
                <w:spacing w:val="-17"/>
              </w:rPr>
              <w:t xml:space="preserve"> </w:t>
            </w:r>
            <w:r>
              <w:rPr>
                <w:spacing w:val="6"/>
              </w:rPr>
              <w:t>冒用、非法买卖认证标志的，依照《中华人民共和国产品质量法》和《中华人民共和国进出口商品检验法》等有关法律、行政法规的规</w:t>
            </w:r>
            <w:r>
              <w:rPr>
                <w:spacing w:val="5"/>
              </w:rPr>
              <w:t>定处罚。</w:t>
            </w:r>
          </w:p>
          <w:p w14:paraId="2C76A732">
            <w:pPr>
              <w:pStyle w:val="6"/>
              <w:spacing w:before="1" w:line="228" w:lineRule="auto"/>
              <w:ind w:left="22"/>
            </w:pPr>
            <w:r>
              <w:rPr>
                <w:spacing w:val="5"/>
              </w:rPr>
              <w:t>5.《强制性产品认证管理规定》</w:t>
            </w:r>
          </w:p>
          <w:p w14:paraId="0E6FBD7E">
            <w:pPr>
              <w:pStyle w:val="6"/>
              <w:spacing w:before="15" w:line="227" w:lineRule="auto"/>
              <w:ind w:left="22"/>
            </w:pPr>
            <w:r>
              <w:rPr>
                <w:spacing w:val="5"/>
              </w:rPr>
              <w:t>第五十三条第一款：伪造、变造、</w:t>
            </w:r>
            <w:r>
              <w:rPr>
                <w:spacing w:val="-19"/>
              </w:rPr>
              <w:t xml:space="preserve"> </w:t>
            </w:r>
            <w:r>
              <w:rPr>
                <w:spacing w:val="5"/>
              </w:rPr>
              <w:t>出租、</w:t>
            </w:r>
            <w:r>
              <w:rPr>
                <w:spacing w:val="-19"/>
              </w:rPr>
              <w:t xml:space="preserve"> </w:t>
            </w:r>
            <w:r>
              <w:rPr>
                <w:spacing w:val="5"/>
              </w:rPr>
              <w:t>出借、</w:t>
            </w:r>
            <w:r>
              <w:rPr>
                <w:spacing w:val="-17"/>
              </w:rPr>
              <w:t xml:space="preserve"> </w:t>
            </w:r>
            <w:r>
              <w:rPr>
                <w:spacing w:val="5"/>
              </w:rPr>
              <w:t>冒用、买卖或者转</w:t>
            </w:r>
            <w:r>
              <w:rPr>
                <w:spacing w:val="4"/>
              </w:rPr>
              <w:t>让认证证书的，</w:t>
            </w:r>
            <w:r>
              <w:rPr>
                <w:spacing w:val="-19"/>
              </w:rPr>
              <w:t xml:space="preserve"> </w:t>
            </w:r>
            <w:r>
              <w:rPr>
                <w:spacing w:val="4"/>
              </w:rPr>
              <w:t>由地方质检两局责令其改正，处3万元罚款。</w:t>
            </w:r>
          </w:p>
          <w:p w14:paraId="6F9F9733">
            <w:pPr>
              <w:pStyle w:val="6"/>
              <w:spacing w:before="15" w:line="227" w:lineRule="auto"/>
              <w:ind w:left="22"/>
            </w:pPr>
            <w:r>
              <w:rPr>
                <w:spacing w:val="6"/>
              </w:rPr>
              <w:t>第五十三条第二款：转让或者倒卖认证标志</w:t>
            </w:r>
            <w:r>
              <w:rPr>
                <w:spacing w:val="5"/>
              </w:rPr>
              <w:t>的，</w:t>
            </w:r>
            <w:r>
              <w:rPr>
                <w:spacing w:val="-18"/>
              </w:rPr>
              <w:t xml:space="preserve"> </w:t>
            </w:r>
            <w:r>
              <w:rPr>
                <w:spacing w:val="5"/>
              </w:rPr>
              <w:t>由地方质检两局责令其改正，处3万元以下罚款。</w:t>
            </w:r>
          </w:p>
          <w:p w14:paraId="75A4DA7A">
            <w:pPr>
              <w:pStyle w:val="6"/>
              <w:spacing w:before="17" w:line="261" w:lineRule="auto"/>
              <w:ind w:left="29" w:right="24" w:hanging="7"/>
            </w:pPr>
            <w:r>
              <w:rPr>
                <w:spacing w:val="6"/>
              </w:rPr>
              <w:t>6.《节能低碳产品认证管理办法》第三十四条：伪造、变造、</w:t>
            </w:r>
            <w:r>
              <w:rPr>
                <w:spacing w:val="-17"/>
              </w:rPr>
              <w:t xml:space="preserve"> </w:t>
            </w:r>
            <w:r>
              <w:rPr>
                <w:spacing w:val="6"/>
              </w:rPr>
              <w:t>冒用、非法买卖或者转让节能、低碳产品认证证书的，</w:t>
            </w:r>
            <w:r>
              <w:rPr>
                <w:spacing w:val="-18"/>
              </w:rPr>
              <w:t xml:space="preserve"> </w:t>
            </w:r>
            <w:r>
              <w:rPr>
                <w:spacing w:val="6"/>
              </w:rPr>
              <w:t>由地方质检两局责令改正，并处3万元罚款。第三十五条：伪造、变造、</w:t>
            </w:r>
            <w:r>
              <w:rPr>
                <w:spacing w:val="-18"/>
              </w:rPr>
              <w:t xml:space="preserve"> </w:t>
            </w:r>
            <w:r>
              <w:rPr>
                <w:spacing w:val="6"/>
              </w:rPr>
              <w:t>冒用、非法买卖节能</w:t>
            </w:r>
            <w:r>
              <w:rPr>
                <w:spacing w:val="5"/>
              </w:rPr>
              <w:t>、低碳产品认证标志的，依照《中华人民共和国进出口商品检验法》、《中华人</w:t>
            </w:r>
            <w:r>
              <w:t xml:space="preserve"> </w:t>
            </w:r>
            <w:r>
              <w:rPr>
                <w:spacing w:val="6"/>
              </w:rPr>
              <w:t>民共和国产品质量法》的规定处罚。转让节能、低碳产品认证</w:t>
            </w:r>
            <w:r>
              <w:rPr>
                <w:spacing w:val="5"/>
              </w:rPr>
              <w:t>标志的，</w:t>
            </w:r>
            <w:r>
              <w:rPr>
                <w:spacing w:val="-18"/>
              </w:rPr>
              <w:t xml:space="preserve"> </w:t>
            </w:r>
            <w:r>
              <w:rPr>
                <w:spacing w:val="5"/>
              </w:rPr>
              <w:t>由地方质检两局责令改正，并处3万元以下的罚款。</w:t>
            </w:r>
          </w:p>
        </w:tc>
        <w:tc>
          <w:tcPr>
            <w:tcW w:w="371" w:type="dxa"/>
            <w:vAlign w:val="top"/>
          </w:tcPr>
          <w:p w14:paraId="57FB12E4">
            <w:pPr>
              <w:rPr>
                <w:rFonts w:ascii="Arial"/>
                <w:sz w:val="21"/>
              </w:rPr>
            </w:pPr>
          </w:p>
        </w:tc>
      </w:tr>
      <w:tr w14:paraId="1EFA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321E834A">
            <w:pPr>
              <w:pStyle w:val="6"/>
              <w:spacing w:before="148" w:line="108" w:lineRule="exact"/>
              <w:ind w:left="248"/>
            </w:pPr>
            <w:r>
              <w:rPr>
                <w:position w:val="1"/>
              </w:rPr>
              <w:t>689</w:t>
            </w:r>
          </w:p>
        </w:tc>
        <w:tc>
          <w:tcPr>
            <w:tcW w:w="1682" w:type="dxa"/>
            <w:vAlign w:val="top"/>
          </w:tcPr>
          <w:p w14:paraId="684DAB93">
            <w:pPr>
              <w:pStyle w:val="6"/>
              <w:spacing w:before="91" w:line="263" w:lineRule="auto"/>
              <w:ind w:left="246" w:right="14" w:hanging="225"/>
            </w:pPr>
            <w:r>
              <w:rPr>
                <w:spacing w:val="6"/>
              </w:rPr>
              <w:t>对认证机构对有机配料含量不符合规定的产</w:t>
            </w:r>
            <w:r>
              <w:t xml:space="preserve"> </w:t>
            </w:r>
            <w:r>
              <w:rPr>
                <w:spacing w:val="5"/>
              </w:rPr>
              <w:t>品进行有机认证行为的行政处罚</w:t>
            </w:r>
          </w:p>
        </w:tc>
        <w:tc>
          <w:tcPr>
            <w:tcW w:w="536" w:type="dxa"/>
            <w:vAlign w:val="top"/>
          </w:tcPr>
          <w:p w14:paraId="2970B6FB">
            <w:pPr>
              <w:pStyle w:val="6"/>
              <w:spacing w:before="148" w:line="229" w:lineRule="auto"/>
              <w:ind w:left="95"/>
            </w:pPr>
            <w:r>
              <w:rPr>
                <w:spacing w:val="5"/>
              </w:rPr>
              <w:t>行政处罚</w:t>
            </w:r>
          </w:p>
        </w:tc>
        <w:tc>
          <w:tcPr>
            <w:tcW w:w="879" w:type="dxa"/>
            <w:vAlign w:val="top"/>
          </w:tcPr>
          <w:p w14:paraId="7992586C">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635BF9BB">
            <w:pPr>
              <w:pStyle w:val="6"/>
              <w:spacing w:line="223" w:lineRule="auto"/>
              <w:ind w:left="267"/>
            </w:pPr>
            <w:r>
              <w:rPr>
                <w:spacing w:val="4"/>
              </w:rPr>
              <w:t>或县级）</w:t>
            </w:r>
          </w:p>
        </w:tc>
        <w:tc>
          <w:tcPr>
            <w:tcW w:w="1259" w:type="dxa"/>
            <w:vAlign w:val="top"/>
          </w:tcPr>
          <w:p w14:paraId="70DE6F3F">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0AD0E2">
            <w:pPr>
              <w:pStyle w:val="6"/>
              <w:spacing w:before="92" w:line="231" w:lineRule="auto"/>
              <w:ind w:left="23"/>
            </w:pPr>
            <w:r>
              <w:rPr>
                <w:spacing w:val="5"/>
              </w:rPr>
              <w:t>1.《有机产品认证管理办法》</w:t>
            </w:r>
          </w:p>
          <w:p w14:paraId="1F1B40B7">
            <w:pPr>
              <w:pStyle w:val="6"/>
              <w:spacing w:before="14" w:line="228" w:lineRule="auto"/>
              <w:ind w:left="22"/>
            </w:pPr>
            <w:r>
              <w:rPr>
                <w:spacing w:val="6"/>
              </w:rPr>
              <w:t>第五十条：违反本办法第十六条的规定，认证机构对有机配料含量低于95％的加工产品进行有机认证的，县级以上地方市场监督管理部门责令改正，处3万元以下罚款。。</w:t>
            </w:r>
          </w:p>
        </w:tc>
        <w:tc>
          <w:tcPr>
            <w:tcW w:w="371" w:type="dxa"/>
            <w:vAlign w:val="top"/>
          </w:tcPr>
          <w:p w14:paraId="77033D5B">
            <w:pPr>
              <w:rPr>
                <w:rFonts w:ascii="Arial"/>
                <w:sz w:val="21"/>
              </w:rPr>
            </w:pPr>
          </w:p>
        </w:tc>
      </w:tr>
    </w:tbl>
    <w:p w14:paraId="4A02E1ED">
      <w:pPr>
        <w:pStyle w:val="2"/>
        <w:spacing w:line="110" w:lineRule="exact"/>
        <w:rPr>
          <w:sz w:val="9"/>
        </w:rPr>
      </w:pPr>
    </w:p>
    <w:p w14:paraId="5D716609">
      <w:pPr>
        <w:spacing w:line="110" w:lineRule="exact"/>
        <w:rPr>
          <w:sz w:val="9"/>
          <w:szCs w:val="9"/>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6BFB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0F7CAC82">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717A6A4">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93DB6DE">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8B90FF1">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065CCF1">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8D36E21">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810FB3D">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15DD04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4C5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37B55C82">
            <w:pPr>
              <w:spacing w:line="423" w:lineRule="auto"/>
              <w:rPr>
                <w:rFonts w:ascii="Arial"/>
                <w:sz w:val="21"/>
              </w:rPr>
            </w:pPr>
          </w:p>
          <w:p w14:paraId="3B28E3C7">
            <w:pPr>
              <w:pStyle w:val="6"/>
              <w:spacing w:before="26" w:line="108" w:lineRule="exact"/>
              <w:ind w:left="248"/>
            </w:pPr>
            <w:r>
              <w:rPr>
                <w:position w:val="1"/>
              </w:rPr>
              <w:t>690</w:t>
            </w:r>
          </w:p>
        </w:tc>
        <w:tc>
          <w:tcPr>
            <w:tcW w:w="1682" w:type="dxa"/>
            <w:vAlign w:val="top"/>
          </w:tcPr>
          <w:p w14:paraId="31723EB9">
            <w:pPr>
              <w:spacing w:line="310" w:lineRule="auto"/>
              <w:rPr>
                <w:rFonts w:ascii="Arial"/>
                <w:sz w:val="21"/>
              </w:rPr>
            </w:pPr>
          </w:p>
          <w:p w14:paraId="6A983009">
            <w:pPr>
              <w:pStyle w:val="6"/>
              <w:spacing w:before="26" w:line="229" w:lineRule="auto"/>
              <w:ind w:left="21"/>
            </w:pPr>
            <w:r>
              <w:rPr>
                <w:spacing w:val="5"/>
              </w:rPr>
              <w:t>对认证机构拒不改正违法违规行为，</w:t>
            </w:r>
            <w:r>
              <w:rPr>
                <w:spacing w:val="-20"/>
              </w:rPr>
              <w:t xml:space="preserve"> </w:t>
            </w:r>
            <w:r>
              <w:rPr>
                <w:spacing w:val="5"/>
              </w:rPr>
              <w:t>向不符</w:t>
            </w:r>
          </w:p>
          <w:p w14:paraId="002FBCCD">
            <w:pPr>
              <w:pStyle w:val="6"/>
              <w:spacing w:before="14" w:line="230" w:lineRule="auto"/>
              <w:ind w:left="20"/>
            </w:pPr>
            <w:r>
              <w:rPr>
                <w:spacing w:val="6"/>
              </w:rPr>
              <w:t>合要求的认证对象出具认证证书，不配合监</w:t>
            </w:r>
          </w:p>
          <w:p w14:paraId="18C16B30">
            <w:pPr>
              <w:pStyle w:val="6"/>
              <w:spacing w:before="14" w:line="228" w:lineRule="auto"/>
              <w:ind w:left="278"/>
            </w:pPr>
            <w:r>
              <w:rPr>
                <w:spacing w:val="6"/>
              </w:rPr>
              <w:t>督检查工作等行为的行政处罚</w:t>
            </w:r>
          </w:p>
        </w:tc>
        <w:tc>
          <w:tcPr>
            <w:tcW w:w="536" w:type="dxa"/>
            <w:vAlign w:val="top"/>
          </w:tcPr>
          <w:p w14:paraId="13B36840">
            <w:pPr>
              <w:spacing w:line="423" w:lineRule="auto"/>
              <w:rPr>
                <w:rFonts w:ascii="Arial"/>
                <w:sz w:val="21"/>
              </w:rPr>
            </w:pPr>
          </w:p>
          <w:p w14:paraId="2F688DF8">
            <w:pPr>
              <w:pStyle w:val="6"/>
              <w:spacing w:before="26" w:line="229" w:lineRule="auto"/>
              <w:ind w:left="95"/>
            </w:pPr>
            <w:r>
              <w:rPr>
                <w:spacing w:val="5"/>
              </w:rPr>
              <w:t>行政处罚</w:t>
            </w:r>
          </w:p>
        </w:tc>
        <w:tc>
          <w:tcPr>
            <w:tcW w:w="879" w:type="dxa"/>
            <w:vAlign w:val="top"/>
          </w:tcPr>
          <w:p w14:paraId="0A8DCE10">
            <w:pPr>
              <w:spacing w:line="309" w:lineRule="auto"/>
              <w:rPr>
                <w:rFonts w:ascii="Arial"/>
                <w:sz w:val="21"/>
              </w:rPr>
            </w:pPr>
          </w:p>
          <w:p w14:paraId="7DBEFAD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9A5A55C">
            <w:pPr>
              <w:pStyle w:val="6"/>
              <w:spacing w:line="231" w:lineRule="auto"/>
              <w:ind w:left="267"/>
            </w:pPr>
            <w:r>
              <w:rPr>
                <w:spacing w:val="4"/>
              </w:rPr>
              <w:t>或县级）</w:t>
            </w:r>
          </w:p>
        </w:tc>
        <w:tc>
          <w:tcPr>
            <w:tcW w:w="1259" w:type="dxa"/>
            <w:vAlign w:val="top"/>
          </w:tcPr>
          <w:p w14:paraId="1960ADE2">
            <w:pPr>
              <w:spacing w:line="365" w:lineRule="auto"/>
              <w:rPr>
                <w:rFonts w:ascii="Arial"/>
                <w:sz w:val="21"/>
              </w:rPr>
            </w:pPr>
          </w:p>
          <w:p w14:paraId="3197B53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A4D352">
            <w:pPr>
              <w:pStyle w:val="6"/>
              <w:spacing w:before="52" w:line="230" w:lineRule="auto"/>
              <w:ind w:left="23"/>
            </w:pPr>
            <w:r>
              <w:rPr>
                <w:spacing w:val="4"/>
              </w:rPr>
              <w:t>1.《认证机构管理办法》</w:t>
            </w:r>
          </w:p>
          <w:p w14:paraId="186D1465">
            <w:pPr>
              <w:pStyle w:val="6"/>
              <w:spacing w:before="13" w:line="252" w:lineRule="auto"/>
              <w:ind w:left="18" w:right="46" w:firstLine="4"/>
            </w:pPr>
            <w:r>
              <w:rPr>
                <w:spacing w:val="6"/>
              </w:rPr>
              <w:t>第三十八条：认证机构有下列情形之一的，地方认证监督管理部门应当责令其改正，并处3万元罚款</w:t>
            </w:r>
            <w:r>
              <w:rPr>
                <w:spacing w:val="-6"/>
              </w:rPr>
              <w:t>：（</w:t>
            </w:r>
            <w:r>
              <w:rPr>
                <w:spacing w:val="-4"/>
              </w:rPr>
              <w:t xml:space="preserve"> </w:t>
            </w:r>
            <w:r>
              <w:rPr>
                <w:spacing w:val="6"/>
              </w:rPr>
              <w:t>一</w:t>
            </w:r>
            <w:r>
              <w:rPr>
                <w:spacing w:val="-16"/>
              </w:rPr>
              <w:t xml:space="preserve"> </w:t>
            </w:r>
            <w:r>
              <w:rPr>
                <w:spacing w:val="6"/>
              </w:rPr>
              <w:t>）受到告诫或者警告后仍未改正的</w:t>
            </w:r>
            <w:r>
              <w:rPr>
                <w:spacing w:val="-6"/>
              </w:rPr>
              <w:t>；（</w:t>
            </w:r>
            <w:r>
              <w:rPr>
                <w:spacing w:val="-8"/>
              </w:rPr>
              <w:t xml:space="preserve"> </w:t>
            </w:r>
            <w:r>
              <w:rPr>
                <w:spacing w:val="6"/>
              </w:rPr>
              <w:t>二）</w:t>
            </w:r>
            <w:r>
              <w:rPr>
                <w:spacing w:val="5"/>
              </w:rPr>
              <w:t>违反本办法第十七条规定，</w:t>
            </w:r>
            <w:r>
              <w:rPr>
                <w:spacing w:val="-20"/>
              </w:rPr>
              <w:t xml:space="preserve"> </w:t>
            </w:r>
            <w:r>
              <w:rPr>
                <w:spacing w:val="5"/>
              </w:rPr>
              <w:t>向认证对象出具认证证书的</w:t>
            </w:r>
            <w:r>
              <w:rPr>
                <w:spacing w:val="-6"/>
              </w:rPr>
              <w:t xml:space="preserve">；（ </w:t>
            </w:r>
            <w:r>
              <w:rPr>
                <w:spacing w:val="5"/>
              </w:rPr>
              <w:t>三）违反本办法第二十条规定，发现认证对象未正确使用认证证书和认证标志，</w:t>
            </w:r>
            <w:r>
              <w:t xml:space="preserve"> </w:t>
            </w:r>
            <w:r>
              <w:rPr>
                <w:spacing w:val="6"/>
              </w:rPr>
              <w:t>未采取有效措施纠正的</w:t>
            </w:r>
            <w:r>
              <w:rPr>
                <w:spacing w:val="-6"/>
              </w:rPr>
              <w:t>；（</w:t>
            </w:r>
            <w:r>
              <w:rPr>
                <w:spacing w:val="1"/>
              </w:rPr>
              <w:t xml:space="preserve"> </w:t>
            </w:r>
            <w:r>
              <w:rPr>
                <w:spacing w:val="6"/>
              </w:rPr>
              <w:t>四）违反本办法第二十五条规定，在监督检查工作中不予配合和协助，拒绝、隐瞒或者不如实提供相关材料和信息的。第十七条：认证机构在从事认证活动时，应当对</w:t>
            </w:r>
            <w:r>
              <w:rPr>
                <w:spacing w:val="5"/>
              </w:rPr>
              <w:t>认证对象的下列情况进行核实</w:t>
            </w:r>
            <w:r>
              <w:rPr>
                <w:spacing w:val="-6"/>
              </w:rPr>
              <w:t>：（</w:t>
            </w:r>
            <w:r>
              <w:rPr>
                <w:spacing w:val="-7"/>
              </w:rPr>
              <w:t xml:space="preserve"> </w:t>
            </w:r>
            <w:r>
              <w:rPr>
                <w:spacing w:val="5"/>
              </w:rPr>
              <w:t>一</w:t>
            </w:r>
            <w:r>
              <w:rPr>
                <w:spacing w:val="-16"/>
              </w:rPr>
              <w:t xml:space="preserve"> </w:t>
            </w:r>
            <w:r>
              <w:rPr>
                <w:spacing w:val="5"/>
              </w:rPr>
              <w:t>）具备相关法定资质、资格</w:t>
            </w:r>
            <w:r>
              <w:rPr>
                <w:spacing w:val="-6"/>
              </w:rPr>
              <w:t>；（</w:t>
            </w:r>
            <w:r>
              <w:rPr>
                <w:spacing w:val="-8"/>
              </w:rPr>
              <w:t xml:space="preserve"> </w:t>
            </w:r>
            <w:r>
              <w:rPr>
                <w:spacing w:val="5"/>
              </w:rPr>
              <w:t>二</w:t>
            </w:r>
            <w:r>
              <w:rPr>
                <w:spacing w:val="-16"/>
              </w:rPr>
              <w:t xml:space="preserve"> </w:t>
            </w:r>
            <w:r>
              <w:rPr>
                <w:spacing w:val="5"/>
              </w:rPr>
              <w:t>）委托认证的产品、服</w:t>
            </w:r>
            <w:r>
              <w:t xml:space="preserve">  </w:t>
            </w:r>
            <w:r>
              <w:rPr>
                <w:spacing w:val="6"/>
              </w:rPr>
              <w:t>务、管理体系等符合相关法律法规的要求</w:t>
            </w:r>
            <w:r>
              <w:rPr>
                <w:spacing w:val="-3"/>
              </w:rPr>
              <w:t>；（</w:t>
            </w:r>
            <w:r>
              <w:rPr>
                <w:spacing w:val="-6"/>
              </w:rPr>
              <w:t xml:space="preserve"> </w:t>
            </w:r>
            <w:r>
              <w:rPr>
                <w:spacing w:val="6"/>
              </w:rPr>
              <w:t>三）未列入国家信用信息严重失信主体相关名录。认证对象不符合上述要求的，认证机构不得向其出具认证证书。</w:t>
            </w:r>
          </w:p>
          <w:p w14:paraId="0B89C665">
            <w:pPr>
              <w:pStyle w:val="6"/>
              <w:spacing w:before="14" w:line="246" w:lineRule="auto"/>
              <w:ind w:left="17" w:right="67" w:firstLine="5"/>
            </w:pPr>
            <w:r>
              <w:rPr>
                <w:spacing w:val="7"/>
              </w:rPr>
              <w:t>第二十条：认证机构应当要求认证对象正确使用认证证书和认证标志，对未按照规定使用的，</w:t>
            </w:r>
            <w:r>
              <w:rPr>
                <w:spacing w:val="6"/>
              </w:rPr>
              <w:t>认证机构应当采取有效的纠正措施。第二十五条：认证机构和认证对象应当对国务院认证认可监督管理部门、地方认证监督管理部门实施的监督检查工作予以配合，对有关事项的询问和调查如实</w:t>
            </w:r>
            <w:r>
              <w:t xml:space="preserve"> </w:t>
            </w:r>
            <w:r>
              <w:rPr>
                <w:spacing w:val="5"/>
              </w:rPr>
              <w:t>提供相关材料和信息。</w:t>
            </w:r>
          </w:p>
          <w:p w14:paraId="18D5214F">
            <w:pPr>
              <w:pStyle w:val="6"/>
              <w:spacing w:before="15" w:line="230" w:lineRule="auto"/>
              <w:ind w:left="21"/>
            </w:pPr>
            <w:r>
              <w:rPr>
                <w:spacing w:val="5"/>
              </w:rPr>
              <w:t>2.《有机产品认证管理办法》</w:t>
            </w:r>
          </w:p>
          <w:p w14:paraId="4D41D72D">
            <w:pPr>
              <w:pStyle w:val="6"/>
              <w:spacing w:before="14" w:line="228" w:lineRule="auto"/>
              <w:ind w:left="21"/>
            </w:pPr>
            <w:r>
              <w:rPr>
                <w:spacing w:val="6"/>
              </w:rPr>
              <w:t>五十二条：认证机构、获证产品的认证委托人拒绝接受国家市场监督管理总局或者县级以上地方市场监督管理部门监督检查的，责令限期改正；逾期未改正的，处3万元以下罚款。</w:t>
            </w:r>
          </w:p>
        </w:tc>
        <w:tc>
          <w:tcPr>
            <w:tcW w:w="371" w:type="dxa"/>
            <w:vAlign w:val="top"/>
          </w:tcPr>
          <w:p w14:paraId="2750B90A">
            <w:pPr>
              <w:rPr>
                <w:rFonts w:ascii="Arial"/>
                <w:sz w:val="21"/>
              </w:rPr>
            </w:pPr>
          </w:p>
        </w:tc>
      </w:tr>
      <w:tr w14:paraId="74CE8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1361A5F">
            <w:pPr>
              <w:spacing w:line="362" w:lineRule="auto"/>
              <w:rPr>
                <w:rFonts w:ascii="Arial"/>
                <w:sz w:val="21"/>
              </w:rPr>
            </w:pPr>
          </w:p>
          <w:p w14:paraId="099B842A">
            <w:pPr>
              <w:pStyle w:val="6"/>
              <w:spacing w:before="26" w:line="108" w:lineRule="exact"/>
              <w:ind w:left="248"/>
            </w:pPr>
            <w:r>
              <w:rPr>
                <w:position w:val="1"/>
              </w:rPr>
              <w:t>691</w:t>
            </w:r>
          </w:p>
        </w:tc>
        <w:tc>
          <w:tcPr>
            <w:tcW w:w="1682" w:type="dxa"/>
            <w:vAlign w:val="top"/>
          </w:tcPr>
          <w:p w14:paraId="75716FB8">
            <w:pPr>
              <w:spacing w:line="307" w:lineRule="auto"/>
              <w:rPr>
                <w:rFonts w:ascii="Arial"/>
                <w:sz w:val="21"/>
              </w:rPr>
            </w:pPr>
          </w:p>
          <w:p w14:paraId="7F577275">
            <w:pPr>
              <w:pStyle w:val="6"/>
              <w:spacing w:before="26" w:line="262" w:lineRule="auto"/>
              <w:ind w:left="237" w:right="14" w:hanging="216"/>
            </w:pPr>
            <w:r>
              <w:rPr>
                <w:spacing w:val="6"/>
              </w:rPr>
              <w:t>对指定的认证机构、检查机构和实验室违规</w:t>
            </w:r>
            <w:r>
              <w:t xml:space="preserve"> </w:t>
            </w:r>
            <w:r>
              <w:rPr>
                <w:spacing w:val="5"/>
              </w:rPr>
              <w:t>从事认证活动等行为的行政处罚</w:t>
            </w:r>
          </w:p>
        </w:tc>
        <w:tc>
          <w:tcPr>
            <w:tcW w:w="536" w:type="dxa"/>
            <w:vAlign w:val="top"/>
          </w:tcPr>
          <w:p w14:paraId="2F2CEDC5">
            <w:pPr>
              <w:spacing w:line="362" w:lineRule="auto"/>
              <w:rPr>
                <w:rFonts w:ascii="Arial"/>
                <w:sz w:val="21"/>
              </w:rPr>
            </w:pPr>
          </w:p>
          <w:p w14:paraId="2FE7DF8B">
            <w:pPr>
              <w:pStyle w:val="6"/>
              <w:spacing w:before="26" w:line="229" w:lineRule="auto"/>
              <w:ind w:left="95"/>
            </w:pPr>
            <w:r>
              <w:rPr>
                <w:spacing w:val="5"/>
              </w:rPr>
              <w:t>行政处罚</w:t>
            </w:r>
          </w:p>
        </w:tc>
        <w:tc>
          <w:tcPr>
            <w:tcW w:w="879" w:type="dxa"/>
            <w:vAlign w:val="top"/>
          </w:tcPr>
          <w:p w14:paraId="4BEF7E57">
            <w:pPr>
              <w:spacing w:line="249" w:lineRule="auto"/>
              <w:rPr>
                <w:rFonts w:ascii="Arial"/>
                <w:sz w:val="21"/>
              </w:rPr>
            </w:pPr>
          </w:p>
          <w:p w14:paraId="1F54D40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9179DD8">
            <w:pPr>
              <w:pStyle w:val="6"/>
              <w:spacing w:line="231" w:lineRule="auto"/>
              <w:ind w:left="267"/>
            </w:pPr>
            <w:r>
              <w:rPr>
                <w:spacing w:val="4"/>
              </w:rPr>
              <w:t>或县级）</w:t>
            </w:r>
          </w:p>
        </w:tc>
        <w:tc>
          <w:tcPr>
            <w:tcW w:w="1259" w:type="dxa"/>
            <w:vAlign w:val="top"/>
          </w:tcPr>
          <w:p w14:paraId="15AF1A3D">
            <w:pPr>
              <w:spacing w:line="306" w:lineRule="auto"/>
              <w:rPr>
                <w:rFonts w:ascii="Arial"/>
                <w:sz w:val="21"/>
              </w:rPr>
            </w:pPr>
          </w:p>
          <w:p w14:paraId="10A2383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4D1B052">
            <w:pPr>
              <w:pStyle w:val="6"/>
              <w:spacing w:before="49" w:line="228" w:lineRule="auto"/>
              <w:ind w:left="23"/>
            </w:pPr>
            <w:r>
              <w:rPr>
                <w:spacing w:val="5"/>
              </w:rPr>
              <w:t>1.《强制性产品认证机构和实验室管理办法》</w:t>
            </w:r>
          </w:p>
          <w:p w14:paraId="4949EA00">
            <w:pPr>
              <w:pStyle w:val="6"/>
              <w:spacing w:before="15" w:line="228" w:lineRule="auto"/>
              <w:ind w:left="22"/>
            </w:pPr>
            <w:r>
              <w:rPr>
                <w:spacing w:val="6"/>
              </w:rPr>
              <w:t>第三十七条：指定的认证机构、实验室有下列情形之一的，责令改正，并处以2万元以上3万元以</w:t>
            </w:r>
            <w:r>
              <w:rPr>
                <w:spacing w:val="5"/>
              </w:rPr>
              <w:t>下罚款：</w:t>
            </w:r>
          </w:p>
          <w:p w14:paraId="6C4BADBC">
            <w:pPr>
              <w:pStyle w:val="6"/>
              <w:spacing w:before="15" w:line="228" w:lineRule="auto"/>
              <w:ind w:left="17"/>
            </w:pPr>
            <w:r>
              <w:rPr>
                <w:spacing w:val="6"/>
              </w:rPr>
              <w:t>（</w:t>
            </w:r>
            <w:r>
              <w:rPr>
                <w:spacing w:val="-19"/>
              </w:rPr>
              <w:t xml:space="preserve"> </w:t>
            </w:r>
            <w:r>
              <w:rPr>
                <w:spacing w:val="6"/>
              </w:rPr>
              <w:t>一）缺乏必要的管理制度和程序区分强制性产品认证、检测活动与自愿</w:t>
            </w:r>
            <w:r>
              <w:rPr>
                <w:spacing w:val="5"/>
              </w:rPr>
              <w:t>性产品认证、委托检测活动的；</w:t>
            </w:r>
          </w:p>
          <w:p w14:paraId="03D2CEFD">
            <w:pPr>
              <w:pStyle w:val="6"/>
              <w:spacing w:before="15" w:line="228" w:lineRule="auto"/>
              <w:ind w:left="17"/>
            </w:pPr>
            <w:r>
              <w:rPr>
                <w:spacing w:val="5"/>
              </w:rPr>
              <w:t>（</w:t>
            </w:r>
            <w:r>
              <w:rPr>
                <w:spacing w:val="-9"/>
              </w:rPr>
              <w:t xml:space="preserve"> </w:t>
            </w:r>
            <w:r>
              <w:rPr>
                <w:spacing w:val="5"/>
              </w:rPr>
              <w:t>二）利用强制性产品认证业务宣传、推广自愿性产品认证业务的；</w:t>
            </w:r>
          </w:p>
          <w:p w14:paraId="0CFE65AA">
            <w:pPr>
              <w:pStyle w:val="6"/>
              <w:spacing w:before="15" w:line="228" w:lineRule="auto"/>
              <w:ind w:left="17"/>
            </w:pPr>
            <w:r>
              <w:rPr>
                <w:spacing w:val="6"/>
              </w:rPr>
              <w:t>（</w:t>
            </w:r>
            <w:r>
              <w:rPr>
                <w:spacing w:val="-17"/>
              </w:rPr>
              <w:t xml:space="preserve"> </w:t>
            </w:r>
            <w:r>
              <w:rPr>
                <w:spacing w:val="6"/>
              </w:rPr>
              <w:t>三）未向认证委托人提供及时、有效的认证、检测服务，故意拖延的或者歧视、刁难认证</w:t>
            </w:r>
            <w:r>
              <w:rPr>
                <w:spacing w:val="5"/>
              </w:rPr>
              <w:t>委托人，并牟取不当利益的；</w:t>
            </w:r>
          </w:p>
          <w:p w14:paraId="1070B266">
            <w:pPr>
              <w:pStyle w:val="6"/>
              <w:spacing w:before="15" w:line="228" w:lineRule="auto"/>
              <w:ind w:left="17"/>
            </w:pPr>
            <w:r>
              <w:rPr>
                <w:spacing w:val="4"/>
              </w:rPr>
              <w:t>（</w:t>
            </w:r>
            <w:r>
              <w:rPr>
                <w:spacing w:val="-11"/>
              </w:rPr>
              <w:t xml:space="preserve"> </w:t>
            </w:r>
            <w:r>
              <w:rPr>
                <w:spacing w:val="4"/>
              </w:rPr>
              <w:t>四</w:t>
            </w:r>
            <w:r>
              <w:rPr>
                <w:spacing w:val="-16"/>
              </w:rPr>
              <w:t xml:space="preserve"> </w:t>
            </w:r>
            <w:r>
              <w:rPr>
                <w:spacing w:val="4"/>
              </w:rPr>
              <w:t>）对执法监督检查活动不予配合，拒不提供相关信息的；</w:t>
            </w:r>
          </w:p>
          <w:p w14:paraId="67ADAE48">
            <w:pPr>
              <w:pStyle w:val="6"/>
              <w:spacing w:before="15" w:line="228" w:lineRule="auto"/>
              <w:ind w:left="17"/>
            </w:pPr>
            <w:r>
              <w:rPr>
                <w:spacing w:val="6"/>
              </w:rPr>
              <w:t>（五）未按照要求提交年度工作报告或者提供强制性产品认证、检测信息的。</w:t>
            </w:r>
          </w:p>
        </w:tc>
        <w:tc>
          <w:tcPr>
            <w:tcW w:w="371" w:type="dxa"/>
            <w:vAlign w:val="top"/>
          </w:tcPr>
          <w:p w14:paraId="1AE814D8">
            <w:pPr>
              <w:rPr>
                <w:rFonts w:ascii="Arial"/>
                <w:sz w:val="21"/>
              </w:rPr>
            </w:pPr>
          </w:p>
        </w:tc>
      </w:tr>
      <w:tr w14:paraId="2595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EE53BB0">
            <w:pPr>
              <w:pStyle w:val="6"/>
              <w:spacing w:before="266" w:line="108" w:lineRule="exact"/>
              <w:ind w:left="248"/>
            </w:pPr>
            <w:r>
              <w:rPr>
                <w:position w:val="1"/>
              </w:rPr>
              <w:t>692</w:t>
            </w:r>
          </w:p>
        </w:tc>
        <w:tc>
          <w:tcPr>
            <w:tcW w:w="1682" w:type="dxa"/>
            <w:vAlign w:val="top"/>
          </w:tcPr>
          <w:p w14:paraId="1996A049">
            <w:pPr>
              <w:pStyle w:val="6"/>
              <w:spacing w:before="152" w:line="229" w:lineRule="auto"/>
              <w:ind w:left="21"/>
            </w:pPr>
            <w:r>
              <w:rPr>
                <w:spacing w:val="6"/>
              </w:rPr>
              <w:t>对认证证书注销、撤销或者暂停期间，不符</w:t>
            </w:r>
          </w:p>
          <w:p w14:paraId="59986D4B">
            <w:pPr>
              <w:pStyle w:val="6"/>
              <w:spacing w:before="14" w:line="229" w:lineRule="auto"/>
              <w:ind w:right="1"/>
              <w:jc w:val="right"/>
            </w:pPr>
            <w:r>
              <w:rPr>
                <w:spacing w:val="5"/>
              </w:rPr>
              <w:t>合认证要求的产品，继续出厂、销售、进</w:t>
            </w:r>
            <w:r>
              <w:rPr>
                <w:spacing w:val="-7"/>
              </w:rPr>
              <w:t xml:space="preserve"> </w:t>
            </w:r>
            <w:r>
              <w:rPr>
                <w:spacing w:val="5"/>
              </w:rPr>
              <w:t>口</w:t>
            </w:r>
          </w:p>
          <w:p w14:paraId="1574AFD4">
            <w:pPr>
              <w:pStyle w:val="6"/>
              <w:spacing w:before="14" w:line="228" w:lineRule="auto"/>
              <w:ind w:left="105"/>
            </w:pPr>
            <w:r>
              <w:rPr>
                <w:spacing w:val="6"/>
              </w:rPr>
              <w:t>或者在其他经营活动中使用的行政处罚</w:t>
            </w:r>
          </w:p>
        </w:tc>
        <w:tc>
          <w:tcPr>
            <w:tcW w:w="536" w:type="dxa"/>
            <w:vAlign w:val="top"/>
          </w:tcPr>
          <w:p w14:paraId="1E941307">
            <w:pPr>
              <w:pStyle w:val="6"/>
              <w:spacing w:before="266" w:line="229" w:lineRule="auto"/>
              <w:ind w:left="95"/>
            </w:pPr>
            <w:r>
              <w:rPr>
                <w:spacing w:val="5"/>
              </w:rPr>
              <w:t>行政处罚</w:t>
            </w:r>
          </w:p>
        </w:tc>
        <w:tc>
          <w:tcPr>
            <w:tcW w:w="879" w:type="dxa"/>
            <w:vAlign w:val="top"/>
          </w:tcPr>
          <w:p w14:paraId="3BE7A5C4">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6ABD57DF">
            <w:pPr>
              <w:pStyle w:val="6"/>
              <w:spacing w:line="231" w:lineRule="auto"/>
              <w:ind w:left="267"/>
            </w:pPr>
            <w:r>
              <w:rPr>
                <w:spacing w:val="4"/>
              </w:rPr>
              <w:t>或县级）</w:t>
            </w:r>
          </w:p>
        </w:tc>
        <w:tc>
          <w:tcPr>
            <w:tcW w:w="1259" w:type="dxa"/>
            <w:vAlign w:val="top"/>
          </w:tcPr>
          <w:p w14:paraId="36265B9A">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3AC928">
            <w:pPr>
              <w:pStyle w:val="6"/>
              <w:spacing w:before="38" w:line="230" w:lineRule="auto"/>
              <w:ind w:left="23"/>
            </w:pPr>
            <w:r>
              <w:rPr>
                <w:spacing w:val="5"/>
              </w:rPr>
              <w:t>1.《中华人民共和国认证认可条例》</w:t>
            </w:r>
          </w:p>
          <w:p w14:paraId="0A50943B">
            <w:pPr>
              <w:pStyle w:val="6"/>
              <w:spacing w:before="14" w:line="228" w:lineRule="auto"/>
              <w:ind w:left="22"/>
            </w:pPr>
            <w:r>
              <w:rPr>
                <w:spacing w:val="6"/>
              </w:rPr>
              <w:t>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p w14:paraId="42B8784E">
            <w:pPr>
              <w:pStyle w:val="6"/>
              <w:spacing w:before="15" w:line="228" w:lineRule="auto"/>
              <w:ind w:left="21"/>
            </w:pPr>
            <w:r>
              <w:rPr>
                <w:spacing w:val="5"/>
              </w:rPr>
              <w:t>2.《强制性产品认证管理规定》</w:t>
            </w:r>
          </w:p>
          <w:p w14:paraId="09192F47">
            <w:pPr>
              <w:pStyle w:val="6"/>
              <w:spacing w:before="14" w:line="228" w:lineRule="auto"/>
              <w:ind w:left="22"/>
            </w:pPr>
            <w:r>
              <w:rPr>
                <w:spacing w:val="6"/>
              </w:rPr>
              <w:t>第二十九条第二款：</w:t>
            </w:r>
            <w:r>
              <w:rPr>
                <w:spacing w:val="-13"/>
              </w:rPr>
              <w:t xml:space="preserve"> </w:t>
            </w:r>
            <w:r>
              <w:rPr>
                <w:spacing w:val="6"/>
              </w:rPr>
              <w:t>自认证证书注销、撤销之日起或者认证证书暂停期间，不符合认证要求的产品，不得继续出厂、销售</w:t>
            </w:r>
            <w:r>
              <w:rPr>
                <w:spacing w:val="5"/>
              </w:rPr>
              <w:t>、进口或者在其他经营活动中使用。</w:t>
            </w:r>
          </w:p>
          <w:p w14:paraId="2DFC4A71">
            <w:pPr>
              <w:pStyle w:val="6"/>
              <w:spacing w:before="15" w:line="228" w:lineRule="auto"/>
              <w:ind w:left="22"/>
            </w:pPr>
            <w:r>
              <w:rPr>
                <w:spacing w:val="6"/>
              </w:rPr>
              <w:t>第五十一条：违反本规定第二十九条第二款规定，认证证书注销、撤销或者暂停期间，不符合认证要求的产品，继续出厂、销售、进口或者在其他经营活动中使用的，</w:t>
            </w:r>
            <w:r>
              <w:rPr>
                <w:spacing w:val="-13"/>
              </w:rPr>
              <w:t xml:space="preserve"> </w:t>
            </w:r>
            <w:r>
              <w:rPr>
                <w:spacing w:val="6"/>
              </w:rPr>
              <w:t>由县级以上地方市场监督管理部门依照认证认可条例第六十六条规定予以处罚。</w:t>
            </w:r>
          </w:p>
        </w:tc>
        <w:tc>
          <w:tcPr>
            <w:tcW w:w="371" w:type="dxa"/>
            <w:vAlign w:val="top"/>
          </w:tcPr>
          <w:p w14:paraId="0337294C">
            <w:pPr>
              <w:rPr>
                <w:rFonts w:ascii="Arial"/>
                <w:sz w:val="21"/>
              </w:rPr>
            </w:pPr>
          </w:p>
        </w:tc>
      </w:tr>
      <w:tr w14:paraId="6ECE4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C443688">
            <w:pPr>
              <w:spacing w:line="300" w:lineRule="auto"/>
              <w:rPr>
                <w:rFonts w:ascii="Arial"/>
                <w:sz w:val="21"/>
              </w:rPr>
            </w:pPr>
          </w:p>
          <w:p w14:paraId="5B8AD5C9">
            <w:pPr>
              <w:pStyle w:val="6"/>
              <w:spacing w:before="26" w:line="108" w:lineRule="exact"/>
              <w:ind w:left="248"/>
            </w:pPr>
            <w:r>
              <w:rPr>
                <w:position w:val="1"/>
              </w:rPr>
              <w:t>693</w:t>
            </w:r>
          </w:p>
        </w:tc>
        <w:tc>
          <w:tcPr>
            <w:tcW w:w="1682" w:type="dxa"/>
            <w:vAlign w:val="top"/>
          </w:tcPr>
          <w:p w14:paraId="57203C22">
            <w:pPr>
              <w:pStyle w:val="6"/>
              <w:spacing w:before="214" w:line="228" w:lineRule="auto"/>
              <w:ind w:left="21"/>
            </w:pPr>
            <w:r>
              <w:rPr>
                <w:spacing w:val="6"/>
              </w:rPr>
              <w:t>对认证委托人提供的样品与实际生产的产品</w:t>
            </w:r>
          </w:p>
          <w:p w14:paraId="4BCB156E">
            <w:pPr>
              <w:pStyle w:val="6"/>
              <w:spacing w:before="15" w:line="228" w:lineRule="auto"/>
              <w:ind w:left="21"/>
            </w:pPr>
            <w:r>
              <w:rPr>
                <w:spacing w:val="6"/>
              </w:rPr>
              <w:t>不一致、未按照规定申请认证证书变更或扩</w:t>
            </w:r>
          </w:p>
          <w:p w14:paraId="5187BACD">
            <w:pPr>
              <w:pStyle w:val="6"/>
              <w:spacing w:before="14" w:line="229" w:lineRule="auto"/>
              <w:ind w:left="495"/>
            </w:pPr>
            <w:r>
              <w:rPr>
                <w:spacing w:val="5"/>
              </w:rPr>
              <w:t>展行为的行政处罚</w:t>
            </w:r>
          </w:p>
        </w:tc>
        <w:tc>
          <w:tcPr>
            <w:tcW w:w="536" w:type="dxa"/>
            <w:vAlign w:val="top"/>
          </w:tcPr>
          <w:p w14:paraId="3D29650E">
            <w:pPr>
              <w:spacing w:line="300" w:lineRule="auto"/>
              <w:rPr>
                <w:rFonts w:ascii="Arial"/>
                <w:sz w:val="21"/>
              </w:rPr>
            </w:pPr>
          </w:p>
          <w:p w14:paraId="4CB1635A">
            <w:pPr>
              <w:pStyle w:val="6"/>
              <w:spacing w:before="26" w:line="229" w:lineRule="auto"/>
              <w:ind w:left="95"/>
            </w:pPr>
            <w:r>
              <w:rPr>
                <w:spacing w:val="5"/>
              </w:rPr>
              <w:t>行政处罚</w:t>
            </w:r>
          </w:p>
        </w:tc>
        <w:tc>
          <w:tcPr>
            <w:tcW w:w="879" w:type="dxa"/>
            <w:vAlign w:val="top"/>
          </w:tcPr>
          <w:p w14:paraId="6ED994B6">
            <w:pPr>
              <w:pStyle w:val="6"/>
              <w:spacing w:before="214" w:line="263" w:lineRule="auto"/>
              <w:ind w:left="52" w:right="44" w:firstLine="348"/>
            </w:pPr>
            <w:r>
              <w:rPr>
                <w:spacing w:val="4"/>
              </w:rPr>
              <w:t>市场监督管</w:t>
            </w:r>
            <w:r>
              <w:rPr>
                <w:spacing w:val="3"/>
              </w:rPr>
              <w:t xml:space="preserve"> </w:t>
            </w:r>
            <w:r>
              <w:rPr>
                <w:spacing w:val="5"/>
              </w:rPr>
              <w:t>理部门（省级、设区</w:t>
            </w:r>
          </w:p>
          <w:p w14:paraId="0D2697AE">
            <w:pPr>
              <w:pStyle w:val="6"/>
              <w:spacing w:line="230" w:lineRule="auto"/>
              <w:ind w:left="144"/>
            </w:pPr>
            <w:r>
              <w:rPr>
                <w:spacing w:val="4"/>
              </w:rPr>
              <w:t>的市级或县级）</w:t>
            </w:r>
          </w:p>
        </w:tc>
        <w:tc>
          <w:tcPr>
            <w:tcW w:w="1259" w:type="dxa"/>
            <w:vAlign w:val="top"/>
          </w:tcPr>
          <w:p w14:paraId="5DC0183D">
            <w:pPr>
              <w:spacing w:line="244" w:lineRule="auto"/>
              <w:rPr>
                <w:rFonts w:ascii="Arial"/>
                <w:sz w:val="21"/>
              </w:rPr>
            </w:pPr>
          </w:p>
          <w:p w14:paraId="02D3F1D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49D199">
            <w:pPr>
              <w:pStyle w:val="6"/>
              <w:spacing w:before="45" w:line="228" w:lineRule="auto"/>
              <w:ind w:left="23"/>
            </w:pPr>
            <w:r>
              <w:rPr>
                <w:spacing w:val="5"/>
              </w:rPr>
              <w:t>1.《强制性产品认证管理规定》</w:t>
            </w:r>
          </w:p>
          <w:p w14:paraId="2F54C077">
            <w:pPr>
              <w:pStyle w:val="6"/>
              <w:spacing w:before="14" w:line="230" w:lineRule="auto"/>
              <w:ind w:left="22"/>
            </w:pPr>
            <w:r>
              <w:rPr>
                <w:spacing w:val="6"/>
              </w:rPr>
              <w:t>第五十四条：有下列情形之一的，</w:t>
            </w:r>
            <w:r>
              <w:rPr>
                <w:spacing w:val="-19"/>
              </w:rPr>
              <w:t xml:space="preserve"> </w:t>
            </w:r>
            <w:r>
              <w:rPr>
                <w:spacing w:val="6"/>
              </w:rPr>
              <w:t>由县级以上地方市场</w:t>
            </w:r>
            <w:r>
              <w:rPr>
                <w:spacing w:val="5"/>
              </w:rPr>
              <w:t>监督管理部门责令其改正，处3万元以下的罚款：</w:t>
            </w:r>
          </w:p>
          <w:p w14:paraId="2E7FF2A8">
            <w:pPr>
              <w:pStyle w:val="6"/>
              <w:spacing w:before="14" w:line="228" w:lineRule="auto"/>
              <w:ind w:left="17"/>
            </w:pPr>
            <w:r>
              <w:rPr>
                <w:spacing w:val="6"/>
              </w:rPr>
              <w:t>（</w:t>
            </w:r>
            <w:r>
              <w:rPr>
                <w:spacing w:val="-19"/>
              </w:rPr>
              <w:t xml:space="preserve"> </w:t>
            </w:r>
            <w:r>
              <w:rPr>
                <w:spacing w:val="6"/>
              </w:rPr>
              <w:t>一）违反本规定第十三条第一款规定，认证委托人提供</w:t>
            </w:r>
            <w:r>
              <w:rPr>
                <w:spacing w:val="5"/>
              </w:rPr>
              <w:t>的样品与实际生产的产品不一致的；</w:t>
            </w:r>
          </w:p>
          <w:p w14:paraId="02F40DDD">
            <w:pPr>
              <w:pStyle w:val="6"/>
              <w:spacing w:before="15" w:line="228" w:lineRule="auto"/>
              <w:ind w:left="17"/>
            </w:pPr>
            <w:r>
              <w:rPr>
                <w:spacing w:val="6"/>
              </w:rPr>
              <w:t>（</w:t>
            </w:r>
            <w:r>
              <w:rPr>
                <w:spacing w:val="-19"/>
              </w:rPr>
              <w:t xml:space="preserve"> </w:t>
            </w:r>
            <w:r>
              <w:rPr>
                <w:spacing w:val="6"/>
              </w:rPr>
              <w:t>二）违反本规定第二十四条规定，未按照规定向认证机构申请认证证书变更，擅自出厂、销售、进口或者在其他经营活动中使用列入</w:t>
            </w:r>
            <w:r>
              <w:rPr>
                <w:spacing w:val="5"/>
              </w:rPr>
              <w:t>目录产品的；</w:t>
            </w:r>
          </w:p>
          <w:p w14:paraId="459E9AB0">
            <w:pPr>
              <w:pStyle w:val="6"/>
              <w:spacing w:before="15" w:line="228" w:lineRule="auto"/>
              <w:ind w:left="17"/>
            </w:pPr>
            <w:r>
              <w:rPr>
                <w:spacing w:val="6"/>
              </w:rPr>
              <w:t>（</w:t>
            </w:r>
            <w:r>
              <w:rPr>
                <w:spacing w:val="-17"/>
              </w:rPr>
              <w:t xml:space="preserve"> </w:t>
            </w:r>
            <w:r>
              <w:rPr>
                <w:spacing w:val="6"/>
              </w:rPr>
              <w:t>三）违反本规定第二十五条规定，未按照规定向认证机构申请认证证书扩展，擅自出厂、销售、进口或者在其他经营活动中使用</w:t>
            </w:r>
            <w:r>
              <w:rPr>
                <w:spacing w:val="5"/>
              </w:rPr>
              <w:t>列入目录产品的。</w:t>
            </w:r>
          </w:p>
        </w:tc>
        <w:tc>
          <w:tcPr>
            <w:tcW w:w="371" w:type="dxa"/>
            <w:vAlign w:val="top"/>
          </w:tcPr>
          <w:p w14:paraId="26E6F862">
            <w:pPr>
              <w:rPr>
                <w:rFonts w:ascii="Arial"/>
                <w:sz w:val="21"/>
              </w:rPr>
            </w:pPr>
          </w:p>
        </w:tc>
      </w:tr>
      <w:tr w14:paraId="711D8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6234ABB">
            <w:pPr>
              <w:pStyle w:val="6"/>
              <w:spacing w:before="206" w:line="108" w:lineRule="exact"/>
              <w:ind w:left="248"/>
            </w:pPr>
            <w:r>
              <w:rPr>
                <w:position w:val="1"/>
              </w:rPr>
              <w:t>694</w:t>
            </w:r>
          </w:p>
        </w:tc>
        <w:tc>
          <w:tcPr>
            <w:tcW w:w="1682" w:type="dxa"/>
            <w:vAlign w:val="top"/>
          </w:tcPr>
          <w:p w14:paraId="7531416A">
            <w:pPr>
              <w:pStyle w:val="6"/>
              <w:spacing w:before="92" w:line="229" w:lineRule="auto"/>
              <w:ind w:left="21"/>
            </w:pPr>
            <w:r>
              <w:rPr>
                <w:spacing w:val="6"/>
              </w:rPr>
              <w:t>获证产品及其销售包装上标注的认证证书所</w:t>
            </w:r>
          </w:p>
          <w:p w14:paraId="4689E957">
            <w:pPr>
              <w:pStyle w:val="6"/>
              <w:spacing w:before="14" w:line="230" w:lineRule="auto"/>
              <w:ind w:left="18"/>
            </w:pPr>
            <w:r>
              <w:rPr>
                <w:spacing w:val="6"/>
              </w:rPr>
              <w:t>含内容与认证证书内容不一致或未按照规定</w:t>
            </w:r>
          </w:p>
          <w:p w14:paraId="7C34EA56">
            <w:pPr>
              <w:pStyle w:val="6"/>
              <w:spacing w:before="12" w:line="229" w:lineRule="auto"/>
              <w:ind w:left="364"/>
            </w:pPr>
            <w:r>
              <w:rPr>
                <w:spacing w:val="6"/>
              </w:rPr>
              <w:t>使用认证标志的行政处罚</w:t>
            </w:r>
          </w:p>
        </w:tc>
        <w:tc>
          <w:tcPr>
            <w:tcW w:w="536" w:type="dxa"/>
            <w:vAlign w:val="top"/>
          </w:tcPr>
          <w:p w14:paraId="0A0EE22B">
            <w:pPr>
              <w:pStyle w:val="6"/>
              <w:spacing w:before="206" w:line="229" w:lineRule="auto"/>
              <w:ind w:left="95"/>
            </w:pPr>
            <w:r>
              <w:rPr>
                <w:spacing w:val="5"/>
              </w:rPr>
              <w:t>行政处罚</w:t>
            </w:r>
          </w:p>
        </w:tc>
        <w:tc>
          <w:tcPr>
            <w:tcW w:w="879" w:type="dxa"/>
            <w:vAlign w:val="top"/>
          </w:tcPr>
          <w:p w14:paraId="60BB768F">
            <w:pPr>
              <w:pStyle w:val="6"/>
              <w:spacing w:before="93" w:line="261" w:lineRule="auto"/>
              <w:ind w:left="50" w:right="44" w:firstLine="47"/>
            </w:pPr>
            <w:r>
              <w:rPr>
                <w:spacing w:val="5"/>
              </w:rPr>
              <w:t>市场监督管理部门</w:t>
            </w:r>
            <w:r>
              <w:rPr>
                <w:spacing w:val="1"/>
              </w:rPr>
              <w:t xml:space="preserve">  </w:t>
            </w:r>
            <w:r>
              <w:rPr>
                <w:spacing w:val="6"/>
              </w:rPr>
              <w:t>（省级、设区的市级</w:t>
            </w:r>
          </w:p>
          <w:p w14:paraId="2A229548">
            <w:pPr>
              <w:pStyle w:val="6"/>
              <w:spacing w:line="231" w:lineRule="auto"/>
              <w:ind w:left="267"/>
            </w:pPr>
            <w:r>
              <w:rPr>
                <w:spacing w:val="4"/>
              </w:rPr>
              <w:t>或县级）</w:t>
            </w:r>
          </w:p>
        </w:tc>
        <w:tc>
          <w:tcPr>
            <w:tcW w:w="1259" w:type="dxa"/>
            <w:vAlign w:val="top"/>
          </w:tcPr>
          <w:p w14:paraId="0F64D1CE">
            <w:pPr>
              <w:pStyle w:val="6"/>
              <w:spacing w:before="14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E7A7FD">
            <w:pPr>
              <w:pStyle w:val="6"/>
              <w:spacing w:before="35" w:line="228" w:lineRule="auto"/>
              <w:ind w:left="23"/>
            </w:pPr>
            <w:r>
              <w:rPr>
                <w:spacing w:val="5"/>
              </w:rPr>
              <w:t>1.《强制性产品认证管理规定》</w:t>
            </w:r>
          </w:p>
          <w:p w14:paraId="18FB8B7B">
            <w:pPr>
              <w:pStyle w:val="6"/>
              <w:spacing w:before="14" w:line="230" w:lineRule="auto"/>
              <w:ind w:left="22"/>
            </w:pPr>
            <w:r>
              <w:rPr>
                <w:spacing w:val="6"/>
              </w:rPr>
              <w:t>第五十五：条有下列情形之一的，</w:t>
            </w:r>
            <w:r>
              <w:rPr>
                <w:spacing w:val="-19"/>
              </w:rPr>
              <w:t xml:space="preserve"> </w:t>
            </w:r>
            <w:r>
              <w:rPr>
                <w:spacing w:val="6"/>
              </w:rPr>
              <w:t>由县级以上地方市场监督管理部门责令其限期</w:t>
            </w:r>
            <w:r>
              <w:rPr>
                <w:spacing w:val="5"/>
              </w:rPr>
              <w:t>改正，逾期未改正的，处2万元以下罚款。</w:t>
            </w:r>
          </w:p>
          <w:p w14:paraId="2A231172">
            <w:pPr>
              <w:pStyle w:val="6"/>
              <w:spacing w:before="14" w:line="229" w:lineRule="auto"/>
              <w:ind w:left="17"/>
            </w:pPr>
            <w:r>
              <w:rPr>
                <w:spacing w:val="6"/>
              </w:rPr>
              <w:t>（</w:t>
            </w:r>
            <w:r>
              <w:rPr>
                <w:spacing w:val="-18"/>
              </w:rPr>
              <w:t xml:space="preserve"> </w:t>
            </w:r>
            <w:r>
              <w:rPr>
                <w:spacing w:val="6"/>
              </w:rPr>
              <w:t>一）违反本规定第二十三条规定，获证产品及其销售包装上标注的认证证书所含内</w:t>
            </w:r>
            <w:r>
              <w:rPr>
                <w:spacing w:val="5"/>
              </w:rPr>
              <w:t>容与认证证书内容不一致的；</w:t>
            </w:r>
          </w:p>
          <w:p w14:paraId="54B1583F">
            <w:pPr>
              <w:pStyle w:val="6"/>
              <w:spacing w:before="14" w:line="230" w:lineRule="auto"/>
              <w:ind w:left="17"/>
            </w:pPr>
            <w:r>
              <w:rPr>
                <w:spacing w:val="5"/>
              </w:rPr>
              <w:t>（</w:t>
            </w:r>
            <w:r>
              <w:rPr>
                <w:spacing w:val="-11"/>
              </w:rPr>
              <w:t xml:space="preserve"> </w:t>
            </w:r>
            <w:r>
              <w:rPr>
                <w:spacing w:val="5"/>
              </w:rPr>
              <w:t>二）违反本规定第三十二条规定，未按照规定使用认证标志的。</w:t>
            </w:r>
          </w:p>
        </w:tc>
        <w:tc>
          <w:tcPr>
            <w:tcW w:w="371" w:type="dxa"/>
            <w:vAlign w:val="top"/>
          </w:tcPr>
          <w:p w14:paraId="0FAE6129">
            <w:pPr>
              <w:rPr>
                <w:rFonts w:ascii="Arial"/>
                <w:sz w:val="21"/>
              </w:rPr>
            </w:pPr>
          </w:p>
        </w:tc>
      </w:tr>
      <w:tr w14:paraId="23B1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1440331">
            <w:pPr>
              <w:pStyle w:val="6"/>
              <w:spacing w:before="207" w:line="108" w:lineRule="exact"/>
              <w:ind w:left="248"/>
            </w:pPr>
            <w:r>
              <w:rPr>
                <w:position w:val="1"/>
              </w:rPr>
              <w:t>695</w:t>
            </w:r>
          </w:p>
        </w:tc>
        <w:tc>
          <w:tcPr>
            <w:tcW w:w="1682" w:type="dxa"/>
            <w:vAlign w:val="top"/>
          </w:tcPr>
          <w:p w14:paraId="3E409FA0">
            <w:pPr>
              <w:pStyle w:val="6"/>
              <w:spacing w:before="15" w:line="262" w:lineRule="auto"/>
              <w:ind w:left="17" w:right="14" w:firstLine="3"/>
              <w:jc w:val="both"/>
            </w:pPr>
            <w:r>
              <w:rPr>
                <w:spacing w:val="6"/>
              </w:rPr>
              <w:t>对认证机构发现其认证的产品、服务、管理</w:t>
            </w:r>
            <w:r>
              <w:t xml:space="preserve"> </w:t>
            </w:r>
            <w:r>
              <w:rPr>
                <w:spacing w:val="6"/>
              </w:rPr>
              <w:t>体系不能持续符合认证要求，不及时暂停其</w:t>
            </w:r>
            <w:r>
              <w:rPr>
                <w:spacing w:val="4"/>
              </w:rPr>
              <w:t xml:space="preserve"> </w:t>
            </w:r>
            <w:r>
              <w:rPr>
                <w:spacing w:val="6"/>
              </w:rPr>
              <w:t>使用认证证书和认证标志，或者不及时撤销</w:t>
            </w:r>
            <w:r>
              <w:rPr>
                <w:spacing w:val="4"/>
              </w:rPr>
              <w:t xml:space="preserve"> </w:t>
            </w:r>
            <w:r>
              <w:rPr>
                <w:spacing w:val="6"/>
              </w:rPr>
              <w:t>认证证书或者停止其使用认证标志的行政处</w:t>
            </w:r>
          </w:p>
        </w:tc>
        <w:tc>
          <w:tcPr>
            <w:tcW w:w="536" w:type="dxa"/>
            <w:vAlign w:val="top"/>
          </w:tcPr>
          <w:p w14:paraId="4C5C7696">
            <w:pPr>
              <w:pStyle w:val="6"/>
              <w:spacing w:before="207" w:line="229" w:lineRule="auto"/>
              <w:ind w:left="95"/>
            </w:pPr>
            <w:r>
              <w:rPr>
                <w:spacing w:val="5"/>
              </w:rPr>
              <w:t>行政处罚</w:t>
            </w:r>
          </w:p>
        </w:tc>
        <w:tc>
          <w:tcPr>
            <w:tcW w:w="879" w:type="dxa"/>
            <w:vAlign w:val="top"/>
          </w:tcPr>
          <w:p w14:paraId="6A305747">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42D26B68">
            <w:pPr>
              <w:pStyle w:val="6"/>
              <w:spacing w:line="231" w:lineRule="auto"/>
              <w:ind w:left="267"/>
            </w:pPr>
            <w:r>
              <w:rPr>
                <w:spacing w:val="4"/>
              </w:rPr>
              <w:t>或县级）</w:t>
            </w:r>
          </w:p>
        </w:tc>
        <w:tc>
          <w:tcPr>
            <w:tcW w:w="1259" w:type="dxa"/>
            <w:vAlign w:val="top"/>
          </w:tcPr>
          <w:p w14:paraId="0EE72210">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743A822">
            <w:pPr>
              <w:pStyle w:val="6"/>
              <w:spacing w:before="149" w:line="230" w:lineRule="auto"/>
              <w:ind w:left="23"/>
            </w:pPr>
            <w:r>
              <w:rPr>
                <w:spacing w:val="5"/>
              </w:rPr>
              <w:t>1.《认证证书和认证标志管理办法》</w:t>
            </w:r>
          </w:p>
          <w:p w14:paraId="499F9DA1">
            <w:pPr>
              <w:pStyle w:val="6"/>
              <w:spacing w:before="13" w:line="229" w:lineRule="auto"/>
              <w:ind w:left="22"/>
            </w:pPr>
            <w:r>
              <w:rPr>
                <w:spacing w:val="7"/>
              </w:rPr>
              <w:t>第二十九条：认证机构发现其认证的产品、服务</w:t>
            </w:r>
            <w:r>
              <w:rPr>
                <w:spacing w:val="6"/>
              </w:rPr>
              <w:t>、管理体系不能持续符合认证要求，不及时暂停其使用认证证书和认证标志，或者不及时撤销认证证书或者停止其使用认证标志的，依照条例第六十条规定处罚。</w:t>
            </w:r>
          </w:p>
        </w:tc>
        <w:tc>
          <w:tcPr>
            <w:tcW w:w="371" w:type="dxa"/>
            <w:vAlign w:val="top"/>
          </w:tcPr>
          <w:p w14:paraId="59670F5F">
            <w:pPr>
              <w:rPr>
                <w:rFonts w:ascii="Arial"/>
                <w:sz w:val="21"/>
              </w:rPr>
            </w:pPr>
          </w:p>
        </w:tc>
      </w:tr>
      <w:tr w14:paraId="7B6C1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500B0AC6">
            <w:pPr>
              <w:spacing w:line="427" w:lineRule="auto"/>
              <w:rPr>
                <w:rFonts w:ascii="Arial"/>
                <w:sz w:val="21"/>
              </w:rPr>
            </w:pPr>
          </w:p>
          <w:p w14:paraId="25946AC3">
            <w:pPr>
              <w:pStyle w:val="6"/>
              <w:spacing w:before="26" w:line="108" w:lineRule="exact"/>
              <w:ind w:left="248"/>
            </w:pPr>
            <w:r>
              <w:rPr>
                <w:position w:val="1"/>
              </w:rPr>
              <w:t>696</w:t>
            </w:r>
          </w:p>
        </w:tc>
        <w:tc>
          <w:tcPr>
            <w:tcW w:w="1682" w:type="dxa"/>
            <w:vAlign w:val="top"/>
          </w:tcPr>
          <w:p w14:paraId="40879B1B">
            <w:pPr>
              <w:pStyle w:val="6"/>
              <w:ind w:left="801"/>
              <w:rPr>
                <w:sz w:val="5"/>
                <w:szCs w:val="5"/>
              </w:rPr>
            </w:pPr>
            <w:r>
              <w:rPr>
                <w:spacing w:val="15"/>
                <w:w w:val="125"/>
                <w:sz w:val="5"/>
                <w:szCs w:val="5"/>
              </w:rPr>
              <w:t>罚</w:t>
            </w:r>
          </w:p>
          <w:p w14:paraId="51A2CCAB">
            <w:pPr>
              <w:spacing w:line="306" w:lineRule="auto"/>
              <w:rPr>
                <w:rFonts w:ascii="Arial"/>
                <w:sz w:val="21"/>
              </w:rPr>
            </w:pPr>
          </w:p>
          <w:p w14:paraId="63AF4903">
            <w:pPr>
              <w:pStyle w:val="6"/>
              <w:spacing w:before="26" w:line="229" w:lineRule="auto"/>
              <w:ind w:left="21"/>
            </w:pPr>
            <w:r>
              <w:rPr>
                <w:spacing w:val="6"/>
              </w:rPr>
              <w:t>对认证机构自行制定的认证标志行为的行政</w:t>
            </w:r>
          </w:p>
          <w:p w14:paraId="06C1678A">
            <w:pPr>
              <w:pStyle w:val="6"/>
              <w:spacing w:before="14" w:line="231" w:lineRule="auto"/>
              <w:ind w:left="757"/>
            </w:pPr>
            <w:r>
              <w:rPr>
                <w:spacing w:val="2"/>
              </w:rPr>
              <w:t>处罚</w:t>
            </w:r>
          </w:p>
        </w:tc>
        <w:tc>
          <w:tcPr>
            <w:tcW w:w="536" w:type="dxa"/>
            <w:vAlign w:val="top"/>
          </w:tcPr>
          <w:p w14:paraId="6A85F0D9">
            <w:pPr>
              <w:spacing w:line="427" w:lineRule="auto"/>
              <w:rPr>
                <w:rFonts w:ascii="Arial"/>
                <w:sz w:val="21"/>
              </w:rPr>
            </w:pPr>
          </w:p>
          <w:p w14:paraId="07A54A05">
            <w:pPr>
              <w:pStyle w:val="6"/>
              <w:spacing w:before="26" w:line="229" w:lineRule="auto"/>
              <w:ind w:left="95"/>
            </w:pPr>
            <w:r>
              <w:rPr>
                <w:spacing w:val="5"/>
              </w:rPr>
              <w:t>行政处罚</w:t>
            </w:r>
          </w:p>
        </w:tc>
        <w:tc>
          <w:tcPr>
            <w:tcW w:w="879" w:type="dxa"/>
            <w:vAlign w:val="top"/>
          </w:tcPr>
          <w:p w14:paraId="693D2AC8">
            <w:pPr>
              <w:spacing w:line="314" w:lineRule="auto"/>
              <w:rPr>
                <w:rFonts w:ascii="Arial"/>
                <w:sz w:val="21"/>
              </w:rPr>
            </w:pPr>
          </w:p>
          <w:p w14:paraId="7094AA55">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291FDD36">
            <w:pPr>
              <w:pStyle w:val="6"/>
              <w:spacing w:line="231" w:lineRule="auto"/>
              <w:ind w:left="267"/>
            </w:pPr>
            <w:r>
              <w:rPr>
                <w:spacing w:val="4"/>
              </w:rPr>
              <w:t>或县级）</w:t>
            </w:r>
          </w:p>
        </w:tc>
        <w:tc>
          <w:tcPr>
            <w:tcW w:w="1259" w:type="dxa"/>
            <w:vAlign w:val="top"/>
          </w:tcPr>
          <w:p w14:paraId="54821873">
            <w:pPr>
              <w:spacing w:line="371" w:lineRule="auto"/>
              <w:rPr>
                <w:rFonts w:ascii="Arial"/>
                <w:sz w:val="21"/>
              </w:rPr>
            </w:pPr>
          </w:p>
          <w:p w14:paraId="5A92E4F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C5FA6D">
            <w:pPr>
              <w:pStyle w:val="6"/>
              <w:spacing w:before="13" w:line="230" w:lineRule="auto"/>
              <w:ind w:left="23"/>
            </w:pPr>
            <w:r>
              <w:rPr>
                <w:spacing w:val="5"/>
              </w:rPr>
              <w:t>1.《认证证书和认证标志管理办法》</w:t>
            </w:r>
          </w:p>
          <w:p w14:paraId="00CE9F57">
            <w:pPr>
              <w:pStyle w:val="6"/>
              <w:spacing w:before="13" w:line="229" w:lineRule="auto"/>
              <w:ind w:left="22"/>
            </w:pPr>
            <w:r>
              <w:rPr>
                <w:spacing w:val="6"/>
              </w:rPr>
              <w:t>第二十八条：认证机构自行制定的认证标志违反本办法第十五条规定的，依照条例第六十一条规定处罚；违反其他法律、行政法规规定的，依照其他法律、行政法规处罚。</w:t>
            </w:r>
          </w:p>
          <w:p w14:paraId="3AD5724D">
            <w:pPr>
              <w:pStyle w:val="6"/>
              <w:spacing w:before="14" w:line="253" w:lineRule="auto"/>
              <w:ind w:left="17" w:right="67" w:firstLine="4"/>
            </w:pPr>
            <w:r>
              <w:rPr>
                <w:spacing w:val="6"/>
              </w:rPr>
              <w:t>第十五条：认证机构自行制定的认证标志的式样（包括使用的符号）、文字和名称，应当遵守以下规定</w:t>
            </w:r>
            <w:r>
              <w:rPr>
                <w:spacing w:val="-6"/>
              </w:rPr>
              <w:t>：（</w:t>
            </w:r>
            <w:r>
              <w:rPr>
                <w:spacing w:val="-4"/>
              </w:rPr>
              <w:t xml:space="preserve"> </w:t>
            </w:r>
            <w:r>
              <w:rPr>
                <w:spacing w:val="6"/>
              </w:rPr>
              <w:t>一</w:t>
            </w:r>
            <w:r>
              <w:rPr>
                <w:spacing w:val="-16"/>
              </w:rPr>
              <w:t xml:space="preserve"> </w:t>
            </w:r>
            <w:r>
              <w:rPr>
                <w:spacing w:val="6"/>
              </w:rPr>
              <w:t>）不得与强制性认证标志、</w:t>
            </w:r>
            <w:r>
              <w:rPr>
                <w:spacing w:val="5"/>
              </w:rPr>
              <w:t>国家统一的自愿性认证标志或者其他认证机构自行制定并公布的认证标志相同或者近似</w:t>
            </w:r>
            <w:r>
              <w:rPr>
                <w:spacing w:val="-6"/>
              </w:rPr>
              <w:t>；（</w:t>
            </w:r>
            <w:r>
              <w:rPr>
                <w:spacing w:val="-7"/>
              </w:rPr>
              <w:t xml:space="preserve"> </w:t>
            </w:r>
            <w:r>
              <w:rPr>
                <w:spacing w:val="5"/>
              </w:rPr>
              <w:t>二</w:t>
            </w:r>
            <w:r>
              <w:rPr>
                <w:spacing w:val="-16"/>
              </w:rPr>
              <w:t xml:space="preserve"> </w:t>
            </w:r>
            <w:r>
              <w:rPr>
                <w:spacing w:val="5"/>
              </w:rPr>
              <w:t>）不得妨碍社会管理秩序</w:t>
            </w:r>
            <w:r>
              <w:rPr>
                <w:spacing w:val="-6"/>
              </w:rPr>
              <w:t xml:space="preserve">；（ </w:t>
            </w:r>
            <w:r>
              <w:rPr>
                <w:spacing w:val="5"/>
              </w:rPr>
              <w:t>三</w:t>
            </w:r>
            <w:r>
              <w:rPr>
                <w:spacing w:val="-16"/>
              </w:rPr>
              <w:t xml:space="preserve"> </w:t>
            </w:r>
            <w:r>
              <w:rPr>
                <w:spacing w:val="5"/>
              </w:rPr>
              <w:t>）不得将公众熟知的社会</w:t>
            </w:r>
            <w:r>
              <w:t xml:space="preserve"> </w:t>
            </w:r>
            <w:r>
              <w:rPr>
                <w:spacing w:val="6"/>
              </w:rPr>
              <w:t>公共资源或者具有特定含义的认证名称的文字、符号、图案作为认证标志的组成部分</w:t>
            </w:r>
            <w:r>
              <w:rPr>
                <w:spacing w:val="-6"/>
              </w:rPr>
              <w:t>；（</w:t>
            </w:r>
            <w:r>
              <w:rPr>
                <w:spacing w:val="-1"/>
              </w:rPr>
              <w:t xml:space="preserve"> </w:t>
            </w:r>
            <w:r>
              <w:rPr>
                <w:spacing w:val="6"/>
              </w:rPr>
              <w:t>四</w:t>
            </w:r>
            <w:r>
              <w:rPr>
                <w:spacing w:val="-16"/>
              </w:rPr>
              <w:t xml:space="preserve"> </w:t>
            </w:r>
            <w:r>
              <w:rPr>
                <w:spacing w:val="6"/>
              </w:rPr>
              <w:t>）不得将容易误导公众或者造成社会歧视、有损社会道德风尚以及其他不良影响的文字、符号、图案作为认证标志的组成部分</w:t>
            </w:r>
            <w:r>
              <w:rPr>
                <w:spacing w:val="-6"/>
              </w:rPr>
              <w:t>；（</w:t>
            </w:r>
            <w:r>
              <w:rPr>
                <w:spacing w:val="-10"/>
              </w:rPr>
              <w:t xml:space="preserve"> </w:t>
            </w:r>
            <w:r>
              <w:rPr>
                <w:spacing w:val="6"/>
              </w:rPr>
              <w:t>五）其他法律、行政法规，或者国家制定的相关技术规范、标准的</w:t>
            </w:r>
            <w:r>
              <w:t xml:space="preserve"> </w:t>
            </w:r>
            <w:r>
              <w:rPr>
                <w:spacing w:val="3"/>
              </w:rPr>
              <w:t>规定。</w:t>
            </w:r>
          </w:p>
          <w:p w14:paraId="207F029F">
            <w:pPr>
              <w:pStyle w:val="6"/>
              <w:spacing w:before="13" w:line="230" w:lineRule="auto"/>
              <w:ind w:left="21"/>
            </w:pPr>
            <w:r>
              <w:rPr>
                <w:spacing w:val="5"/>
              </w:rPr>
              <w:t>2.《中华人民共和国认证认可条例》</w:t>
            </w:r>
          </w:p>
          <w:p w14:paraId="26E3D480">
            <w:pPr>
              <w:pStyle w:val="6"/>
              <w:spacing w:before="15" w:line="215" w:lineRule="auto"/>
              <w:ind w:left="20" w:right="24" w:firstLine="1"/>
            </w:pPr>
            <w:r>
              <w:rPr>
                <w:spacing w:val="6"/>
              </w:rPr>
              <w:t>第六十条：认证机构有下列情形之一的，责令限期改正；逾期未改正的，处2万元以上10万元以下的罚款</w:t>
            </w:r>
            <w:r>
              <w:rPr>
                <w:spacing w:val="-6"/>
              </w:rPr>
              <w:t>：（</w:t>
            </w:r>
            <w:r>
              <w:rPr>
                <w:spacing w:val="-5"/>
              </w:rPr>
              <w:t xml:space="preserve"> </w:t>
            </w:r>
            <w:r>
              <w:rPr>
                <w:spacing w:val="6"/>
              </w:rPr>
              <w:t>一</w:t>
            </w:r>
            <w:r>
              <w:rPr>
                <w:spacing w:val="-16"/>
              </w:rPr>
              <w:t xml:space="preserve"> </w:t>
            </w:r>
            <w:r>
              <w:rPr>
                <w:spacing w:val="6"/>
              </w:rPr>
              <w:t>）以委托人未参加认证咨询或者认证培训等为理由，拒绝提供本认证机构业务范围内的认证</w:t>
            </w:r>
            <w:r>
              <w:rPr>
                <w:spacing w:val="5"/>
              </w:rPr>
              <w:t>服务，或者向委托人提出与认证活动无关的要求或者限制条件的</w:t>
            </w:r>
            <w:r>
              <w:rPr>
                <w:spacing w:val="-6"/>
              </w:rPr>
              <w:t>；（</w:t>
            </w:r>
            <w:r>
              <w:rPr>
                <w:spacing w:val="-7"/>
              </w:rPr>
              <w:t xml:space="preserve"> </w:t>
            </w:r>
            <w:r>
              <w:rPr>
                <w:spacing w:val="5"/>
              </w:rPr>
              <w:t>二</w:t>
            </w:r>
            <w:r>
              <w:rPr>
                <w:spacing w:val="-16"/>
              </w:rPr>
              <w:t xml:space="preserve"> </w:t>
            </w:r>
            <w:r>
              <w:rPr>
                <w:spacing w:val="5"/>
              </w:rPr>
              <w:t>）自行制定的认</w:t>
            </w:r>
            <w:r>
              <w:t xml:space="preserve"> </w:t>
            </w:r>
            <w:r>
              <w:rPr>
                <w:spacing w:val="6"/>
              </w:rPr>
              <w:t>证标志的式样、文字和名称，与国家推行的认证标志相同或者近似，或者妨碍社会管理，或者有损社会道德风尚的</w:t>
            </w:r>
            <w:r>
              <w:rPr>
                <w:spacing w:val="-4"/>
              </w:rPr>
              <w:t>；（</w:t>
            </w:r>
            <w:r>
              <w:rPr>
                <w:spacing w:val="-6"/>
              </w:rPr>
              <w:t xml:space="preserve"> </w:t>
            </w:r>
            <w:r>
              <w:rPr>
                <w:spacing w:val="6"/>
              </w:rPr>
              <w:t>三）未公开认证基本规范、认证规则、收费标准等信息的</w:t>
            </w:r>
            <w:r>
              <w:rPr>
                <w:spacing w:val="-4"/>
              </w:rPr>
              <w:t>；（</w:t>
            </w:r>
            <w:r>
              <w:rPr>
                <w:spacing w:val="-2"/>
              </w:rPr>
              <w:t xml:space="preserve"> </w:t>
            </w:r>
            <w:r>
              <w:rPr>
                <w:spacing w:val="6"/>
              </w:rPr>
              <w:t>四）未对认证过程作出完整记录，归档留存的</w:t>
            </w:r>
            <w:r>
              <w:rPr>
                <w:spacing w:val="-4"/>
              </w:rPr>
              <w:t>；（</w:t>
            </w:r>
            <w:r>
              <w:rPr>
                <w:spacing w:val="-10"/>
              </w:rPr>
              <w:t xml:space="preserve"> </w:t>
            </w:r>
            <w:r>
              <w:rPr>
                <w:spacing w:val="6"/>
              </w:rPr>
              <w:t>五）未及时向其认证的委托人出具认证证书的。与认证有</w:t>
            </w:r>
            <w:r>
              <w:t xml:space="preserve">  </w:t>
            </w:r>
            <w:r>
              <w:rPr>
                <w:spacing w:val="6"/>
              </w:rPr>
              <w:t>关的检查机构、实验室未对与认证有关的检查、检测过程作出完整记录，归档留存的，依照前款规定处罚。</w:t>
            </w:r>
          </w:p>
        </w:tc>
        <w:tc>
          <w:tcPr>
            <w:tcW w:w="371" w:type="dxa"/>
            <w:vAlign w:val="top"/>
          </w:tcPr>
          <w:p w14:paraId="45757125">
            <w:pPr>
              <w:rPr>
                <w:rFonts w:ascii="Arial"/>
                <w:sz w:val="21"/>
              </w:rPr>
            </w:pPr>
          </w:p>
        </w:tc>
      </w:tr>
      <w:tr w14:paraId="4C0F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FAFE61E">
            <w:pPr>
              <w:pStyle w:val="6"/>
              <w:spacing w:before="144" w:line="108" w:lineRule="exact"/>
              <w:ind w:left="248"/>
            </w:pPr>
            <w:r>
              <w:rPr>
                <w:position w:val="1"/>
              </w:rPr>
              <w:t>697</w:t>
            </w:r>
          </w:p>
        </w:tc>
        <w:tc>
          <w:tcPr>
            <w:tcW w:w="1682" w:type="dxa"/>
            <w:vAlign w:val="top"/>
          </w:tcPr>
          <w:p w14:paraId="7BDE1840">
            <w:pPr>
              <w:pStyle w:val="6"/>
              <w:spacing w:before="31" w:line="228" w:lineRule="auto"/>
              <w:ind w:left="21"/>
            </w:pPr>
            <w:r>
              <w:rPr>
                <w:spacing w:val="6"/>
              </w:rPr>
              <w:t>对认证及认证培训、咨询人员出具虚假或者</w:t>
            </w:r>
          </w:p>
          <w:p w14:paraId="687BAC2C">
            <w:pPr>
              <w:pStyle w:val="6"/>
              <w:spacing w:before="15" w:line="228" w:lineRule="auto"/>
              <w:ind w:left="23"/>
            </w:pPr>
            <w:r>
              <w:rPr>
                <w:spacing w:val="5"/>
              </w:rPr>
              <w:t>失实的结论，编造或者唆使编造虚假、失实</w:t>
            </w:r>
          </w:p>
          <w:p w14:paraId="495FC20E">
            <w:pPr>
              <w:pStyle w:val="6"/>
              <w:spacing w:before="15" w:line="220" w:lineRule="auto"/>
              <w:ind w:left="372"/>
            </w:pPr>
            <w:r>
              <w:rPr>
                <w:spacing w:val="5"/>
              </w:rPr>
              <w:t>的文件、记录的行政处罚</w:t>
            </w:r>
          </w:p>
        </w:tc>
        <w:tc>
          <w:tcPr>
            <w:tcW w:w="536" w:type="dxa"/>
            <w:vAlign w:val="top"/>
          </w:tcPr>
          <w:p w14:paraId="7BFFA95C">
            <w:pPr>
              <w:pStyle w:val="6"/>
              <w:spacing w:before="144" w:line="229" w:lineRule="auto"/>
              <w:ind w:left="95"/>
            </w:pPr>
            <w:r>
              <w:rPr>
                <w:spacing w:val="5"/>
              </w:rPr>
              <w:t>行政处罚</w:t>
            </w:r>
          </w:p>
        </w:tc>
        <w:tc>
          <w:tcPr>
            <w:tcW w:w="879" w:type="dxa"/>
            <w:vAlign w:val="top"/>
          </w:tcPr>
          <w:p w14:paraId="41009EA5">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CD696D7">
            <w:pPr>
              <w:pStyle w:val="6"/>
              <w:spacing w:line="220" w:lineRule="auto"/>
              <w:ind w:left="267"/>
            </w:pPr>
            <w:r>
              <w:rPr>
                <w:spacing w:val="4"/>
              </w:rPr>
              <w:t>或县级）</w:t>
            </w:r>
          </w:p>
        </w:tc>
        <w:tc>
          <w:tcPr>
            <w:tcW w:w="1259" w:type="dxa"/>
            <w:vAlign w:val="top"/>
          </w:tcPr>
          <w:p w14:paraId="6274D2A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A85094">
            <w:pPr>
              <w:pStyle w:val="6"/>
              <w:spacing w:before="88" w:line="231" w:lineRule="auto"/>
              <w:ind w:left="23"/>
            </w:pPr>
            <w:r>
              <w:rPr>
                <w:spacing w:val="5"/>
              </w:rPr>
              <w:t>1.《认证及认证培训、咨询人员管理办法》</w:t>
            </w:r>
          </w:p>
          <w:p w14:paraId="7436E1B7">
            <w:pPr>
              <w:pStyle w:val="6"/>
              <w:spacing w:before="13" w:line="230" w:lineRule="auto"/>
              <w:ind w:left="22"/>
            </w:pPr>
            <w:r>
              <w:rPr>
                <w:spacing w:val="6"/>
              </w:rPr>
              <w:t>第十七条：认证及认证培训、咨询人员违反本办法第十四条第</w:t>
            </w:r>
            <w:r>
              <w:rPr>
                <w:spacing w:val="5"/>
              </w:rPr>
              <w:t>（</w:t>
            </w:r>
            <w:r>
              <w:rPr>
                <w:spacing w:val="-17"/>
              </w:rPr>
              <w:t xml:space="preserve"> </w:t>
            </w:r>
            <w:r>
              <w:rPr>
                <w:spacing w:val="5"/>
              </w:rPr>
              <w:t>三）项规定的，给予撤销执业资格的处罚。</w:t>
            </w:r>
          </w:p>
        </w:tc>
        <w:tc>
          <w:tcPr>
            <w:tcW w:w="371" w:type="dxa"/>
            <w:vAlign w:val="top"/>
          </w:tcPr>
          <w:p w14:paraId="5A3F3130">
            <w:pPr>
              <w:rPr>
                <w:rFonts w:ascii="Arial"/>
                <w:sz w:val="21"/>
              </w:rPr>
            </w:pPr>
          </w:p>
        </w:tc>
      </w:tr>
      <w:tr w14:paraId="0487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4B785E">
            <w:pPr>
              <w:pStyle w:val="6"/>
              <w:spacing w:before="144" w:line="108" w:lineRule="exact"/>
              <w:ind w:left="248"/>
            </w:pPr>
            <w:r>
              <w:rPr>
                <w:position w:val="1"/>
              </w:rPr>
              <w:t>698</w:t>
            </w:r>
          </w:p>
        </w:tc>
        <w:tc>
          <w:tcPr>
            <w:tcW w:w="1682" w:type="dxa"/>
            <w:vAlign w:val="top"/>
          </w:tcPr>
          <w:p w14:paraId="7759EA70">
            <w:pPr>
              <w:pStyle w:val="6"/>
              <w:spacing w:before="30" w:line="231" w:lineRule="auto"/>
              <w:ind w:left="21"/>
            </w:pPr>
            <w:r>
              <w:rPr>
                <w:spacing w:val="6"/>
              </w:rPr>
              <w:t>对认证及认证培训、咨询人员违反《认证及</w:t>
            </w:r>
          </w:p>
          <w:p w14:paraId="41639FB6">
            <w:pPr>
              <w:pStyle w:val="6"/>
              <w:spacing w:before="13" w:line="230" w:lineRule="auto"/>
              <w:ind w:left="20"/>
            </w:pPr>
            <w:r>
              <w:rPr>
                <w:spacing w:val="6"/>
              </w:rPr>
              <w:t>认证培训、咨询人员管理办法》第十四条其</w:t>
            </w:r>
          </w:p>
          <w:p w14:paraId="4F7CC00D">
            <w:pPr>
              <w:pStyle w:val="6"/>
              <w:spacing w:before="14" w:line="219" w:lineRule="auto"/>
              <w:ind w:left="234"/>
            </w:pPr>
            <w:r>
              <w:rPr>
                <w:spacing w:val="6"/>
              </w:rPr>
              <w:t>他规定，逾期未改正的行政处罚</w:t>
            </w:r>
          </w:p>
        </w:tc>
        <w:tc>
          <w:tcPr>
            <w:tcW w:w="536" w:type="dxa"/>
            <w:vAlign w:val="top"/>
          </w:tcPr>
          <w:p w14:paraId="511B6037">
            <w:pPr>
              <w:pStyle w:val="6"/>
              <w:spacing w:before="144" w:line="229" w:lineRule="auto"/>
              <w:ind w:left="95"/>
            </w:pPr>
            <w:r>
              <w:rPr>
                <w:spacing w:val="5"/>
              </w:rPr>
              <w:t>行政处罚</w:t>
            </w:r>
          </w:p>
        </w:tc>
        <w:tc>
          <w:tcPr>
            <w:tcW w:w="879" w:type="dxa"/>
            <w:vAlign w:val="top"/>
          </w:tcPr>
          <w:p w14:paraId="3FA6AD36">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9A22ACC">
            <w:pPr>
              <w:pStyle w:val="6"/>
              <w:spacing w:line="219" w:lineRule="auto"/>
              <w:ind w:left="267"/>
            </w:pPr>
            <w:r>
              <w:rPr>
                <w:spacing w:val="4"/>
              </w:rPr>
              <w:t>或县级）</w:t>
            </w:r>
          </w:p>
        </w:tc>
        <w:tc>
          <w:tcPr>
            <w:tcW w:w="1259" w:type="dxa"/>
            <w:vAlign w:val="top"/>
          </w:tcPr>
          <w:p w14:paraId="0761AF10">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9C6DF7">
            <w:pPr>
              <w:pStyle w:val="6"/>
              <w:spacing w:before="88" w:line="231" w:lineRule="auto"/>
              <w:ind w:left="23"/>
            </w:pPr>
            <w:r>
              <w:rPr>
                <w:spacing w:val="5"/>
              </w:rPr>
              <w:t>1.《认证及认证培训、咨询人员管理办法》</w:t>
            </w:r>
          </w:p>
          <w:p w14:paraId="6225B236">
            <w:pPr>
              <w:pStyle w:val="6"/>
              <w:spacing w:before="13" w:line="230" w:lineRule="auto"/>
              <w:ind w:left="22"/>
            </w:pPr>
            <w:r>
              <w:rPr>
                <w:spacing w:val="6"/>
              </w:rPr>
              <w:t>第十八条：认证及认证培训、咨询人员，违反本办法第十四条其他规定的，责令限期改正；逾期未改正的，给予停止执业6个月以上1年以下的处罚；情节严重的，给予停止执业资格2年直至撤销执业资格的处罚。</w:t>
            </w:r>
          </w:p>
        </w:tc>
        <w:tc>
          <w:tcPr>
            <w:tcW w:w="371" w:type="dxa"/>
            <w:vAlign w:val="top"/>
          </w:tcPr>
          <w:p w14:paraId="41AE8818">
            <w:pPr>
              <w:rPr>
                <w:rFonts w:ascii="Arial"/>
                <w:sz w:val="21"/>
              </w:rPr>
            </w:pPr>
          </w:p>
        </w:tc>
      </w:tr>
      <w:tr w14:paraId="2E26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43073D">
            <w:pPr>
              <w:pStyle w:val="6"/>
              <w:spacing w:before="146" w:line="108" w:lineRule="exact"/>
              <w:ind w:left="248"/>
            </w:pPr>
            <w:r>
              <w:rPr>
                <w:position w:val="1"/>
              </w:rPr>
              <w:t>699</w:t>
            </w:r>
          </w:p>
        </w:tc>
        <w:tc>
          <w:tcPr>
            <w:tcW w:w="1682" w:type="dxa"/>
            <w:vAlign w:val="top"/>
          </w:tcPr>
          <w:p w14:paraId="37D4F6C0">
            <w:pPr>
              <w:pStyle w:val="6"/>
              <w:spacing w:before="32" w:line="230" w:lineRule="auto"/>
              <w:ind w:left="21"/>
            </w:pPr>
            <w:r>
              <w:rPr>
                <w:spacing w:val="6"/>
              </w:rPr>
              <w:t>对混淆使用认证证书和认证标志、未通过认</w:t>
            </w:r>
          </w:p>
          <w:p w14:paraId="6ED7004C">
            <w:pPr>
              <w:pStyle w:val="6"/>
              <w:spacing w:before="14" w:line="228" w:lineRule="auto"/>
              <w:ind w:left="22"/>
            </w:pPr>
            <w:r>
              <w:rPr>
                <w:spacing w:val="6"/>
              </w:rPr>
              <w:t>证但使用虚假文字表明其通过认证行为的行</w:t>
            </w:r>
          </w:p>
          <w:p w14:paraId="31D5636D">
            <w:pPr>
              <w:pStyle w:val="6"/>
              <w:spacing w:before="15" w:line="217" w:lineRule="auto"/>
              <w:ind w:left="712"/>
            </w:pPr>
            <w:r>
              <w:rPr>
                <w:spacing w:val="4"/>
              </w:rPr>
              <w:t>政处罚</w:t>
            </w:r>
          </w:p>
        </w:tc>
        <w:tc>
          <w:tcPr>
            <w:tcW w:w="536" w:type="dxa"/>
            <w:vAlign w:val="top"/>
          </w:tcPr>
          <w:p w14:paraId="21F1C7D8">
            <w:pPr>
              <w:pStyle w:val="6"/>
              <w:spacing w:before="146" w:line="229" w:lineRule="auto"/>
              <w:ind w:left="95"/>
            </w:pPr>
            <w:r>
              <w:rPr>
                <w:spacing w:val="5"/>
              </w:rPr>
              <w:t>行政处罚</w:t>
            </w:r>
          </w:p>
        </w:tc>
        <w:tc>
          <w:tcPr>
            <w:tcW w:w="879" w:type="dxa"/>
            <w:vAlign w:val="top"/>
          </w:tcPr>
          <w:p w14:paraId="6551A4C7">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15496FD">
            <w:pPr>
              <w:pStyle w:val="6"/>
              <w:spacing w:line="217" w:lineRule="auto"/>
              <w:ind w:left="267"/>
            </w:pPr>
            <w:r>
              <w:rPr>
                <w:spacing w:val="4"/>
              </w:rPr>
              <w:t>或县级）</w:t>
            </w:r>
          </w:p>
        </w:tc>
        <w:tc>
          <w:tcPr>
            <w:tcW w:w="1259" w:type="dxa"/>
            <w:vAlign w:val="top"/>
          </w:tcPr>
          <w:p w14:paraId="56956E7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A49909">
            <w:pPr>
              <w:pStyle w:val="6"/>
              <w:spacing w:before="32" w:line="230" w:lineRule="auto"/>
              <w:ind w:left="23"/>
            </w:pPr>
            <w:r>
              <w:rPr>
                <w:spacing w:val="5"/>
              </w:rPr>
              <w:t>1.《认证证书和认证标志管理办法》</w:t>
            </w:r>
          </w:p>
          <w:p w14:paraId="508262A3">
            <w:pPr>
              <w:pStyle w:val="6"/>
              <w:spacing w:before="13" w:line="230" w:lineRule="auto"/>
              <w:ind w:left="22"/>
            </w:pPr>
            <w:r>
              <w:rPr>
                <w:spacing w:val="6"/>
              </w:rPr>
              <w:t>第二十五条：违反本办法第十二条规定，对混淆使用认证证书和认证标志的，县级以上地方市场监督管理部门应当责令其限期改正，逾期不改的处以2万元以下罚款。</w:t>
            </w:r>
          </w:p>
          <w:p w14:paraId="0DE3971F">
            <w:pPr>
              <w:pStyle w:val="6"/>
              <w:spacing w:before="14" w:line="217" w:lineRule="auto"/>
              <w:ind w:left="18"/>
            </w:pPr>
            <w:r>
              <w:rPr>
                <w:spacing w:val="6"/>
              </w:rPr>
              <w:t>未通过认证，但在其产品或者产品包装上、广告等其他宣传中，使用虚假文字表明其通过认证的，县级以上地方市场监督管理部门应当按伪造、</w:t>
            </w:r>
            <w:r>
              <w:rPr>
                <w:spacing w:val="-17"/>
              </w:rPr>
              <w:t xml:space="preserve"> </w:t>
            </w:r>
            <w:r>
              <w:rPr>
                <w:spacing w:val="6"/>
              </w:rPr>
              <w:t>冒用认证标志的违法行为进行</w:t>
            </w:r>
            <w:r>
              <w:rPr>
                <w:spacing w:val="5"/>
              </w:rPr>
              <w:t>处罚。</w:t>
            </w:r>
          </w:p>
        </w:tc>
        <w:tc>
          <w:tcPr>
            <w:tcW w:w="371" w:type="dxa"/>
            <w:vAlign w:val="top"/>
          </w:tcPr>
          <w:p w14:paraId="76FFBCA3">
            <w:pPr>
              <w:rPr>
                <w:rFonts w:ascii="Arial"/>
                <w:sz w:val="21"/>
              </w:rPr>
            </w:pPr>
          </w:p>
        </w:tc>
      </w:tr>
      <w:tr w14:paraId="64A7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28943A3">
            <w:pPr>
              <w:pStyle w:val="6"/>
              <w:spacing w:before="144" w:line="108" w:lineRule="exact"/>
              <w:ind w:left="248"/>
            </w:pPr>
            <w:r>
              <w:rPr>
                <w:position w:val="1"/>
              </w:rPr>
              <w:t>700</w:t>
            </w:r>
          </w:p>
        </w:tc>
        <w:tc>
          <w:tcPr>
            <w:tcW w:w="1682" w:type="dxa"/>
            <w:vAlign w:val="top"/>
          </w:tcPr>
          <w:p w14:paraId="427740A4">
            <w:pPr>
              <w:pStyle w:val="6"/>
              <w:spacing w:before="88" w:line="228" w:lineRule="auto"/>
              <w:ind w:left="21"/>
            </w:pPr>
            <w:r>
              <w:rPr>
                <w:spacing w:val="6"/>
              </w:rPr>
              <w:t>对检验检测机构未依法取得资质认定，擅自</w:t>
            </w:r>
          </w:p>
          <w:p w14:paraId="4BFD386A">
            <w:pPr>
              <w:pStyle w:val="6"/>
              <w:spacing w:before="14" w:line="229" w:lineRule="auto"/>
              <w:ind w:left="333"/>
            </w:pPr>
            <w:r>
              <w:rPr>
                <w:spacing w:val="5"/>
              </w:rPr>
              <w:t>出具数据、结果的行政处罚</w:t>
            </w:r>
          </w:p>
        </w:tc>
        <w:tc>
          <w:tcPr>
            <w:tcW w:w="536" w:type="dxa"/>
            <w:vAlign w:val="top"/>
          </w:tcPr>
          <w:p w14:paraId="4C8FB166">
            <w:pPr>
              <w:pStyle w:val="6"/>
              <w:spacing w:before="144" w:line="229" w:lineRule="auto"/>
              <w:ind w:left="95"/>
            </w:pPr>
            <w:r>
              <w:rPr>
                <w:spacing w:val="5"/>
              </w:rPr>
              <w:t>行政处罚</w:t>
            </w:r>
          </w:p>
        </w:tc>
        <w:tc>
          <w:tcPr>
            <w:tcW w:w="879" w:type="dxa"/>
            <w:vAlign w:val="top"/>
          </w:tcPr>
          <w:p w14:paraId="3D3E0AB8">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1B62C4C0">
            <w:pPr>
              <w:pStyle w:val="6"/>
              <w:spacing w:line="220" w:lineRule="auto"/>
              <w:ind w:left="267"/>
            </w:pPr>
            <w:r>
              <w:rPr>
                <w:spacing w:val="4"/>
              </w:rPr>
              <w:t>或县级）</w:t>
            </w:r>
          </w:p>
        </w:tc>
        <w:tc>
          <w:tcPr>
            <w:tcW w:w="1259" w:type="dxa"/>
            <w:vAlign w:val="top"/>
          </w:tcPr>
          <w:p w14:paraId="5896221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F03281">
            <w:pPr>
              <w:pStyle w:val="6"/>
              <w:spacing w:before="88" w:line="228" w:lineRule="auto"/>
              <w:ind w:left="23"/>
            </w:pPr>
            <w:r>
              <w:rPr>
                <w:spacing w:val="5"/>
              </w:rPr>
              <w:t>1.《检验检测机构资质认定管理办法》</w:t>
            </w:r>
          </w:p>
          <w:p w14:paraId="26D1DFDB">
            <w:pPr>
              <w:pStyle w:val="6"/>
              <w:spacing w:before="15" w:line="228" w:lineRule="auto"/>
              <w:ind w:left="22"/>
            </w:pPr>
            <w:r>
              <w:rPr>
                <w:spacing w:val="6"/>
              </w:rPr>
              <w:t>第四十一条：检验检测机构未依法取得资质认定，擅自向社会出具具有证明作用数据、结果的，</w:t>
            </w:r>
            <w:r>
              <w:rPr>
                <w:spacing w:val="-19"/>
              </w:rPr>
              <w:t xml:space="preserve"> </w:t>
            </w:r>
            <w:r>
              <w:rPr>
                <w:spacing w:val="6"/>
              </w:rPr>
              <w:t>由县级以上质量技术监督部门责</w:t>
            </w:r>
            <w:r>
              <w:rPr>
                <w:spacing w:val="5"/>
              </w:rPr>
              <w:t>令改正，处3万元以下罚款。</w:t>
            </w:r>
          </w:p>
        </w:tc>
        <w:tc>
          <w:tcPr>
            <w:tcW w:w="371" w:type="dxa"/>
            <w:vAlign w:val="top"/>
          </w:tcPr>
          <w:p w14:paraId="31F2B64E">
            <w:pPr>
              <w:rPr>
                <w:rFonts w:ascii="Arial"/>
                <w:sz w:val="21"/>
              </w:rPr>
            </w:pPr>
          </w:p>
        </w:tc>
      </w:tr>
      <w:tr w14:paraId="6493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352075D4">
            <w:pPr>
              <w:spacing w:line="367" w:lineRule="auto"/>
              <w:rPr>
                <w:rFonts w:ascii="Arial"/>
                <w:sz w:val="21"/>
              </w:rPr>
            </w:pPr>
          </w:p>
          <w:p w14:paraId="3BDD0D1C">
            <w:pPr>
              <w:pStyle w:val="6"/>
              <w:spacing w:before="26" w:line="108" w:lineRule="exact"/>
              <w:ind w:left="248"/>
            </w:pPr>
            <w:r>
              <w:rPr>
                <w:position w:val="1"/>
              </w:rPr>
              <w:t>701</w:t>
            </w:r>
          </w:p>
        </w:tc>
        <w:tc>
          <w:tcPr>
            <w:tcW w:w="1682" w:type="dxa"/>
            <w:vAlign w:val="top"/>
          </w:tcPr>
          <w:p w14:paraId="0BF22718">
            <w:pPr>
              <w:spacing w:line="311" w:lineRule="auto"/>
              <w:rPr>
                <w:rFonts w:ascii="Arial"/>
                <w:sz w:val="21"/>
              </w:rPr>
            </w:pPr>
          </w:p>
          <w:p w14:paraId="23D76203">
            <w:pPr>
              <w:pStyle w:val="6"/>
              <w:spacing w:before="26" w:line="228" w:lineRule="auto"/>
              <w:ind w:left="21"/>
            </w:pPr>
            <w:r>
              <w:rPr>
                <w:spacing w:val="6"/>
              </w:rPr>
              <w:t>对检验检测机构从事检验检测活动中不规范</w:t>
            </w:r>
          </w:p>
          <w:p w14:paraId="6495E069">
            <w:pPr>
              <w:pStyle w:val="6"/>
              <w:spacing w:before="15" w:line="229" w:lineRule="auto"/>
              <w:ind w:left="537"/>
            </w:pPr>
            <w:r>
              <w:rPr>
                <w:spacing w:val="5"/>
              </w:rPr>
              <w:t>行为的行政处罚</w:t>
            </w:r>
          </w:p>
        </w:tc>
        <w:tc>
          <w:tcPr>
            <w:tcW w:w="536" w:type="dxa"/>
            <w:vAlign w:val="top"/>
          </w:tcPr>
          <w:p w14:paraId="669687FA">
            <w:pPr>
              <w:spacing w:line="367" w:lineRule="auto"/>
              <w:rPr>
                <w:rFonts w:ascii="Arial"/>
                <w:sz w:val="21"/>
              </w:rPr>
            </w:pPr>
          </w:p>
          <w:p w14:paraId="5186346F">
            <w:pPr>
              <w:pStyle w:val="6"/>
              <w:spacing w:before="26" w:line="229" w:lineRule="auto"/>
              <w:ind w:left="95"/>
            </w:pPr>
            <w:r>
              <w:rPr>
                <w:spacing w:val="5"/>
              </w:rPr>
              <w:t>行政处罚</w:t>
            </w:r>
          </w:p>
        </w:tc>
        <w:tc>
          <w:tcPr>
            <w:tcW w:w="879" w:type="dxa"/>
            <w:vAlign w:val="top"/>
          </w:tcPr>
          <w:p w14:paraId="2AAD1338">
            <w:pPr>
              <w:spacing w:line="253" w:lineRule="auto"/>
              <w:rPr>
                <w:rFonts w:ascii="Arial"/>
                <w:sz w:val="21"/>
              </w:rPr>
            </w:pPr>
          </w:p>
          <w:p w14:paraId="59F454D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C13C995">
            <w:pPr>
              <w:pStyle w:val="6"/>
              <w:spacing w:line="231" w:lineRule="auto"/>
              <w:ind w:left="267"/>
            </w:pPr>
            <w:r>
              <w:rPr>
                <w:spacing w:val="4"/>
              </w:rPr>
              <w:t>或县级）</w:t>
            </w:r>
          </w:p>
        </w:tc>
        <w:tc>
          <w:tcPr>
            <w:tcW w:w="1259" w:type="dxa"/>
            <w:vAlign w:val="top"/>
          </w:tcPr>
          <w:p w14:paraId="7EB33086">
            <w:pPr>
              <w:spacing w:line="310" w:lineRule="auto"/>
              <w:rPr>
                <w:rFonts w:ascii="Arial"/>
                <w:sz w:val="21"/>
              </w:rPr>
            </w:pPr>
          </w:p>
          <w:p w14:paraId="08B9AFE4">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87E04E">
            <w:pPr>
              <w:pStyle w:val="6"/>
              <w:spacing w:before="54" w:line="228" w:lineRule="auto"/>
              <w:ind w:left="23"/>
            </w:pPr>
            <w:r>
              <w:rPr>
                <w:spacing w:val="5"/>
              </w:rPr>
              <w:t>1.《检验检测机构资质认定管理办法》</w:t>
            </w:r>
          </w:p>
          <w:p w14:paraId="10D21974">
            <w:pPr>
              <w:pStyle w:val="6"/>
              <w:spacing w:before="15" w:line="251" w:lineRule="auto"/>
              <w:ind w:left="18" w:right="67" w:firstLine="4"/>
            </w:pPr>
            <w:r>
              <w:rPr>
                <w:spacing w:val="6"/>
              </w:rPr>
              <w:t>第四十二条：检验检测机构有下列情形之一的，</w:t>
            </w:r>
            <w:r>
              <w:rPr>
                <w:spacing w:val="-17"/>
              </w:rPr>
              <w:t xml:space="preserve"> </w:t>
            </w:r>
            <w:r>
              <w:rPr>
                <w:spacing w:val="6"/>
              </w:rPr>
              <w:t>由县级以上质量技术监督部门责令其1个月内改正；逾期未改正或者改正后仍不符合要求的，处1万元以下罚款</w:t>
            </w:r>
            <w:r>
              <w:rPr>
                <w:spacing w:val="-6"/>
              </w:rPr>
              <w:t>：（</w:t>
            </w:r>
            <w:r>
              <w:rPr>
                <w:spacing w:val="-7"/>
              </w:rPr>
              <w:t xml:space="preserve"> </w:t>
            </w:r>
            <w:r>
              <w:rPr>
                <w:spacing w:val="6"/>
              </w:rPr>
              <w:t>一）违反本办法第二十五条、第二十八条规定出具检验检测数据、结果的</w:t>
            </w:r>
            <w:r>
              <w:rPr>
                <w:spacing w:val="-6"/>
              </w:rPr>
              <w:t>；（</w:t>
            </w:r>
            <w:r>
              <w:rPr>
                <w:spacing w:val="-7"/>
              </w:rPr>
              <w:t xml:space="preserve"> </w:t>
            </w:r>
            <w:r>
              <w:rPr>
                <w:spacing w:val="6"/>
              </w:rPr>
              <w:t>二）未按照本办法规定对检验检测</w:t>
            </w:r>
            <w:r>
              <w:rPr>
                <w:spacing w:val="5"/>
              </w:rPr>
              <w:t>人员实施有效</w:t>
            </w:r>
            <w:r>
              <w:t xml:space="preserve"> </w:t>
            </w:r>
            <w:r>
              <w:rPr>
                <w:spacing w:val="7"/>
              </w:rPr>
              <w:t>管理，影响检验检测独立、公正、诚信的</w:t>
            </w:r>
            <w:r>
              <w:rPr>
                <w:spacing w:val="-6"/>
              </w:rPr>
              <w:t>；（</w:t>
            </w:r>
            <w:r>
              <w:rPr>
                <w:spacing w:val="-1"/>
              </w:rPr>
              <w:t xml:space="preserve"> </w:t>
            </w:r>
            <w:r>
              <w:rPr>
                <w:spacing w:val="7"/>
              </w:rPr>
              <w:t>三）未按照本办法</w:t>
            </w:r>
            <w:r>
              <w:rPr>
                <w:spacing w:val="6"/>
              </w:rPr>
              <w:t>规定对原始记录和报告进行管理、保存的</w:t>
            </w:r>
            <w:r>
              <w:rPr>
                <w:spacing w:val="-6"/>
              </w:rPr>
              <w:t>；（</w:t>
            </w:r>
            <w:r>
              <w:rPr>
                <w:spacing w:val="-2"/>
              </w:rPr>
              <w:t xml:space="preserve"> </w:t>
            </w:r>
            <w:r>
              <w:rPr>
                <w:spacing w:val="6"/>
              </w:rPr>
              <w:t>四）违反本办法和评审准则规定分包检验检测项目的</w:t>
            </w:r>
            <w:r>
              <w:rPr>
                <w:spacing w:val="-6"/>
              </w:rPr>
              <w:t>；（</w:t>
            </w:r>
            <w:r>
              <w:rPr>
                <w:spacing w:val="-10"/>
              </w:rPr>
              <w:t xml:space="preserve"> </w:t>
            </w:r>
            <w:r>
              <w:rPr>
                <w:spacing w:val="6"/>
              </w:rPr>
              <w:t>五）未按照本办法规定办理变更手续的</w:t>
            </w:r>
            <w:r>
              <w:rPr>
                <w:spacing w:val="-6"/>
              </w:rPr>
              <w:t>；（</w:t>
            </w:r>
            <w:r>
              <w:rPr>
                <w:spacing w:val="-8"/>
              </w:rPr>
              <w:t xml:space="preserve"> </w:t>
            </w:r>
            <w:r>
              <w:rPr>
                <w:spacing w:val="6"/>
              </w:rPr>
              <w:t>六）未按照资质认定部门要求参加能力验证或者比对的</w:t>
            </w:r>
            <w:r>
              <w:rPr>
                <w:spacing w:val="-6"/>
              </w:rPr>
              <w:t>；（</w:t>
            </w:r>
            <w:r>
              <w:rPr>
                <w:spacing w:val="6"/>
              </w:rPr>
              <w:t>七）未按照本办法</w:t>
            </w:r>
            <w:r>
              <w:t xml:space="preserve"> </w:t>
            </w:r>
            <w:r>
              <w:rPr>
                <w:spacing w:val="6"/>
              </w:rPr>
              <w:t>规定上报年度报告、统计数据等相关信息或者自我声明内容虚假的</w:t>
            </w:r>
            <w:r>
              <w:rPr>
                <w:spacing w:val="-5"/>
              </w:rPr>
              <w:t>；（</w:t>
            </w:r>
            <w:r>
              <w:rPr>
                <w:spacing w:val="-9"/>
              </w:rPr>
              <w:t xml:space="preserve"> </w:t>
            </w:r>
            <w:r>
              <w:rPr>
                <w:spacing w:val="6"/>
              </w:rPr>
              <w:t>八）无正当理由拒不接受、不配合监督检查的。</w:t>
            </w:r>
          </w:p>
          <w:p w14:paraId="0BFF006A">
            <w:pPr>
              <w:pStyle w:val="6"/>
              <w:spacing w:before="15" w:line="245" w:lineRule="auto"/>
              <w:ind w:left="18" w:right="67" w:firstLine="4"/>
            </w:pPr>
            <w:r>
              <w:rPr>
                <w:spacing w:val="7"/>
              </w:rPr>
              <w:t>第二十五条：检验检测机构应当在资质认定证</w:t>
            </w:r>
            <w:r>
              <w:rPr>
                <w:spacing w:val="6"/>
              </w:rPr>
              <w:t>书规定的检验检测能力范围内，依据相关标准或者技术规范规定的程序和要求，</w:t>
            </w:r>
            <w:r>
              <w:rPr>
                <w:spacing w:val="-19"/>
              </w:rPr>
              <w:t xml:space="preserve"> </w:t>
            </w:r>
            <w:r>
              <w:rPr>
                <w:spacing w:val="6"/>
              </w:rPr>
              <w:t>出具检验检测数据、结果。检验检测机构出具检验检测数据、结果时，应当注明检验检测依据，并使用符合资质认定基本规范、评审准则规定的用语进行表述。检</w:t>
            </w:r>
            <w:r>
              <w:t xml:space="preserve"> </w:t>
            </w:r>
            <w:r>
              <w:rPr>
                <w:spacing w:val="6"/>
              </w:rPr>
              <w:t>验检测机构对其出具的检验检测数据、结果负责，并承担相应法律责任。</w:t>
            </w:r>
          </w:p>
          <w:p w14:paraId="56EBF0D6">
            <w:pPr>
              <w:pStyle w:val="6"/>
              <w:spacing w:before="14" w:line="228" w:lineRule="auto"/>
              <w:ind w:left="22"/>
            </w:pPr>
            <w:r>
              <w:rPr>
                <w:spacing w:val="6"/>
              </w:rPr>
              <w:t>第二十八条：检验检测机构向社会出具具有证明作用的检验检测数据、结果的，应当在其检验检测报告上加盖检验检测专用章，并标注资质认定标志。</w:t>
            </w:r>
          </w:p>
        </w:tc>
        <w:tc>
          <w:tcPr>
            <w:tcW w:w="371" w:type="dxa"/>
            <w:vAlign w:val="top"/>
          </w:tcPr>
          <w:p w14:paraId="7864D7C0">
            <w:pPr>
              <w:rPr>
                <w:rFonts w:ascii="Arial"/>
                <w:sz w:val="21"/>
              </w:rPr>
            </w:pPr>
          </w:p>
        </w:tc>
      </w:tr>
      <w:tr w14:paraId="41E64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E3C5997">
            <w:pPr>
              <w:pStyle w:val="6"/>
              <w:spacing w:before="146" w:line="108" w:lineRule="exact"/>
              <w:ind w:left="248"/>
            </w:pPr>
            <w:r>
              <w:rPr>
                <w:position w:val="1"/>
              </w:rPr>
              <w:t>702</w:t>
            </w:r>
          </w:p>
        </w:tc>
        <w:tc>
          <w:tcPr>
            <w:tcW w:w="1682" w:type="dxa"/>
            <w:vAlign w:val="top"/>
          </w:tcPr>
          <w:p w14:paraId="2E5F299B">
            <w:pPr>
              <w:pStyle w:val="6"/>
              <w:spacing w:before="89" w:line="228" w:lineRule="auto"/>
              <w:ind w:left="21"/>
            </w:pPr>
            <w:r>
              <w:rPr>
                <w:spacing w:val="6"/>
              </w:rPr>
              <w:t>对检验检测机构违规从事检验检测活动行为</w:t>
            </w:r>
          </w:p>
          <w:p w14:paraId="57E1A09D">
            <w:pPr>
              <w:pStyle w:val="6"/>
              <w:spacing w:before="14" w:line="229" w:lineRule="auto"/>
              <w:ind w:left="631"/>
            </w:pPr>
            <w:r>
              <w:rPr>
                <w:spacing w:val="4"/>
              </w:rPr>
              <w:t>的行政处罚</w:t>
            </w:r>
          </w:p>
        </w:tc>
        <w:tc>
          <w:tcPr>
            <w:tcW w:w="536" w:type="dxa"/>
            <w:vAlign w:val="top"/>
          </w:tcPr>
          <w:p w14:paraId="0DBA42A2">
            <w:pPr>
              <w:pStyle w:val="6"/>
              <w:spacing w:before="146" w:line="229" w:lineRule="auto"/>
              <w:ind w:left="95"/>
            </w:pPr>
            <w:r>
              <w:rPr>
                <w:spacing w:val="5"/>
              </w:rPr>
              <w:t>行政处罚</w:t>
            </w:r>
          </w:p>
        </w:tc>
        <w:tc>
          <w:tcPr>
            <w:tcW w:w="879" w:type="dxa"/>
            <w:vAlign w:val="top"/>
          </w:tcPr>
          <w:p w14:paraId="7A449456">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C2C5E69">
            <w:pPr>
              <w:pStyle w:val="6"/>
              <w:spacing w:line="216" w:lineRule="auto"/>
              <w:ind w:left="267"/>
            </w:pPr>
            <w:r>
              <w:rPr>
                <w:spacing w:val="4"/>
              </w:rPr>
              <w:t>或县级）</w:t>
            </w:r>
          </w:p>
        </w:tc>
        <w:tc>
          <w:tcPr>
            <w:tcW w:w="1259" w:type="dxa"/>
            <w:vAlign w:val="top"/>
          </w:tcPr>
          <w:p w14:paraId="48AEA96E">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5248D9">
            <w:pPr>
              <w:pStyle w:val="6"/>
              <w:spacing w:before="32" w:line="228" w:lineRule="auto"/>
              <w:ind w:left="23"/>
            </w:pPr>
            <w:r>
              <w:rPr>
                <w:spacing w:val="5"/>
              </w:rPr>
              <w:t>1.《检验检测机构资质认定管理办法》</w:t>
            </w:r>
          </w:p>
          <w:p w14:paraId="1E873CCA">
            <w:pPr>
              <w:pStyle w:val="6"/>
              <w:spacing w:before="14"/>
              <w:ind w:left="28" w:right="24" w:hanging="6"/>
            </w:pPr>
            <w:r>
              <w:rPr>
                <w:spacing w:val="6"/>
              </w:rPr>
              <w:t>第四十三条第一款：检验检测机构有下列情形之一的，</w:t>
            </w:r>
            <w:r>
              <w:rPr>
                <w:spacing w:val="-17"/>
              </w:rPr>
              <w:t xml:space="preserve"> </w:t>
            </w:r>
            <w:r>
              <w:rPr>
                <w:spacing w:val="6"/>
              </w:rPr>
              <w:t>由县级以上质量技术监督部门责令整改，处3万元以下罚款</w:t>
            </w:r>
            <w:r>
              <w:rPr>
                <w:spacing w:val="-6"/>
              </w:rPr>
              <w:t>：（</w:t>
            </w:r>
            <w:r>
              <w:rPr>
                <w:spacing w:val="-7"/>
              </w:rPr>
              <w:t xml:space="preserve"> </w:t>
            </w:r>
            <w:r>
              <w:rPr>
                <w:spacing w:val="6"/>
              </w:rPr>
              <w:t>一）基本条件和技术能力不能持续符合资质认定条件和要求，擅自向社会出具具有证明作用数据、结果的</w:t>
            </w:r>
            <w:r>
              <w:rPr>
                <w:spacing w:val="-6"/>
              </w:rPr>
              <w:t>；（</w:t>
            </w:r>
            <w:r>
              <w:rPr>
                <w:spacing w:val="-7"/>
              </w:rPr>
              <w:t xml:space="preserve"> </w:t>
            </w:r>
            <w:r>
              <w:rPr>
                <w:spacing w:val="6"/>
              </w:rPr>
              <w:t>二）超出资质认定证书规定的检验检测能力范围，擅自</w:t>
            </w:r>
            <w:r>
              <w:rPr>
                <w:spacing w:val="5"/>
              </w:rPr>
              <w:t>向社会</w:t>
            </w:r>
            <w:r>
              <w:t xml:space="preserve"> </w:t>
            </w:r>
            <w:r>
              <w:rPr>
                <w:spacing w:val="5"/>
              </w:rPr>
              <w:t>出具具有证明作用数据、结果的</w:t>
            </w:r>
            <w:r>
              <w:rPr>
                <w:spacing w:val="-4"/>
              </w:rPr>
              <w:t>；（</w:t>
            </w:r>
            <w:r>
              <w:rPr>
                <w:spacing w:val="-3"/>
              </w:rPr>
              <w:t xml:space="preserve"> </w:t>
            </w:r>
            <w:r>
              <w:rPr>
                <w:spacing w:val="5"/>
              </w:rPr>
              <w:t>三</w:t>
            </w:r>
            <w:r>
              <w:rPr>
                <w:spacing w:val="-16"/>
              </w:rPr>
              <w:t xml:space="preserve"> </w:t>
            </w:r>
            <w:r>
              <w:rPr>
                <w:spacing w:val="5"/>
              </w:rPr>
              <w:t>）出具的检验检测数据、结果失实的</w:t>
            </w:r>
            <w:r>
              <w:rPr>
                <w:spacing w:val="-4"/>
              </w:rPr>
              <w:t>；（</w:t>
            </w:r>
            <w:r>
              <w:rPr>
                <w:spacing w:val="-3"/>
              </w:rPr>
              <w:t xml:space="preserve"> </w:t>
            </w:r>
            <w:r>
              <w:rPr>
                <w:spacing w:val="5"/>
              </w:rPr>
              <w:t>四）接受影响检验检测公正性的资助或者存在影响检验检测公正性行为的</w:t>
            </w:r>
            <w:r>
              <w:rPr>
                <w:spacing w:val="-4"/>
              </w:rPr>
              <w:t>；（</w:t>
            </w:r>
            <w:r>
              <w:rPr>
                <w:spacing w:val="-9"/>
              </w:rPr>
              <w:t xml:space="preserve"> </w:t>
            </w:r>
            <w:r>
              <w:rPr>
                <w:spacing w:val="5"/>
              </w:rPr>
              <w:t>五</w:t>
            </w:r>
            <w:r>
              <w:rPr>
                <w:spacing w:val="-16"/>
              </w:rPr>
              <w:t xml:space="preserve"> </w:t>
            </w:r>
            <w:r>
              <w:rPr>
                <w:spacing w:val="5"/>
              </w:rPr>
              <w:t>）非授权签字人签发检验检测报告的。</w:t>
            </w:r>
          </w:p>
        </w:tc>
        <w:tc>
          <w:tcPr>
            <w:tcW w:w="371" w:type="dxa"/>
            <w:vAlign w:val="top"/>
          </w:tcPr>
          <w:p w14:paraId="6B47C767">
            <w:pPr>
              <w:rPr>
                <w:rFonts w:ascii="Arial"/>
                <w:sz w:val="21"/>
              </w:rPr>
            </w:pPr>
          </w:p>
        </w:tc>
      </w:tr>
      <w:tr w14:paraId="16CA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7C47A7">
            <w:pPr>
              <w:pStyle w:val="6"/>
              <w:spacing w:before="146" w:line="107" w:lineRule="exact"/>
              <w:ind w:left="248"/>
            </w:pPr>
            <w:r>
              <w:rPr>
                <w:position w:val="1"/>
              </w:rPr>
              <w:t>703</w:t>
            </w:r>
          </w:p>
        </w:tc>
        <w:tc>
          <w:tcPr>
            <w:tcW w:w="1682" w:type="dxa"/>
            <w:vAlign w:val="top"/>
          </w:tcPr>
          <w:p w14:paraId="67A0B490">
            <w:pPr>
              <w:pStyle w:val="6"/>
              <w:spacing w:before="90" w:line="262" w:lineRule="auto"/>
              <w:ind w:left="65" w:right="33" w:hanging="44"/>
            </w:pPr>
            <w:r>
              <w:rPr>
                <w:spacing w:val="5"/>
              </w:rPr>
              <w:t>对检验检测机构违规出让资质和使用虚假、</w:t>
            </w:r>
            <w:r>
              <w:rPr>
                <w:spacing w:val="1"/>
              </w:rPr>
              <w:t xml:space="preserve"> </w:t>
            </w:r>
            <w:r>
              <w:rPr>
                <w:spacing w:val="6"/>
              </w:rPr>
              <w:t>无效资质认定证书和标志行为的行政处罚</w:t>
            </w:r>
          </w:p>
        </w:tc>
        <w:tc>
          <w:tcPr>
            <w:tcW w:w="536" w:type="dxa"/>
            <w:vAlign w:val="top"/>
          </w:tcPr>
          <w:p w14:paraId="6E8D987B">
            <w:pPr>
              <w:pStyle w:val="6"/>
              <w:spacing w:before="146" w:line="229" w:lineRule="auto"/>
              <w:ind w:left="95"/>
            </w:pPr>
            <w:r>
              <w:rPr>
                <w:spacing w:val="5"/>
              </w:rPr>
              <w:t>行政处罚</w:t>
            </w:r>
          </w:p>
        </w:tc>
        <w:tc>
          <w:tcPr>
            <w:tcW w:w="879" w:type="dxa"/>
            <w:vAlign w:val="top"/>
          </w:tcPr>
          <w:p w14:paraId="6F346F3D">
            <w:pPr>
              <w:pStyle w:val="6"/>
              <w:spacing w:before="33" w:line="260" w:lineRule="auto"/>
              <w:ind w:left="50" w:right="44" w:firstLine="47"/>
            </w:pPr>
            <w:r>
              <w:rPr>
                <w:spacing w:val="5"/>
              </w:rPr>
              <w:t>市场监督管理部门</w:t>
            </w:r>
            <w:r>
              <w:rPr>
                <w:spacing w:val="1"/>
              </w:rPr>
              <w:t xml:space="preserve">  </w:t>
            </w:r>
            <w:r>
              <w:rPr>
                <w:spacing w:val="6"/>
              </w:rPr>
              <w:t>（省级、设区的市级</w:t>
            </w:r>
          </w:p>
          <w:p w14:paraId="53C8A0AC">
            <w:pPr>
              <w:pStyle w:val="6"/>
              <w:spacing w:line="217" w:lineRule="auto"/>
              <w:ind w:left="267"/>
            </w:pPr>
            <w:r>
              <w:rPr>
                <w:spacing w:val="4"/>
              </w:rPr>
              <w:t>或县级）</w:t>
            </w:r>
          </w:p>
        </w:tc>
        <w:tc>
          <w:tcPr>
            <w:tcW w:w="1259" w:type="dxa"/>
            <w:vAlign w:val="top"/>
          </w:tcPr>
          <w:p w14:paraId="1A9FF796">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566A09">
            <w:pPr>
              <w:pStyle w:val="6"/>
              <w:spacing w:before="33" w:line="228" w:lineRule="auto"/>
              <w:ind w:left="23"/>
            </w:pPr>
            <w:r>
              <w:rPr>
                <w:spacing w:val="5"/>
              </w:rPr>
              <w:t>1.《检验检测机构资质认定管理办法》</w:t>
            </w:r>
          </w:p>
          <w:p w14:paraId="301BBB41">
            <w:pPr>
              <w:pStyle w:val="6"/>
              <w:spacing w:before="13" w:line="228" w:lineRule="auto"/>
              <w:ind w:left="22"/>
            </w:pPr>
            <w:r>
              <w:rPr>
                <w:spacing w:val="6"/>
              </w:rPr>
              <w:t>第四十四条：检验检测机构违反本办法第二十七条规定的，</w:t>
            </w:r>
            <w:r>
              <w:rPr>
                <w:spacing w:val="-18"/>
              </w:rPr>
              <w:t xml:space="preserve"> </w:t>
            </w:r>
            <w:r>
              <w:rPr>
                <w:spacing w:val="6"/>
              </w:rPr>
              <w:t>由县级以上质量</w:t>
            </w:r>
            <w:r>
              <w:rPr>
                <w:spacing w:val="5"/>
              </w:rPr>
              <w:t>技术监督部门责令改正，处3万元以下罚款。</w:t>
            </w:r>
          </w:p>
          <w:p w14:paraId="0C1DC5F9">
            <w:pPr>
              <w:pStyle w:val="6"/>
              <w:spacing w:before="15" w:line="217" w:lineRule="auto"/>
              <w:ind w:left="22"/>
            </w:pPr>
            <w:r>
              <w:rPr>
                <w:spacing w:val="6"/>
              </w:rPr>
              <w:t>第二十七条：检验检测机构不得转让、</w:t>
            </w:r>
            <w:r>
              <w:rPr>
                <w:spacing w:val="-19"/>
              </w:rPr>
              <w:t xml:space="preserve"> </w:t>
            </w:r>
            <w:r>
              <w:rPr>
                <w:spacing w:val="6"/>
              </w:rPr>
              <w:t>出租、</w:t>
            </w:r>
            <w:r>
              <w:rPr>
                <w:spacing w:val="-19"/>
              </w:rPr>
              <w:t xml:space="preserve"> </w:t>
            </w:r>
            <w:r>
              <w:rPr>
                <w:spacing w:val="6"/>
              </w:rPr>
              <w:t>出借资质认定证书和标</w:t>
            </w:r>
            <w:r>
              <w:rPr>
                <w:spacing w:val="5"/>
              </w:rPr>
              <w:t>志；不得伪造、变造、</w:t>
            </w:r>
            <w:r>
              <w:rPr>
                <w:spacing w:val="-18"/>
              </w:rPr>
              <w:t xml:space="preserve"> </w:t>
            </w:r>
            <w:r>
              <w:rPr>
                <w:spacing w:val="5"/>
              </w:rPr>
              <w:t>冒用、租借资质认定证书和标志；不得使用已失效、撤销、注销的资质认定证书和标志。</w:t>
            </w:r>
          </w:p>
        </w:tc>
        <w:tc>
          <w:tcPr>
            <w:tcW w:w="371" w:type="dxa"/>
            <w:vAlign w:val="top"/>
          </w:tcPr>
          <w:p w14:paraId="0A61FF89">
            <w:pPr>
              <w:rPr>
                <w:rFonts w:ascii="Arial"/>
                <w:sz w:val="21"/>
              </w:rPr>
            </w:pPr>
          </w:p>
        </w:tc>
      </w:tr>
      <w:tr w14:paraId="25AB7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E9018D7">
            <w:pPr>
              <w:pStyle w:val="6"/>
              <w:spacing w:before="145" w:line="108" w:lineRule="exact"/>
              <w:ind w:left="248"/>
            </w:pPr>
            <w:r>
              <w:rPr>
                <w:position w:val="1"/>
              </w:rPr>
              <w:t>704</w:t>
            </w:r>
          </w:p>
        </w:tc>
        <w:tc>
          <w:tcPr>
            <w:tcW w:w="1682" w:type="dxa"/>
            <w:vAlign w:val="top"/>
          </w:tcPr>
          <w:p w14:paraId="38B8C4A0">
            <w:pPr>
              <w:pStyle w:val="6"/>
              <w:spacing w:before="89" w:line="262" w:lineRule="auto"/>
              <w:ind w:left="104" w:right="14" w:hanging="83"/>
            </w:pPr>
            <w:r>
              <w:rPr>
                <w:spacing w:val="6"/>
              </w:rPr>
              <w:t>对未取得计量认证合格证书的产品质量检验</w:t>
            </w:r>
            <w:r>
              <w:t xml:space="preserve"> </w:t>
            </w:r>
            <w:r>
              <w:rPr>
                <w:spacing w:val="6"/>
              </w:rPr>
              <w:t>机构，为社会提供公证数据的行政处罚</w:t>
            </w:r>
          </w:p>
        </w:tc>
        <w:tc>
          <w:tcPr>
            <w:tcW w:w="536" w:type="dxa"/>
            <w:vAlign w:val="top"/>
          </w:tcPr>
          <w:p w14:paraId="28C84ED1">
            <w:pPr>
              <w:pStyle w:val="6"/>
              <w:spacing w:before="145" w:line="229" w:lineRule="auto"/>
              <w:ind w:left="95"/>
            </w:pPr>
            <w:r>
              <w:rPr>
                <w:spacing w:val="5"/>
              </w:rPr>
              <w:t>行政处罚</w:t>
            </w:r>
          </w:p>
        </w:tc>
        <w:tc>
          <w:tcPr>
            <w:tcW w:w="879" w:type="dxa"/>
            <w:vAlign w:val="top"/>
          </w:tcPr>
          <w:p w14:paraId="21AF4BB5">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6148B96">
            <w:pPr>
              <w:pStyle w:val="6"/>
              <w:spacing w:line="217" w:lineRule="auto"/>
              <w:ind w:left="267"/>
            </w:pPr>
            <w:r>
              <w:rPr>
                <w:spacing w:val="4"/>
              </w:rPr>
              <w:t>或县级）</w:t>
            </w:r>
          </w:p>
        </w:tc>
        <w:tc>
          <w:tcPr>
            <w:tcW w:w="1259" w:type="dxa"/>
            <w:vAlign w:val="top"/>
          </w:tcPr>
          <w:p w14:paraId="3F541B1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4D3CA7">
            <w:pPr>
              <w:pStyle w:val="6"/>
              <w:spacing w:before="89"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28D0F362">
            <w:pPr>
              <w:pStyle w:val="6"/>
              <w:spacing w:before="15" w:line="228" w:lineRule="auto"/>
              <w:ind w:left="22"/>
            </w:pPr>
            <w:r>
              <w:rPr>
                <w:spacing w:val="6"/>
              </w:rPr>
              <w:t>第五十条：未取得计量认证合格证书的产品质量检验机构，为社会提供公证数据的，责令其停止检验，可并处1000元以</w:t>
            </w:r>
            <w:r>
              <w:rPr>
                <w:spacing w:val="5"/>
              </w:rPr>
              <w:t>下的罚款。</w:t>
            </w:r>
          </w:p>
        </w:tc>
        <w:tc>
          <w:tcPr>
            <w:tcW w:w="371" w:type="dxa"/>
            <w:vAlign w:val="top"/>
          </w:tcPr>
          <w:p w14:paraId="698B2B00">
            <w:pPr>
              <w:rPr>
                <w:rFonts w:ascii="Arial"/>
                <w:sz w:val="21"/>
              </w:rPr>
            </w:pPr>
          </w:p>
        </w:tc>
      </w:tr>
      <w:tr w14:paraId="2FA1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7E30917">
            <w:pPr>
              <w:spacing w:line="305" w:lineRule="auto"/>
              <w:rPr>
                <w:rFonts w:ascii="Arial"/>
                <w:sz w:val="21"/>
              </w:rPr>
            </w:pPr>
          </w:p>
          <w:p w14:paraId="7CC82CEE">
            <w:pPr>
              <w:pStyle w:val="6"/>
              <w:spacing w:before="26" w:line="107" w:lineRule="exact"/>
              <w:ind w:left="248"/>
            </w:pPr>
            <w:r>
              <w:rPr>
                <w:position w:val="1"/>
              </w:rPr>
              <w:t>705</w:t>
            </w:r>
          </w:p>
        </w:tc>
        <w:tc>
          <w:tcPr>
            <w:tcW w:w="1682" w:type="dxa"/>
            <w:vAlign w:val="top"/>
          </w:tcPr>
          <w:p w14:paraId="35E89ABC">
            <w:pPr>
              <w:pStyle w:val="6"/>
              <w:spacing w:before="219" w:line="231" w:lineRule="auto"/>
              <w:ind w:left="21"/>
            </w:pPr>
            <w:r>
              <w:rPr>
                <w:spacing w:val="6"/>
              </w:rPr>
              <w:t>对列入目录的产品经过认证后，不按照法定</w:t>
            </w:r>
          </w:p>
          <w:p w14:paraId="4B07A3C4">
            <w:pPr>
              <w:pStyle w:val="6"/>
              <w:spacing w:before="13" w:line="230" w:lineRule="auto"/>
              <w:ind w:left="20"/>
            </w:pPr>
            <w:r>
              <w:rPr>
                <w:spacing w:val="6"/>
              </w:rPr>
              <w:t>条件、要求从事生产经营活动或者生产、销</w:t>
            </w:r>
          </w:p>
          <w:p w14:paraId="453D5433">
            <w:pPr>
              <w:pStyle w:val="6"/>
              <w:spacing w:before="13" w:line="229" w:lineRule="auto"/>
              <w:ind w:left="149"/>
            </w:pPr>
            <w:r>
              <w:rPr>
                <w:spacing w:val="6"/>
              </w:rPr>
              <w:t>售不符合法定要求的产品的行政处罚</w:t>
            </w:r>
          </w:p>
        </w:tc>
        <w:tc>
          <w:tcPr>
            <w:tcW w:w="536" w:type="dxa"/>
            <w:vAlign w:val="top"/>
          </w:tcPr>
          <w:p w14:paraId="23E572A4">
            <w:pPr>
              <w:spacing w:line="305" w:lineRule="auto"/>
              <w:rPr>
                <w:rFonts w:ascii="Arial"/>
                <w:sz w:val="21"/>
              </w:rPr>
            </w:pPr>
          </w:p>
          <w:p w14:paraId="2AAFF6E7">
            <w:pPr>
              <w:pStyle w:val="6"/>
              <w:spacing w:before="26" w:line="229" w:lineRule="auto"/>
              <w:ind w:left="95"/>
            </w:pPr>
            <w:r>
              <w:rPr>
                <w:spacing w:val="5"/>
              </w:rPr>
              <w:t>行政处罚</w:t>
            </w:r>
          </w:p>
        </w:tc>
        <w:tc>
          <w:tcPr>
            <w:tcW w:w="879" w:type="dxa"/>
            <w:vAlign w:val="top"/>
          </w:tcPr>
          <w:p w14:paraId="429ECFBF">
            <w:pPr>
              <w:pStyle w:val="6"/>
              <w:spacing w:before="218" w:line="263" w:lineRule="auto"/>
              <w:ind w:left="60" w:right="44" w:firstLine="166"/>
            </w:pPr>
            <w:r>
              <w:rPr>
                <w:spacing w:val="5"/>
              </w:rPr>
              <w:t>市场监督管理部</w:t>
            </w:r>
            <w:r>
              <w:rPr>
                <w:spacing w:val="1"/>
              </w:rPr>
              <w:t xml:space="preserve"> </w:t>
            </w:r>
            <w:r>
              <w:rPr>
                <w:spacing w:val="4"/>
              </w:rPr>
              <w:t>门（省级、设区的市</w:t>
            </w:r>
          </w:p>
          <w:p w14:paraId="4485E3F9">
            <w:pPr>
              <w:pStyle w:val="6"/>
              <w:spacing w:line="231" w:lineRule="auto"/>
              <w:ind w:left="227"/>
            </w:pPr>
            <w:r>
              <w:rPr>
                <w:spacing w:val="4"/>
              </w:rPr>
              <w:t>级或县级）</w:t>
            </w:r>
          </w:p>
        </w:tc>
        <w:tc>
          <w:tcPr>
            <w:tcW w:w="1259" w:type="dxa"/>
            <w:vAlign w:val="top"/>
          </w:tcPr>
          <w:p w14:paraId="363CB94E">
            <w:pPr>
              <w:spacing w:line="248" w:lineRule="auto"/>
              <w:rPr>
                <w:rFonts w:ascii="Arial"/>
                <w:sz w:val="21"/>
              </w:rPr>
            </w:pPr>
          </w:p>
          <w:p w14:paraId="0CD9C8A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071069">
            <w:pPr>
              <w:pStyle w:val="6"/>
              <w:spacing w:before="49" w:line="228" w:lineRule="auto"/>
              <w:ind w:left="23"/>
            </w:pPr>
            <w:r>
              <w:rPr>
                <w:spacing w:val="5"/>
              </w:rPr>
              <w:t>1.《国务院关于加强食品等产品安全监督管理的特别规定》（</w:t>
            </w:r>
            <w:r>
              <w:rPr>
                <w:spacing w:val="-5"/>
              </w:rPr>
              <w:t xml:space="preserve"> </w:t>
            </w:r>
            <w:r>
              <w:rPr>
                <w:spacing w:val="5"/>
              </w:rPr>
              <w:t>国务院令第五百零三号）</w:t>
            </w:r>
          </w:p>
          <w:p w14:paraId="63436923">
            <w:pPr>
              <w:pStyle w:val="6"/>
              <w:spacing w:before="15" w:line="262" w:lineRule="auto"/>
              <w:ind w:left="17" w:right="49" w:firstLine="4"/>
            </w:pPr>
            <w:r>
              <w:rPr>
                <w:spacing w:val="7"/>
              </w:rPr>
              <w:t>第三条第二款：依照法律、行政法规规定生</w:t>
            </w:r>
            <w:r>
              <w:rPr>
                <w:spacing w:val="6"/>
              </w:rPr>
              <w:t>产、销售产品需要取得许可证照或者需要经过认证的，应当按照法定条件、要求从事生产经营活动。不按照法定条件、要求从事生产经营活动或者生产、销售不符合法定要求产品的，</w:t>
            </w:r>
            <w:r>
              <w:rPr>
                <w:spacing w:val="-18"/>
              </w:rPr>
              <w:t xml:space="preserve"> </w:t>
            </w:r>
            <w:r>
              <w:rPr>
                <w:spacing w:val="6"/>
              </w:rPr>
              <w:t>由农业、卫生、质检、商务、工商、药品等监督管理部门依据</w:t>
            </w:r>
            <w:r>
              <w:t xml:space="preserve"> </w:t>
            </w:r>
            <w:r>
              <w:rPr>
                <w:spacing w:val="6"/>
              </w:rPr>
              <w:t>各自职责，没收违法所得、产品和用于违法生产的工具、设备、原材料等物品，货值金额不足5000元的，并处5万元罚款；货值金额5000元以上不足1万元的，并处10万元罚款；</w:t>
            </w:r>
            <w:r>
              <w:rPr>
                <w:spacing w:val="5"/>
              </w:rPr>
              <w:t>货值金额1万元以上的，并处货值金额10倍以上20倍以下的罚款；造成严重后果的，</w:t>
            </w:r>
            <w:r>
              <w:rPr>
                <w:spacing w:val="-19"/>
              </w:rPr>
              <w:t xml:space="preserve"> </w:t>
            </w:r>
            <w:r>
              <w:rPr>
                <w:spacing w:val="5"/>
              </w:rPr>
              <w:t>由原发证部门吊销许可证照；</w:t>
            </w:r>
            <w:r>
              <w:t xml:space="preserve"> </w:t>
            </w:r>
            <w:r>
              <w:rPr>
                <w:spacing w:val="6"/>
              </w:rPr>
              <w:t>构成非法经营罪或者生产、销售伪劣商品罪等犯罪的，依法追究刑事责任。</w:t>
            </w:r>
          </w:p>
          <w:p w14:paraId="1BE02B1A">
            <w:pPr>
              <w:pStyle w:val="6"/>
              <w:spacing w:line="257" w:lineRule="auto"/>
              <w:ind w:left="18" w:right="67" w:firstLine="3"/>
            </w:pPr>
            <w:r>
              <w:rPr>
                <w:spacing w:val="6"/>
              </w:rPr>
              <w:t>2.《强制性产品认证管理规定》第三条第三款：地方各级质量技术监督部门和各地出入境检验检疫机构（</w:t>
            </w:r>
            <w:r>
              <w:rPr>
                <w:spacing w:val="-4"/>
              </w:rPr>
              <w:t xml:space="preserve"> </w:t>
            </w:r>
            <w:r>
              <w:rPr>
                <w:spacing w:val="6"/>
              </w:rPr>
              <w:t>以下简称地方质检两局）按照各自职责，依法负责所辖区域内强制性产品认证活动的监督管理和执法查处工作。第五十条：列入目录的产品经过认证后，不按照法定条件、要求从事生</w:t>
            </w:r>
            <w:r>
              <w:t xml:space="preserve"> </w:t>
            </w:r>
            <w:r>
              <w:rPr>
                <w:spacing w:val="6"/>
              </w:rPr>
              <w:t>产经营活动或者生产、销售不符合法定要求的产品的，</w:t>
            </w:r>
            <w:r>
              <w:rPr>
                <w:spacing w:val="-19"/>
              </w:rPr>
              <w:t xml:space="preserve"> </w:t>
            </w:r>
            <w:r>
              <w:rPr>
                <w:spacing w:val="6"/>
              </w:rPr>
              <w:t>由地方质检两局依照《国务院关于加强食品等产品安全监督管理的特别规定》第二条、第三条第二款规定予以</w:t>
            </w:r>
            <w:r>
              <w:rPr>
                <w:spacing w:val="5"/>
              </w:rPr>
              <w:t>处理。</w:t>
            </w:r>
          </w:p>
        </w:tc>
        <w:tc>
          <w:tcPr>
            <w:tcW w:w="371" w:type="dxa"/>
            <w:vAlign w:val="top"/>
          </w:tcPr>
          <w:p w14:paraId="13214937">
            <w:pPr>
              <w:rPr>
                <w:rFonts w:ascii="Arial"/>
                <w:sz w:val="21"/>
              </w:rPr>
            </w:pPr>
          </w:p>
        </w:tc>
      </w:tr>
      <w:tr w14:paraId="2CC5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EA31806">
            <w:pPr>
              <w:pStyle w:val="6"/>
              <w:spacing w:before="146" w:line="108" w:lineRule="exact"/>
              <w:ind w:left="248"/>
            </w:pPr>
            <w:r>
              <w:rPr>
                <w:position w:val="1"/>
              </w:rPr>
              <w:t>706</w:t>
            </w:r>
          </w:p>
        </w:tc>
        <w:tc>
          <w:tcPr>
            <w:tcW w:w="1682" w:type="dxa"/>
            <w:vAlign w:val="top"/>
          </w:tcPr>
          <w:p w14:paraId="52CEB057">
            <w:pPr>
              <w:pStyle w:val="6"/>
              <w:spacing w:before="33" w:line="227" w:lineRule="auto"/>
              <w:ind w:left="21"/>
            </w:pPr>
            <w:r>
              <w:rPr>
                <w:spacing w:val="4"/>
              </w:rPr>
              <w:t>对伪造、</w:t>
            </w:r>
            <w:r>
              <w:rPr>
                <w:spacing w:val="-2"/>
              </w:rPr>
              <w:t xml:space="preserve"> </w:t>
            </w:r>
            <w:r>
              <w:rPr>
                <w:spacing w:val="4"/>
              </w:rPr>
              <w:t>冒用、转让、买卖无公害农产品产</w:t>
            </w:r>
          </w:p>
          <w:p w14:paraId="08BA219F">
            <w:pPr>
              <w:pStyle w:val="6"/>
              <w:spacing w:before="15" w:line="229" w:lineRule="auto"/>
              <w:ind w:left="18"/>
            </w:pPr>
            <w:r>
              <w:rPr>
                <w:spacing w:val="6"/>
              </w:rPr>
              <w:t>地认定证书、产品认证证书和标志的行政处</w:t>
            </w:r>
          </w:p>
          <w:p w14:paraId="0C934005">
            <w:pPr>
              <w:pStyle w:val="6"/>
              <w:spacing w:before="14" w:line="215" w:lineRule="auto"/>
              <w:ind w:left="801"/>
            </w:pPr>
            <w:r>
              <w:t>罚</w:t>
            </w:r>
          </w:p>
        </w:tc>
        <w:tc>
          <w:tcPr>
            <w:tcW w:w="536" w:type="dxa"/>
            <w:vAlign w:val="top"/>
          </w:tcPr>
          <w:p w14:paraId="34493420">
            <w:pPr>
              <w:pStyle w:val="6"/>
              <w:spacing w:before="146" w:line="229" w:lineRule="auto"/>
              <w:ind w:left="95"/>
            </w:pPr>
            <w:r>
              <w:rPr>
                <w:spacing w:val="5"/>
              </w:rPr>
              <w:t>行政处罚</w:t>
            </w:r>
          </w:p>
        </w:tc>
        <w:tc>
          <w:tcPr>
            <w:tcW w:w="879" w:type="dxa"/>
            <w:vAlign w:val="top"/>
          </w:tcPr>
          <w:p w14:paraId="424E9B2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369233B">
            <w:pPr>
              <w:pStyle w:val="6"/>
              <w:spacing w:line="215" w:lineRule="auto"/>
              <w:ind w:left="267"/>
            </w:pPr>
            <w:r>
              <w:rPr>
                <w:spacing w:val="4"/>
              </w:rPr>
              <w:t>或县级）</w:t>
            </w:r>
          </w:p>
        </w:tc>
        <w:tc>
          <w:tcPr>
            <w:tcW w:w="1259" w:type="dxa"/>
            <w:vAlign w:val="top"/>
          </w:tcPr>
          <w:p w14:paraId="08D951A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07365C">
            <w:pPr>
              <w:pStyle w:val="6"/>
              <w:spacing w:before="33" w:line="228" w:lineRule="auto"/>
              <w:ind w:left="23"/>
            </w:pPr>
            <w:r>
              <w:rPr>
                <w:spacing w:val="6"/>
              </w:rPr>
              <w:t>1.《无公害农产品管理办法》（根据2007年11月8日农业部令第6号公布</w:t>
            </w:r>
            <w:r>
              <w:rPr>
                <w:spacing w:val="22"/>
                <w:w w:val="102"/>
              </w:rPr>
              <w:t xml:space="preserve"> </w:t>
            </w:r>
            <w:r>
              <w:rPr>
                <w:spacing w:val="6"/>
              </w:rPr>
              <w:t>自公布之</w:t>
            </w:r>
            <w:r>
              <w:rPr>
                <w:spacing w:val="5"/>
              </w:rPr>
              <w:t>日起施行的《农业部现行规章清理结果》修正）根据2007年11月8日农业部令第6号公布</w:t>
            </w:r>
            <w:r>
              <w:rPr>
                <w:spacing w:val="22"/>
                <w:w w:val="101"/>
              </w:rPr>
              <w:t xml:space="preserve"> </w:t>
            </w:r>
            <w:r>
              <w:rPr>
                <w:spacing w:val="5"/>
              </w:rPr>
              <w:t>自公布之日起施行的《农业部现行规章清理结果》修正）</w:t>
            </w:r>
          </w:p>
          <w:p w14:paraId="06C38B4A">
            <w:pPr>
              <w:pStyle w:val="6"/>
              <w:spacing w:before="14" w:line="239" w:lineRule="auto"/>
              <w:ind w:left="22" w:right="67"/>
            </w:pPr>
            <w:r>
              <w:rPr>
                <w:spacing w:val="6"/>
              </w:rPr>
              <w:t>第三十五条：任何单位和个人不得伪造、</w:t>
            </w:r>
            <w:r>
              <w:rPr>
                <w:spacing w:val="-18"/>
              </w:rPr>
              <w:t xml:space="preserve"> </w:t>
            </w:r>
            <w:r>
              <w:rPr>
                <w:spacing w:val="6"/>
              </w:rPr>
              <w:t>冒用、转让、买卖无公害农产品产地认定证书、产品认证证书和标志。第三十七条：违反本办法第三十五条规定的，</w:t>
            </w:r>
            <w:r>
              <w:rPr>
                <w:spacing w:val="-18"/>
              </w:rPr>
              <w:t xml:space="preserve"> </w:t>
            </w:r>
            <w:r>
              <w:rPr>
                <w:spacing w:val="6"/>
              </w:rPr>
              <w:t>由县级以上农业行政主管部门和各地质量监督检验检疫部门根据各自的职责分工责令其停止，并可处以违法所得</w:t>
            </w:r>
            <w:r>
              <w:rPr>
                <w:spacing w:val="5"/>
              </w:rPr>
              <w:t>1倍以上3倍以下的</w:t>
            </w:r>
            <w:r>
              <w:t xml:space="preserve"> </w:t>
            </w:r>
            <w:r>
              <w:rPr>
                <w:spacing w:val="6"/>
              </w:rPr>
              <w:t>罚款，但最高罚款不得超过3万元；没有违法所得的，可以处1万元以下的罚款。法律、法规对处罚另有规定的，从其规定。</w:t>
            </w:r>
          </w:p>
        </w:tc>
        <w:tc>
          <w:tcPr>
            <w:tcW w:w="371" w:type="dxa"/>
            <w:vAlign w:val="top"/>
          </w:tcPr>
          <w:p w14:paraId="1447D028">
            <w:pPr>
              <w:rPr>
                <w:rFonts w:ascii="Arial"/>
                <w:sz w:val="21"/>
              </w:rPr>
            </w:pPr>
          </w:p>
        </w:tc>
      </w:tr>
      <w:tr w14:paraId="776DA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AA53D77">
            <w:pPr>
              <w:pStyle w:val="6"/>
              <w:spacing w:before="209" w:line="108" w:lineRule="exact"/>
              <w:ind w:left="248"/>
            </w:pPr>
            <w:r>
              <w:rPr>
                <w:position w:val="1"/>
              </w:rPr>
              <w:t>707</w:t>
            </w:r>
          </w:p>
        </w:tc>
        <w:tc>
          <w:tcPr>
            <w:tcW w:w="1682" w:type="dxa"/>
            <w:vAlign w:val="top"/>
          </w:tcPr>
          <w:p w14:paraId="0EEE93B7">
            <w:pPr>
              <w:pStyle w:val="6"/>
              <w:spacing w:before="153" w:line="228" w:lineRule="auto"/>
              <w:ind w:left="21"/>
            </w:pPr>
            <w:r>
              <w:rPr>
                <w:spacing w:val="6"/>
              </w:rPr>
              <w:t>对棉花经营者收购棉花不按规定分级、置放</w:t>
            </w:r>
          </w:p>
          <w:p w14:paraId="36463D83">
            <w:pPr>
              <w:pStyle w:val="6"/>
              <w:spacing w:before="14" w:line="229" w:lineRule="auto"/>
              <w:ind w:left="537"/>
            </w:pPr>
            <w:r>
              <w:rPr>
                <w:spacing w:val="5"/>
              </w:rPr>
              <w:t>行为的行政处罚</w:t>
            </w:r>
          </w:p>
        </w:tc>
        <w:tc>
          <w:tcPr>
            <w:tcW w:w="536" w:type="dxa"/>
            <w:vAlign w:val="top"/>
          </w:tcPr>
          <w:p w14:paraId="0C5902A8">
            <w:pPr>
              <w:pStyle w:val="6"/>
              <w:spacing w:before="209" w:line="229" w:lineRule="auto"/>
              <w:ind w:left="95"/>
            </w:pPr>
            <w:r>
              <w:rPr>
                <w:spacing w:val="5"/>
              </w:rPr>
              <w:t>行政处罚</w:t>
            </w:r>
          </w:p>
        </w:tc>
        <w:tc>
          <w:tcPr>
            <w:tcW w:w="879" w:type="dxa"/>
            <w:vAlign w:val="top"/>
          </w:tcPr>
          <w:p w14:paraId="12818839">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7CAC80A2">
            <w:pPr>
              <w:pStyle w:val="6"/>
              <w:spacing w:line="231" w:lineRule="auto"/>
              <w:ind w:left="267"/>
            </w:pPr>
            <w:r>
              <w:rPr>
                <w:spacing w:val="4"/>
              </w:rPr>
              <w:t>或县级）</w:t>
            </w:r>
          </w:p>
        </w:tc>
        <w:tc>
          <w:tcPr>
            <w:tcW w:w="1259" w:type="dxa"/>
            <w:vAlign w:val="top"/>
          </w:tcPr>
          <w:p w14:paraId="3126B3EE">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CFC2D7">
            <w:pPr>
              <w:pStyle w:val="6"/>
              <w:spacing w:before="3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B1FE0B5">
            <w:pPr>
              <w:pStyle w:val="6"/>
              <w:spacing w:before="14" w:line="250" w:lineRule="auto"/>
              <w:ind w:left="18" w:right="24" w:firstLine="4"/>
            </w:pPr>
            <w:r>
              <w:rPr>
                <w:spacing w:val="6"/>
              </w:rPr>
              <w:t>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w:t>
            </w:r>
            <w:r>
              <w:rPr>
                <w:spacing w:val="-2"/>
              </w:rPr>
              <w:t xml:space="preserve"> </w:t>
            </w:r>
            <w:r>
              <w:rPr>
                <w:spacing w:val="6"/>
              </w:rPr>
              <w:t>由棉花</w:t>
            </w:r>
            <w:r>
              <w:t xml:space="preserve"> </w:t>
            </w:r>
            <w:r>
              <w:rPr>
                <w:spacing w:val="7"/>
              </w:rPr>
              <w:t>质量监督机构责令改正，可以处3万元以下的罚款。第七条第二款：棉花经营者收购棉花时，应</w:t>
            </w:r>
            <w:r>
              <w:rPr>
                <w:spacing w:val="6"/>
              </w:rPr>
              <w:t>当按照国家标准和技术规范，排除异性纤维和其他有害物质后确定所收购棉花的类别、等级、数量；所收购的棉花超出国家规定水分标准的，应当进行晾晒、烘干等技术处理，保证棉花质量。第</w:t>
            </w:r>
            <w:r>
              <w:t xml:space="preserve"> </w:t>
            </w:r>
            <w:r>
              <w:rPr>
                <w:spacing w:val="6"/>
              </w:rPr>
              <w:t>七条第三款：棉花经营者应当分类别、分等级置放所收购的棉花。</w:t>
            </w:r>
          </w:p>
        </w:tc>
        <w:tc>
          <w:tcPr>
            <w:tcW w:w="371" w:type="dxa"/>
            <w:vAlign w:val="top"/>
          </w:tcPr>
          <w:p w14:paraId="4BAB8C14">
            <w:pPr>
              <w:rPr>
                <w:rFonts w:ascii="Arial"/>
                <w:sz w:val="21"/>
              </w:rPr>
            </w:pPr>
          </w:p>
        </w:tc>
      </w:tr>
      <w:tr w14:paraId="424F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2D078C29">
            <w:pPr>
              <w:spacing w:line="244" w:lineRule="auto"/>
              <w:rPr>
                <w:rFonts w:ascii="Arial"/>
                <w:sz w:val="21"/>
              </w:rPr>
            </w:pPr>
          </w:p>
          <w:p w14:paraId="6BCCCD96">
            <w:pPr>
              <w:pStyle w:val="6"/>
              <w:spacing w:before="26" w:line="108" w:lineRule="exact"/>
              <w:ind w:left="248"/>
            </w:pPr>
            <w:r>
              <w:rPr>
                <w:position w:val="1"/>
              </w:rPr>
              <w:t>708</w:t>
            </w:r>
          </w:p>
        </w:tc>
        <w:tc>
          <w:tcPr>
            <w:tcW w:w="1682" w:type="dxa"/>
            <w:vAlign w:val="top"/>
          </w:tcPr>
          <w:p w14:paraId="5F8DE029">
            <w:pPr>
              <w:spacing w:line="244" w:lineRule="auto"/>
              <w:rPr>
                <w:rFonts w:ascii="Arial"/>
                <w:sz w:val="21"/>
              </w:rPr>
            </w:pPr>
          </w:p>
          <w:p w14:paraId="777817CF">
            <w:pPr>
              <w:pStyle w:val="6"/>
              <w:spacing w:before="26" w:line="228" w:lineRule="auto"/>
              <w:ind w:left="21"/>
            </w:pPr>
            <w:r>
              <w:rPr>
                <w:spacing w:val="6"/>
              </w:rPr>
              <w:t>对棉花经营者违规加工棉花行为的行政处罚</w:t>
            </w:r>
          </w:p>
        </w:tc>
        <w:tc>
          <w:tcPr>
            <w:tcW w:w="536" w:type="dxa"/>
            <w:vAlign w:val="top"/>
          </w:tcPr>
          <w:p w14:paraId="54052BF0">
            <w:pPr>
              <w:spacing w:line="244" w:lineRule="auto"/>
              <w:rPr>
                <w:rFonts w:ascii="Arial"/>
                <w:sz w:val="21"/>
              </w:rPr>
            </w:pPr>
          </w:p>
          <w:p w14:paraId="3B3E9DD8">
            <w:pPr>
              <w:pStyle w:val="6"/>
              <w:spacing w:before="26" w:line="229" w:lineRule="auto"/>
              <w:ind w:left="95"/>
            </w:pPr>
            <w:r>
              <w:rPr>
                <w:spacing w:val="5"/>
              </w:rPr>
              <w:t>行政处罚</w:t>
            </w:r>
          </w:p>
        </w:tc>
        <w:tc>
          <w:tcPr>
            <w:tcW w:w="879" w:type="dxa"/>
            <w:vAlign w:val="top"/>
          </w:tcPr>
          <w:p w14:paraId="2CABD0E4">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5FC54996">
            <w:pPr>
              <w:pStyle w:val="6"/>
              <w:spacing w:line="231" w:lineRule="auto"/>
              <w:ind w:left="267"/>
            </w:pPr>
            <w:r>
              <w:rPr>
                <w:spacing w:val="4"/>
              </w:rPr>
              <w:t>或县级）</w:t>
            </w:r>
          </w:p>
        </w:tc>
        <w:tc>
          <w:tcPr>
            <w:tcW w:w="1259" w:type="dxa"/>
            <w:vAlign w:val="top"/>
          </w:tcPr>
          <w:p w14:paraId="4C70FC6C">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468704">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F827834">
            <w:pPr>
              <w:pStyle w:val="6"/>
              <w:spacing w:before="15" w:line="259" w:lineRule="auto"/>
              <w:ind w:left="18" w:right="24" w:firstLine="3"/>
            </w:pPr>
            <w:r>
              <w:rPr>
                <w:spacing w:val="6"/>
              </w:rPr>
              <w:t>第二十五条：棉花经营者加工棉花，违反本条例第八条第一款的规定，不按照国家标准分拣、排除异性纤维和其他有害物质，不按照国家标准对棉花分等级加工、进行包装并标注标识，或者不按照国家标准成包组批放置的，</w:t>
            </w:r>
            <w:r>
              <w:rPr>
                <w:spacing w:val="-5"/>
              </w:rPr>
              <w:t xml:space="preserve"> </w:t>
            </w:r>
            <w:r>
              <w:rPr>
                <w:spacing w:val="6"/>
              </w:rPr>
              <w:t>由棉花质量监督机构责令改正，并可以根据情节轻重，处10万元</w:t>
            </w:r>
            <w:r>
              <w:t xml:space="preserve">  </w:t>
            </w:r>
            <w:r>
              <w:rPr>
                <w:spacing w:val="6"/>
              </w:rPr>
              <w:t>以下的罚款。棉花经营者加工棉花，违反本条例第八条第二款的规定，使用国家明令禁止的棉花加工设备的，</w:t>
            </w:r>
            <w:r>
              <w:rPr>
                <w:spacing w:val="-18"/>
              </w:rPr>
              <w:t xml:space="preserve"> </w:t>
            </w:r>
            <w:r>
              <w:rPr>
                <w:spacing w:val="6"/>
              </w:rPr>
              <w:t>由棉花质量监督机构没收并监督销毁禁止的棉花加工设备，并处非法设备实际价值2倍以上10倍以下的罚款。第八条：棉花经营者加工棉花，必须符合下列要求</w:t>
            </w:r>
            <w:r>
              <w:rPr>
                <w:spacing w:val="-4"/>
              </w:rPr>
              <w:t>：（</w:t>
            </w:r>
            <w:r>
              <w:rPr>
                <w:spacing w:val="-6"/>
              </w:rPr>
              <w:t xml:space="preserve"> </w:t>
            </w:r>
            <w:r>
              <w:rPr>
                <w:spacing w:val="6"/>
              </w:rPr>
              <w:t>一）按照国家标</w:t>
            </w:r>
            <w:r>
              <w:t xml:space="preserve"> </w:t>
            </w:r>
            <w:r>
              <w:rPr>
                <w:spacing w:val="7"/>
              </w:rPr>
              <w:t>准，对所加工棉花中的异性纤维和其他有害物质进行分</w:t>
            </w:r>
            <w:r>
              <w:rPr>
                <w:spacing w:val="6"/>
              </w:rPr>
              <w:t>拣，并予以排除</w:t>
            </w:r>
            <w:r>
              <w:rPr>
                <w:spacing w:val="-6"/>
              </w:rPr>
              <w:t xml:space="preserve">；（ </w:t>
            </w:r>
            <w:r>
              <w:rPr>
                <w:spacing w:val="6"/>
              </w:rPr>
              <w:t>二）按照国家标准，对棉花分等级加工，并对加工后的棉花进行包装并标注标识，标识应当与棉花质量相符</w:t>
            </w:r>
            <w:r>
              <w:rPr>
                <w:spacing w:val="-6"/>
              </w:rPr>
              <w:t xml:space="preserve">；（ </w:t>
            </w:r>
            <w:r>
              <w:rPr>
                <w:spacing w:val="6"/>
              </w:rPr>
              <w:t>三）按照国家标准，将加工后的棉花成包组批放置。棉花经营者不得使用国家明令禁止的皮辊机、轧</w:t>
            </w:r>
            <w:r>
              <w:t xml:space="preserve">  </w:t>
            </w:r>
            <w:r>
              <w:rPr>
                <w:spacing w:val="5"/>
              </w:rPr>
              <w:t>花机、打包机以及其他棉花加工设备加工棉花。</w:t>
            </w:r>
          </w:p>
        </w:tc>
        <w:tc>
          <w:tcPr>
            <w:tcW w:w="371" w:type="dxa"/>
            <w:vAlign w:val="top"/>
          </w:tcPr>
          <w:p w14:paraId="25751F8F">
            <w:pPr>
              <w:rPr>
                <w:rFonts w:ascii="Arial"/>
                <w:sz w:val="21"/>
              </w:rPr>
            </w:pPr>
          </w:p>
        </w:tc>
      </w:tr>
    </w:tbl>
    <w:p w14:paraId="0E21669A">
      <w:pPr>
        <w:pStyle w:val="2"/>
        <w:spacing w:line="14" w:lineRule="auto"/>
      </w:pPr>
    </w:p>
    <w:p w14:paraId="75558703">
      <w:pPr>
        <w:spacing w:line="14" w:lineRule="auto"/>
        <w:sectPr>
          <w:pgSz w:w="16840" w:h="11900"/>
          <w:pgMar w:top="220" w:right="282" w:bottom="383"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A4E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DEB8C7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406A46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5842011">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7CE523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6366499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76833D7">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C5CDE18">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96FA8D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4D88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0076AA">
            <w:pPr>
              <w:pStyle w:val="6"/>
              <w:spacing w:before="139" w:line="108" w:lineRule="exact"/>
              <w:ind w:left="248"/>
            </w:pPr>
            <w:r>
              <w:rPr>
                <w:position w:val="1"/>
              </w:rPr>
              <w:t>709</w:t>
            </w:r>
          </w:p>
        </w:tc>
        <w:tc>
          <w:tcPr>
            <w:tcW w:w="1682" w:type="dxa"/>
            <w:vAlign w:val="top"/>
          </w:tcPr>
          <w:p w14:paraId="5043BB94">
            <w:pPr>
              <w:pStyle w:val="6"/>
              <w:spacing w:before="139" w:line="228" w:lineRule="auto"/>
              <w:ind w:left="21"/>
            </w:pPr>
            <w:r>
              <w:rPr>
                <w:spacing w:val="6"/>
              </w:rPr>
              <w:t>对棉花经营者违规销售棉花行为的行政处罚</w:t>
            </w:r>
          </w:p>
        </w:tc>
        <w:tc>
          <w:tcPr>
            <w:tcW w:w="536" w:type="dxa"/>
            <w:vAlign w:val="top"/>
          </w:tcPr>
          <w:p w14:paraId="17391FEE">
            <w:pPr>
              <w:pStyle w:val="6"/>
              <w:spacing w:before="139" w:line="229" w:lineRule="auto"/>
              <w:ind w:left="95"/>
            </w:pPr>
            <w:r>
              <w:rPr>
                <w:spacing w:val="5"/>
              </w:rPr>
              <w:t>行政处罚</w:t>
            </w:r>
          </w:p>
        </w:tc>
        <w:tc>
          <w:tcPr>
            <w:tcW w:w="879" w:type="dxa"/>
            <w:vAlign w:val="top"/>
          </w:tcPr>
          <w:p w14:paraId="42257F08">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7F36FFA9">
            <w:pPr>
              <w:pStyle w:val="6"/>
              <w:spacing w:line="231" w:lineRule="auto"/>
              <w:ind w:left="267"/>
            </w:pPr>
            <w:r>
              <w:rPr>
                <w:spacing w:val="4"/>
              </w:rPr>
              <w:t>或县级）</w:t>
            </w:r>
          </w:p>
        </w:tc>
        <w:tc>
          <w:tcPr>
            <w:tcW w:w="1259" w:type="dxa"/>
            <w:vAlign w:val="top"/>
          </w:tcPr>
          <w:p w14:paraId="5FCA81ED">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8940FD">
            <w:pPr>
              <w:pStyle w:val="6"/>
              <w:spacing w:before="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099CC66B">
            <w:pPr>
              <w:pStyle w:val="6"/>
              <w:spacing w:before="15" w:line="259" w:lineRule="auto"/>
              <w:ind w:left="21" w:right="67" w:firstLine="1"/>
            </w:pPr>
            <w:r>
              <w:rPr>
                <w:spacing w:val="7"/>
              </w:rPr>
              <w:t>第二十六条：棉花经营者销售棉花，违反本</w:t>
            </w:r>
            <w:r>
              <w:rPr>
                <w:spacing w:val="6"/>
              </w:rPr>
              <w:t>条例第九条的规定，销售的棉花没有质量凭证，或者其包装、标识不符合国家标准，或者质量凭证、标识与实物不符，或者经公证检验的棉花没有公证检验证书、国家储备棉没有粘贴公证检验标志的，</w:t>
            </w:r>
            <w:r>
              <w:rPr>
                <w:spacing w:val="-18"/>
              </w:rPr>
              <w:t xml:space="preserve"> </w:t>
            </w:r>
            <w:r>
              <w:rPr>
                <w:spacing w:val="6"/>
              </w:rPr>
              <w:t>由棉花质量监督机构责令改正，并可以根据</w:t>
            </w:r>
            <w:r>
              <w:t xml:space="preserve"> </w:t>
            </w:r>
            <w:r>
              <w:rPr>
                <w:spacing w:val="6"/>
              </w:rPr>
              <w:t>情节轻重，处10万元以下的罚款。第九条：棉花经营者销售棉花，必须符合下列要求</w:t>
            </w:r>
            <w:r>
              <w:rPr>
                <w:spacing w:val="-6"/>
              </w:rPr>
              <w:t>：（</w:t>
            </w:r>
            <w:r>
              <w:rPr>
                <w:spacing w:val="-2"/>
              </w:rPr>
              <w:t xml:space="preserve"> </w:t>
            </w:r>
            <w:r>
              <w:rPr>
                <w:spacing w:val="6"/>
              </w:rPr>
              <w:t>一）每批棉花附有质量凭证</w:t>
            </w:r>
            <w:r>
              <w:rPr>
                <w:spacing w:val="-6"/>
              </w:rPr>
              <w:t>；（</w:t>
            </w:r>
            <w:r>
              <w:rPr>
                <w:spacing w:val="-8"/>
              </w:rPr>
              <w:t xml:space="preserve"> </w:t>
            </w:r>
            <w:r>
              <w:rPr>
                <w:spacing w:val="6"/>
              </w:rPr>
              <w:t>二）棉花包装、标识符合国家标准</w:t>
            </w:r>
            <w:r>
              <w:rPr>
                <w:spacing w:val="-6"/>
              </w:rPr>
              <w:t xml:space="preserve">；（ </w:t>
            </w:r>
            <w:r>
              <w:rPr>
                <w:spacing w:val="6"/>
              </w:rPr>
              <w:t>三）棉花类别、等级、重量与质量凭证、标识</w:t>
            </w:r>
            <w:r>
              <w:rPr>
                <w:spacing w:val="5"/>
              </w:rPr>
              <w:t>相符</w:t>
            </w:r>
            <w:r>
              <w:rPr>
                <w:spacing w:val="-6"/>
              </w:rPr>
              <w:t>；（</w:t>
            </w:r>
            <w:r>
              <w:rPr>
                <w:spacing w:val="-2"/>
              </w:rPr>
              <w:t xml:space="preserve"> </w:t>
            </w:r>
            <w:r>
              <w:rPr>
                <w:spacing w:val="5"/>
              </w:rPr>
              <w:t>四</w:t>
            </w:r>
            <w:r>
              <w:rPr>
                <w:spacing w:val="-16"/>
              </w:rPr>
              <w:t xml:space="preserve"> </w:t>
            </w:r>
            <w:r>
              <w:rPr>
                <w:spacing w:val="5"/>
              </w:rPr>
              <w:t>）经公证检验的棉花，附有公证检验证书，其中国家储备棉还应当粘贴</w:t>
            </w:r>
          </w:p>
        </w:tc>
        <w:tc>
          <w:tcPr>
            <w:tcW w:w="371" w:type="dxa"/>
            <w:vAlign w:val="top"/>
          </w:tcPr>
          <w:p w14:paraId="4085C337">
            <w:pPr>
              <w:rPr>
                <w:rFonts w:ascii="Arial"/>
                <w:sz w:val="21"/>
              </w:rPr>
            </w:pPr>
          </w:p>
        </w:tc>
      </w:tr>
      <w:tr w14:paraId="4F8DC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586467C">
            <w:pPr>
              <w:spacing w:line="298" w:lineRule="auto"/>
              <w:rPr>
                <w:rFonts w:ascii="Arial"/>
                <w:sz w:val="21"/>
              </w:rPr>
            </w:pPr>
          </w:p>
          <w:p w14:paraId="7B4AA269">
            <w:pPr>
              <w:pStyle w:val="6"/>
              <w:spacing w:before="26" w:line="108" w:lineRule="exact"/>
              <w:ind w:left="248"/>
            </w:pPr>
            <w:r>
              <w:rPr>
                <w:position w:val="1"/>
              </w:rPr>
              <w:t>710</w:t>
            </w:r>
          </w:p>
        </w:tc>
        <w:tc>
          <w:tcPr>
            <w:tcW w:w="1682" w:type="dxa"/>
            <w:vAlign w:val="top"/>
          </w:tcPr>
          <w:p w14:paraId="35BBD789">
            <w:pPr>
              <w:spacing w:line="242" w:lineRule="auto"/>
              <w:rPr>
                <w:rFonts w:ascii="Arial"/>
                <w:sz w:val="21"/>
              </w:rPr>
            </w:pPr>
          </w:p>
          <w:p w14:paraId="41B8EB7C">
            <w:pPr>
              <w:pStyle w:val="6"/>
              <w:spacing w:before="26" w:line="228" w:lineRule="auto"/>
              <w:ind w:left="21"/>
            </w:pPr>
            <w:r>
              <w:rPr>
                <w:spacing w:val="6"/>
              </w:rPr>
              <w:t>对棉花经营者违规承储国家储备棉行为的行</w:t>
            </w:r>
          </w:p>
          <w:p w14:paraId="6B87AB26">
            <w:pPr>
              <w:pStyle w:val="6"/>
              <w:spacing w:before="14" w:line="231" w:lineRule="auto"/>
              <w:ind w:left="712"/>
            </w:pPr>
            <w:r>
              <w:rPr>
                <w:spacing w:val="4"/>
              </w:rPr>
              <w:t>政处罚</w:t>
            </w:r>
          </w:p>
        </w:tc>
        <w:tc>
          <w:tcPr>
            <w:tcW w:w="536" w:type="dxa"/>
            <w:vAlign w:val="top"/>
          </w:tcPr>
          <w:p w14:paraId="056D7B51">
            <w:pPr>
              <w:spacing w:line="298" w:lineRule="auto"/>
              <w:rPr>
                <w:rFonts w:ascii="Arial"/>
                <w:sz w:val="21"/>
              </w:rPr>
            </w:pPr>
          </w:p>
          <w:p w14:paraId="0F126B4C">
            <w:pPr>
              <w:pStyle w:val="6"/>
              <w:spacing w:before="26" w:line="229" w:lineRule="auto"/>
              <w:ind w:left="95"/>
            </w:pPr>
            <w:r>
              <w:rPr>
                <w:spacing w:val="5"/>
              </w:rPr>
              <w:t>行政处罚</w:t>
            </w:r>
          </w:p>
        </w:tc>
        <w:tc>
          <w:tcPr>
            <w:tcW w:w="879" w:type="dxa"/>
            <w:vAlign w:val="top"/>
          </w:tcPr>
          <w:p w14:paraId="3A4110E0">
            <w:pPr>
              <w:pStyle w:val="6"/>
              <w:spacing w:before="212" w:line="261" w:lineRule="auto"/>
              <w:ind w:left="50" w:right="44" w:firstLine="47"/>
            </w:pPr>
            <w:r>
              <w:rPr>
                <w:spacing w:val="5"/>
              </w:rPr>
              <w:t>市场监督管理部门</w:t>
            </w:r>
            <w:r>
              <w:rPr>
                <w:spacing w:val="1"/>
              </w:rPr>
              <w:t xml:space="preserve">  </w:t>
            </w:r>
            <w:r>
              <w:rPr>
                <w:spacing w:val="6"/>
              </w:rPr>
              <w:t>（省级、设区的市级</w:t>
            </w:r>
          </w:p>
          <w:p w14:paraId="1F98F531">
            <w:pPr>
              <w:pStyle w:val="6"/>
              <w:spacing w:line="231" w:lineRule="auto"/>
              <w:ind w:left="267"/>
            </w:pPr>
            <w:r>
              <w:rPr>
                <w:spacing w:val="4"/>
              </w:rPr>
              <w:t>或县级）</w:t>
            </w:r>
          </w:p>
        </w:tc>
        <w:tc>
          <w:tcPr>
            <w:tcW w:w="1259" w:type="dxa"/>
            <w:vAlign w:val="top"/>
          </w:tcPr>
          <w:p w14:paraId="18F5C076">
            <w:pPr>
              <w:spacing w:line="242" w:lineRule="auto"/>
              <w:rPr>
                <w:rFonts w:ascii="Arial"/>
                <w:sz w:val="21"/>
              </w:rPr>
            </w:pPr>
          </w:p>
          <w:p w14:paraId="2528583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D958B7">
            <w:pPr>
              <w:pStyle w:val="6"/>
              <w:spacing w:line="190" w:lineRule="auto"/>
              <w:ind w:left="17"/>
              <w:rPr>
                <w:sz w:val="5"/>
                <w:szCs w:val="5"/>
              </w:rPr>
            </w:pPr>
            <w:r>
              <w:rPr>
                <w:spacing w:val="14"/>
                <w:w w:val="143"/>
                <w:sz w:val="5"/>
                <w:szCs w:val="5"/>
              </w:rPr>
              <w:t>公证检验标志</w:t>
            </w:r>
          </w:p>
          <w:p w14:paraId="31DA47F9">
            <w:pPr>
              <w:pStyle w:val="6"/>
              <w:spacing w:line="205"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89E6FD7">
            <w:pPr>
              <w:pStyle w:val="6"/>
              <w:spacing w:before="14" w:line="252" w:lineRule="auto"/>
              <w:ind w:left="17" w:right="67" w:firstLine="5"/>
            </w:pPr>
            <w:r>
              <w:rPr>
                <w:spacing w:val="6"/>
              </w:rPr>
              <w:t>第二十七条：棉花经营者承储国家储备棉，违反本条例第十条第一款、第二款、第三款的规定，未建立棉花入库、</w:t>
            </w:r>
            <w:r>
              <w:rPr>
                <w:spacing w:val="-20"/>
              </w:rPr>
              <w:t xml:space="preserve"> </w:t>
            </w:r>
            <w:r>
              <w:rPr>
                <w:spacing w:val="6"/>
              </w:rPr>
              <w:t>出库质量检查验收制度，或者入库、</w:t>
            </w:r>
            <w:r>
              <w:rPr>
                <w:spacing w:val="-19"/>
              </w:rPr>
              <w:t xml:space="preserve"> </w:t>
            </w:r>
            <w:r>
              <w:rPr>
                <w:spacing w:val="6"/>
              </w:rPr>
              <w:t>出库的国家储备棉实物与公证检验证书、标志不符，或者不按照国家规定维护、保养承储设施致使国家储备棉质量变异，或者将未经公证</w:t>
            </w:r>
            <w:r>
              <w:t xml:space="preserve"> </w:t>
            </w:r>
            <w:r>
              <w:rPr>
                <w:spacing w:val="6"/>
              </w:rPr>
              <w:t>检验的棉花作为国家储备棉入库、</w:t>
            </w:r>
            <w:r>
              <w:rPr>
                <w:spacing w:val="-19"/>
              </w:rPr>
              <w:t xml:space="preserve"> </w:t>
            </w:r>
            <w:r>
              <w:rPr>
                <w:spacing w:val="6"/>
              </w:rPr>
              <w:t>出库的，</w:t>
            </w:r>
            <w:r>
              <w:rPr>
                <w:spacing w:val="-19"/>
              </w:rPr>
              <w:t xml:space="preserve"> </w:t>
            </w:r>
            <w:r>
              <w:rPr>
                <w:spacing w:val="6"/>
              </w:rPr>
              <w:t>由棉花质量监督机构责令改正，可以处10万元以下的罚款；造成重大损失的，对负责的主管人员和其他直接责任人员给予降级以上的纪律处分；构成犯罪的，依法追究刑事责任。第十条第一款：棉花经营者承储国家储备棉，应当建立、健全</w:t>
            </w:r>
            <w:r>
              <w:rPr>
                <w:spacing w:val="5"/>
              </w:rPr>
              <w:t>棉花</w:t>
            </w:r>
            <w:r>
              <w:t xml:space="preserve"> </w:t>
            </w:r>
            <w:r>
              <w:rPr>
                <w:spacing w:val="6"/>
              </w:rPr>
              <w:t>入库、</w:t>
            </w:r>
            <w:r>
              <w:rPr>
                <w:spacing w:val="-19"/>
              </w:rPr>
              <w:t xml:space="preserve"> </w:t>
            </w:r>
            <w:r>
              <w:rPr>
                <w:spacing w:val="6"/>
              </w:rPr>
              <w:t>出库质量检查验收制度，保证入库、</w:t>
            </w:r>
            <w:r>
              <w:rPr>
                <w:spacing w:val="-20"/>
              </w:rPr>
              <w:t xml:space="preserve"> </w:t>
            </w:r>
            <w:r>
              <w:rPr>
                <w:spacing w:val="6"/>
              </w:rPr>
              <w:t>出库的</w:t>
            </w:r>
            <w:r>
              <w:rPr>
                <w:spacing w:val="5"/>
              </w:rPr>
              <w:t>国家储备棉的类别、等级、数量与公证检验证书、公证检验标志相符。</w:t>
            </w:r>
          </w:p>
          <w:p w14:paraId="0DF2E281">
            <w:pPr>
              <w:pStyle w:val="6"/>
              <w:spacing w:before="15" w:line="228" w:lineRule="auto"/>
              <w:ind w:left="22"/>
            </w:pPr>
            <w:r>
              <w:rPr>
                <w:spacing w:val="6"/>
              </w:rPr>
              <w:t>第十条第二款：棉花经营者承储国家储备棉，应当按照国家规定维护、保养承储设施，保证国家储备棉质量免受人为因素造成的质量变异。</w:t>
            </w:r>
          </w:p>
          <w:p w14:paraId="5713AFD2">
            <w:pPr>
              <w:pStyle w:val="6"/>
              <w:spacing w:before="15" w:line="228" w:lineRule="auto"/>
              <w:ind w:left="22"/>
            </w:pPr>
            <w:r>
              <w:rPr>
                <w:spacing w:val="6"/>
              </w:rPr>
              <w:t>第十条第三款：棉花经营者不得将未经棉花质</w:t>
            </w:r>
            <w:r>
              <w:rPr>
                <w:spacing w:val="5"/>
              </w:rPr>
              <w:t>量公证检验的棉花作为国家储备棉入库、</w:t>
            </w:r>
            <w:r>
              <w:rPr>
                <w:spacing w:val="-19"/>
              </w:rPr>
              <w:t xml:space="preserve"> </w:t>
            </w:r>
            <w:r>
              <w:rPr>
                <w:spacing w:val="5"/>
              </w:rPr>
              <w:t>出库。</w:t>
            </w:r>
          </w:p>
        </w:tc>
        <w:tc>
          <w:tcPr>
            <w:tcW w:w="371" w:type="dxa"/>
            <w:vAlign w:val="top"/>
          </w:tcPr>
          <w:p w14:paraId="1AB9A250">
            <w:pPr>
              <w:rPr>
                <w:rFonts w:ascii="Arial"/>
                <w:sz w:val="21"/>
              </w:rPr>
            </w:pPr>
          </w:p>
        </w:tc>
      </w:tr>
      <w:tr w14:paraId="7D7A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0E19A24">
            <w:pPr>
              <w:pStyle w:val="6"/>
              <w:spacing w:before="140" w:line="108" w:lineRule="exact"/>
              <w:ind w:left="248"/>
            </w:pPr>
            <w:r>
              <w:rPr>
                <w:position w:val="1"/>
              </w:rPr>
              <w:t>711</w:t>
            </w:r>
          </w:p>
        </w:tc>
        <w:tc>
          <w:tcPr>
            <w:tcW w:w="1682" w:type="dxa"/>
            <w:vAlign w:val="top"/>
          </w:tcPr>
          <w:p w14:paraId="7A45F294">
            <w:pPr>
              <w:pStyle w:val="6"/>
              <w:spacing w:before="84" w:line="262" w:lineRule="auto"/>
              <w:ind w:left="21" w:right="14"/>
            </w:pPr>
            <w:r>
              <w:rPr>
                <w:spacing w:val="6"/>
              </w:rPr>
              <w:t>对棉花经营者隐匿、转移、损毁被棉花质量</w:t>
            </w:r>
            <w:r>
              <w:t xml:space="preserve"> </w:t>
            </w:r>
            <w:r>
              <w:rPr>
                <w:spacing w:val="6"/>
              </w:rPr>
              <w:t>监督机构查封、扣押的物品行为的行政处罚</w:t>
            </w:r>
          </w:p>
        </w:tc>
        <w:tc>
          <w:tcPr>
            <w:tcW w:w="536" w:type="dxa"/>
            <w:vAlign w:val="top"/>
          </w:tcPr>
          <w:p w14:paraId="54C10332">
            <w:pPr>
              <w:pStyle w:val="6"/>
              <w:spacing w:before="140" w:line="229" w:lineRule="auto"/>
              <w:ind w:left="95"/>
            </w:pPr>
            <w:r>
              <w:rPr>
                <w:spacing w:val="5"/>
              </w:rPr>
              <w:t>行政处罚</w:t>
            </w:r>
          </w:p>
        </w:tc>
        <w:tc>
          <w:tcPr>
            <w:tcW w:w="879" w:type="dxa"/>
            <w:vAlign w:val="top"/>
          </w:tcPr>
          <w:p w14:paraId="2224A934">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1DBBD1C7">
            <w:pPr>
              <w:pStyle w:val="6"/>
              <w:spacing w:line="231" w:lineRule="auto"/>
              <w:ind w:left="267"/>
            </w:pPr>
            <w:r>
              <w:rPr>
                <w:spacing w:val="4"/>
              </w:rPr>
              <w:t>或县级）</w:t>
            </w:r>
          </w:p>
        </w:tc>
        <w:tc>
          <w:tcPr>
            <w:tcW w:w="1259" w:type="dxa"/>
            <w:vAlign w:val="top"/>
          </w:tcPr>
          <w:p w14:paraId="45A99796">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24C88C">
            <w:pPr>
              <w:pStyle w:val="6"/>
              <w:spacing w:before="8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A6DA64A">
            <w:pPr>
              <w:pStyle w:val="6"/>
              <w:spacing w:before="14" w:line="227" w:lineRule="auto"/>
              <w:ind w:left="22"/>
            </w:pPr>
            <w:r>
              <w:rPr>
                <w:spacing w:val="6"/>
              </w:rPr>
              <w:t>第二十八条：棉花经营者隐匿、转移、损毁被棉花质量监督机构查封、扣押的物品的，</w:t>
            </w:r>
            <w:r>
              <w:rPr>
                <w:spacing w:val="-19"/>
              </w:rPr>
              <w:t xml:space="preserve"> </w:t>
            </w:r>
            <w:r>
              <w:rPr>
                <w:spacing w:val="6"/>
              </w:rPr>
              <w:t>由棉花质量监督机构处被隐匿、转移、损毁物品货值金额2倍以上5倍以下的罚款；构成犯罪的，依</w:t>
            </w:r>
            <w:r>
              <w:rPr>
                <w:spacing w:val="5"/>
              </w:rPr>
              <w:t>法追究刑事责任。</w:t>
            </w:r>
          </w:p>
        </w:tc>
        <w:tc>
          <w:tcPr>
            <w:tcW w:w="371" w:type="dxa"/>
            <w:vAlign w:val="top"/>
          </w:tcPr>
          <w:p w14:paraId="2562E9EA">
            <w:pPr>
              <w:rPr>
                <w:rFonts w:ascii="Arial"/>
                <w:sz w:val="21"/>
              </w:rPr>
            </w:pPr>
          </w:p>
        </w:tc>
      </w:tr>
      <w:tr w14:paraId="429B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8386104">
            <w:pPr>
              <w:pStyle w:val="6"/>
              <w:spacing w:before="139" w:line="108" w:lineRule="exact"/>
              <w:ind w:left="248"/>
            </w:pPr>
            <w:r>
              <w:rPr>
                <w:position w:val="1"/>
              </w:rPr>
              <w:t>712</w:t>
            </w:r>
          </w:p>
        </w:tc>
        <w:tc>
          <w:tcPr>
            <w:tcW w:w="1682" w:type="dxa"/>
            <w:vAlign w:val="top"/>
          </w:tcPr>
          <w:p w14:paraId="34C742D4">
            <w:pPr>
              <w:pStyle w:val="6"/>
              <w:spacing w:before="26" w:line="228" w:lineRule="auto"/>
              <w:ind w:left="21"/>
            </w:pPr>
            <w:r>
              <w:rPr>
                <w:spacing w:val="4"/>
              </w:rPr>
              <w:t>对棉花经营者伪造、变造、</w:t>
            </w:r>
            <w:r>
              <w:rPr>
                <w:spacing w:val="-2"/>
              </w:rPr>
              <w:t xml:space="preserve"> </w:t>
            </w:r>
            <w:r>
              <w:rPr>
                <w:spacing w:val="4"/>
              </w:rPr>
              <w:t>冒用棉花质量凭</w:t>
            </w:r>
          </w:p>
          <w:p w14:paraId="09538118">
            <w:pPr>
              <w:pStyle w:val="6"/>
              <w:spacing w:before="15" w:line="228" w:lineRule="auto"/>
              <w:ind w:left="22"/>
            </w:pPr>
            <w:r>
              <w:rPr>
                <w:spacing w:val="6"/>
              </w:rPr>
              <w:t>证、标识、公证检验证书、公证检验标志行</w:t>
            </w:r>
          </w:p>
          <w:p w14:paraId="31E2DFBE">
            <w:pPr>
              <w:pStyle w:val="6"/>
              <w:spacing w:before="14" w:line="229" w:lineRule="auto"/>
              <w:ind w:left="583"/>
            </w:pPr>
            <w:r>
              <w:rPr>
                <w:spacing w:val="5"/>
              </w:rPr>
              <w:t>为的行政处罚</w:t>
            </w:r>
          </w:p>
        </w:tc>
        <w:tc>
          <w:tcPr>
            <w:tcW w:w="536" w:type="dxa"/>
            <w:vAlign w:val="top"/>
          </w:tcPr>
          <w:p w14:paraId="2868E2F0">
            <w:pPr>
              <w:pStyle w:val="6"/>
              <w:spacing w:before="139" w:line="229" w:lineRule="auto"/>
              <w:ind w:left="95"/>
            </w:pPr>
            <w:r>
              <w:rPr>
                <w:spacing w:val="5"/>
              </w:rPr>
              <w:t>行政处罚</w:t>
            </w:r>
          </w:p>
        </w:tc>
        <w:tc>
          <w:tcPr>
            <w:tcW w:w="879" w:type="dxa"/>
            <w:vAlign w:val="top"/>
          </w:tcPr>
          <w:p w14:paraId="51A84885">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67CF8488">
            <w:pPr>
              <w:pStyle w:val="6"/>
              <w:spacing w:line="231" w:lineRule="auto"/>
              <w:ind w:left="267"/>
            </w:pPr>
            <w:r>
              <w:rPr>
                <w:spacing w:val="4"/>
              </w:rPr>
              <w:t>或县级）</w:t>
            </w:r>
          </w:p>
        </w:tc>
        <w:tc>
          <w:tcPr>
            <w:tcW w:w="1259" w:type="dxa"/>
            <w:vAlign w:val="top"/>
          </w:tcPr>
          <w:p w14:paraId="1452F22C">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5B12A9">
            <w:pPr>
              <w:pStyle w:val="6"/>
              <w:spacing w:before="2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6F515DD">
            <w:pPr>
              <w:pStyle w:val="6"/>
              <w:spacing w:before="14" w:line="247" w:lineRule="auto"/>
              <w:ind w:left="23" w:right="24" w:hanging="1"/>
            </w:pPr>
            <w:r>
              <w:rPr>
                <w:spacing w:val="6"/>
              </w:rPr>
              <w:t>第二十九条：棉花经营者违反本条例第十一条的规定，伪造、变造、</w:t>
            </w:r>
            <w:r>
              <w:rPr>
                <w:spacing w:val="-18"/>
              </w:rPr>
              <w:t xml:space="preserve"> </w:t>
            </w:r>
            <w:r>
              <w:rPr>
                <w:spacing w:val="6"/>
              </w:rPr>
              <w:t>冒用棉花质量凭证、标识、公证检验证书、公证检验标志的，</w:t>
            </w:r>
            <w:r>
              <w:rPr>
                <w:spacing w:val="-18"/>
              </w:rPr>
              <w:t xml:space="preserve"> </w:t>
            </w:r>
            <w:r>
              <w:rPr>
                <w:spacing w:val="6"/>
              </w:rPr>
              <w:t>由棉花质量监督机构处5万元以上10万元以下的罚款；情节严重的，移送工商行政管理机关吊销营业执照；构成犯罪的，依法追究刑</w:t>
            </w:r>
            <w:r>
              <w:rPr>
                <w:spacing w:val="5"/>
              </w:rPr>
              <w:t>事责任。第十一条：棉花经</w:t>
            </w:r>
            <w:r>
              <w:t xml:space="preserve"> </w:t>
            </w:r>
            <w:r>
              <w:rPr>
                <w:spacing w:val="6"/>
              </w:rPr>
              <w:t>营者收购、加工、销售、承储棉花，不得伪造、变造、</w:t>
            </w:r>
            <w:r>
              <w:rPr>
                <w:spacing w:val="-17"/>
              </w:rPr>
              <w:t xml:space="preserve"> </w:t>
            </w:r>
            <w:r>
              <w:rPr>
                <w:spacing w:val="6"/>
              </w:rPr>
              <w:t>冒用棉花质量</w:t>
            </w:r>
            <w:r>
              <w:rPr>
                <w:spacing w:val="5"/>
              </w:rPr>
              <w:t>凭证、标识、公证检验证书、公证检验标志。</w:t>
            </w:r>
          </w:p>
        </w:tc>
        <w:tc>
          <w:tcPr>
            <w:tcW w:w="371" w:type="dxa"/>
            <w:vAlign w:val="top"/>
          </w:tcPr>
          <w:p w14:paraId="036D9C0C">
            <w:pPr>
              <w:rPr>
                <w:rFonts w:ascii="Arial"/>
                <w:sz w:val="21"/>
              </w:rPr>
            </w:pPr>
          </w:p>
        </w:tc>
      </w:tr>
      <w:tr w14:paraId="6D1A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29CD8C">
            <w:pPr>
              <w:pStyle w:val="6"/>
              <w:spacing w:before="140" w:line="108" w:lineRule="exact"/>
              <w:ind w:left="248"/>
            </w:pPr>
            <w:r>
              <w:rPr>
                <w:position w:val="1"/>
              </w:rPr>
              <w:t>713</w:t>
            </w:r>
          </w:p>
        </w:tc>
        <w:tc>
          <w:tcPr>
            <w:tcW w:w="1682" w:type="dxa"/>
            <w:vAlign w:val="top"/>
          </w:tcPr>
          <w:p w14:paraId="1669AA42">
            <w:pPr>
              <w:pStyle w:val="6"/>
              <w:spacing w:before="83" w:line="228" w:lineRule="auto"/>
              <w:ind w:left="21"/>
            </w:pPr>
            <w:r>
              <w:rPr>
                <w:spacing w:val="3"/>
              </w:rPr>
              <w:t>对棉花经营者掺杂掺假、</w:t>
            </w:r>
            <w:r>
              <w:rPr>
                <w:spacing w:val="-4"/>
              </w:rPr>
              <w:t xml:space="preserve"> </w:t>
            </w:r>
            <w:r>
              <w:rPr>
                <w:spacing w:val="3"/>
              </w:rPr>
              <w:t>以次充好、</w:t>
            </w:r>
            <w:r>
              <w:rPr>
                <w:spacing w:val="-19"/>
              </w:rPr>
              <w:t xml:space="preserve"> </w:t>
            </w:r>
            <w:r>
              <w:rPr>
                <w:spacing w:val="3"/>
              </w:rPr>
              <w:t>以假充</w:t>
            </w:r>
          </w:p>
          <w:p w14:paraId="533F0D6D">
            <w:pPr>
              <w:pStyle w:val="6"/>
              <w:spacing w:before="14" w:line="229" w:lineRule="auto"/>
              <w:ind w:left="497"/>
            </w:pPr>
            <w:r>
              <w:rPr>
                <w:spacing w:val="5"/>
              </w:rPr>
              <w:t>真行为的行政处罚</w:t>
            </w:r>
          </w:p>
        </w:tc>
        <w:tc>
          <w:tcPr>
            <w:tcW w:w="536" w:type="dxa"/>
            <w:vAlign w:val="top"/>
          </w:tcPr>
          <w:p w14:paraId="677F66C0">
            <w:pPr>
              <w:pStyle w:val="6"/>
              <w:spacing w:before="140" w:line="229" w:lineRule="auto"/>
              <w:ind w:left="95"/>
            </w:pPr>
            <w:r>
              <w:rPr>
                <w:spacing w:val="5"/>
              </w:rPr>
              <w:t>行政处罚</w:t>
            </w:r>
          </w:p>
        </w:tc>
        <w:tc>
          <w:tcPr>
            <w:tcW w:w="879" w:type="dxa"/>
            <w:vAlign w:val="top"/>
          </w:tcPr>
          <w:p w14:paraId="4BDA823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FFDC727">
            <w:pPr>
              <w:pStyle w:val="6"/>
              <w:spacing w:line="230" w:lineRule="auto"/>
              <w:ind w:left="267"/>
            </w:pPr>
            <w:r>
              <w:rPr>
                <w:spacing w:val="4"/>
              </w:rPr>
              <w:t>或县级）</w:t>
            </w:r>
          </w:p>
        </w:tc>
        <w:tc>
          <w:tcPr>
            <w:tcW w:w="1259" w:type="dxa"/>
            <w:vAlign w:val="top"/>
          </w:tcPr>
          <w:p w14:paraId="1B5B3A4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3E5989">
            <w:pPr>
              <w:pStyle w:val="6"/>
              <w:spacing w:before="2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4B07DED1">
            <w:pPr>
              <w:pStyle w:val="6"/>
              <w:spacing w:before="15" w:line="246" w:lineRule="auto"/>
              <w:ind w:left="18" w:right="67" w:firstLine="4"/>
            </w:pPr>
            <w:r>
              <w:rPr>
                <w:spacing w:val="6"/>
              </w:rPr>
              <w:t>第三十条：棉花经营者违反本条例第十二条的规定，在棉花经营活动中掺杂</w:t>
            </w:r>
            <w:r>
              <w:rPr>
                <w:spacing w:val="5"/>
              </w:rPr>
              <w:t>掺假、</w:t>
            </w:r>
            <w:r>
              <w:rPr>
                <w:spacing w:val="-18"/>
              </w:rPr>
              <w:t xml:space="preserve"> </w:t>
            </w:r>
            <w:r>
              <w:rPr>
                <w:spacing w:val="5"/>
              </w:rPr>
              <w:t>以次充好、</w:t>
            </w:r>
            <w:r>
              <w:rPr>
                <w:spacing w:val="-19"/>
              </w:rPr>
              <w:t xml:space="preserve"> </w:t>
            </w:r>
            <w:r>
              <w:rPr>
                <w:spacing w:val="5"/>
              </w:rPr>
              <w:t>以假充真，构成犯罪的，依法追究刑事责任；</w:t>
            </w:r>
            <w:r>
              <w:rPr>
                <w:spacing w:val="-19"/>
              </w:rPr>
              <w:t xml:space="preserve"> </w:t>
            </w:r>
            <w:r>
              <w:rPr>
                <w:spacing w:val="5"/>
              </w:rPr>
              <w:t>尚不构成犯罪的，</w:t>
            </w:r>
            <w:r>
              <w:rPr>
                <w:spacing w:val="-18"/>
              </w:rPr>
              <w:t xml:space="preserve"> </w:t>
            </w:r>
            <w:r>
              <w:rPr>
                <w:spacing w:val="5"/>
              </w:rPr>
              <w:t>由棉花质量监督机构没收掺杂掺假、</w:t>
            </w:r>
            <w:r>
              <w:rPr>
                <w:spacing w:val="-19"/>
              </w:rPr>
              <w:t xml:space="preserve"> </w:t>
            </w:r>
            <w:r>
              <w:rPr>
                <w:spacing w:val="5"/>
              </w:rPr>
              <w:t>以次充好、</w:t>
            </w:r>
            <w:r>
              <w:rPr>
                <w:spacing w:val="-18"/>
              </w:rPr>
              <w:t xml:space="preserve"> </w:t>
            </w:r>
            <w:r>
              <w:rPr>
                <w:spacing w:val="5"/>
              </w:rPr>
              <w:t>以假充真的棉花和违法所得，处违法货值金额2倍以上5倍以下的罚款，并移送工商</w:t>
            </w:r>
            <w:r>
              <w:t xml:space="preserve"> </w:t>
            </w:r>
            <w:r>
              <w:rPr>
                <w:spacing w:val="6"/>
              </w:rPr>
              <w:t>行政管理机关依法吊销营业执照。第十二条：严禁棉花经营者在收购、加</w:t>
            </w:r>
            <w:r>
              <w:rPr>
                <w:spacing w:val="5"/>
              </w:rPr>
              <w:t>工、销售、承储等棉花经营活动中掺杂掺假、</w:t>
            </w:r>
            <w:r>
              <w:rPr>
                <w:spacing w:val="-19"/>
              </w:rPr>
              <w:t xml:space="preserve"> </w:t>
            </w:r>
            <w:r>
              <w:rPr>
                <w:spacing w:val="5"/>
              </w:rPr>
              <w:t>以次充好、</w:t>
            </w:r>
            <w:r>
              <w:rPr>
                <w:spacing w:val="-18"/>
              </w:rPr>
              <w:t xml:space="preserve"> </w:t>
            </w:r>
            <w:r>
              <w:rPr>
                <w:spacing w:val="5"/>
              </w:rPr>
              <w:t>以假充真。</w:t>
            </w:r>
          </w:p>
        </w:tc>
        <w:tc>
          <w:tcPr>
            <w:tcW w:w="371" w:type="dxa"/>
            <w:vAlign w:val="top"/>
          </w:tcPr>
          <w:p w14:paraId="1CD362E2">
            <w:pPr>
              <w:rPr>
                <w:rFonts w:ascii="Arial"/>
                <w:sz w:val="21"/>
              </w:rPr>
            </w:pPr>
          </w:p>
        </w:tc>
      </w:tr>
      <w:tr w14:paraId="78BE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6A49488">
            <w:pPr>
              <w:pStyle w:val="6"/>
              <w:spacing w:before="264" w:line="108" w:lineRule="exact"/>
              <w:ind w:left="248"/>
            </w:pPr>
            <w:r>
              <w:rPr>
                <w:position w:val="1"/>
              </w:rPr>
              <w:t>714</w:t>
            </w:r>
          </w:p>
        </w:tc>
        <w:tc>
          <w:tcPr>
            <w:tcW w:w="1682" w:type="dxa"/>
            <w:vAlign w:val="top"/>
          </w:tcPr>
          <w:p w14:paraId="3BCED6AF">
            <w:pPr>
              <w:pStyle w:val="6"/>
              <w:spacing w:before="264" w:line="229" w:lineRule="auto"/>
              <w:ind w:left="21"/>
            </w:pPr>
            <w:r>
              <w:rPr>
                <w:spacing w:val="6"/>
              </w:rPr>
              <w:t>对茧丝经营者违规收购蚕茧行为的行政处罚</w:t>
            </w:r>
          </w:p>
        </w:tc>
        <w:tc>
          <w:tcPr>
            <w:tcW w:w="536" w:type="dxa"/>
            <w:vAlign w:val="top"/>
          </w:tcPr>
          <w:p w14:paraId="02BAD705">
            <w:pPr>
              <w:pStyle w:val="6"/>
              <w:spacing w:before="264" w:line="229" w:lineRule="auto"/>
              <w:ind w:left="95"/>
            </w:pPr>
            <w:r>
              <w:rPr>
                <w:spacing w:val="5"/>
              </w:rPr>
              <w:t>行政处罚</w:t>
            </w:r>
          </w:p>
        </w:tc>
        <w:tc>
          <w:tcPr>
            <w:tcW w:w="879" w:type="dxa"/>
            <w:vAlign w:val="top"/>
          </w:tcPr>
          <w:p w14:paraId="7E45F99E">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5BE94FF7">
            <w:pPr>
              <w:pStyle w:val="6"/>
              <w:spacing w:line="231" w:lineRule="auto"/>
              <w:ind w:left="267"/>
            </w:pPr>
            <w:r>
              <w:rPr>
                <w:spacing w:val="4"/>
              </w:rPr>
              <w:t>或县级）</w:t>
            </w:r>
          </w:p>
        </w:tc>
        <w:tc>
          <w:tcPr>
            <w:tcW w:w="1259" w:type="dxa"/>
            <w:vAlign w:val="top"/>
          </w:tcPr>
          <w:p w14:paraId="5C12E811">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5E2087">
            <w:pPr>
              <w:pStyle w:val="6"/>
              <w:spacing w:before="3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373198A">
            <w:pPr>
              <w:pStyle w:val="6"/>
              <w:spacing w:before="13" w:line="229" w:lineRule="auto"/>
              <w:ind w:left="22"/>
            </w:pPr>
            <w:r>
              <w:rPr>
                <w:spacing w:val="6"/>
              </w:rPr>
              <w:t>第三十八条：毛、绒、茧丝、麻类纤维的质量监督管理，</w:t>
            </w:r>
            <w:r>
              <w:rPr>
                <w:spacing w:val="-17"/>
              </w:rPr>
              <w:t xml:space="preserve"> </w:t>
            </w:r>
            <w:r>
              <w:rPr>
                <w:spacing w:val="6"/>
              </w:rPr>
              <w:t>比照本条例执行。2.《茧丝质量监督管</w:t>
            </w:r>
            <w:r>
              <w:rPr>
                <w:spacing w:val="5"/>
              </w:rPr>
              <w:t>理办法》（根据2022年9月29日国家市场监督管理总局令第61号第三次修订）</w:t>
            </w:r>
          </w:p>
          <w:p w14:paraId="52B53ADB">
            <w:pPr>
              <w:pStyle w:val="6"/>
              <w:spacing w:before="14" w:line="252" w:lineRule="auto"/>
              <w:ind w:left="20" w:right="67" w:firstLine="2"/>
            </w:pPr>
            <w:r>
              <w:rPr>
                <w:spacing w:val="6"/>
              </w:rPr>
              <w:t>第十七条：违反本办法第九条第（</w:t>
            </w:r>
            <w:r>
              <w:rPr>
                <w:spacing w:val="-18"/>
              </w:rPr>
              <w:t xml:space="preserve"> </w:t>
            </w:r>
            <w:r>
              <w:rPr>
                <w:spacing w:val="6"/>
              </w:rPr>
              <w:t>一）项、第（</w:t>
            </w:r>
            <w:r>
              <w:rPr>
                <w:spacing w:val="-19"/>
              </w:rPr>
              <w:t xml:space="preserve"> </w:t>
            </w:r>
            <w:r>
              <w:rPr>
                <w:spacing w:val="6"/>
              </w:rPr>
              <w:t>二）项、第（</w:t>
            </w:r>
            <w:r>
              <w:rPr>
                <w:spacing w:val="-17"/>
              </w:rPr>
              <w:t xml:space="preserve"> </w:t>
            </w:r>
            <w:r>
              <w:rPr>
                <w:spacing w:val="6"/>
              </w:rPr>
              <w:t>三）项、第（</w:t>
            </w:r>
            <w:r>
              <w:rPr>
                <w:spacing w:val="-14"/>
              </w:rPr>
              <w:t xml:space="preserve"> </w:t>
            </w:r>
            <w:r>
              <w:rPr>
                <w:spacing w:val="6"/>
              </w:rPr>
              <w:t>四）项、第（</w:t>
            </w:r>
            <w:r>
              <w:rPr>
                <w:spacing w:val="5"/>
              </w:rPr>
              <w:t>六）项中任何一项规定的，</w:t>
            </w:r>
            <w:r>
              <w:rPr>
                <w:spacing w:val="-19"/>
              </w:rPr>
              <w:t xml:space="preserve"> </w:t>
            </w:r>
            <w:r>
              <w:rPr>
                <w:spacing w:val="5"/>
              </w:rPr>
              <w:t>由纤维质量监督机构责令限期改正，可以处3万元以下罚款。第九条：茧丝经营者收购蚕茧，必须符合下列要求</w:t>
            </w:r>
            <w:r>
              <w:rPr>
                <w:spacing w:val="-6"/>
              </w:rPr>
              <w:t>：（</w:t>
            </w:r>
            <w:r>
              <w:rPr>
                <w:spacing w:val="-7"/>
              </w:rPr>
              <w:t xml:space="preserve"> </w:t>
            </w:r>
            <w:r>
              <w:rPr>
                <w:spacing w:val="5"/>
              </w:rPr>
              <w:t>一）按照国家标准、行业标准或者地方标准以及技术规</w:t>
            </w:r>
            <w:r>
              <w:t xml:space="preserve">  </w:t>
            </w:r>
            <w:r>
              <w:rPr>
                <w:spacing w:val="6"/>
              </w:rPr>
              <w:t>范，保证收购蚕茧的质量</w:t>
            </w:r>
            <w:r>
              <w:rPr>
                <w:spacing w:val="-6"/>
              </w:rPr>
              <w:t>；（</w:t>
            </w:r>
            <w:r>
              <w:rPr>
                <w:spacing w:val="-5"/>
              </w:rPr>
              <w:t xml:space="preserve"> </w:t>
            </w:r>
            <w:r>
              <w:rPr>
                <w:spacing w:val="6"/>
              </w:rPr>
              <w:t>二）按照国家标准、行业标准或者地方标准以及技术规范，对收购的桑蚕鲜茧进行仪评</w:t>
            </w:r>
            <w:r>
              <w:rPr>
                <w:spacing w:val="-6"/>
              </w:rPr>
              <w:t xml:space="preserve">；（ </w:t>
            </w:r>
            <w:r>
              <w:rPr>
                <w:spacing w:val="6"/>
              </w:rPr>
              <w:t>三）根据仪评的结果真实确定所收购桑蚕鲜茧的类别、等级、数量，并在与交售者结算前以书面形式将仪评结果告知交售者</w:t>
            </w:r>
            <w:r>
              <w:rPr>
                <w:spacing w:val="-6"/>
              </w:rPr>
              <w:t>；（</w:t>
            </w:r>
            <w:r>
              <w:rPr>
                <w:spacing w:val="-2"/>
              </w:rPr>
              <w:t xml:space="preserve"> </w:t>
            </w:r>
            <w:r>
              <w:rPr>
                <w:spacing w:val="6"/>
              </w:rPr>
              <w:t>四</w:t>
            </w:r>
            <w:r>
              <w:rPr>
                <w:spacing w:val="-16"/>
              </w:rPr>
              <w:t xml:space="preserve"> </w:t>
            </w:r>
            <w:r>
              <w:rPr>
                <w:spacing w:val="5"/>
              </w:rPr>
              <w:t>）不得收购毛脚茧、过潮茧、统茧等</w:t>
            </w:r>
            <w:r>
              <w:t xml:space="preserve"> </w:t>
            </w:r>
            <w:r>
              <w:rPr>
                <w:spacing w:val="5"/>
              </w:rPr>
              <w:t>有严重质量问题的蚕茧</w:t>
            </w:r>
            <w:r>
              <w:rPr>
                <w:spacing w:val="-3"/>
              </w:rPr>
              <w:t>；（</w:t>
            </w:r>
            <w:r>
              <w:rPr>
                <w:spacing w:val="-9"/>
              </w:rPr>
              <w:t xml:space="preserve"> </w:t>
            </w:r>
            <w:r>
              <w:rPr>
                <w:spacing w:val="5"/>
              </w:rPr>
              <w:t>五</w:t>
            </w:r>
            <w:r>
              <w:rPr>
                <w:spacing w:val="-16"/>
              </w:rPr>
              <w:t xml:space="preserve"> </w:t>
            </w:r>
            <w:r>
              <w:rPr>
                <w:spacing w:val="5"/>
              </w:rPr>
              <w:t>）不得伪造、变造仪评的数据或结论</w:t>
            </w:r>
            <w:r>
              <w:rPr>
                <w:spacing w:val="-3"/>
              </w:rPr>
              <w:t>；（</w:t>
            </w:r>
            <w:r>
              <w:rPr>
                <w:spacing w:val="-8"/>
              </w:rPr>
              <w:t xml:space="preserve"> </w:t>
            </w:r>
            <w:r>
              <w:rPr>
                <w:spacing w:val="5"/>
              </w:rPr>
              <w:t>六）分类别、分等级置放所收购的蚕茧。</w:t>
            </w:r>
          </w:p>
        </w:tc>
        <w:tc>
          <w:tcPr>
            <w:tcW w:w="371" w:type="dxa"/>
            <w:vAlign w:val="top"/>
          </w:tcPr>
          <w:p w14:paraId="62BD5A66">
            <w:pPr>
              <w:rPr>
                <w:rFonts w:ascii="Arial"/>
                <w:sz w:val="21"/>
              </w:rPr>
            </w:pPr>
          </w:p>
        </w:tc>
      </w:tr>
      <w:tr w14:paraId="22C8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7C9F7A">
            <w:pPr>
              <w:pStyle w:val="6"/>
              <w:spacing w:before="140" w:line="108" w:lineRule="exact"/>
              <w:ind w:left="248"/>
            </w:pPr>
            <w:r>
              <w:rPr>
                <w:position w:val="1"/>
              </w:rPr>
              <w:t>715</w:t>
            </w:r>
          </w:p>
        </w:tc>
        <w:tc>
          <w:tcPr>
            <w:tcW w:w="1682" w:type="dxa"/>
            <w:vAlign w:val="top"/>
          </w:tcPr>
          <w:p w14:paraId="7DC87DB0">
            <w:pPr>
              <w:pStyle w:val="6"/>
              <w:spacing w:before="26" w:line="229" w:lineRule="auto"/>
              <w:ind w:left="21"/>
            </w:pPr>
            <w:r>
              <w:rPr>
                <w:spacing w:val="6"/>
              </w:rPr>
              <w:t>对茧丝经营者加工茧丝不符合基本要求，使</w:t>
            </w:r>
          </w:p>
          <w:p w14:paraId="288806A7">
            <w:pPr>
              <w:pStyle w:val="6"/>
              <w:spacing w:before="15" w:line="230" w:lineRule="auto"/>
              <w:ind w:left="19"/>
            </w:pPr>
            <w:r>
              <w:rPr>
                <w:spacing w:val="6"/>
              </w:rPr>
              <w:t>用国家规定应当淘汰、报废的生产设备生产</w:t>
            </w:r>
          </w:p>
          <w:p w14:paraId="2ABDFD17">
            <w:pPr>
              <w:pStyle w:val="6"/>
              <w:spacing w:before="13" w:line="229" w:lineRule="auto"/>
              <w:ind w:left="456"/>
            </w:pPr>
            <w:r>
              <w:rPr>
                <w:spacing w:val="5"/>
              </w:rPr>
              <w:t>生丝行为的行政处罚</w:t>
            </w:r>
          </w:p>
        </w:tc>
        <w:tc>
          <w:tcPr>
            <w:tcW w:w="536" w:type="dxa"/>
            <w:vAlign w:val="top"/>
          </w:tcPr>
          <w:p w14:paraId="268759CD">
            <w:pPr>
              <w:pStyle w:val="6"/>
              <w:spacing w:before="140" w:line="229" w:lineRule="auto"/>
              <w:ind w:left="95"/>
            </w:pPr>
            <w:r>
              <w:rPr>
                <w:spacing w:val="5"/>
              </w:rPr>
              <w:t>行政处罚</w:t>
            </w:r>
          </w:p>
        </w:tc>
        <w:tc>
          <w:tcPr>
            <w:tcW w:w="879" w:type="dxa"/>
            <w:vAlign w:val="top"/>
          </w:tcPr>
          <w:p w14:paraId="65FEE09B">
            <w:pPr>
              <w:pStyle w:val="6"/>
              <w:spacing w:before="26" w:line="263" w:lineRule="auto"/>
              <w:ind w:left="52" w:right="44" w:firstLine="348"/>
            </w:pPr>
            <w:r>
              <w:rPr>
                <w:spacing w:val="4"/>
              </w:rPr>
              <w:t>市场监督管</w:t>
            </w:r>
            <w:r>
              <w:rPr>
                <w:spacing w:val="3"/>
              </w:rPr>
              <w:t xml:space="preserve"> </w:t>
            </w:r>
            <w:r>
              <w:rPr>
                <w:spacing w:val="5"/>
              </w:rPr>
              <w:t>理部门（省级、设区</w:t>
            </w:r>
          </w:p>
          <w:p w14:paraId="6F2A100A">
            <w:pPr>
              <w:pStyle w:val="6"/>
              <w:spacing w:line="229" w:lineRule="auto"/>
              <w:ind w:left="144"/>
            </w:pPr>
            <w:r>
              <w:rPr>
                <w:spacing w:val="4"/>
              </w:rPr>
              <w:t>的市级或县级）</w:t>
            </w:r>
          </w:p>
        </w:tc>
        <w:tc>
          <w:tcPr>
            <w:tcW w:w="1259" w:type="dxa"/>
            <w:vAlign w:val="top"/>
          </w:tcPr>
          <w:p w14:paraId="66CEB74E">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167D17A">
            <w:pPr>
              <w:pStyle w:val="6"/>
              <w:spacing w:before="2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25D67A8">
            <w:pPr>
              <w:pStyle w:val="6"/>
              <w:spacing w:before="15" w:line="229" w:lineRule="auto"/>
              <w:ind w:left="22"/>
            </w:pPr>
            <w:r>
              <w:rPr>
                <w:spacing w:val="6"/>
              </w:rPr>
              <w:t>第三十八条：毛、绒、茧丝、麻类纤维的质量监督管理，</w:t>
            </w:r>
            <w:r>
              <w:rPr>
                <w:spacing w:val="-17"/>
              </w:rPr>
              <w:t xml:space="preserve"> </w:t>
            </w:r>
            <w:r>
              <w:rPr>
                <w:spacing w:val="6"/>
              </w:rPr>
              <w:t>比照本条例执行。2.《茧丝质量监督管</w:t>
            </w:r>
            <w:r>
              <w:rPr>
                <w:spacing w:val="5"/>
              </w:rPr>
              <w:t>理办法》（根据2022年9月29日国家市场监督管理总局令第61号第三次修订）</w:t>
            </w:r>
          </w:p>
          <w:p w14:paraId="4C7B9AE1">
            <w:pPr>
              <w:pStyle w:val="6"/>
              <w:spacing w:before="14" w:line="228" w:lineRule="auto"/>
              <w:ind w:left="22"/>
            </w:pPr>
            <w:r>
              <w:rPr>
                <w:spacing w:val="6"/>
              </w:rPr>
              <w:t>第十八条第二款：违反本办法第十条第二款规定的，</w:t>
            </w:r>
            <w:r>
              <w:rPr>
                <w:spacing w:val="-19"/>
              </w:rPr>
              <w:t xml:space="preserve"> </w:t>
            </w:r>
            <w:r>
              <w:rPr>
                <w:spacing w:val="6"/>
              </w:rPr>
              <w:t>由纤维质量监督机构没收并监督销毁按国家规定应当淘汰、报废的生产设备，并处非法设备实际价值2倍以上10倍以下的罚款。第十条第二款：茧丝经营者不得使用按国家规定应当淘汰、报废的生产设备生产生丝。</w:t>
            </w:r>
          </w:p>
        </w:tc>
        <w:tc>
          <w:tcPr>
            <w:tcW w:w="371" w:type="dxa"/>
            <w:vAlign w:val="top"/>
          </w:tcPr>
          <w:p w14:paraId="1C8F6B7C">
            <w:pPr>
              <w:rPr>
                <w:rFonts w:ascii="Arial"/>
                <w:sz w:val="21"/>
              </w:rPr>
            </w:pPr>
          </w:p>
        </w:tc>
      </w:tr>
      <w:tr w14:paraId="5497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C68F4F6">
            <w:pPr>
              <w:spacing w:line="301" w:lineRule="auto"/>
              <w:rPr>
                <w:rFonts w:ascii="Arial"/>
                <w:sz w:val="21"/>
              </w:rPr>
            </w:pPr>
          </w:p>
          <w:p w14:paraId="3E4819F2">
            <w:pPr>
              <w:pStyle w:val="6"/>
              <w:spacing w:before="26" w:line="108" w:lineRule="exact"/>
              <w:ind w:left="248"/>
            </w:pPr>
            <w:r>
              <w:rPr>
                <w:position w:val="1"/>
              </w:rPr>
              <w:t>716</w:t>
            </w:r>
          </w:p>
        </w:tc>
        <w:tc>
          <w:tcPr>
            <w:tcW w:w="1682" w:type="dxa"/>
            <w:vAlign w:val="top"/>
          </w:tcPr>
          <w:p w14:paraId="36E012EE">
            <w:pPr>
              <w:spacing w:line="301" w:lineRule="auto"/>
              <w:rPr>
                <w:rFonts w:ascii="Arial"/>
                <w:sz w:val="21"/>
              </w:rPr>
            </w:pPr>
          </w:p>
          <w:p w14:paraId="794C4BDA">
            <w:pPr>
              <w:pStyle w:val="6"/>
              <w:spacing w:before="26" w:line="229" w:lineRule="auto"/>
              <w:ind w:left="21"/>
            </w:pPr>
            <w:r>
              <w:rPr>
                <w:spacing w:val="6"/>
              </w:rPr>
              <w:t>对茧丝经营者违规销售茧丝行为的行政处罚</w:t>
            </w:r>
          </w:p>
        </w:tc>
        <w:tc>
          <w:tcPr>
            <w:tcW w:w="536" w:type="dxa"/>
            <w:vAlign w:val="top"/>
          </w:tcPr>
          <w:p w14:paraId="29C6DB0D">
            <w:pPr>
              <w:spacing w:line="301" w:lineRule="auto"/>
              <w:rPr>
                <w:rFonts w:ascii="Arial"/>
                <w:sz w:val="21"/>
              </w:rPr>
            </w:pPr>
          </w:p>
          <w:p w14:paraId="50CE8F1A">
            <w:pPr>
              <w:pStyle w:val="6"/>
              <w:spacing w:before="26" w:line="229" w:lineRule="auto"/>
              <w:ind w:left="95"/>
            </w:pPr>
            <w:r>
              <w:rPr>
                <w:spacing w:val="5"/>
              </w:rPr>
              <w:t>行政处罚</w:t>
            </w:r>
          </w:p>
        </w:tc>
        <w:tc>
          <w:tcPr>
            <w:tcW w:w="879" w:type="dxa"/>
            <w:vAlign w:val="top"/>
          </w:tcPr>
          <w:p w14:paraId="113E9030">
            <w:pPr>
              <w:pStyle w:val="6"/>
              <w:spacing w:before="214" w:line="263" w:lineRule="auto"/>
              <w:ind w:left="50" w:right="44" w:firstLine="47"/>
            </w:pPr>
            <w:r>
              <w:rPr>
                <w:spacing w:val="5"/>
              </w:rPr>
              <w:t>市场监督管理部门</w:t>
            </w:r>
            <w:r>
              <w:rPr>
                <w:spacing w:val="1"/>
              </w:rPr>
              <w:t xml:space="preserve">  </w:t>
            </w:r>
            <w:r>
              <w:rPr>
                <w:spacing w:val="6"/>
              </w:rPr>
              <w:t>（省级、设区的市级</w:t>
            </w:r>
          </w:p>
          <w:p w14:paraId="3A6B58FB">
            <w:pPr>
              <w:pStyle w:val="6"/>
              <w:spacing w:line="231" w:lineRule="auto"/>
              <w:ind w:left="267"/>
            </w:pPr>
            <w:r>
              <w:rPr>
                <w:spacing w:val="4"/>
              </w:rPr>
              <w:t>或县级）</w:t>
            </w:r>
          </w:p>
        </w:tc>
        <w:tc>
          <w:tcPr>
            <w:tcW w:w="1259" w:type="dxa"/>
            <w:vAlign w:val="top"/>
          </w:tcPr>
          <w:p w14:paraId="292129E2">
            <w:pPr>
              <w:spacing w:line="243" w:lineRule="auto"/>
              <w:rPr>
                <w:rFonts w:ascii="Arial"/>
                <w:sz w:val="21"/>
              </w:rPr>
            </w:pPr>
          </w:p>
          <w:p w14:paraId="45EC219B">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7734A46">
            <w:pPr>
              <w:pStyle w:val="6"/>
              <w:spacing w:before="43"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556EFB2">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57017D3C">
            <w:pPr>
              <w:pStyle w:val="6"/>
              <w:spacing w:before="14" w:line="229" w:lineRule="auto"/>
              <w:ind w:left="21"/>
            </w:pPr>
            <w:r>
              <w:rPr>
                <w:spacing w:val="6"/>
              </w:rPr>
              <w:t>2.《茧丝质量监督管理办法》（根据202</w:t>
            </w:r>
            <w:r>
              <w:rPr>
                <w:spacing w:val="5"/>
              </w:rPr>
              <w:t>2年9月29日国家市场监督管理总局令第61号第三次修订）</w:t>
            </w:r>
          </w:p>
          <w:p w14:paraId="4C57C716">
            <w:pPr>
              <w:pStyle w:val="6"/>
              <w:spacing w:before="14" w:line="262" w:lineRule="auto"/>
              <w:ind w:left="18" w:right="24" w:firstLine="4"/>
            </w:pPr>
            <w:r>
              <w:rPr>
                <w:spacing w:val="6"/>
              </w:rPr>
              <w:t>第十九条：违反本办法第十三条第（</w:t>
            </w:r>
            <w:r>
              <w:rPr>
                <w:spacing w:val="-19"/>
              </w:rPr>
              <w:t xml:space="preserve"> </w:t>
            </w:r>
            <w:r>
              <w:rPr>
                <w:spacing w:val="6"/>
              </w:rPr>
              <w:t>二）项、第（</w:t>
            </w:r>
            <w:r>
              <w:rPr>
                <w:spacing w:val="-17"/>
              </w:rPr>
              <w:t xml:space="preserve"> </w:t>
            </w:r>
            <w:r>
              <w:rPr>
                <w:spacing w:val="6"/>
              </w:rPr>
              <w:t>三）项、第（</w:t>
            </w:r>
            <w:r>
              <w:rPr>
                <w:spacing w:val="-14"/>
              </w:rPr>
              <w:t xml:space="preserve"> </w:t>
            </w:r>
            <w:r>
              <w:rPr>
                <w:spacing w:val="6"/>
              </w:rPr>
              <w:t>四）项、第（五）项中任何一项规定的，</w:t>
            </w:r>
            <w:r>
              <w:rPr>
                <w:spacing w:val="-18"/>
              </w:rPr>
              <w:t xml:space="preserve"> </w:t>
            </w:r>
            <w:r>
              <w:rPr>
                <w:spacing w:val="6"/>
              </w:rPr>
              <w:t>由纤维质量监督机构责令改正</w:t>
            </w:r>
            <w:r>
              <w:rPr>
                <w:spacing w:val="5"/>
              </w:rPr>
              <w:t>，并可以根据情节轻重，处以10万元以下的罚款。第十三条：茧丝经营者销售茧丝，必须符合下列要求</w:t>
            </w:r>
            <w:r>
              <w:rPr>
                <w:spacing w:val="-6"/>
              </w:rPr>
              <w:t>：（</w:t>
            </w:r>
            <w:r>
              <w:rPr>
                <w:spacing w:val="-7"/>
              </w:rPr>
              <w:t xml:space="preserve"> </w:t>
            </w:r>
            <w:r>
              <w:rPr>
                <w:spacing w:val="5"/>
              </w:rPr>
              <w:t>一）建立并严格执行进货检查验收制度，验明</w:t>
            </w:r>
            <w:r>
              <w:t xml:space="preserve">  </w:t>
            </w:r>
            <w:r>
              <w:rPr>
                <w:spacing w:val="6"/>
              </w:rPr>
              <w:t>茧丝的标识、质量凭证、质量、数量</w:t>
            </w:r>
            <w:r>
              <w:rPr>
                <w:spacing w:val="-6"/>
              </w:rPr>
              <w:t>；（</w:t>
            </w:r>
            <w:r>
              <w:rPr>
                <w:spacing w:val="-5"/>
              </w:rPr>
              <w:t xml:space="preserve"> </w:t>
            </w:r>
            <w:r>
              <w:rPr>
                <w:spacing w:val="6"/>
              </w:rPr>
              <w:t>二）每批茧丝附有有效的质量凭证，质量凭证有效期为6个月；在质量凭证有效期内，发生茧丝受潮、霉变、被污染、虫蛀鼠咬等非正常质量变异</w:t>
            </w:r>
            <w:r>
              <w:rPr>
                <w:spacing w:val="5"/>
              </w:rPr>
              <w:t>的，质量凭证自行失效</w:t>
            </w:r>
            <w:r>
              <w:rPr>
                <w:spacing w:val="-6"/>
              </w:rPr>
              <w:t xml:space="preserve">；（ </w:t>
            </w:r>
            <w:r>
              <w:rPr>
                <w:spacing w:val="5"/>
              </w:rPr>
              <w:t>三</w:t>
            </w:r>
            <w:r>
              <w:rPr>
                <w:spacing w:val="-16"/>
              </w:rPr>
              <w:t xml:space="preserve"> </w:t>
            </w:r>
            <w:r>
              <w:rPr>
                <w:spacing w:val="5"/>
              </w:rPr>
              <w:t>）茧丝包装、标识符合本办法第十五条、第十六条的规定</w:t>
            </w:r>
            <w:r>
              <w:rPr>
                <w:spacing w:val="-6"/>
              </w:rPr>
              <w:t>；（</w:t>
            </w:r>
            <w:r>
              <w:rPr>
                <w:spacing w:val="-2"/>
              </w:rPr>
              <w:t xml:space="preserve"> </w:t>
            </w:r>
            <w:r>
              <w:rPr>
                <w:spacing w:val="5"/>
              </w:rPr>
              <w:t>四</w:t>
            </w:r>
            <w:r>
              <w:rPr>
                <w:spacing w:val="-16"/>
              </w:rPr>
              <w:t xml:space="preserve"> </w:t>
            </w:r>
            <w:r>
              <w:rPr>
                <w:spacing w:val="5"/>
              </w:rPr>
              <w:t>）茧丝的</w:t>
            </w:r>
            <w:r>
              <w:t xml:space="preserve"> </w:t>
            </w:r>
            <w:r>
              <w:rPr>
                <w:spacing w:val="6"/>
              </w:rPr>
              <w:t>质量、数量与质量凭证、标识相符</w:t>
            </w:r>
            <w:r>
              <w:rPr>
                <w:spacing w:val="-6"/>
              </w:rPr>
              <w:t>；（</w:t>
            </w:r>
            <w:r>
              <w:rPr>
                <w:spacing w:val="-8"/>
              </w:rPr>
              <w:t xml:space="preserve"> </w:t>
            </w:r>
            <w:r>
              <w:rPr>
                <w:spacing w:val="6"/>
              </w:rPr>
              <w:t>五</w:t>
            </w:r>
            <w:r>
              <w:rPr>
                <w:spacing w:val="-16"/>
              </w:rPr>
              <w:t xml:space="preserve"> </w:t>
            </w:r>
            <w:r>
              <w:rPr>
                <w:spacing w:val="6"/>
              </w:rPr>
              <w:t>）经公证检验的茧丝，必须附有公证检验证书。有公证检验</w:t>
            </w:r>
            <w:r>
              <w:rPr>
                <w:spacing w:val="5"/>
              </w:rPr>
              <w:t>标记粘贴规定的，应当附有公证检验标记。</w:t>
            </w:r>
          </w:p>
        </w:tc>
        <w:tc>
          <w:tcPr>
            <w:tcW w:w="371" w:type="dxa"/>
            <w:vAlign w:val="top"/>
          </w:tcPr>
          <w:p w14:paraId="5BDA356E">
            <w:pPr>
              <w:rPr>
                <w:rFonts w:ascii="Arial"/>
                <w:sz w:val="21"/>
              </w:rPr>
            </w:pPr>
          </w:p>
        </w:tc>
      </w:tr>
      <w:tr w14:paraId="73946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1762129">
            <w:pPr>
              <w:pStyle w:val="6"/>
              <w:spacing w:before="266" w:line="108" w:lineRule="exact"/>
              <w:ind w:left="248"/>
            </w:pPr>
            <w:r>
              <w:rPr>
                <w:position w:val="1"/>
              </w:rPr>
              <w:t>717</w:t>
            </w:r>
          </w:p>
        </w:tc>
        <w:tc>
          <w:tcPr>
            <w:tcW w:w="1682" w:type="dxa"/>
            <w:vAlign w:val="top"/>
          </w:tcPr>
          <w:p w14:paraId="7E709980">
            <w:pPr>
              <w:pStyle w:val="6"/>
              <w:spacing w:before="209" w:line="229" w:lineRule="auto"/>
              <w:ind w:left="21"/>
            </w:pPr>
            <w:r>
              <w:rPr>
                <w:spacing w:val="6"/>
              </w:rPr>
              <w:t>对经营者违规承储国家储备茧丝行为的行政</w:t>
            </w:r>
          </w:p>
          <w:p w14:paraId="2C756E5C">
            <w:pPr>
              <w:pStyle w:val="6"/>
              <w:spacing w:before="14" w:line="231" w:lineRule="auto"/>
              <w:ind w:left="757"/>
            </w:pPr>
            <w:r>
              <w:rPr>
                <w:spacing w:val="2"/>
              </w:rPr>
              <w:t>处罚</w:t>
            </w:r>
          </w:p>
        </w:tc>
        <w:tc>
          <w:tcPr>
            <w:tcW w:w="536" w:type="dxa"/>
            <w:vAlign w:val="top"/>
          </w:tcPr>
          <w:p w14:paraId="74CABD38">
            <w:pPr>
              <w:pStyle w:val="6"/>
              <w:spacing w:before="266" w:line="229" w:lineRule="auto"/>
              <w:ind w:left="95"/>
            </w:pPr>
            <w:r>
              <w:rPr>
                <w:spacing w:val="5"/>
              </w:rPr>
              <w:t>行政处罚</w:t>
            </w:r>
          </w:p>
        </w:tc>
        <w:tc>
          <w:tcPr>
            <w:tcW w:w="879" w:type="dxa"/>
            <w:vAlign w:val="top"/>
          </w:tcPr>
          <w:p w14:paraId="2C519DEA">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2866FC93">
            <w:pPr>
              <w:pStyle w:val="6"/>
              <w:spacing w:line="231" w:lineRule="auto"/>
              <w:ind w:left="267"/>
            </w:pPr>
            <w:r>
              <w:rPr>
                <w:spacing w:val="4"/>
              </w:rPr>
              <w:t>或县级）</w:t>
            </w:r>
          </w:p>
        </w:tc>
        <w:tc>
          <w:tcPr>
            <w:tcW w:w="1259" w:type="dxa"/>
            <w:vAlign w:val="top"/>
          </w:tcPr>
          <w:p w14:paraId="250F378A">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69D1DA">
            <w:pPr>
              <w:pStyle w:val="6"/>
              <w:spacing w:before="3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63F9C8F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0EB4F026">
            <w:pPr>
              <w:pStyle w:val="6"/>
              <w:spacing w:before="14" w:line="229" w:lineRule="auto"/>
              <w:ind w:left="21"/>
            </w:pPr>
            <w:r>
              <w:rPr>
                <w:spacing w:val="6"/>
              </w:rPr>
              <w:t>2.《茧丝质量监督管理办法》（根据202</w:t>
            </w:r>
            <w:r>
              <w:rPr>
                <w:spacing w:val="5"/>
              </w:rPr>
              <w:t>2年9月29日国家市场监督管理总局令第61号第三次修订）</w:t>
            </w:r>
          </w:p>
          <w:p w14:paraId="37BE77D3">
            <w:pPr>
              <w:pStyle w:val="6"/>
              <w:spacing w:before="14" w:line="257" w:lineRule="auto"/>
              <w:ind w:left="17" w:right="67" w:firstLine="4"/>
            </w:pPr>
            <w:r>
              <w:rPr>
                <w:spacing w:val="6"/>
              </w:rPr>
              <w:t>第二十条：违反本办法第十四条中任何一项规定的，</w:t>
            </w:r>
            <w:r>
              <w:rPr>
                <w:spacing w:val="-18"/>
              </w:rPr>
              <w:t xml:space="preserve"> </w:t>
            </w:r>
            <w:r>
              <w:rPr>
                <w:spacing w:val="6"/>
              </w:rPr>
              <w:t>由纤维质量监督机构责令改正，可以处10万元以下罚款；造成重大损失或有其他严重情节的，建议主管部门对负责人员和其他直接责任人员给予相应的处分。第十四条：茧丝经营者承储国家储备茧丝，应当符合下列要求</w:t>
            </w:r>
            <w:r>
              <w:rPr>
                <w:spacing w:val="-4"/>
              </w:rPr>
              <w:t>：（</w:t>
            </w:r>
            <w:r>
              <w:rPr>
                <w:spacing w:val="-7"/>
              </w:rPr>
              <w:t xml:space="preserve"> </w:t>
            </w:r>
            <w:r>
              <w:rPr>
                <w:spacing w:val="6"/>
              </w:rPr>
              <w:t>一）建立健</w:t>
            </w:r>
            <w:r>
              <w:t xml:space="preserve"> </w:t>
            </w:r>
            <w:r>
              <w:rPr>
                <w:spacing w:val="6"/>
              </w:rPr>
              <w:t>全茧丝入库、</w:t>
            </w:r>
            <w:r>
              <w:rPr>
                <w:spacing w:val="-18"/>
              </w:rPr>
              <w:t xml:space="preserve"> </w:t>
            </w:r>
            <w:r>
              <w:rPr>
                <w:spacing w:val="6"/>
              </w:rPr>
              <w:t>出库质量检查验收制度，保证入库、</w:t>
            </w:r>
            <w:r>
              <w:rPr>
                <w:spacing w:val="-19"/>
              </w:rPr>
              <w:t xml:space="preserve"> </w:t>
            </w:r>
            <w:r>
              <w:rPr>
                <w:spacing w:val="6"/>
              </w:rPr>
              <w:t>出库的国家储备茧丝的质量、数量与标识、质量凭证相符</w:t>
            </w:r>
            <w:r>
              <w:rPr>
                <w:spacing w:val="-6"/>
              </w:rPr>
              <w:t>；（</w:t>
            </w:r>
            <w:r>
              <w:rPr>
                <w:spacing w:val="-7"/>
              </w:rPr>
              <w:t xml:space="preserve"> </w:t>
            </w:r>
            <w:r>
              <w:rPr>
                <w:spacing w:val="6"/>
              </w:rPr>
              <w:t>二）按</w:t>
            </w:r>
            <w:r>
              <w:rPr>
                <w:spacing w:val="5"/>
              </w:rPr>
              <w:t>照国家规定维护、保养承储设施，保证国家储备茧丝质量免受人为因素造成的质量变异</w:t>
            </w:r>
            <w:r>
              <w:rPr>
                <w:spacing w:val="-6"/>
              </w:rPr>
              <w:t xml:space="preserve">；（ </w:t>
            </w:r>
            <w:r>
              <w:rPr>
                <w:spacing w:val="5"/>
              </w:rPr>
              <w:t>三</w:t>
            </w:r>
            <w:r>
              <w:rPr>
                <w:spacing w:val="-16"/>
              </w:rPr>
              <w:t xml:space="preserve"> </w:t>
            </w:r>
            <w:r>
              <w:rPr>
                <w:spacing w:val="5"/>
              </w:rPr>
              <w:t>）国家规定的其他有关质量义务。</w:t>
            </w:r>
          </w:p>
        </w:tc>
        <w:tc>
          <w:tcPr>
            <w:tcW w:w="371" w:type="dxa"/>
            <w:vAlign w:val="top"/>
          </w:tcPr>
          <w:p w14:paraId="7CD2AA7A">
            <w:pPr>
              <w:rPr>
                <w:rFonts w:ascii="Arial"/>
                <w:sz w:val="21"/>
              </w:rPr>
            </w:pPr>
          </w:p>
        </w:tc>
      </w:tr>
      <w:tr w14:paraId="202F6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D6229B6">
            <w:pPr>
              <w:pStyle w:val="6"/>
              <w:spacing w:before="266" w:line="108" w:lineRule="exact"/>
              <w:ind w:left="248"/>
            </w:pPr>
            <w:r>
              <w:rPr>
                <w:position w:val="1"/>
              </w:rPr>
              <w:t>718</w:t>
            </w:r>
          </w:p>
        </w:tc>
        <w:tc>
          <w:tcPr>
            <w:tcW w:w="1682" w:type="dxa"/>
            <w:vAlign w:val="top"/>
          </w:tcPr>
          <w:p w14:paraId="2010B330">
            <w:pPr>
              <w:pStyle w:val="6"/>
              <w:spacing w:before="96" w:line="230" w:lineRule="auto"/>
              <w:ind w:left="64"/>
            </w:pPr>
            <w:r>
              <w:rPr>
                <w:spacing w:val="6"/>
              </w:rPr>
              <w:t>对茧丝经营者伪造、变造仪评的数据或结</w:t>
            </w:r>
          </w:p>
          <w:p w14:paraId="597D09AC">
            <w:pPr>
              <w:pStyle w:val="6"/>
              <w:spacing w:before="14" w:line="229" w:lineRule="auto"/>
              <w:ind w:left="18"/>
            </w:pPr>
            <w:r>
              <w:rPr>
                <w:spacing w:val="5"/>
              </w:rPr>
              <w:t>论，伪造、变造、</w:t>
            </w:r>
            <w:r>
              <w:rPr>
                <w:spacing w:val="-18"/>
              </w:rPr>
              <w:t xml:space="preserve"> </w:t>
            </w:r>
            <w:r>
              <w:rPr>
                <w:spacing w:val="5"/>
              </w:rPr>
              <w:t>冒用质量保证条件审核意</w:t>
            </w:r>
          </w:p>
          <w:p w14:paraId="380489B4">
            <w:pPr>
              <w:pStyle w:val="6"/>
              <w:spacing w:before="14" w:line="228" w:lineRule="auto"/>
              <w:ind w:left="23"/>
            </w:pPr>
            <w:r>
              <w:rPr>
                <w:spacing w:val="5"/>
              </w:rPr>
              <w:t>见书、茧丝质量凭证、标识、公证检验证书</w:t>
            </w:r>
          </w:p>
          <w:p w14:paraId="46030AE7">
            <w:pPr>
              <w:pStyle w:val="6"/>
              <w:spacing w:before="14" w:line="229" w:lineRule="auto"/>
              <w:ind w:left="537"/>
            </w:pPr>
            <w:r>
              <w:rPr>
                <w:spacing w:val="5"/>
              </w:rPr>
              <w:t>行为的行政处罚</w:t>
            </w:r>
          </w:p>
        </w:tc>
        <w:tc>
          <w:tcPr>
            <w:tcW w:w="536" w:type="dxa"/>
            <w:vAlign w:val="top"/>
          </w:tcPr>
          <w:p w14:paraId="2230F73D">
            <w:pPr>
              <w:pStyle w:val="6"/>
              <w:spacing w:before="266" w:line="229" w:lineRule="auto"/>
              <w:ind w:left="95"/>
            </w:pPr>
            <w:r>
              <w:rPr>
                <w:spacing w:val="5"/>
              </w:rPr>
              <w:t>行政处罚</w:t>
            </w:r>
          </w:p>
        </w:tc>
        <w:tc>
          <w:tcPr>
            <w:tcW w:w="879" w:type="dxa"/>
            <w:vAlign w:val="top"/>
          </w:tcPr>
          <w:p w14:paraId="2F9362D1">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67A361A5">
            <w:pPr>
              <w:pStyle w:val="6"/>
              <w:spacing w:line="231" w:lineRule="auto"/>
              <w:ind w:left="267"/>
            </w:pPr>
            <w:r>
              <w:rPr>
                <w:spacing w:val="4"/>
              </w:rPr>
              <w:t>或县级）</w:t>
            </w:r>
          </w:p>
        </w:tc>
        <w:tc>
          <w:tcPr>
            <w:tcW w:w="1259" w:type="dxa"/>
            <w:vAlign w:val="top"/>
          </w:tcPr>
          <w:p w14:paraId="77F4B4DA">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590AA9">
            <w:pPr>
              <w:pStyle w:val="6"/>
              <w:spacing w:before="3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3A849DB">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13C5F253">
            <w:pPr>
              <w:pStyle w:val="6"/>
              <w:spacing w:before="14" w:line="229" w:lineRule="auto"/>
              <w:ind w:left="21"/>
            </w:pPr>
            <w:r>
              <w:rPr>
                <w:spacing w:val="6"/>
              </w:rPr>
              <w:t>2.《茧丝质量监督管理办法》（根据202</w:t>
            </w:r>
            <w:r>
              <w:rPr>
                <w:spacing w:val="5"/>
              </w:rPr>
              <w:t>2年9月29日国家市场监督管理总局令第61号第三次修订）</w:t>
            </w:r>
          </w:p>
          <w:p w14:paraId="42FA6193">
            <w:pPr>
              <w:pStyle w:val="6"/>
              <w:spacing w:before="14" w:line="257" w:lineRule="auto"/>
              <w:ind w:left="24" w:right="24" w:hanging="2"/>
            </w:pPr>
            <w:r>
              <w:rPr>
                <w:spacing w:val="6"/>
              </w:rPr>
              <w:t>第二十一条：违反本办法第十五条规定的，</w:t>
            </w:r>
            <w:r>
              <w:rPr>
                <w:spacing w:val="-18"/>
              </w:rPr>
              <w:t xml:space="preserve"> </w:t>
            </w:r>
            <w:r>
              <w:rPr>
                <w:spacing w:val="6"/>
              </w:rPr>
              <w:t>由纤维质量监督机构处5万元以上10万元以下的罚款；情节严重的，依法吊销营业执照；构成犯罪的，依法追究刑事责任。第九条</w:t>
            </w:r>
            <w:r>
              <w:rPr>
                <w:spacing w:val="-6"/>
              </w:rPr>
              <w:t>：（</w:t>
            </w:r>
            <w:r>
              <w:rPr>
                <w:spacing w:val="-9"/>
              </w:rPr>
              <w:t xml:space="preserve"> </w:t>
            </w:r>
            <w:r>
              <w:rPr>
                <w:spacing w:val="6"/>
              </w:rPr>
              <w:t>五</w:t>
            </w:r>
            <w:r>
              <w:rPr>
                <w:spacing w:val="-16"/>
              </w:rPr>
              <w:t xml:space="preserve"> </w:t>
            </w:r>
            <w:r>
              <w:rPr>
                <w:spacing w:val="6"/>
              </w:rPr>
              <w:t>）不得伪造、变造仪评的数据或结论。第十五条：茧丝经营者</w:t>
            </w:r>
            <w:r>
              <w:rPr>
                <w:spacing w:val="5"/>
              </w:rPr>
              <w:t>收购、加工、销售、承储茧丝，不得伪造、变造</w:t>
            </w:r>
            <w:r>
              <w:t xml:space="preserve"> </w:t>
            </w:r>
            <w:r>
              <w:rPr>
                <w:spacing w:val="5"/>
              </w:rPr>
              <w:t>、</w:t>
            </w:r>
            <w:r>
              <w:rPr>
                <w:spacing w:val="-14"/>
              </w:rPr>
              <w:t xml:space="preserve"> </w:t>
            </w:r>
            <w:r>
              <w:rPr>
                <w:spacing w:val="5"/>
              </w:rPr>
              <w:t>冒用质量保证条件审核意见书、茧丝质量凭证、标识、公证检验证书。</w:t>
            </w:r>
          </w:p>
        </w:tc>
        <w:tc>
          <w:tcPr>
            <w:tcW w:w="371" w:type="dxa"/>
            <w:vAlign w:val="top"/>
          </w:tcPr>
          <w:p w14:paraId="64263AE2">
            <w:pPr>
              <w:rPr>
                <w:rFonts w:ascii="Arial"/>
                <w:sz w:val="21"/>
              </w:rPr>
            </w:pPr>
          </w:p>
        </w:tc>
      </w:tr>
      <w:tr w14:paraId="29AF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93A512D">
            <w:pPr>
              <w:pStyle w:val="6"/>
              <w:spacing w:before="267" w:line="108" w:lineRule="exact"/>
              <w:ind w:left="248"/>
            </w:pPr>
            <w:r>
              <w:rPr>
                <w:position w:val="1"/>
              </w:rPr>
              <w:t>719</w:t>
            </w:r>
          </w:p>
        </w:tc>
        <w:tc>
          <w:tcPr>
            <w:tcW w:w="1682" w:type="dxa"/>
            <w:vAlign w:val="top"/>
          </w:tcPr>
          <w:p w14:paraId="6A7019CA">
            <w:pPr>
              <w:pStyle w:val="6"/>
              <w:spacing w:before="210" w:line="228" w:lineRule="auto"/>
              <w:ind w:left="21"/>
            </w:pPr>
            <w:r>
              <w:rPr>
                <w:spacing w:val="3"/>
              </w:rPr>
              <w:t>对茧丝经营者掺杂掺假、</w:t>
            </w:r>
            <w:r>
              <w:rPr>
                <w:spacing w:val="-4"/>
              </w:rPr>
              <w:t xml:space="preserve"> </w:t>
            </w:r>
            <w:r>
              <w:rPr>
                <w:spacing w:val="3"/>
              </w:rPr>
              <w:t>以次充好、</w:t>
            </w:r>
            <w:r>
              <w:rPr>
                <w:spacing w:val="-19"/>
              </w:rPr>
              <w:t xml:space="preserve"> </w:t>
            </w:r>
            <w:r>
              <w:rPr>
                <w:spacing w:val="3"/>
              </w:rPr>
              <w:t>以假充</w:t>
            </w:r>
          </w:p>
          <w:p w14:paraId="51DBBE27">
            <w:pPr>
              <w:pStyle w:val="6"/>
              <w:spacing w:before="14" w:line="229" w:lineRule="auto"/>
              <w:ind w:left="497"/>
            </w:pPr>
            <w:r>
              <w:rPr>
                <w:spacing w:val="5"/>
              </w:rPr>
              <w:t>真行为的行政处罚</w:t>
            </w:r>
          </w:p>
        </w:tc>
        <w:tc>
          <w:tcPr>
            <w:tcW w:w="536" w:type="dxa"/>
            <w:vAlign w:val="top"/>
          </w:tcPr>
          <w:p w14:paraId="4E87D69D">
            <w:pPr>
              <w:pStyle w:val="6"/>
              <w:spacing w:before="267" w:line="229" w:lineRule="auto"/>
              <w:ind w:left="95"/>
            </w:pPr>
            <w:r>
              <w:rPr>
                <w:spacing w:val="5"/>
              </w:rPr>
              <w:t>行政处罚</w:t>
            </w:r>
          </w:p>
        </w:tc>
        <w:tc>
          <w:tcPr>
            <w:tcW w:w="879" w:type="dxa"/>
            <w:vAlign w:val="top"/>
          </w:tcPr>
          <w:p w14:paraId="60025375">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38AFF0DD">
            <w:pPr>
              <w:pStyle w:val="6"/>
              <w:spacing w:line="231" w:lineRule="auto"/>
              <w:ind w:left="267"/>
            </w:pPr>
            <w:r>
              <w:rPr>
                <w:spacing w:val="4"/>
              </w:rPr>
              <w:t>或县级）</w:t>
            </w:r>
          </w:p>
        </w:tc>
        <w:tc>
          <w:tcPr>
            <w:tcW w:w="1259" w:type="dxa"/>
            <w:vAlign w:val="top"/>
          </w:tcPr>
          <w:p w14:paraId="2EA1C995">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F1FBD6">
            <w:pPr>
              <w:pStyle w:val="6"/>
              <w:spacing w:before="3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D8124C6">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6DE40E1E">
            <w:pPr>
              <w:pStyle w:val="6"/>
              <w:spacing w:before="14" w:line="229" w:lineRule="auto"/>
              <w:ind w:left="21"/>
            </w:pPr>
            <w:r>
              <w:rPr>
                <w:spacing w:val="6"/>
              </w:rPr>
              <w:t>2.《茧丝质量监督管理办法》（根据202</w:t>
            </w:r>
            <w:r>
              <w:rPr>
                <w:spacing w:val="5"/>
              </w:rPr>
              <w:t>2年9月29日国家市场监督管理总局令第61号第三次修订）</w:t>
            </w:r>
          </w:p>
          <w:p w14:paraId="2E5CF736">
            <w:pPr>
              <w:pStyle w:val="6"/>
              <w:spacing w:before="14" w:line="256" w:lineRule="auto"/>
              <w:ind w:left="16" w:right="89" w:firstLine="5"/>
            </w:pPr>
            <w:r>
              <w:rPr>
                <w:spacing w:val="5"/>
              </w:rPr>
              <w:t>第二十二条：违反本办法第十六条规定构成犯罪的，依法追究刑事责任；</w:t>
            </w:r>
            <w:r>
              <w:rPr>
                <w:spacing w:val="-9"/>
              </w:rPr>
              <w:t xml:space="preserve"> </w:t>
            </w:r>
            <w:r>
              <w:rPr>
                <w:spacing w:val="5"/>
              </w:rPr>
              <w:t>尚不构成犯罪的，</w:t>
            </w:r>
            <w:r>
              <w:rPr>
                <w:spacing w:val="-18"/>
              </w:rPr>
              <w:t xml:space="preserve"> </w:t>
            </w:r>
            <w:r>
              <w:rPr>
                <w:spacing w:val="5"/>
              </w:rPr>
              <w:t>由纤维质量监督机构没收掺杂掺假、</w:t>
            </w:r>
            <w:r>
              <w:rPr>
                <w:spacing w:val="-18"/>
              </w:rPr>
              <w:t xml:space="preserve"> </w:t>
            </w:r>
            <w:r>
              <w:rPr>
                <w:spacing w:val="5"/>
              </w:rPr>
              <w:t>以次充好、</w:t>
            </w:r>
            <w:r>
              <w:rPr>
                <w:spacing w:val="-19"/>
              </w:rPr>
              <w:t xml:space="preserve"> </w:t>
            </w:r>
            <w:r>
              <w:rPr>
                <w:spacing w:val="5"/>
              </w:rPr>
              <w:t>以假充真的茧丝和违法所得，并处货值金额2倍以上5倍以下的罚款；依法吊销营业执照。茧丝经营者经营掺杂掺假、</w:t>
            </w:r>
            <w:r>
              <w:rPr>
                <w:spacing w:val="-18"/>
              </w:rPr>
              <w:t xml:space="preserve"> </w:t>
            </w:r>
            <w:r>
              <w:rPr>
                <w:spacing w:val="5"/>
              </w:rPr>
              <w:t>以次充好、</w:t>
            </w:r>
            <w:r>
              <w:rPr>
                <w:spacing w:val="-19"/>
              </w:rPr>
              <w:t xml:space="preserve"> </w:t>
            </w:r>
            <w:r>
              <w:rPr>
                <w:spacing w:val="5"/>
              </w:rPr>
              <w:t>以假充真的茧丝的，</w:t>
            </w:r>
            <w:r>
              <w:t xml:space="preserve"> </w:t>
            </w:r>
            <w:r>
              <w:rPr>
                <w:spacing w:val="6"/>
              </w:rPr>
              <w:t>依照上款处理。第十六条：严禁茧丝经营者在收购</w:t>
            </w:r>
            <w:r>
              <w:rPr>
                <w:spacing w:val="5"/>
              </w:rPr>
              <w:t>、加工、销售、承储等茧丝经营活动中掺杂掺假、</w:t>
            </w:r>
            <w:r>
              <w:rPr>
                <w:spacing w:val="-18"/>
              </w:rPr>
              <w:t xml:space="preserve"> </w:t>
            </w:r>
            <w:r>
              <w:rPr>
                <w:spacing w:val="5"/>
              </w:rPr>
              <w:t>以次充好、</w:t>
            </w:r>
            <w:r>
              <w:rPr>
                <w:spacing w:val="-19"/>
              </w:rPr>
              <w:t xml:space="preserve"> </w:t>
            </w:r>
            <w:r>
              <w:rPr>
                <w:spacing w:val="5"/>
              </w:rPr>
              <w:t>以假充真。</w:t>
            </w:r>
          </w:p>
        </w:tc>
        <w:tc>
          <w:tcPr>
            <w:tcW w:w="371" w:type="dxa"/>
            <w:vAlign w:val="top"/>
          </w:tcPr>
          <w:p w14:paraId="7A58F4BE">
            <w:pPr>
              <w:rPr>
                <w:rFonts w:ascii="Arial"/>
                <w:sz w:val="21"/>
              </w:rPr>
            </w:pPr>
          </w:p>
        </w:tc>
      </w:tr>
      <w:tr w14:paraId="6F11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D37382F">
            <w:pPr>
              <w:pStyle w:val="6"/>
              <w:spacing w:before="206" w:line="108" w:lineRule="exact"/>
              <w:ind w:left="248"/>
            </w:pPr>
            <w:r>
              <w:rPr>
                <w:position w:val="1"/>
              </w:rPr>
              <w:t>720</w:t>
            </w:r>
          </w:p>
        </w:tc>
        <w:tc>
          <w:tcPr>
            <w:tcW w:w="1682" w:type="dxa"/>
            <w:vAlign w:val="top"/>
          </w:tcPr>
          <w:p w14:paraId="4ABE631E">
            <w:pPr>
              <w:pStyle w:val="6"/>
              <w:spacing w:before="148" w:line="262" w:lineRule="auto"/>
              <w:ind w:left="21" w:right="14"/>
            </w:pPr>
            <w:r>
              <w:rPr>
                <w:spacing w:val="6"/>
              </w:rPr>
              <w:t>对茧丝经营者隐匿、转移、毁损被纤维质量</w:t>
            </w:r>
            <w:r>
              <w:t xml:space="preserve"> </w:t>
            </w:r>
            <w:r>
              <w:rPr>
                <w:spacing w:val="6"/>
              </w:rPr>
              <w:t>监督机构查封、扣押的物品行为的行政处罚</w:t>
            </w:r>
          </w:p>
        </w:tc>
        <w:tc>
          <w:tcPr>
            <w:tcW w:w="536" w:type="dxa"/>
            <w:vAlign w:val="top"/>
          </w:tcPr>
          <w:p w14:paraId="354AD032">
            <w:pPr>
              <w:pStyle w:val="6"/>
              <w:spacing w:before="206" w:line="229" w:lineRule="auto"/>
              <w:ind w:left="95"/>
            </w:pPr>
            <w:r>
              <w:rPr>
                <w:spacing w:val="5"/>
              </w:rPr>
              <w:t>行政处罚</w:t>
            </w:r>
          </w:p>
        </w:tc>
        <w:tc>
          <w:tcPr>
            <w:tcW w:w="879" w:type="dxa"/>
            <w:vAlign w:val="top"/>
          </w:tcPr>
          <w:p w14:paraId="6B2B9079">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185796CD">
            <w:pPr>
              <w:pStyle w:val="6"/>
              <w:spacing w:line="231" w:lineRule="auto"/>
              <w:ind w:left="267"/>
            </w:pPr>
            <w:r>
              <w:rPr>
                <w:spacing w:val="4"/>
              </w:rPr>
              <w:t>或县级）</w:t>
            </w:r>
          </w:p>
        </w:tc>
        <w:tc>
          <w:tcPr>
            <w:tcW w:w="1259" w:type="dxa"/>
            <w:vAlign w:val="top"/>
          </w:tcPr>
          <w:p w14:paraId="6DD7051C">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CDA1CAB">
            <w:pPr>
              <w:pStyle w:val="6"/>
              <w:spacing w:before="3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DE77F94">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4813222B">
            <w:pPr>
              <w:pStyle w:val="6"/>
              <w:spacing w:before="14" w:line="229" w:lineRule="auto"/>
              <w:ind w:left="21"/>
            </w:pPr>
            <w:r>
              <w:rPr>
                <w:spacing w:val="6"/>
              </w:rPr>
              <w:t>2.《茧丝质量监督管理办法》（根据202</w:t>
            </w:r>
            <w:r>
              <w:rPr>
                <w:spacing w:val="5"/>
              </w:rPr>
              <w:t>2年9月29日国家市场监督管理总局令第61号第三次修订）</w:t>
            </w:r>
          </w:p>
          <w:p w14:paraId="50E48C4C">
            <w:pPr>
              <w:pStyle w:val="6"/>
              <w:spacing w:before="15" w:line="227" w:lineRule="auto"/>
              <w:ind w:left="22"/>
            </w:pPr>
            <w:r>
              <w:rPr>
                <w:spacing w:val="6"/>
              </w:rPr>
              <w:t>第二十三条：茧丝经营者隐匿、转移、毁损被纤维质量监督机构查封、扣押的物品的，</w:t>
            </w:r>
            <w:r>
              <w:rPr>
                <w:spacing w:val="-19"/>
              </w:rPr>
              <w:t xml:space="preserve"> </w:t>
            </w:r>
            <w:r>
              <w:rPr>
                <w:spacing w:val="6"/>
              </w:rPr>
              <w:t>由纤维质量监督机构处被隐匿、转移、毁损物品货值金额2倍以上5倍以下的罚款；构成犯罪的，依</w:t>
            </w:r>
            <w:r>
              <w:rPr>
                <w:spacing w:val="5"/>
              </w:rPr>
              <w:t>法追究刑事责任。</w:t>
            </w:r>
          </w:p>
        </w:tc>
        <w:tc>
          <w:tcPr>
            <w:tcW w:w="371" w:type="dxa"/>
            <w:vAlign w:val="top"/>
          </w:tcPr>
          <w:p w14:paraId="406D981E">
            <w:pPr>
              <w:rPr>
                <w:rFonts w:ascii="Arial"/>
                <w:sz w:val="21"/>
              </w:rPr>
            </w:pPr>
          </w:p>
        </w:tc>
      </w:tr>
      <w:tr w14:paraId="0FE6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644A812">
            <w:pPr>
              <w:rPr>
                <w:rFonts w:ascii="Arial"/>
                <w:sz w:val="21"/>
              </w:rPr>
            </w:pPr>
          </w:p>
          <w:p w14:paraId="354EB866">
            <w:pPr>
              <w:pStyle w:val="6"/>
              <w:spacing w:before="26" w:line="108" w:lineRule="exact"/>
              <w:ind w:left="248"/>
            </w:pPr>
            <w:r>
              <w:rPr>
                <w:position w:val="1"/>
              </w:rPr>
              <w:t>721</w:t>
            </w:r>
          </w:p>
        </w:tc>
        <w:tc>
          <w:tcPr>
            <w:tcW w:w="1682" w:type="dxa"/>
            <w:vAlign w:val="top"/>
          </w:tcPr>
          <w:p w14:paraId="25EF902A">
            <w:pPr>
              <w:pStyle w:val="6"/>
              <w:spacing w:before="211" w:line="228" w:lineRule="auto"/>
              <w:ind w:left="21"/>
            </w:pPr>
            <w:r>
              <w:rPr>
                <w:spacing w:val="4"/>
              </w:rPr>
              <w:t>对毛绒纤维经营者掺杂掺假、</w:t>
            </w:r>
            <w:r>
              <w:rPr>
                <w:spacing w:val="-14"/>
              </w:rPr>
              <w:t xml:space="preserve"> </w:t>
            </w:r>
            <w:r>
              <w:rPr>
                <w:spacing w:val="4"/>
              </w:rPr>
              <w:t>以假充真、</w:t>
            </w:r>
            <w:r>
              <w:rPr>
                <w:spacing w:val="-18"/>
              </w:rPr>
              <w:t xml:space="preserve"> </w:t>
            </w:r>
            <w:r>
              <w:rPr>
                <w:spacing w:val="4"/>
              </w:rPr>
              <w:t>以</w:t>
            </w:r>
          </w:p>
          <w:p w14:paraId="6600CDC3">
            <w:pPr>
              <w:pStyle w:val="6"/>
              <w:spacing w:before="14" w:line="229" w:lineRule="auto"/>
              <w:ind w:left="410"/>
            </w:pPr>
            <w:r>
              <w:rPr>
                <w:spacing w:val="5"/>
              </w:rPr>
              <w:t>次充好行为的行政处罚</w:t>
            </w:r>
          </w:p>
        </w:tc>
        <w:tc>
          <w:tcPr>
            <w:tcW w:w="536" w:type="dxa"/>
            <w:vAlign w:val="top"/>
          </w:tcPr>
          <w:p w14:paraId="44A627A9">
            <w:pPr>
              <w:rPr>
                <w:rFonts w:ascii="Arial"/>
                <w:sz w:val="21"/>
              </w:rPr>
            </w:pPr>
          </w:p>
          <w:p w14:paraId="0C9E1991">
            <w:pPr>
              <w:pStyle w:val="6"/>
              <w:spacing w:before="26" w:line="229" w:lineRule="auto"/>
              <w:ind w:left="95"/>
            </w:pPr>
            <w:r>
              <w:rPr>
                <w:spacing w:val="5"/>
              </w:rPr>
              <w:t>行政处罚</w:t>
            </w:r>
          </w:p>
        </w:tc>
        <w:tc>
          <w:tcPr>
            <w:tcW w:w="879" w:type="dxa"/>
            <w:vAlign w:val="top"/>
          </w:tcPr>
          <w:p w14:paraId="1F862177">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2BF01806">
            <w:pPr>
              <w:pStyle w:val="6"/>
              <w:spacing w:line="231" w:lineRule="auto"/>
              <w:ind w:left="227"/>
            </w:pPr>
            <w:r>
              <w:rPr>
                <w:spacing w:val="4"/>
              </w:rPr>
              <w:t>级或县级）</w:t>
            </w:r>
          </w:p>
        </w:tc>
        <w:tc>
          <w:tcPr>
            <w:tcW w:w="1259" w:type="dxa"/>
            <w:vAlign w:val="top"/>
          </w:tcPr>
          <w:p w14:paraId="289DBAA8">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39584BF">
            <w:pPr>
              <w:pStyle w:val="6"/>
              <w:spacing w:before="40"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1C71436D">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281B3430">
            <w:pPr>
              <w:pStyle w:val="6"/>
              <w:spacing w:before="14" w:line="229" w:lineRule="auto"/>
              <w:ind w:left="21"/>
            </w:pPr>
            <w:r>
              <w:rPr>
                <w:spacing w:val="5"/>
              </w:rPr>
              <w:t>2.《毛绒纤维质量监督管理办法》（根据2020年10月23日国家市场监督管理总局令第31号修订）</w:t>
            </w:r>
          </w:p>
          <w:p w14:paraId="4388939A">
            <w:pPr>
              <w:pStyle w:val="6"/>
              <w:spacing w:before="14" w:line="228" w:lineRule="auto"/>
              <w:ind w:left="22"/>
            </w:pPr>
            <w:r>
              <w:rPr>
                <w:spacing w:val="6"/>
              </w:rPr>
              <w:t>第十九条：毛绒纤维经营者违反本办法第四条规定，在毛绒纤维经营活动中</w:t>
            </w:r>
            <w:r>
              <w:rPr>
                <w:spacing w:val="5"/>
              </w:rPr>
              <w:t>掺杂掺假、</w:t>
            </w:r>
            <w:r>
              <w:rPr>
                <w:spacing w:val="-18"/>
              </w:rPr>
              <w:t xml:space="preserve"> </w:t>
            </w:r>
            <w:r>
              <w:rPr>
                <w:spacing w:val="5"/>
              </w:rPr>
              <w:t>以假充真、</w:t>
            </w:r>
            <w:r>
              <w:rPr>
                <w:spacing w:val="-19"/>
              </w:rPr>
              <w:t xml:space="preserve"> </w:t>
            </w:r>
            <w:r>
              <w:rPr>
                <w:spacing w:val="5"/>
              </w:rPr>
              <w:t>以次充好构成犯罪的，依法追究刑事责任；</w:t>
            </w:r>
            <w:r>
              <w:rPr>
                <w:spacing w:val="-19"/>
              </w:rPr>
              <w:t xml:space="preserve"> </w:t>
            </w:r>
            <w:r>
              <w:rPr>
                <w:spacing w:val="5"/>
              </w:rPr>
              <w:t>尚不构成犯罪的，</w:t>
            </w:r>
            <w:r>
              <w:rPr>
                <w:spacing w:val="-19"/>
              </w:rPr>
              <w:t xml:space="preserve"> </w:t>
            </w:r>
            <w:r>
              <w:rPr>
                <w:spacing w:val="5"/>
              </w:rPr>
              <w:t>由纤维质量监督机构没收掺杂掺假、</w:t>
            </w:r>
            <w:r>
              <w:rPr>
                <w:spacing w:val="-18"/>
              </w:rPr>
              <w:t xml:space="preserve"> </w:t>
            </w:r>
            <w:r>
              <w:rPr>
                <w:spacing w:val="5"/>
              </w:rPr>
              <w:t>以假充真、</w:t>
            </w:r>
            <w:r>
              <w:rPr>
                <w:spacing w:val="-18"/>
              </w:rPr>
              <w:t xml:space="preserve"> </w:t>
            </w:r>
            <w:r>
              <w:rPr>
                <w:spacing w:val="5"/>
              </w:rPr>
              <w:t>以次充好的毛绒纤维和违法所得，并处违法货值金额2倍以上5倍以下的罚款；依</w:t>
            </w:r>
          </w:p>
          <w:p w14:paraId="7F510FF7">
            <w:pPr>
              <w:pStyle w:val="6"/>
              <w:spacing w:before="15" w:line="228" w:lineRule="auto"/>
              <w:ind w:left="21"/>
            </w:pPr>
            <w:r>
              <w:rPr>
                <w:spacing w:val="6"/>
              </w:rPr>
              <w:t>法吊销营业执照。毛绒纤维经营者经营掺杂掺假、</w:t>
            </w:r>
            <w:r>
              <w:rPr>
                <w:spacing w:val="-18"/>
              </w:rPr>
              <w:t xml:space="preserve"> </w:t>
            </w:r>
            <w:r>
              <w:rPr>
                <w:spacing w:val="6"/>
              </w:rPr>
              <w:t>以假充真、</w:t>
            </w:r>
            <w:r>
              <w:rPr>
                <w:spacing w:val="-19"/>
              </w:rPr>
              <w:t xml:space="preserve"> </w:t>
            </w:r>
            <w:r>
              <w:rPr>
                <w:spacing w:val="6"/>
              </w:rPr>
              <w:t>以次充好毛</w:t>
            </w:r>
            <w:r>
              <w:rPr>
                <w:spacing w:val="5"/>
              </w:rPr>
              <w:t>绒纤维的，依照上款处理。第四条：禁止毛绒纤维经营者在毛绒纤维收购、加工、销售、承储等经营活动中，掺杂掺假、</w:t>
            </w:r>
            <w:r>
              <w:rPr>
                <w:spacing w:val="-18"/>
              </w:rPr>
              <w:t xml:space="preserve"> </w:t>
            </w:r>
            <w:r>
              <w:rPr>
                <w:spacing w:val="5"/>
              </w:rPr>
              <w:t>以假充真、</w:t>
            </w:r>
            <w:r>
              <w:rPr>
                <w:spacing w:val="-19"/>
              </w:rPr>
              <w:t xml:space="preserve"> </w:t>
            </w:r>
            <w:r>
              <w:rPr>
                <w:spacing w:val="5"/>
              </w:rPr>
              <w:t>以次充好。</w:t>
            </w:r>
          </w:p>
        </w:tc>
        <w:tc>
          <w:tcPr>
            <w:tcW w:w="371" w:type="dxa"/>
            <w:vAlign w:val="top"/>
          </w:tcPr>
          <w:p w14:paraId="4867F608">
            <w:pPr>
              <w:rPr>
                <w:rFonts w:ascii="Arial"/>
                <w:sz w:val="21"/>
              </w:rPr>
            </w:pPr>
          </w:p>
        </w:tc>
      </w:tr>
      <w:tr w14:paraId="1884F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6C0B25E2">
            <w:pPr>
              <w:spacing w:line="304" w:lineRule="auto"/>
              <w:rPr>
                <w:rFonts w:ascii="Arial"/>
                <w:sz w:val="21"/>
              </w:rPr>
            </w:pPr>
          </w:p>
          <w:p w14:paraId="049284D6">
            <w:pPr>
              <w:pStyle w:val="6"/>
              <w:spacing w:before="26" w:line="108" w:lineRule="exact"/>
              <w:ind w:left="248"/>
            </w:pPr>
            <w:r>
              <w:rPr>
                <w:position w:val="1"/>
              </w:rPr>
              <w:t>722</w:t>
            </w:r>
          </w:p>
        </w:tc>
        <w:tc>
          <w:tcPr>
            <w:tcW w:w="1682" w:type="dxa"/>
            <w:vAlign w:val="top"/>
          </w:tcPr>
          <w:p w14:paraId="2AD64DAE">
            <w:pPr>
              <w:spacing w:line="246" w:lineRule="auto"/>
              <w:rPr>
                <w:rFonts w:ascii="Arial"/>
                <w:sz w:val="21"/>
              </w:rPr>
            </w:pPr>
          </w:p>
          <w:p w14:paraId="76F73DBA">
            <w:pPr>
              <w:pStyle w:val="6"/>
              <w:spacing w:before="26" w:line="229" w:lineRule="auto"/>
              <w:ind w:left="21"/>
            </w:pPr>
            <w:r>
              <w:rPr>
                <w:spacing w:val="6"/>
              </w:rPr>
              <w:t>对毛绒纤维经营者违规收购毛绒纤维行为的</w:t>
            </w:r>
          </w:p>
          <w:p w14:paraId="78DB5E26">
            <w:pPr>
              <w:pStyle w:val="6"/>
              <w:spacing w:before="15" w:line="229" w:lineRule="auto"/>
              <w:ind w:left="667"/>
            </w:pPr>
            <w:r>
              <w:rPr>
                <w:spacing w:val="5"/>
              </w:rPr>
              <w:t>行政处罚</w:t>
            </w:r>
          </w:p>
        </w:tc>
        <w:tc>
          <w:tcPr>
            <w:tcW w:w="536" w:type="dxa"/>
            <w:vAlign w:val="top"/>
          </w:tcPr>
          <w:p w14:paraId="5A662781">
            <w:pPr>
              <w:spacing w:line="304" w:lineRule="auto"/>
              <w:rPr>
                <w:rFonts w:ascii="Arial"/>
                <w:sz w:val="21"/>
              </w:rPr>
            </w:pPr>
          </w:p>
          <w:p w14:paraId="58AC611D">
            <w:pPr>
              <w:pStyle w:val="6"/>
              <w:spacing w:before="26" w:line="229" w:lineRule="auto"/>
              <w:ind w:left="95"/>
            </w:pPr>
            <w:r>
              <w:rPr>
                <w:spacing w:val="5"/>
              </w:rPr>
              <w:t>行政处罚</w:t>
            </w:r>
          </w:p>
        </w:tc>
        <w:tc>
          <w:tcPr>
            <w:tcW w:w="879" w:type="dxa"/>
            <w:vAlign w:val="top"/>
          </w:tcPr>
          <w:p w14:paraId="5E2E7E02">
            <w:pPr>
              <w:pStyle w:val="6"/>
              <w:spacing w:before="218" w:line="261" w:lineRule="auto"/>
              <w:ind w:left="50" w:right="44" w:firstLine="47"/>
            </w:pPr>
            <w:r>
              <w:rPr>
                <w:spacing w:val="5"/>
              </w:rPr>
              <w:t>市场监督管理部门</w:t>
            </w:r>
            <w:r>
              <w:rPr>
                <w:spacing w:val="1"/>
              </w:rPr>
              <w:t xml:space="preserve">  </w:t>
            </w:r>
            <w:r>
              <w:rPr>
                <w:spacing w:val="6"/>
              </w:rPr>
              <w:t>（省级、设区的市级</w:t>
            </w:r>
          </w:p>
          <w:p w14:paraId="7D5A9E18">
            <w:pPr>
              <w:pStyle w:val="6"/>
              <w:spacing w:line="231" w:lineRule="auto"/>
              <w:ind w:left="267"/>
            </w:pPr>
            <w:r>
              <w:rPr>
                <w:spacing w:val="4"/>
              </w:rPr>
              <w:t>或县级）</w:t>
            </w:r>
          </w:p>
        </w:tc>
        <w:tc>
          <w:tcPr>
            <w:tcW w:w="1259" w:type="dxa"/>
            <w:vAlign w:val="top"/>
          </w:tcPr>
          <w:p w14:paraId="79E5043B">
            <w:pPr>
              <w:spacing w:line="246" w:lineRule="auto"/>
              <w:rPr>
                <w:rFonts w:ascii="Arial"/>
                <w:sz w:val="21"/>
              </w:rPr>
            </w:pPr>
          </w:p>
          <w:p w14:paraId="6D47ABC2">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1DBA89">
            <w:pPr>
              <w:pStyle w:val="6"/>
              <w:spacing w:before="4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AA9BE6E">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3048D646">
            <w:pPr>
              <w:pStyle w:val="6"/>
              <w:spacing w:before="14" w:line="229" w:lineRule="auto"/>
              <w:ind w:left="21"/>
            </w:pPr>
            <w:r>
              <w:rPr>
                <w:spacing w:val="5"/>
              </w:rPr>
              <w:t>2.《毛绒纤维质量监督管理办法》（根据2020年10月23日国家市场监督管理总局令第31号修订）</w:t>
            </w:r>
          </w:p>
          <w:p w14:paraId="6C197C11">
            <w:pPr>
              <w:pStyle w:val="6"/>
              <w:spacing w:before="15" w:line="260" w:lineRule="auto"/>
              <w:ind w:left="22" w:right="67"/>
            </w:pPr>
            <w:r>
              <w:rPr>
                <w:spacing w:val="6"/>
              </w:rPr>
              <w:t>第二十条：毛绒纤维经营者在收购毛绒纤维活动中，违反本办法第十四条第（</w:t>
            </w:r>
            <w:r>
              <w:rPr>
                <w:spacing w:val="-19"/>
              </w:rPr>
              <w:t xml:space="preserve"> </w:t>
            </w:r>
            <w:r>
              <w:rPr>
                <w:spacing w:val="6"/>
              </w:rPr>
              <w:t>一</w:t>
            </w:r>
            <w:r>
              <w:rPr>
                <w:spacing w:val="-16"/>
              </w:rPr>
              <w:t xml:space="preserve"> </w:t>
            </w:r>
            <w:r>
              <w:rPr>
                <w:spacing w:val="6"/>
              </w:rPr>
              <w:t>）至第（</w:t>
            </w:r>
            <w:r>
              <w:rPr>
                <w:spacing w:val="-13"/>
              </w:rPr>
              <w:t xml:space="preserve"> </w:t>
            </w:r>
            <w:r>
              <w:rPr>
                <w:spacing w:val="6"/>
              </w:rPr>
              <w:t>四）项规定的，</w:t>
            </w:r>
            <w:r>
              <w:rPr>
                <w:spacing w:val="-19"/>
              </w:rPr>
              <w:t xml:space="preserve"> </w:t>
            </w:r>
            <w:r>
              <w:rPr>
                <w:spacing w:val="6"/>
              </w:rPr>
              <w:t>由</w:t>
            </w:r>
            <w:r>
              <w:rPr>
                <w:spacing w:val="5"/>
              </w:rPr>
              <w:t>纤维质量监督机构责令改正，可以处3万元以下的罚款；违反本办法第十四条第（五）项规定的，</w:t>
            </w:r>
            <w:r>
              <w:rPr>
                <w:spacing w:val="-18"/>
              </w:rPr>
              <w:t xml:space="preserve"> </w:t>
            </w:r>
            <w:r>
              <w:rPr>
                <w:spacing w:val="5"/>
              </w:rPr>
              <w:t>由纤维质量监督机构责令改正，拒不改正的，处以3万元以下罚款。第十四条：毛绒</w:t>
            </w:r>
            <w:r>
              <w:t xml:space="preserve"> </w:t>
            </w:r>
            <w:r>
              <w:rPr>
                <w:spacing w:val="6"/>
              </w:rPr>
              <w:t>纤维经营者收购毛绒纤维，应当符合下列要求</w:t>
            </w:r>
            <w:r>
              <w:rPr>
                <w:spacing w:val="-6"/>
              </w:rPr>
              <w:t>：（</w:t>
            </w:r>
            <w:r>
              <w:rPr>
                <w:spacing w:val="-4"/>
              </w:rPr>
              <w:t xml:space="preserve"> </w:t>
            </w:r>
            <w:r>
              <w:rPr>
                <w:spacing w:val="6"/>
              </w:rPr>
              <w:t>一）按照国家标准、技术规范真实确定所收购毛绒纤维的类别、等级、重量</w:t>
            </w:r>
            <w:r>
              <w:rPr>
                <w:spacing w:val="-6"/>
              </w:rPr>
              <w:t>；（</w:t>
            </w:r>
            <w:r>
              <w:rPr>
                <w:spacing w:val="-7"/>
              </w:rPr>
              <w:t xml:space="preserve"> </w:t>
            </w:r>
            <w:r>
              <w:rPr>
                <w:spacing w:val="6"/>
              </w:rPr>
              <w:t>二）按照国家标准、技术规范挑拣、排除导致质量下降的异性纤维及其他非毛绒纤维物质</w:t>
            </w:r>
            <w:r>
              <w:rPr>
                <w:spacing w:val="-6"/>
              </w:rPr>
              <w:t xml:space="preserve">；（ </w:t>
            </w:r>
            <w:r>
              <w:rPr>
                <w:spacing w:val="6"/>
              </w:rPr>
              <w:t>三</w:t>
            </w:r>
            <w:r>
              <w:rPr>
                <w:spacing w:val="-16"/>
              </w:rPr>
              <w:t xml:space="preserve"> </w:t>
            </w:r>
            <w:r>
              <w:rPr>
                <w:spacing w:val="6"/>
              </w:rPr>
              <w:t>）对所收购毛绒纤维的水分含</w:t>
            </w:r>
            <w:r>
              <w:rPr>
                <w:spacing w:val="5"/>
              </w:rPr>
              <w:t>量超过国家标准规定的，进行晾</w:t>
            </w:r>
            <w:r>
              <w:t xml:space="preserve"> </w:t>
            </w:r>
            <w:r>
              <w:rPr>
                <w:spacing w:val="5"/>
              </w:rPr>
              <w:t>晒、烘干等技术处理</w:t>
            </w:r>
            <w:r>
              <w:rPr>
                <w:spacing w:val="-6"/>
              </w:rPr>
              <w:t>；（</w:t>
            </w:r>
            <w:r>
              <w:rPr>
                <w:spacing w:val="-1"/>
              </w:rPr>
              <w:t xml:space="preserve"> </w:t>
            </w:r>
            <w:r>
              <w:rPr>
                <w:spacing w:val="5"/>
              </w:rPr>
              <w:t>四</w:t>
            </w:r>
            <w:r>
              <w:rPr>
                <w:spacing w:val="-16"/>
              </w:rPr>
              <w:t xml:space="preserve"> </w:t>
            </w:r>
            <w:r>
              <w:rPr>
                <w:spacing w:val="5"/>
              </w:rPr>
              <w:t>）对所收购的毛绒纤维按类别、等级、型号分别置放，并妥善保管</w:t>
            </w:r>
            <w:r>
              <w:rPr>
                <w:spacing w:val="-6"/>
              </w:rPr>
              <w:t>；（</w:t>
            </w:r>
            <w:r>
              <w:rPr>
                <w:spacing w:val="-9"/>
              </w:rPr>
              <w:t xml:space="preserve"> </w:t>
            </w:r>
            <w:r>
              <w:rPr>
                <w:spacing w:val="5"/>
              </w:rPr>
              <w:t>五</w:t>
            </w:r>
            <w:r>
              <w:rPr>
                <w:spacing w:val="-16"/>
              </w:rPr>
              <w:t xml:space="preserve"> </w:t>
            </w:r>
            <w:r>
              <w:rPr>
                <w:spacing w:val="5"/>
              </w:rPr>
              <w:t>）对所收购的毛绒纤维按净毛绒计算公</w:t>
            </w:r>
            <w:r>
              <w:rPr>
                <w:spacing w:val="4"/>
              </w:rPr>
              <w:t>量。</w:t>
            </w:r>
          </w:p>
        </w:tc>
        <w:tc>
          <w:tcPr>
            <w:tcW w:w="371" w:type="dxa"/>
            <w:vAlign w:val="top"/>
          </w:tcPr>
          <w:p w14:paraId="4589B0D9">
            <w:pPr>
              <w:rPr>
                <w:rFonts w:ascii="Arial"/>
                <w:sz w:val="21"/>
              </w:rPr>
            </w:pPr>
          </w:p>
        </w:tc>
      </w:tr>
      <w:tr w14:paraId="5311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1906EB53">
            <w:pPr>
              <w:spacing w:line="429" w:lineRule="auto"/>
              <w:rPr>
                <w:rFonts w:ascii="Arial"/>
                <w:sz w:val="21"/>
              </w:rPr>
            </w:pPr>
          </w:p>
          <w:p w14:paraId="6BEC2BD7">
            <w:pPr>
              <w:pStyle w:val="6"/>
              <w:spacing w:before="26" w:line="108" w:lineRule="exact"/>
              <w:ind w:left="248"/>
            </w:pPr>
            <w:r>
              <w:rPr>
                <w:position w:val="1"/>
              </w:rPr>
              <w:t>723</w:t>
            </w:r>
          </w:p>
        </w:tc>
        <w:tc>
          <w:tcPr>
            <w:tcW w:w="1682" w:type="dxa"/>
            <w:vAlign w:val="top"/>
          </w:tcPr>
          <w:p w14:paraId="7DB88EFA">
            <w:pPr>
              <w:spacing w:line="371" w:lineRule="auto"/>
              <w:rPr>
                <w:rFonts w:ascii="Arial"/>
                <w:sz w:val="21"/>
              </w:rPr>
            </w:pPr>
          </w:p>
          <w:p w14:paraId="68BB0E06">
            <w:pPr>
              <w:pStyle w:val="6"/>
              <w:spacing w:before="26" w:line="229" w:lineRule="auto"/>
              <w:ind w:left="21"/>
            </w:pPr>
            <w:r>
              <w:rPr>
                <w:spacing w:val="6"/>
              </w:rPr>
              <w:t>对毛绒纤维经营者违规加工毛绒纤维行为的</w:t>
            </w:r>
          </w:p>
          <w:p w14:paraId="2278F0FE">
            <w:pPr>
              <w:pStyle w:val="6"/>
              <w:spacing w:before="14" w:line="229" w:lineRule="auto"/>
              <w:ind w:left="667"/>
            </w:pPr>
            <w:r>
              <w:rPr>
                <w:spacing w:val="5"/>
              </w:rPr>
              <w:t>行政处罚</w:t>
            </w:r>
          </w:p>
        </w:tc>
        <w:tc>
          <w:tcPr>
            <w:tcW w:w="536" w:type="dxa"/>
            <w:vAlign w:val="top"/>
          </w:tcPr>
          <w:p w14:paraId="1F496E06">
            <w:pPr>
              <w:spacing w:line="429" w:lineRule="auto"/>
              <w:rPr>
                <w:rFonts w:ascii="Arial"/>
                <w:sz w:val="21"/>
              </w:rPr>
            </w:pPr>
          </w:p>
          <w:p w14:paraId="644E1E40">
            <w:pPr>
              <w:pStyle w:val="6"/>
              <w:spacing w:before="26" w:line="229" w:lineRule="auto"/>
              <w:ind w:left="95"/>
            </w:pPr>
            <w:r>
              <w:rPr>
                <w:spacing w:val="5"/>
              </w:rPr>
              <w:t>行政处罚</w:t>
            </w:r>
          </w:p>
        </w:tc>
        <w:tc>
          <w:tcPr>
            <w:tcW w:w="879" w:type="dxa"/>
            <w:vAlign w:val="top"/>
          </w:tcPr>
          <w:p w14:paraId="79F18483">
            <w:pPr>
              <w:spacing w:line="315" w:lineRule="auto"/>
              <w:rPr>
                <w:rFonts w:ascii="Arial"/>
                <w:sz w:val="21"/>
              </w:rPr>
            </w:pPr>
          </w:p>
          <w:p w14:paraId="143EA52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A02F214">
            <w:pPr>
              <w:pStyle w:val="6"/>
              <w:spacing w:line="231" w:lineRule="auto"/>
              <w:ind w:left="267"/>
            </w:pPr>
            <w:r>
              <w:rPr>
                <w:spacing w:val="4"/>
              </w:rPr>
              <w:t>或县级）</w:t>
            </w:r>
          </w:p>
        </w:tc>
        <w:tc>
          <w:tcPr>
            <w:tcW w:w="1259" w:type="dxa"/>
            <w:vAlign w:val="top"/>
          </w:tcPr>
          <w:p w14:paraId="79936CE8">
            <w:pPr>
              <w:spacing w:line="371" w:lineRule="auto"/>
              <w:rPr>
                <w:rFonts w:ascii="Arial"/>
                <w:sz w:val="21"/>
              </w:rPr>
            </w:pPr>
          </w:p>
          <w:p w14:paraId="4386B6C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EA83EF">
            <w:pPr>
              <w:pStyle w:val="6"/>
              <w:spacing w:before="5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D737496">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6EE8B340">
            <w:pPr>
              <w:pStyle w:val="6"/>
              <w:spacing w:before="14" w:line="229" w:lineRule="auto"/>
              <w:ind w:left="21"/>
            </w:pPr>
            <w:r>
              <w:rPr>
                <w:spacing w:val="5"/>
              </w:rPr>
              <w:t>2.《毛绒纤维质量监督管理办法》（根据2020年10月23日国家市场监督管理总局令第31号修订）</w:t>
            </w:r>
          </w:p>
          <w:p w14:paraId="1A8567F7">
            <w:pPr>
              <w:pStyle w:val="6"/>
              <w:spacing w:before="14" w:line="263" w:lineRule="auto"/>
              <w:ind w:left="15" w:right="24" w:firstLine="7"/>
            </w:pPr>
            <w:r>
              <w:rPr>
                <w:spacing w:val="6"/>
              </w:rPr>
              <w:t>第二十一条：毛绒纤维经营者在加工毛绒纤维活动中，违反本办法第十</w:t>
            </w:r>
            <w:r>
              <w:rPr>
                <w:spacing w:val="5"/>
              </w:rPr>
              <w:t>五条第一款第（</w:t>
            </w:r>
            <w:r>
              <w:rPr>
                <w:spacing w:val="-19"/>
              </w:rPr>
              <w:t xml:space="preserve"> </w:t>
            </w:r>
            <w:r>
              <w:rPr>
                <w:spacing w:val="5"/>
              </w:rPr>
              <w:t>一）项规定的，</w:t>
            </w:r>
            <w:r>
              <w:rPr>
                <w:spacing w:val="-18"/>
              </w:rPr>
              <w:t xml:space="preserve"> </w:t>
            </w:r>
            <w:r>
              <w:rPr>
                <w:spacing w:val="5"/>
              </w:rPr>
              <w:t>由纤维质量监督机构责令改正，拒不改正的，处以1万元以下的罚款；违反本办法第十五条第（</w:t>
            </w:r>
            <w:r>
              <w:rPr>
                <w:spacing w:val="-19"/>
              </w:rPr>
              <w:t xml:space="preserve"> </w:t>
            </w:r>
            <w:r>
              <w:rPr>
                <w:spacing w:val="5"/>
              </w:rPr>
              <w:t>二）项、第（</w:t>
            </w:r>
            <w:r>
              <w:rPr>
                <w:spacing w:val="-18"/>
              </w:rPr>
              <w:t xml:space="preserve"> </w:t>
            </w:r>
            <w:r>
              <w:rPr>
                <w:spacing w:val="5"/>
              </w:rPr>
              <w:t>三）项、第（</w:t>
            </w:r>
            <w:r>
              <w:rPr>
                <w:spacing w:val="-14"/>
              </w:rPr>
              <w:t xml:space="preserve"> </w:t>
            </w:r>
            <w:r>
              <w:rPr>
                <w:spacing w:val="5"/>
              </w:rPr>
              <w:t>四）项、第（五）项规定的，</w:t>
            </w:r>
            <w:r>
              <w:rPr>
                <w:spacing w:val="-18"/>
              </w:rPr>
              <w:t xml:space="preserve"> </w:t>
            </w:r>
            <w:r>
              <w:rPr>
                <w:spacing w:val="5"/>
              </w:rPr>
              <w:t>由纤维质量监督机构责令改正，并</w:t>
            </w:r>
            <w:r>
              <w:t xml:space="preserve"> </w:t>
            </w:r>
            <w:r>
              <w:rPr>
                <w:spacing w:val="6"/>
              </w:rPr>
              <w:t>可以根据情节轻重，处10万元以下的罚款。违反本办法第十五条第二款规定的，</w:t>
            </w:r>
            <w:r>
              <w:rPr>
                <w:spacing w:val="-17"/>
              </w:rPr>
              <w:t xml:space="preserve"> </w:t>
            </w:r>
            <w:r>
              <w:rPr>
                <w:spacing w:val="6"/>
              </w:rPr>
              <w:t>由纤维质量监督机构没收并监督销毁禁用的毛绒纤维加工设备，并处非法加工设备实际价值2倍以上10倍以下的罚款。第十五条第一款：毛绒纤维经营者</w:t>
            </w:r>
            <w:r>
              <w:rPr>
                <w:spacing w:val="5"/>
              </w:rPr>
              <w:t>从事毛绒纤维加工活动，应当符合下列要求</w:t>
            </w:r>
            <w:r>
              <w:rPr>
                <w:spacing w:val="-6"/>
              </w:rPr>
              <w:t>：（</w:t>
            </w:r>
            <w:r>
              <w:rPr>
                <w:spacing w:val="-7"/>
              </w:rPr>
              <w:t xml:space="preserve"> </w:t>
            </w:r>
            <w:r>
              <w:rPr>
                <w:spacing w:val="5"/>
              </w:rPr>
              <w:t>一</w:t>
            </w:r>
            <w:r>
              <w:rPr>
                <w:spacing w:val="-16"/>
              </w:rPr>
              <w:t xml:space="preserve"> </w:t>
            </w:r>
            <w:r>
              <w:rPr>
                <w:spacing w:val="5"/>
              </w:rPr>
              <w:t>）具备</w:t>
            </w:r>
            <w:r>
              <w:t xml:space="preserve"> </w:t>
            </w:r>
            <w:r>
              <w:rPr>
                <w:spacing w:val="7"/>
              </w:rPr>
              <w:t>符合规定的质量标准、检验设备和环境、检验人员、加工机械</w:t>
            </w:r>
            <w:r>
              <w:rPr>
                <w:spacing w:val="6"/>
              </w:rPr>
              <w:t>和加工场所、质量保证制度以及国家规定的其他条件</w:t>
            </w:r>
            <w:r>
              <w:rPr>
                <w:spacing w:val="-6"/>
              </w:rPr>
              <w:t>；（</w:t>
            </w:r>
            <w:r>
              <w:rPr>
                <w:spacing w:val="-5"/>
              </w:rPr>
              <w:t xml:space="preserve"> </w:t>
            </w:r>
            <w:r>
              <w:rPr>
                <w:spacing w:val="6"/>
              </w:rPr>
              <w:t>二）挑拣、排除毛绒纤维中导致质量下降的异性纤维及其他非毛绒纤维物质</w:t>
            </w:r>
            <w:r>
              <w:rPr>
                <w:spacing w:val="-6"/>
              </w:rPr>
              <w:t xml:space="preserve">；（ </w:t>
            </w:r>
            <w:r>
              <w:rPr>
                <w:spacing w:val="6"/>
              </w:rPr>
              <w:t>三）按照国家标准、技术规范，对毛绒纤维分类别、分等级加工，对加工后的毛绒纤维成</w:t>
            </w:r>
            <w:r>
              <w:t xml:space="preserve">  </w:t>
            </w:r>
            <w:r>
              <w:rPr>
                <w:spacing w:val="6"/>
              </w:rPr>
              <w:t>包组批</w:t>
            </w:r>
            <w:r>
              <w:rPr>
                <w:spacing w:val="-6"/>
              </w:rPr>
              <w:t>；（</w:t>
            </w:r>
            <w:r>
              <w:rPr>
                <w:spacing w:val="1"/>
              </w:rPr>
              <w:t xml:space="preserve"> </w:t>
            </w:r>
            <w:r>
              <w:rPr>
                <w:spacing w:val="6"/>
              </w:rPr>
              <w:t>四）按国家标准、技术规范，对加工后的毛绒纤维进行包装并标注标识，且标识有中文标明的品种、等级、批次、包号、重量、生产日期、厂名、厂址；标识与毛绒纤维的质量、数量相符</w:t>
            </w:r>
            <w:r>
              <w:rPr>
                <w:spacing w:val="-6"/>
              </w:rPr>
              <w:t>；（</w:t>
            </w:r>
            <w:r>
              <w:rPr>
                <w:spacing w:val="-10"/>
              </w:rPr>
              <w:t xml:space="preserve"> </w:t>
            </w:r>
            <w:r>
              <w:rPr>
                <w:spacing w:val="6"/>
              </w:rPr>
              <w:t>五</w:t>
            </w:r>
            <w:r>
              <w:rPr>
                <w:spacing w:val="-16"/>
              </w:rPr>
              <w:t xml:space="preserve"> </w:t>
            </w:r>
            <w:r>
              <w:rPr>
                <w:spacing w:val="6"/>
              </w:rPr>
              <w:t>）经毛绒纤维质量公证检验的毛绒纤维，应附有毛绒纤维质量公证检验证书和标</w:t>
            </w:r>
          </w:p>
          <w:p w14:paraId="7EFC021D">
            <w:pPr>
              <w:pStyle w:val="6"/>
              <w:spacing w:line="228" w:lineRule="auto"/>
              <w:ind w:left="23"/>
            </w:pPr>
            <w:r>
              <w:rPr>
                <w:spacing w:val="6"/>
              </w:rPr>
              <w:t>志；未经毛绒纤维质量公证检验的毛绒纤维，应附有质量凭证，质量凭证与实物质量相符。第十五条第二款：从事毛纤维加工活动，不得使用国家明令禁用的加工设备。</w:t>
            </w:r>
          </w:p>
        </w:tc>
        <w:tc>
          <w:tcPr>
            <w:tcW w:w="371" w:type="dxa"/>
            <w:vAlign w:val="top"/>
          </w:tcPr>
          <w:p w14:paraId="75047950">
            <w:pPr>
              <w:rPr>
                <w:rFonts w:ascii="Arial"/>
                <w:sz w:val="21"/>
              </w:rPr>
            </w:pPr>
          </w:p>
        </w:tc>
      </w:tr>
      <w:tr w14:paraId="7351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1BDF4487">
            <w:pPr>
              <w:spacing w:line="430" w:lineRule="auto"/>
              <w:rPr>
                <w:rFonts w:ascii="Arial"/>
                <w:sz w:val="21"/>
              </w:rPr>
            </w:pPr>
          </w:p>
          <w:p w14:paraId="354AA38C">
            <w:pPr>
              <w:pStyle w:val="6"/>
              <w:spacing w:before="26" w:line="108" w:lineRule="exact"/>
              <w:ind w:left="248"/>
            </w:pPr>
            <w:r>
              <w:rPr>
                <w:position w:val="1"/>
              </w:rPr>
              <w:t>724</w:t>
            </w:r>
          </w:p>
        </w:tc>
        <w:tc>
          <w:tcPr>
            <w:tcW w:w="1682" w:type="dxa"/>
            <w:vAlign w:val="top"/>
          </w:tcPr>
          <w:p w14:paraId="6A14C41E">
            <w:pPr>
              <w:spacing w:line="430" w:lineRule="auto"/>
              <w:rPr>
                <w:rFonts w:ascii="Arial"/>
                <w:sz w:val="21"/>
              </w:rPr>
            </w:pPr>
          </w:p>
          <w:p w14:paraId="27F63653">
            <w:pPr>
              <w:pStyle w:val="6"/>
              <w:spacing w:before="26" w:line="229" w:lineRule="auto"/>
              <w:ind w:left="21"/>
            </w:pPr>
            <w:r>
              <w:rPr>
                <w:spacing w:val="6"/>
              </w:rPr>
              <w:t>对毛绒纤维经营者违规销售行为的行政处罚</w:t>
            </w:r>
          </w:p>
        </w:tc>
        <w:tc>
          <w:tcPr>
            <w:tcW w:w="536" w:type="dxa"/>
            <w:vAlign w:val="top"/>
          </w:tcPr>
          <w:p w14:paraId="55E713CE">
            <w:pPr>
              <w:spacing w:line="430" w:lineRule="auto"/>
              <w:rPr>
                <w:rFonts w:ascii="Arial"/>
                <w:sz w:val="21"/>
              </w:rPr>
            </w:pPr>
          </w:p>
          <w:p w14:paraId="444CE887">
            <w:pPr>
              <w:pStyle w:val="6"/>
              <w:spacing w:before="26" w:line="229" w:lineRule="auto"/>
              <w:ind w:left="95"/>
            </w:pPr>
            <w:r>
              <w:rPr>
                <w:spacing w:val="5"/>
              </w:rPr>
              <w:t>行政处罚</w:t>
            </w:r>
          </w:p>
        </w:tc>
        <w:tc>
          <w:tcPr>
            <w:tcW w:w="879" w:type="dxa"/>
            <w:vAlign w:val="top"/>
          </w:tcPr>
          <w:p w14:paraId="51E499A8">
            <w:pPr>
              <w:spacing w:line="317" w:lineRule="auto"/>
              <w:rPr>
                <w:rFonts w:ascii="Arial"/>
                <w:sz w:val="21"/>
              </w:rPr>
            </w:pPr>
          </w:p>
          <w:p w14:paraId="4DC33FA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2297923">
            <w:pPr>
              <w:pStyle w:val="6"/>
              <w:spacing w:line="231" w:lineRule="auto"/>
              <w:ind w:left="267"/>
            </w:pPr>
            <w:r>
              <w:rPr>
                <w:spacing w:val="4"/>
              </w:rPr>
              <w:t>或县级）</w:t>
            </w:r>
          </w:p>
        </w:tc>
        <w:tc>
          <w:tcPr>
            <w:tcW w:w="1259" w:type="dxa"/>
            <w:vAlign w:val="top"/>
          </w:tcPr>
          <w:p w14:paraId="68DF340C">
            <w:pPr>
              <w:spacing w:line="372" w:lineRule="auto"/>
              <w:rPr>
                <w:rFonts w:ascii="Arial"/>
                <w:sz w:val="21"/>
              </w:rPr>
            </w:pPr>
          </w:p>
          <w:p w14:paraId="7FB65C5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52A1C6">
            <w:pPr>
              <w:pStyle w:val="6"/>
              <w:spacing w:before="60"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4F84AD71">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5C77C060">
            <w:pPr>
              <w:pStyle w:val="6"/>
              <w:spacing w:before="14" w:line="229" w:lineRule="auto"/>
              <w:ind w:left="21"/>
            </w:pPr>
            <w:r>
              <w:rPr>
                <w:spacing w:val="5"/>
              </w:rPr>
              <w:t>2.《毛绒纤维质量监督管理办法》（根据2020年10月23日国家市场监督管理总局令第31号修订）</w:t>
            </w:r>
          </w:p>
          <w:p w14:paraId="0FB07773">
            <w:pPr>
              <w:pStyle w:val="6"/>
              <w:spacing w:before="14" w:line="263" w:lineRule="auto"/>
              <w:ind w:left="17" w:right="24" w:firstLine="5"/>
            </w:pPr>
            <w:r>
              <w:rPr>
                <w:spacing w:val="6"/>
              </w:rPr>
              <w:t>第二十二条：毛绒纤维经营者在销售活动中，违反本办法第十六</w:t>
            </w:r>
            <w:r>
              <w:rPr>
                <w:spacing w:val="5"/>
              </w:rPr>
              <w:t>条第一款第（</w:t>
            </w:r>
            <w:r>
              <w:rPr>
                <w:spacing w:val="-19"/>
              </w:rPr>
              <w:t xml:space="preserve"> </w:t>
            </w:r>
            <w:r>
              <w:rPr>
                <w:spacing w:val="5"/>
              </w:rPr>
              <w:t>一）项、第（</w:t>
            </w:r>
            <w:r>
              <w:rPr>
                <w:spacing w:val="-19"/>
              </w:rPr>
              <w:t xml:space="preserve"> </w:t>
            </w:r>
            <w:r>
              <w:rPr>
                <w:spacing w:val="5"/>
              </w:rPr>
              <w:t>二）项、第（</w:t>
            </w:r>
            <w:r>
              <w:rPr>
                <w:spacing w:val="-18"/>
              </w:rPr>
              <w:t xml:space="preserve"> </w:t>
            </w:r>
            <w:r>
              <w:rPr>
                <w:spacing w:val="5"/>
              </w:rPr>
              <w:t>三）项、第（六）项以及第二款规定的，</w:t>
            </w:r>
            <w:r>
              <w:rPr>
                <w:spacing w:val="-18"/>
              </w:rPr>
              <w:t xml:space="preserve"> </w:t>
            </w:r>
            <w:r>
              <w:rPr>
                <w:spacing w:val="5"/>
              </w:rPr>
              <w:t>由纤维质量监督机构责令改正，并可以根据情节轻重，处10万元以下的罚款；违反本办法第十六条第一款第（</w:t>
            </w:r>
            <w:r>
              <w:rPr>
                <w:spacing w:val="-14"/>
              </w:rPr>
              <w:t xml:space="preserve"> </w:t>
            </w:r>
            <w:r>
              <w:rPr>
                <w:spacing w:val="5"/>
              </w:rPr>
              <w:t>四）项规定的，</w:t>
            </w:r>
            <w:r>
              <w:rPr>
                <w:spacing w:val="-18"/>
              </w:rPr>
              <w:t xml:space="preserve"> </w:t>
            </w:r>
            <w:r>
              <w:rPr>
                <w:spacing w:val="5"/>
              </w:rPr>
              <w:t>由纤维质量监督</w:t>
            </w:r>
            <w:r>
              <w:t xml:space="preserve">  </w:t>
            </w:r>
            <w:r>
              <w:rPr>
                <w:spacing w:val="6"/>
              </w:rPr>
              <w:t>机构责令改正，拒不改正的,处以3万元以下的罚款；违反本办法第十六条第三款规定的，</w:t>
            </w:r>
            <w:r>
              <w:rPr>
                <w:spacing w:val="-18"/>
              </w:rPr>
              <w:t xml:space="preserve"> </w:t>
            </w:r>
            <w:r>
              <w:rPr>
                <w:spacing w:val="6"/>
              </w:rPr>
              <w:t>由纤维质量监督机构责令补办检验，对拒不补办的，处以3万元以下的罚款。第十六条：毛绒纤维经营者批量销售未经过加工的毛绒纤维（</w:t>
            </w:r>
            <w:r>
              <w:rPr>
                <w:spacing w:val="-12"/>
              </w:rPr>
              <w:t xml:space="preserve"> </w:t>
            </w:r>
            <w:r>
              <w:rPr>
                <w:spacing w:val="6"/>
              </w:rPr>
              <w:t>以下统</w:t>
            </w:r>
            <w:r>
              <w:rPr>
                <w:spacing w:val="5"/>
              </w:rPr>
              <w:t>称原毛绒）应当符合以下要求</w:t>
            </w:r>
            <w:r>
              <w:rPr>
                <w:spacing w:val="-6"/>
              </w:rPr>
              <w:t>：（</w:t>
            </w:r>
            <w:r>
              <w:rPr>
                <w:spacing w:val="-7"/>
              </w:rPr>
              <w:t xml:space="preserve"> </w:t>
            </w:r>
            <w:r>
              <w:rPr>
                <w:spacing w:val="5"/>
              </w:rPr>
              <w:t>一）进行包装要防止</w:t>
            </w:r>
            <w:r>
              <w:t xml:space="preserve"> </w:t>
            </w:r>
            <w:r>
              <w:rPr>
                <w:spacing w:val="6"/>
              </w:rPr>
              <w:t>异性纤维及其他非毛绒纤维物质混入包装</w:t>
            </w:r>
            <w:r>
              <w:rPr>
                <w:spacing w:val="-6"/>
              </w:rPr>
              <w:t xml:space="preserve">；（ </w:t>
            </w:r>
            <w:r>
              <w:rPr>
                <w:spacing w:val="6"/>
              </w:rPr>
              <w:t>二</w:t>
            </w:r>
            <w:r>
              <w:rPr>
                <w:spacing w:val="-16"/>
              </w:rPr>
              <w:t xml:space="preserve"> </w:t>
            </w:r>
            <w:r>
              <w:rPr>
                <w:spacing w:val="6"/>
              </w:rPr>
              <w:t>）类别、型号、等级、标识与国家标准、技术规范相一致</w:t>
            </w:r>
            <w:r>
              <w:rPr>
                <w:spacing w:val="-6"/>
              </w:rPr>
              <w:t xml:space="preserve">；（ </w:t>
            </w:r>
            <w:r>
              <w:rPr>
                <w:spacing w:val="6"/>
              </w:rPr>
              <w:t>三</w:t>
            </w:r>
            <w:r>
              <w:rPr>
                <w:spacing w:val="-16"/>
              </w:rPr>
              <w:t xml:space="preserve"> </w:t>
            </w:r>
            <w:r>
              <w:rPr>
                <w:spacing w:val="6"/>
              </w:rPr>
              <w:t>）经过毛绒纤维质量公证检验或本办法第九条规定的检验的毛绒纤维，须附有</w:t>
            </w:r>
            <w:r>
              <w:rPr>
                <w:spacing w:val="5"/>
              </w:rPr>
              <w:t>毛绒纤维质量公证检验证书、标志或本办法第九条规定的检验的证书；</w:t>
            </w:r>
            <w:r>
              <w:rPr>
                <w:spacing w:val="-19"/>
              </w:rPr>
              <w:t xml:space="preserve"> </w:t>
            </w:r>
            <w:r>
              <w:rPr>
                <w:spacing w:val="5"/>
              </w:rPr>
              <w:t>既未经过毛绒纤维质量公证</w:t>
            </w:r>
            <w:r>
              <w:t xml:space="preserve">  </w:t>
            </w:r>
            <w:r>
              <w:rPr>
                <w:spacing w:val="6"/>
              </w:rPr>
              <w:t>检验也未经过本办法第九条规定的检验的毛绒纤维，附有质量凭证，质量凭证与实物质量相符</w:t>
            </w:r>
            <w:r>
              <w:rPr>
                <w:spacing w:val="-6"/>
              </w:rPr>
              <w:t>；（</w:t>
            </w:r>
            <w:r>
              <w:rPr>
                <w:spacing w:val="1"/>
              </w:rPr>
              <w:t xml:space="preserve"> </w:t>
            </w:r>
            <w:r>
              <w:rPr>
                <w:spacing w:val="6"/>
              </w:rPr>
              <w:t>四</w:t>
            </w:r>
            <w:r>
              <w:rPr>
                <w:spacing w:val="-16"/>
              </w:rPr>
              <w:t xml:space="preserve"> </w:t>
            </w:r>
            <w:r>
              <w:rPr>
                <w:spacing w:val="6"/>
              </w:rPr>
              <w:t>）对所销售的毛绒纤维按净毛绒计算公量</w:t>
            </w:r>
            <w:r>
              <w:rPr>
                <w:spacing w:val="-6"/>
              </w:rPr>
              <w:t>；（</w:t>
            </w:r>
            <w:r>
              <w:rPr>
                <w:spacing w:val="-9"/>
              </w:rPr>
              <w:t xml:space="preserve"> </w:t>
            </w:r>
            <w:r>
              <w:rPr>
                <w:spacing w:val="6"/>
              </w:rPr>
              <w:t>五）建立并执行进货检查验收制度</w:t>
            </w:r>
            <w:r>
              <w:rPr>
                <w:spacing w:val="-6"/>
              </w:rPr>
              <w:t>；（</w:t>
            </w:r>
            <w:r>
              <w:rPr>
                <w:spacing w:val="-9"/>
              </w:rPr>
              <w:t xml:space="preserve"> </w:t>
            </w:r>
            <w:r>
              <w:rPr>
                <w:spacing w:val="6"/>
              </w:rPr>
              <w:t>六</w:t>
            </w:r>
            <w:r>
              <w:rPr>
                <w:spacing w:val="-16"/>
              </w:rPr>
              <w:t xml:space="preserve"> </w:t>
            </w:r>
            <w:r>
              <w:rPr>
                <w:spacing w:val="6"/>
              </w:rPr>
              <w:t>）国家规定的其他要求。</w:t>
            </w:r>
            <w:r>
              <w:rPr>
                <w:spacing w:val="5"/>
              </w:rPr>
              <w:t>毛绒纤维经营者销售经过加工的毛绒纤维，除应当保证所销售毛绒纤维符合</w:t>
            </w:r>
            <w:r>
              <w:t xml:space="preserve">  </w:t>
            </w:r>
            <w:r>
              <w:rPr>
                <w:spacing w:val="6"/>
              </w:rPr>
              <w:t>前款要求外，还应当保证符合本办法第十五条第</w:t>
            </w:r>
            <w:r>
              <w:rPr>
                <w:spacing w:val="5"/>
              </w:rPr>
              <w:t>（</w:t>
            </w:r>
            <w:r>
              <w:rPr>
                <w:spacing w:val="-14"/>
              </w:rPr>
              <w:t xml:space="preserve"> </w:t>
            </w:r>
            <w:r>
              <w:rPr>
                <w:spacing w:val="5"/>
              </w:rPr>
              <w:t>四）项要求。</w:t>
            </w:r>
            <w:r>
              <w:rPr>
                <w:spacing w:val="-15"/>
              </w:rPr>
              <w:t xml:space="preserve"> </w:t>
            </w:r>
            <w:r>
              <w:rPr>
                <w:spacing w:val="5"/>
              </w:rPr>
              <w:t>山羊绒纤维经营者批量销售山羊绒的，应当符合本办法第九条的规定。</w:t>
            </w:r>
          </w:p>
        </w:tc>
        <w:tc>
          <w:tcPr>
            <w:tcW w:w="371" w:type="dxa"/>
            <w:vAlign w:val="top"/>
          </w:tcPr>
          <w:p w14:paraId="42C5288A">
            <w:pPr>
              <w:rPr>
                <w:rFonts w:ascii="Arial"/>
                <w:sz w:val="21"/>
              </w:rPr>
            </w:pPr>
          </w:p>
        </w:tc>
      </w:tr>
      <w:tr w14:paraId="24667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BCFF8CD">
            <w:pPr>
              <w:spacing w:line="244" w:lineRule="auto"/>
              <w:rPr>
                <w:rFonts w:ascii="Arial"/>
                <w:sz w:val="21"/>
              </w:rPr>
            </w:pPr>
          </w:p>
          <w:p w14:paraId="7DED517E">
            <w:pPr>
              <w:pStyle w:val="6"/>
              <w:spacing w:before="26" w:line="108" w:lineRule="exact"/>
              <w:ind w:left="248"/>
            </w:pPr>
            <w:r>
              <w:rPr>
                <w:position w:val="1"/>
              </w:rPr>
              <w:t>725</w:t>
            </w:r>
          </w:p>
        </w:tc>
        <w:tc>
          <w:tcPr>
            <w:tcW w:w="1682" w:type="dxa"/>
            <w:vAlign w:val="top"/>
          </w:tcPr>
          <w:p w14:paraId="7D394565">
            <w:pPr>
              <w:pStyle w:val="6"/>
              <w:spacing w:before="215" w:line="230" w:lineRule="auto"/>
              <w:ind w:left="21"/>
            </w:pPr>
            <w:r>
              <w:rPr>
                <w:spacing w:val="6"/>
              </w:rPr>
              <w:t>对毛绒纤维经营者违规承储国家储备毛绒纤</w:t>
            </w:r>
          </w:p>
          <w:p w14:paraId="1E19FD6F">
            <w:pPr>
              <w:pStyle w:val="6"/>
              <w:spacing w:before="14" w:line="229" w:lineRule="auto"/>
              <w:ind w:left="497"/>
            </w:pPr>
            <w:r>
              <w:rPr>
                <w:spacing w:val="5"/>
              </w:rPr>
              <w:t>维行为的行政处罚</w:t>
            </w:r>
          </w:p>
        </w:tc>
        <w:tc>
          <w:tcPr>
            <w:tcW w:w="536" w:type="dxa"/>
            <w:vAlign w:val="top"/>
          </w:tcPr>
          <w:p w14:paraId="4C6781D5">
            <w:pPr>
              <w:spacing w:line="244" w:lineRule="auto"/>
              <w:rPr>
                <w:rFonts w:ascii="Arial"/>
                <w:sz w:val="21"/>
              </w:rPr>
            </w:pPr>
          </w:p>
          <w:p w14:paraId="273F6B49">
            <w:pPr>
              <w:pStyle w:val="6"/>
              <w:spacing w:before="26" w:line="229" w:lineRule="auto"/>
              <w:ind w:left="95"/>
            </w:pPr>
            <w:r>
              <w:rPr>
                <w:spacing w:val="5"/>
              </w:rPr>
              <w:t>行政处罚</w:t>
            </w:r>
          </w:p>
        </w:tc>
        <w:tc>
          <w:tcPr>
            <w:tcW w:w="879" w:type="dxa"/>
            <w:vAlign w:val="top"/>
          </w:tcPr>
          <w:p w14:paraId="0B1A5951">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3474B616">
            <w:pPr>
              <w:pStyle w:val="6"/>
              <w:spacing w:line="231" w:lineRule="auto"/>
              <w:ind w:left="267"/>
            </w:pPr>
            <w:r>
              <w:rPr>
                <w:spacing w:val="4"/>
              </w:rPr>
              <w:t>或县级）</w:t>
            </w:r>
          </w:p>
        </w:tc>
        <w:tc>
          <w:tcPr>
            <w:tcW w:w="1259" w:type="dxa"/>
            <w:vAlign w:val="top"/>
          </w:tcPr>
          <w:p w14:paraId="58B92083">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9005DD">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4394E21">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21CA02E3">
            <w:pPr>
              <w:pStyle w:val="6"/>
              <w:spacing w:before="14" w:line="229" w:lineRule="auto"/>
              <w:ind w:left="21"/>
            </w:pPr>
            <w:r>
              <w:rPr>
                <w:spacing w:val="5"/>
              </w:rPr>
              <w:t>2.《毛绒纤维质量监督管理办法》（根据2020年10月23日国家市场监督管理总局令第31号修订）</w:t>
            </w:r>
          </w:p>
          <w:p w14:paraId="0CFDA976">
            <w:pPr>
              <w:pStyle w:val="6"/>
              <w:spacing w:before="15" w:line="250" w:lineRule="auto"/>
              <w:ind w:left="17" w:right="67" w:firstLine="5"/>
            </w:pPr>
            <w:r>
              <w:rPr>
                <w:spacing w:val="6"/>
              </w:rPr>
              <w:t>第二十三条：毛绒纤维经营者在承储国家储备毛绒纤维活动中，违反本办法第十七条规定的，</w:t>
            </w:r>
            <w:r>
              <w:rPr>
                <w:spacing w:val="-18"/>
              </w:rPr>
              <w:t xml:space="preserve"> </w:t>
            </w:r>
            <w:r>
              <w:rPr>
                <w:spacing w:val="6"/>
              </w:rPr>
              <w:t>由纤维质量监督机构责令改正，可以处10万元以下的罚款；造成重大损失的，追究刑事责任。第十七条：毛绒纤维经营者承储国家储备毛绒纤维，应当建立健全毛绒纤维入库质</w:t>
            </w:r>
            <w:r>
              <w:rPr>
                <w:spacing w:val="5"/>
              </w:rPr>
              <w:t>量验收、</w:t>
            </w:r>
            <w:r>
              <w:rPr>
                <w:spacing w:val="-19"/>
              </w:rPr>
              <w:t xml:space="preserve"> </w:t>
            </w:r>
            <w:r>
              <w:rPr>
                <w:spacing w:val="5"/>
              </w:rPr>
              <w:t>出库质量</w:t>
            </w:r>
            <w:r>
              <w:t xml:space="preserve"> </w:t>
            </w:r>
            <w:r>
              <w:rPr>
                <w:spacing w:val="6"/>
              </w:rPr>
              <w:t>检查制度，保证入库、</w:t>
            </w:r>
            <w:r>
              <w:rPr>
                <w:spacing w:val="-20"/>
              </w:rPr>
              <w:t xml:space="preserve"> </w:t>
            </w:r>
            <w:r>
              <w:rPr>
                <w:spacing w:val="6"/>
              </w:rPr>
              <w:t>出库的国家储备毛绒纤维的类别、型号、等级、数量、包装</w:t>
            </w:r>
            <w:r>
              <w:rPr>
                <w:spacing w:val="5"/>
              </w:rPr>
              <w:t>、标识等与质量凭证相符。</w:t>
            </w:r>
          </w:p>
        </w:tc>
        <w:tc>
          <w:tcPr>
            <w:tcW w:w="371" w:type="dxa"/>
            <w:vAlign w:val="top"/>
          </w:tcPr>
          <w:p w14:paraId="76BE2A3C">
            <w:pPr>
              <w:rPr>
                <w:rFonts w:ascii="Arial"/>
                <w:sz w:val="21"/>
              </w:rPr>
            </w:pPr>
          </w:p>
        </w:tc>
      </w:tr>
      <w:tr w14:paraId="5E85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2D08BFD8">
            <w:pPr>
              <w:spacing w:line="245" w:lineRule="auto"/>
              <w:rPr>
                <w:rFonts w:ascii="Arial"/>
                <w:sz w:val="21"/>
              </w:rPr>
            </w:pPr>
          </w:p>
          <w:p w14:paraId="55202E30">
            <w:pPr>
              <w:pStyle w:val="6"/>
              <w:spacing w:before="26" w:line="107" w:lineRule="exact"/>
              <w:ind w:left="248"/>
            </w:pPr>
            <w:r>
              <w:rPr>
                <w:position w:val="1"/>
              </w:rPr>
              <w:t>726</w:t>
            </w:r>
          </w:p>
        </w:tc>
        <w:tc>
          <w:tcPr>
            <w:tcW w:w="1682" w:type="dxa"/>
            <w:vAlign w:val="top"/>
          </w:tcPr>
          <w:p w14:paraId="037E923A">
            <w:pPr>
              <w:pStyle w:val="6"/>
              <w:spacing w:before="158" w:line="228" w:lineRule="auto"/>
              <w:ind w:left="21"/>
            </w:pPr>
            <w:r>
              <w:rPr>
                <w:spacing w:val="6"/>
              </w:rPr>
              <w:t>对毛绒纤维经营者在收购、加工、销售、承</w:t>
            </w:r>
          </w:p>
          <w:p w14:paraId="48CE399E">
            <w:pPr>
              <w:pStyle w:val="6"/>
              <w:spacing w:before="15" w:line="230" w:lineRule="auto"/>
              <w:ind w:left="17"/>
            </w:pPr>
            <w:r>
              <w:rPr>
                <w:spacing w:val="6"/>
              </w:rPr>
              <w:t>储活动中有关质量凭证、标识、证书等违法</w:t>
            </w:r>
          </w:p>
          <w:p w14:paraId="18400CC0">
            <w:pPr>
              <w:pStyle w:val="6"/>
              <w:spacing w:before="13" w:line="229" w:lineRule="auto"/>
              <w:ind w:left="537"/>
            </w:pPr>
            <w:r>
              <w:rPr>
                <w:spacing w:val="5"/>
              </w:rPr>
              <w:t>行为的行政处罚</w:t>
            </w:r>
          </w:p>
        </w:tc>
        <w:tc>
          <w:tcPr>
            <w:tcW w:w="536" w:type="dxa"/>
            <w:vAlign w:val="top"/>
          </w:tcPr>
          <w:p w14:paraId="6984879D">
            <w:pPr>
              <w:spacing w:line="245" w:lineRule="auto"/>
              <w:rPr>
                <w:rFonts w:ascii="Arial"/>
                <w:sz w:val="21"/>
              </w:rPr>
            </w:pPr>
          </w:p>
          <w:p w14:paraId="77436902">
            <w:pPr>
              <w:pStyle w:val="6"/>
              <w:spacing w:before="26" w:line="229" w:lineRule="auto"/>
              <w:ind w:left="95"/>
            </w:pPr>
            <w:r>
              <w:rPr>
                <w:spacing w:val="5"/>
              </w:rPr>
              <w:t>行政处罚</w:t>
            </w:r>
          </w:p>
        </w:tc>
        <w:tc>
          <w:tcPr>
            <w:tcW w:w="879" w:type="dxa"/>
            <w:vAlign w:val="top"/>
          </w:tcPr>
          <w:p w14:paraId="69ECBBCE">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1CFC226E">
            <w:pPr>
              <w:pStyle w:val="6"/>
              <w:spacing w:line="231" w:lineRule="auto"/>
              <w:ind w:left="267"/>
            </w:pPr>
            <w:r>
              <w:rPr>
                <w:spacing w:val="4"/>
              </w:rPr>
              <w:t>或县级）</w:t>
            </w:r>
          </w:p>
        </w:tc>
        <w:tc>
          <w:tcPr>
            <w:tcW w:w="1259" w:type="dxa"/>
            <w:vAlign w:val="top"/>
          </w:tcPr>
          <w:p w14:paraId="1136576E">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4B3D20">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AF89E05">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5F6A062C">
            <w:pPr>
              <w:pStyle w:val="6"/>
              <w:spacing w:before="14" w:line="229" w:lineRule="auto"/>
              <w:ind w:left="21"/>
            </w:pPr>
            <w:r>
              <w:rPr>
                <w:spacing w:val="5"/>
              </w:rPr>
              <w:t>2.《毛绒纤维质量监督管理办法》（根据2020年10月23日国家市场监督管理总局令第31号修订）</w:t>
            </w:r>
          </w:p>
          <w:p w14:paraId="567DF6F9">
            <w:pPr>
              <w:pStyle w:val="6"/>
              <w:spacing w:before="14" w:line="256" w:lineRule="auto"/>
              <w:ind w:left="21" w:right="24"/>
            </w:pPr>
            <w:r>
              <w:rPr>
                <w:spacing w:val="6"/>
              </w:rPr>
              <w:t>第二十四条：毛绒纤维经营者在收购、加工、销售、承储活动中违反本办法第十八条规定的，</w:t>
            </w:r>
            <w:r>
              <w:rPr>
                <w:spacing w:val="-19"/>
              </w:rPr>
              <w:t xml:space="preserve"> </w:t>
            </w:r>
            <w:r>
              <w:rPr>
                <w:spacing w:val="6"/>
              </w:rPr>
              <w:t>由纤维质量监督机构处5万元以上10万元以下的罚款；情节严重的，依法吊销营业执照；构成犯罪的，依法追究刑事责任。第十八条：任何单位或个人不得伪造、变造、</w:t>
            </w:r>
            <w:r>
              <w:rPr>
                <w:spacing w:val="-17"/>
              </w:rPr>
              <w:t xml:space="preserve"> </w:t>
            </w:r>
            <w:r>
              <w:rPr>
                <w:spacing w:val="5"/>
              </w:rPr>
              <w:t>冒用毛绒纤维质量凭证、标</w:t>
            </w:r>
            <w:r>
              <w:t xml:space="preserve"> </w:t>
            </w:r>
            <w:r>
              <w:rPr>
                <w:spacing w:val="6"/>
              </w:rPr>
              <w:t>识、毛绒纤维质量公证检验证书和标志、本办法第九条规定的检验的证</w:t>
            </w:r>
            <w:r>
              <w:rPr>
                <w:spacing w:val="5"/>
              </w:rPr>
              <w:t>书。</w:t>
            </w:r>
          </w:p>
        </w:tc>
        <w:tc>
          <w:tcPr>
            <w:tcW w:w="371" w:type="dxa"/>
            <w:vAlign w:val="top"/>
          </w:tcPr>
          <w:p w14:paraId="7830B563">
            <w:pPr>
              <w:rPr>
                <w:rFonts w:ascii="Arial"/>
                <w:sz w:val="21"/>
              </w:rPr>
            </w:pPr>
          </w:p>
        </w:tc>
      </w:tr>
    </w:tbl>
    <w:p w14:paraId="13C3DD79">
      <w:pPr>
        <w:pStyle w:val="2"/>
        <w:spacing w:line="14" w:lineRule="auto"/>
      </w:pPr>
    </w:p>
    <w:p w14:paraId="4DC68D67">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7E5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06C6AB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737FB13">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5AF1A0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2033C7D">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0DEDC7B">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08F18B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CC5FBD6">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A86270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C74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69A91AF">
            <w:pPr>
              <w:pStyle w:val="6"/>
              <w:spacing w:before="202" w:line="108" w:lineRule="exact"/>
              <w:ind w:left="248"/>
            </w:pPr>
            <w:r>
              <w:rPr>
                <w:position w:val="1"/>
              </w:rPr>
              <w:t>727</w:t>
            </w:r>
          </w:p>
        </w:tc>
        <w:tc>
          <w:tcPr>
            <w:tcW w:w="1682" w:type="dxa"/>
            <w:vAlign w:val="top"/>
          </w:tcPr>
          <w:p w14:paraId="02531D91">
            <w:pPr>
              <w:pStyle w:val="6"/>
              <w:spacing w:before="88" w:line="227" w:lineRule="auto"/>
              <w:ind w:left="21"/>
            </w:pPr>
            <w:r>
              <w:rPr>
                <w:spacing w:val="6"/>
              </w:rPr>
              <w:t>对隐匿、转移、损毁被纤维质量监督机构查</w:t>
            </w:r>
          </w:p>
          <w:p w14:paraId="369972E8">
            <w:pPr>
              <w:pStyle w:val="6"/>
              <w:spacing w:before="15" w:line="229" w:lineRule="auto"/>
              <w:ind w:left="22"/>
            </w:pPr>
            <w:r>
              <w:rPr>
                <w:spacing w:val="6"/>
              </w:rPr>
              <w:t>封、扣押的毛绒纤维及设备、工具等行为的</w:t>
            </w:r>
          </w:p>
          <w:p w14:paraId="37073DA0">
            <w:pPr>
              <w:pStyle w:val="6"/>
              <w:spacing w:before="14" w:line="229" w:lineRule="auto"/>
              <w:ind w:left="667"/>
            </w:pPr>
            <w:r>
              <w:rPr>
                <w:spacing w:val="5"/>
              </w:rPr>
              <w:t>行政处罚</w:t>
            </w:r>
          </w:p>
        </w:tc>
        <w:tc>
          <w:tcPr>
            <w:tcW w:w="536" w:type="dxa"/>
            <w:vAlign w:val="top"/>
          </w:tcPr>
          <w:p w14:paraId="5D43417A">
            <w:pPr>
              <w:pStyle w:val="6"/>
              <w:spacing w:before="202" w:line="229" w:lineRule="auto"/>
              <w:ind w:left="95"/>
            </w:pPr>
            <w:r>
              <w:rPr>
                <w:spacing w:val="5"/>
              </w:rPr>
              <w:t>行政处罚</w:t>
            </w:r>
          </w:p>
        </w:tc>
        <w:tc>
          <w:tcPr>
            <w:tcW w:w="879" w:type="dxa"/>
            <w:vAlign w:val="top"/>
          </w:tcPr>
          <w:p w14:paraId="40340803">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29BE78F2">
            <w:pPr>
              <w:pStyle w:val="6"/>
              <w:spacing w:line="231" w:lineRule="auto"/>
              <w:ind w:left="267"/>
            </w:pPr>
            <w:r>
              <w:rPr>
                <w:spacing w:val="4"/>
              </w:rPr>
              <w:t>或县级）</w:t>
            </w:r>
          </w:p>
        </w:tc>
        <w:tc>
          <w:tcPr>
            <w:tcW w:w="1259" w:type="dxa"/>
            <w:vAlign w:val="top"/>
          </w:tcPr>
          <w:p w14:paraId="1D3DF917">
            <w:pPr>
              <w:pStyle w:val="6"/>
              <w:spacing w:before="14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7D026E">
            <w:pPr>
              <w:pStyle w:val="6"/>
              <w:spacing w:before="30"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3A78D67">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6764DE28">
            <w:pPr>
              <w:pStyle w:val="6"/>
              <w:spacing w:before="14" w:line="229" w:lineRule="auto"/>
              <w:ind w:left="21"/>
            </w:pPr>
            <w:r>
              <w:rPr>
                <w:spacing w:val="5"/>
              </w:rPr>
              <w:t>2.《毛绒纤维质量监督管理办法》（根据2020年10月23日国家市场监督管理总局令第31号修订）</w:t>
            </w:r>
          </w:p>
          <w:p w14:paraId="6B74D831">
            <w:pPr>
              <w:pStyle w:val="6"/>
              <w:spacing w:before="14" w:line="227" w:lineRule="auto"/>
              <w:ind w:left="22"/>
            </w:pPr>
            <w:r>
              <w:rPr>
                <w:spacing w:val="6"/>
              </w:rPr>
              <w:t>第二十五条：隐匿、转移、损毁被纤维质量监督机构查封、扣押物品的，</w:t>
            </w:r>
            <w:r>
              <w:rPr>
                <w:spacing w:val="-19"/>
              </w:rPr>
              <w:t xml:space="preserve"> </w:t>
            </w:r>
            <w:r>
              <w:rPr>
                <w:spacing w:val="6"/>
              </w:rPr>
              <w:t>由纤维质量监督机构处被隐匿、转移、损毁物品货值金额2倍以上5倍以下的罚款；构成犯罪的</w:t>
            </w:r>
            <w:r>
              <w:rPr>
                <w:spacing w:val="5"/>
              </w:rPr>
              <w:t>，依法追究刑事责任。</w:t>
            </w:r>
          </w:p>
        </w:tc>
        <w:tc>
          <w:tcPr>
            <w:tcW w:w="371" w:type="dxa"/>
            <w:vAlign w:val="top"/>
          </w:tcPr>
          <w:p w14:paraId="1DCBC49F">
            <w:pPr>
              <w:rPr>
                <w:rFonts w:ascii="Arial"/>
                <w:sz w:val="21"/>
              </w:rPr>
            </w:pPr>
          </w:p>
        </w:tc>
      </w:tr>
      <w:tr w14:paraId="4424E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97A5029">
            <w:pPr>
              <w:pStyle w:val="6"/>
              <w:spacing w:before="263" w:line="108" w:lineRule="exact"/>
              <w:ind w:left="248"/>
            </w:pPr>
            <w:r>
              <w:rPr>
                <w:position w:val="1"/>
              </w:rPr>
              <w:t>728</w:t>
            </w:r>
          </w:p>
        </w:tc>
        <w:tc>
          <w:tcPr>
            <w:tcW w:w="1682" w:type="dxa"/>
            <w:vAlign w:val="top"/>
          </w:tcPr>
          <w:p w14:paraId="57531DC8">
            <w:pPr>
              <w:pStyle w:val="6"/>
              <w:spacing w:before="149" w:line="228" w:lineRule="auto"/>
              <w:ind w:left="21"/>
            </w:pPr>
            <w:r>
              <w:rPr>
                <w:spacing w:val="6"/>
              </w:rPr>
              <w:t>对麻类纤维经营者在麻类纤维经营活动中掺</w:t>
            </w:r>
          </w:p>
          <w:p w14:paraId="751EC73B">
            <w:pPr>
              <w:pStyle w:val="6"/>
              <w:spacing w:before="15" w:line="228" w:lineRule="auto"/>
              <w:ind w:left="22"/>
            </w:pPr>
            <w:r>
              <w:rPr>
                <w:spacing w:val="3"/>
              </w:rPr>
              <w:t>杂掺假、</w:t>
            </w:r>
            <w:r>
              <w:rPr>
                <w:spacing w:val="-5"/>
              </w:rPr>
              <w:t xml:space="preserve"> </w:t>
            </w:r>
            <w:r>
              <w:rPr>
                <w:spacing w:val="3"/>
              </w:rPr>
              <w:t>以假充真、</w:t>
            </w:r>
            <w:r>
              <w:rPr>
                <w:spacing w:val="-19"/>
              </w:rPr>
              <w:t xml:space="preserve"> </w:t>
            </w:r>
            <w:r>
              <w:rPr>
                <w:spacing w:val="3"/>
              </w:rPr>
              <w:t>以次充好行为的行政处</w:t>
            </w:r>
          </w:p>
          <w:p w14:paraId="72918383">
            <w:pPr>
              <w:pStyle w:val="6"/>
              <w:spacing w:before="15" w:line="231" w:lineRule="auto"/>
              <w:ind w:left="801"/>
            </w:pPr>
            <w:r>
              <w:t>罚</w:t>
            </w:r>
          </w:p>
        </w:tc>
        <w:tc>
          <w:tcPr>
            <w:tcW w:w="536" w:type="dxa"/>
            <w:vAlign w:val="top"/>
          </w:tcPr>
          <w:p w14:paraId="4A75B08B">
            <w:pPr>
              <w:pStyle w:val="6"/>
              <w:spacing w:before="263" w:line="229" w:lineRule="auto"/>
              <w:ind w:left="95"/>
            </w:pPr>
            <w:r>
              <w:rPr>
                <w:spacing w:val="5"/>
              </w:rPr>
              <w:t>行政处罚</w:t>
            </w:r>
          </w:p>
        </w:tc>
        <w:tc>
          <w:tcPr>
            <w:tcW w:w="879" w:type="dxa"/>
            <w:vAlign w:val="top"/>
          </w:tcPr>
          <w:p w14:paraId="627F7E2B">
            <w:pPr>
              <w:pStyle w:val="6"/>
              <w:spacing w:before="148" w:line="264" w:lineRule="auto"/>
              <w:ind w:left="50" w:right="44" w:firstLine="47"/>
            </w:pPr>
            <w:r>
              <w:rPr>
                <w:spacing w:val="5"/>
              </w:rPr>
              <w:t>市场监督管理部门</w:t>
            </w:r>
            <w:r>
              <w:rPr>
                <w:spacing w:val="1"/>
              </w:rPr>
              <w:t xml:space="preserve">  </w:t>
            </w:r>
            <w:r>
              <w:rPr>
                <w:spacing w:val="6"/>
              </w:rPr>
              <w:t>（省级、设区的市级</w:t>
            </w:r>
          </w:p>
          <w:p w14:paraId="0BDF3EB5">
            <w:pPr>
              <w:pStyle w:val="6"/>
              <w:spacing w:line="231" w:lineRule="auto"/>
              <w:ind w:left="267"/>
            </w:pPr>
            <w:r>
              <w:rPr>
                <w:spacing w:val="4"/>
              </w:rPr>
              <w:t>或县级）</w:t>
            </w:r>
          </w:p>
        </w:tc>
        <w:tc>
          <w:tcPr>
            <w:tcW w:w="1259" w:type="dxa"/>
            <w:vAlign w:val="top"/>
          </w:tcPr>
          <w:p w14:paraId="4FF1C536">
            <w:pPr>
              <w:pStyle w:val="6"/>
              <w:spacing w:before="20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0743064">
            <w:pPr>
              <w:pStyle w:val="6"/>
              <w:spacing w:before="35"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5DF5D0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2454F148">
            <w:pPr>
              <w:pStyle w:val="6"/>
              <w:spacing w:before="15" w:line="229" w:lineRule="auto"/>
              <w:ind w:left="21"/>
            </w:pPr>
            <w:r>
              <w:rPr>
                <w:spacing w:val="5"/>
              </w:rPr>
              <w:t>2.《麻类纤维质量监督管理办法》（根据2020年10月23日国家市场监督管理总局令第31号修订）</w:t>
            </w:r>
          </w:p>
          <w:p w14:paraId="1CB46A7A">
            <w:pPr>
              <w:pStyle w:val="6"/>
              <w:spacing w:before="14" w:line="228" w:lineRule="auto"/>
              <w:ind w:left="22"/>
            </w:pPr>
            <w:r>
              <w:rPr>
                <w:spacing w:val="6"/>
              </w:rPr>
              <w:t>第十九条：麻类纤维经营者违反本办法第四条规定，在麻类纤维经营活动中</w:t>
            </w:r>
            <w:r>
              <w:rPr>
                <w:spacing w:val="5"/>
              </w:rPr>
              <w:t>掺杂掺假、</w:t>
            </w:r>
            <w:r>
              <w:rPr>
                <w:spacing w:val="-18"/>
              </w:rPr>
              <w:t xml:space="preserve"> </w:t>
            </w:r>
            <w:r>
              <w:rPr>
                <w:spacing w:val="5"/>
              </w:rPr>
              <w:t>以假充真、</w:t>
            </w:r>
            <w:r>
              <w:rPr>
                <w:spacing w:val="-19"/>
              </w:rPr>
              <w:t xml:space="preserve"> </w:t>
            </w:r>
            <w:r>
              <w:rPr>
                <w:spacing w:val="5"/>
              </w:rPr>
              <w:t>以次充好构成犯罪的，依法追究刑事责任；</w:t>
            </w:r>
            <w:r>
              <w:rPr>
                <w:spacing w:val="-19"/>
              </w:rPr>
              <w:t xml:space="preserve"> </w:t>
            </w:r>
            <w:r>
              <w:rPr>
                <w:spacing w:val="5"/>
              </w:rPr>
              <w:t>尚不构成犯罪的，</w:t>
            </w:r>
            <w:r>
              <w:rPr>
                <w:spacing w:val="-19"/>
              </w:rPr>
              <w:t xml:space="preserve"> </w:t>
            </w:r>
            <w:r>
              <w:rPr>
                <w:spacing w:val="5"/>
              </w:rPr>
              <w:t>由纤维质量监督机构没收掺杂掺假、</w:t>
            </w:r>
            <w:r>
              <w:rPr>
                <w:spacing w:val="-18"/>
              </w:rPr>
              <w:t xml:space="preserve"> </w:t>
            </w:r>
            <w:r>
              <w:rPr>
                <w:spacing w:val="5"/>
              </w:rPr>
              <w:t>以假充真、</w:t>
            </w:r>
            <w:r>
              <w:rPr>
                <w:spacing w:val="-18"/>
              </w:rPr>
              <w:t xml:space="preserve"> </w:t>
            </w:r>
            <w:r>
              <w:rPr>
                <w:spacing w:val="5"/>
              </w:rPr>
              <w:t>以次充好的麻类纤维和违法所得，并处违法货值金额2倍以上5倍以下罚款；依法</w:t>
            </w:r>
          </w:p>
          <w:p w14:paraId="3AD21F99">
            <w:pPr>
              <w:pStyle w:val="6"/>
              <w:spacing w:before="15" w:line="228" w:lineRule="auto"/>
              <w:ind w:left="29"/>
            </w:pPr>
            <w:r>
              <w:rPr>
                <w:spacing w:val="5"/>
              </w:rPr>
              <w:t>吊销营业执照。第四条：禁止麻类纤维经营者在麻类纤维收购、加工、销售等经营活动中，掺杂掺假、</w:t>
            </w:r>
            <w:r>
              <w:rPr>
                <w:spacing w:val="-8"/>
              </w:rPr>
              <w:t xml:space="preserve"> </w:t>
            </w:r>
            <w:r>
              <w:rPr>
                <w:spacing w:val="5"/>
              </w:rPr>
              <w:t>以假充真、</w:t>
            </w:r>
            <w:r>
              <w:rPr>
                <w:spacing w:val="-19"/>
              </w:rPr>
              <w:t xml:space="preserve"> </w:t>
            </w:r>
            <w:r>
              <w:rPr>
                <w:spacing w:val="5"/>
              </w:rPr>
              <w:t>以次充好。</w:t>
            </w:r>
          </w:p>
        </w:tc>
        <w:tc>
          <w:tcPr>
            <w:tcW w:w="371" w:type="dxa"/>
            <w:vAlign w:val="top"/>
          </w:tcPr>
          <w:p w14:paraId="0C0A8357">
            <w:pPr>
              <w:rPr>
                <w:rFonts w:ascii="Arial"/>
                <w:sz w:val="21"/>
              </w:rPr>
            </w:pPr>
          </w:p>
        </w:tc>
      </w:tr>
      <w:tr w14:paraId="63553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FB6F73D">
            <w:pPr>
              <w:spacing w:line="300" w:lineRule="auto"/>
              <w:rPr>
                <w:rFonts w:ascii="Arial"/>
                <w:sz w:val="21"/>
              </w:rPr>
            </w:pPr>
          </w:p>
          <w:p w14:paraId="56A2ECF7">
            <w:pPr>
              <w:pStyle w:val="6"/>
              <w:spacing w:before="26" w:line="108" w:lineRule="exact"/>
              <w:ind w:left="248"/>
            </w:pPr>
            <w:r>
              <w:rPr>
                <w:position w:val="1"/>
              </w:rPr>
              <w:t>729</w:t>
            </w:r>
          </w:p>
        </w:tc>
        <w:tc>
          <w:tcPr>
            <w:tcW w:w="1682" w:type="dxa"/>
            <w:vAlign w:val="top"/>
          </w:tcPr>
          <w:p w14:paraId="22C69BAA">
            <w:pPr>
              <w:spacing w:line="242" w:lineRule="auto"/>
              <w:rPr>
                <w:rFonts w:ascii="Arial"/>
                <w:sz w:val="21"/>
              </w:rPr>
            </w:pPr>
          </w:p>
          <w:p w14:paraId="769A96A2">
            <w:pPr>
              <w:pStyle w:val="6"/>
              <w:spacing w:before="26" w:line="229" w:lineRule="auto"/>
              <w:ind w:left="21"/>
            </w:pPr>
            <w:r>
              <w:rPr>
                <w:spacing w:val="6"/>
              </w:rPr>
              <w:t>对麻类纤维经营者违规收购麻类纤维行为的</w:t>
            </w:r>
          </w:p>
          <w:p w14:paraId="03FC5289">
            <w:pPr>
              <w:pStyle w:val="6"/>
              <w:spacing w:before="14" w:line="229" w:lineRule="auto"/>
              <w:ind w:left="667"/>
            </w:pPr>
            <w:r>
              <w:rPr>
                <w:spacing w:val="5"/>
              </w:rPr>
              <w:t>行政处罚</w:t>
            </w:r>
          </w:p>
        </w:tc>
        <w:tc>
          <w:tcPr>
            <w:tcW w:w="536" w:type="dxa"/>
            <w:vAlign w:val="top"/>
          </w:tcPr>
          <w:p w14:paraId="33B64A14">
            <w:pPr>
              <w:spacing w:line="300" w:lineRule="auto"/>
              <w:rPr>
                <w:rFonts w:ascii="Arial"/>
                <w:sz w:val="21"/>
              </w:rPr>
            </w:pPr>
          </w:p>
          <w:p w14:paraId="6EC5423F">
            <w:pPr>
              <w:pStyle w:val="6"/>
              <w:spacing w:before="26" w:line="229" w:lineRule="auto"/>
              <w:ind w:left="95"/>
            </w:pPr>
            <w:r>
              <w:rPr>
                <w:spacing w:val="5"/>
              </w:rPr>
              <w:t>行政处罚</w:t>
            </w:r>
          </w:p>
        </w:tc>
        <w:tc>
          <w:tcPr>
            <w:tcW w:w="879" w:type="dxa"/>
            <w:vAlign w:val="top"/>
          </w:tcPr>
          <w:p w14:paraId="7C2F4FE2">
            <w:pPr>
              <w:pStyle w:val="6"/>
              <w:spacing w:before="214" w:line="263" w:lineRule="auto"/>
              <w:ind w:left="50" w:right="44" w:firstLine="47"/>
            </w:pPr>
            <w:r>
              <w:rPr>
                <w:spacing w:val="5"/>
              </w:rPr>
              <w:t>市场监督管理部门</w:t>
            </w:r>
            <w:r>
              <w:rPr>
                <w:spacing w:val="1"/>
              </w:rPr>
              <w:t xml:space="preserve">  </w:t>
            </w:r>
            <w:r>
              <w:rPr>
                <w:spacing w:val="6"/>
              </w:rPr>
              <w:t>（省级、设区的市级</w:t>
            </w:r>
          </w:p>
          <w:p w14:paraId="770CE2DE">
            <w:pPr>
              <w:pStyle w:val="6"/>
              <w:spacing w:line="231" w:lineRule="auto"/>
              <w:ind w:left="267"/>
            </w:pPr>
            <w:r>
              <w:rPr>
                <w:spacing w:val="4"/>
              </w:rPr>
              <w:t>或县级）</w:t>
            </w:r>
          </w:p>
        </w:tc>
        <w:tc>
          <w:tcPr>
            <w:tcW w:w="1259" w:type="dxa"/>
            <w:vAlign w:val="top"/>
          </w:tcPr>
          <w:p w14:paraId="4A202516">
            <w:pPr>
              <w:spacing w:line="242" w:lineRule="auto"/>
              <w:rPr>
                <w:rFonts w:ascii="Arial"/>
                <w:sz w:val="21"/>
              </w:rPr>
            </w:pPr>
          </w:p>
          <w:p w14:paraId="4D2281CC">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80E8A2">
            <w:pPr>
              <w:pStyle w:val="6"/>
              <w:spacing w:before="42"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0040E3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1131B12F">
            <w:pPr>
              <w:pStyle w:val="6"/>
              <w:spacing w:before="14" w:line="229" w:lineRule="auto"/>
              <w:ind w:left="21"/>
            </w:pPr>
            <w:r>
              <w:rPr>
                <w:spacing w:val="5"/>
              </w:rPr>
              <w:t>2.《麻类纤维质量监督管理办法》（根据2020年10月23日国家市场监督管理总局令第31号修订）</w:t>
            </w:r>
          </w:p>
          <w:p w14:paraId="406D6D46">
            <w:pPr>
              <w:pStyle w:val="6"/>
              <w:spacing w:before="14" w:line="228" w:lineRule="auto"/>
              <w:ind w:left="22"/>
            </w:pPr>
            <w:r>
              <w:rPr>
                <w:spacing w:val="6"/>
              </w:rPr>
              <w:t>第二十条：麻类纤维经营者在收购麻类纤维活动中，违反本办法第十五条第（</w:t>
            </w:r>
            <w:r>
              <w:rPr>
                <w:spacing w:val="-19"/>
              </w:rPr>
              <w:t xml:space="preserve"> </w:t>
            </w:r>
            <w:r>
              <w:rPr>
                <w:spacing w:val="6"/>
              </w:rPr>
              <w:t>一）项规定的，</w:t>
            </w:r>
            <w:r>
              <w:rPr>
                <w:spacing w:val="-18"/>
              </w:rPr>
              <w:t xml:space="preserve"> </w:t>
            </w:r>
            <w:r>
              <w:rPr>
                <w:spacing w:val="6"/>
              </w:rPr>
              <w:t>由纤维质量监督机构责令</w:t>
            </w:r>
            <w:r>
              <w:rPr>
                <w:spacing w:val="5"/>
              </w:rPr>
              <w:t>改正，拒不改正的，处以1万元以下的罚款；违反本办法第十五条第（</w:t>
            </w:r>
            <w:r>
              <w:rPr>
                <w:spacing w:val="-19"/>
              </w:rPr>
              <w:t xml:space="preserve"> </w:t>
            </w:r>
            <w:r>
              <w:rPr>
                <w:spacing w:val="5"/>
              </w:rPr>
              <w:t>二）项至第（</w:t>
            </w:r>
            <w:r>
              <w:rPr>
                <w:spacing w:val="-14"/>
              </w:rPr>
              <w:t xml:space="preserve"> </w:t>
            </w:r>
            <w:r>
              <w:rPr>
                <w:spacing w:val="5"/>
              </w:rPr>
              <w:t>四）项任何一项规定的，</w:t>
            </w:r>
            <w:r>
              <w:rPr>
                <w:spacing w:val="-19"/>
              </w:rPr>
              <w:t xml:space="preserve"> </w:t>
            </w:r>
            <w:r>
              <w:rPr>
                <w:spacing w:val="5"/>
              </w:rPr>
              <w:t>由纤维质量监督机构责令改正，并可以处3万元以下罚款。第</w:t>
            </w:r>
          </w:p>
          <w:p w14:paraId="7802C0A4">
            <w:pPr>
              <w:pStyle w:val="6"/>
              <w:spacing w:before="15" w:line="263" w:lineRule="auto"/>
              <w:ind w:left="20" w:right="67" w:firstLine="1"/>
            </w:pPr>
            <w:r>
              <w:rPr>
                <w:spacing w:val="6"/>
              </w:rPr>
              <w:t>十五条：麻类纤维经营者收购麻类纤维，应当符合下列要求</w:t>
            </w:r>
            <w:r>
              <w:rPr>
                <w:spacing w:val="-6"/>
              </w:rPr>
              <w:t>：（</w:t>
            </w:r>
            <w:r>
              <w:rPr>
                <w:spacing w:val="-4"/>
              </w:rPr>
              <w:t xml:space="preserve"> </w:t>
            </w:r>
            <w:r>
              <w:rPr>
                <w:spacing w:val="6"/>
              </w:rPr>
              <w:t>一</w:t>
            </w:r>
            <w:r>
              <w:rPr>
                <w:spacing w:val="-16"/>
              </w:rPr>
              <w:t xml:space="preserve"> </w:t>
            </w:r>
            <w:r>
              <w:rPr>
                <w:spacing w:val="6"/>
              </w:rPr>
              <w:t>）具备麻类纤维收购质量验收制度、相应的文字标准和实物标准样品等质量保证基本条件</w:t>
            </w:r>
            <w:r>
              <w:rPr>
                <w:spacing w:val="-6"/>
              </w:rPr>
              <w:t>；（</w:t>
            </w:r>
            <w:r>
              <w:rPr>
                <w:spacing w:val="-8"/>
              </w:rPr>
              <w:t xml:space="preserve"> </w:t>
            </w:r>
            <w:r>
              <w:rPr>
                <w:spacing w:val="6"/>
              </w:rPr>
              <w:t>二）按照国家标准、技术规范确定所收购麻类纤维的品种、类别、季别、等级、重量，并分别</w:t>
            </w:r>
            <w:r>
              <w:rPr>
                <w:spacing w:val="5"/>
              </w:rPr>
              <w:t>置放</w:t>
            </w:r>
            <w:r>
              <w:rPr>
                <w:spacing w:val="-6"/>
              </w:rPr>
              <w:t xml:space="preserve">；（ </w:t>
            </w:r>
            <w:r>
              <w:rPr>
                <w:spacing w:val="5"/>
              </w:rPr>
              <w:t>三）按照国家标准、技术</w:t>
            </w:r>
            <w:r>
              <w:t xml:space="preserve"> </w:t>
            </w:r>
            <w:r>
              <w:rPr>
                <w:spacing w:val="6"/>
              </w:rPr>
              <w:t>规范挑拣、排除麻类纤维中的异性纤维及其他非麻类纤维物质</w:t>
            </w:r>
            <w:r>
              <w:rPr>
                <w:spacing w:val="-6"/>
              </w:rPr>
              <w:t>；（</w:t>
            </w:r>
            <w:r>
              <w:rPr>
                <w:spacing w:val="-1"/>
              </w:rPr>
              <w:t xml:space="preserve"> </w:t>
            </w:r>
            <w:r>
              <w:rPr>
                <w:spacing w:val="6"/>
              </w:rPr>
              <w:t>四</w:t>
            </w:r>
            <w:r>
              <w:rPr>
                <w:spacing w:val="-16"/>
              </w:rPr>
              <w:t xml:space="preserve"> </w:t>
            </w:r>
            <w:r>
              <w:rPr>
                <w:spacing w:val="6"/>
              </w:rPr>
              <w:t>）对所收购麻</w:t>
            </w:r>
            <w:r>
              <w:rPr>
                <w:spacing w:val="5"/>
              </w:rPr>
              <w:t>类纤维的水分含量超过国家标准规定的，进行晾晒等技术处理。</w:t>
            </w:r>
          </w:p>
        </w:tc>
        <w:tc>
          <w:tcPr>
            <w:tcW w:w="371" w:type="dxa"/>
            <w:vAlign w:val="top"/>
          </w:tcPr>
          <w:p w14:paraId="24183340">
            <w:pPr>
              <w:rPr>
                <w:rFonts w:ascii="Arial"/>
                <w:sz w:val="21"/>
              </w:rPr>
            </w:pPr>
          </w:p>
        </w:tc>
      </w:tr>
      <w:tr w14:paraId="1E0B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36257966">
            <w:pPr>
              <w:spacing w:line="363" w:lineRule="auto"/>
              <w:rPr>
                <w:rFonts w:ascii="Arial"/>
                <w:sz w:val="21"/>
              </w:rPr>
            </w:pPr>
          </w:p>
          <w:p w14:paraId="59A36B16">
            <w:pPr>
              <w:pStyle w:val="6"/>
              <w:spacing w:before="26" w:line="108" w:lineRule="exact"/>
              <w:ind w:left="248"/>
            </w:pPr>
            <w:r>
              <w:rPr>
                <w:position w:val="1"/>
              </w:rPr>
              <w:t>730</w:t>
            </w:r>
          </w:p>
        </w:tc>
        <w:tc>
          <w:tcPr>
            <w:tcW w:w="1682" w:type="dxa"/>
            <w:vAlign w:val="top"/>
          </w:tcPr>
          <w:p w14:paraId="2410883D">
            <w:pPr>
              <w:spacing w:line="307" w:lineRule="auto"/>
              <w:rPr>
                <w:rFonts w:ascii="Arial"/>
                <w:sz w:val="21"/>
              </w:rPr>
            </w:pPr>
          </w:p>
          <w:p w14:paraId="50716FDA">
            <w:pPr>
              <w:pStyle w:val="6"/>
              <w:spacing w:before="26" w:line="229" w:lineRule="auto"/>
              <w:ind w:left="21"/>
            </w:pPr>
            <w:r>
              <w:rPr>
                <w:spacing w:val="6"/>
              </w:rPr>
              <w:t>对麻类纤维经营者违规加工麻类纤维行为的</w:t>
            </w:r>
          </w:p>
          <w:p w14:paraId="27BF0F29">
            <w:pPr>
              <w:pStyle w:val="6"/>
              <w:spacing w:before="14" w:line="229" w:lineRule="auto"/>
              <w:ind w:left="667"/>
            </w:pPr>
            <w:r>
              <w:rPr>
                <w:spacing w:val="5"/>
              </w:rPr>
              <w:t>行政处罚</w:t>
            </w:r>
          </w:p>
        </w:tc>
        <w:tc>
          <w:tcPr>
            <w:tcW w:w="536" w:type="dxa"/>
            <w:vAlign w:val="top"/>
          </w:tcPr>
          <w:p w14:paraId="141B8730">
            <w:pPr>
              <w:spacing w:line="363" w:lineRule="auto"/>
              <w:rPr>
                <w:rFonts w:ascii="Arial"/>
                <w:sz w:val="21"/>
              </w:rPr>
            </w:pPr>
          </w:p>
          <w:p w14:paraId="2929806E">
            <w:pPr>
              <w:pStyle w:val="6"/>
              <w:spacing w:before="26" w:line="229" w:lineRule="auto"/>
              <w:ind w:left="95"/>
            </w:pPr>
            <w:r>
              <w:rPr>
                <w:spacing w:val="5"/>
              </w:rPr>
              <w:t>行政处罚</w:t>
            </w:r>
          </w:p>
        </w:tc>
        <w:tc>
          <w:tcPr>
            <w:tcW w:w="879" w:type="dxa"/>
            <w:vAlign w:val="top"/>
          </w:tcPr>
          <w:p w14:paraId="1DD90615">
            <w:pPr>
              <w:spacing w:line="249" w:lineRule="auto"/>
              <w:rPr>
                <w:rFonts w:ascii="Arial"/>
                <w:sz w:val="21"/>
              </w:rPr>
            </w:pPr>
          </w:p>
          <w:p w14:paraId="32BB7E2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733B8C6">
            <w:pPr>
              <w:pStyle w:val="6"/>
              <w:spacing w:line="231" w:lineRule="auto"/>
              <w:ind w:left="267"/>
            </w:pPr>
            <w:r>
              <w:rPr>
                <w:spacing w:val="4"/>
              </w:rPr>
              <w:t>或县级）</w:t>
            </w:r>
          </w:p>
        </w:tc>
        <w:tc>
          <w:tcPr>
            <w:tcW w:w="1259" w:type="dxa"/>
            <w:vAlign w:val="top"/>
          </w:tcPr>
          <w:p w14:paraId="3DA033D8">
            <w:pPr>
              <w:spacing w:line="307" w:lineRule="auto"/>
              <w:rPr>
                <w:rFonts w:ascii="Arial"/>
                <w:sz w:val="21"/>
              </w:rPr>
            </w:pPr>
          </w:p>
          <w:p w14:paraId="3772946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DF8B3A">
            <w:pPr>
              <w:pStyle w:val="6"/>
              <w:spacing w:before="4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C2327A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7BDD1E3C">
            <w:pPr>
              <w:pStyle w:val="6"/>
              <w:spacing w:before="14" w:line="229" w:lineRule="auto"/>
              <w:ind w:left="21"/>
            </w:pPr>
            <w:r>
              <w:rPr>
                <w:spacing w:val="5"/>
              </w:rPr>
              <w:t>2.《麻类纤维质量监督管理办法》（根据2020年10月23日国家市场监督管理总局令第31号修订）</w:t>
            </w:r>
          </w:p>
          <w:p w14:paraId="2F95590D">
            <w:pPr>
              <w:pStyle w:val="6"/>
              <w:spacing w:before="14" w:line="262" w:lineRule="auto"/>
              <w:ind w:left="22" w:right="23"/>
            </w:pPr>
            <w:r>
              <w:rPr>
                <w:spacing w:val="6"/>
              </w:rPr>
              <w:t>第二十一条：麻类纤维经营者在加工麻类纤维活动中，违反本办法第十六条第（</w:t>
            </w:r>
            <w:r>
              <w:rPr>
                <w:spacing w:val="-19"/>
              </w:rPr>
              <w:t xml:space="preserve"> </w:t>
            </w:r>
            <w:r>
              <w:rPr>
                <w:spacing w:val="6"/>
              </w:rPr>
              <w:t>一）项规定的，</w:t>
            </w:r>
            <w:r>
              <w:rPr>
                <w:spacing w:val="-18"/>
              </w:rPr>
              <w:t xml:space="preserve"> </w:t>
            </w:r>
            <w:r>
              <w:rPr>
                <w:spacing w:val="6"/>
              </w:rPr>
              <w:t>由纤维质量监督机构责令改正，拒不改正的，处以1万元以下的罚款；违反</w:t>
            </w:r>
            <w:r>
              <w:rPr>
                <w:spacing w:val="5"/>
              </w:rPr>
              <w:t>本办法第十六条第（</w:t>
            </w:r>
            <w:r>
              <w:rPr>
                <w:spacing w:val="-19"/>
              </w:rPr>
              <w:t xml:space="preserve"> </w:t>
            </w:r>
            <w:r>
              <w:rPr>
                <w:spacing w:val="5"/>
              </w:rPr>
              <w:t>二）项至第（六）项任何一项规定的，</w:t>
            </w:r>
            <w:r>
              <w:rPr>
                <w:spacing w:val="-19"/>
              </w:rPr>
              <w:t xml:space="preserve"> </w:t>
            </w:r>
            <w:r>
              <w:rPr>
                <w:spacing w:val="5"/>
              </w:rPr>
              <w:t>由纤维质量监督机构责令改正，并可以根据情节轻重，处10</w:t>
            </w:r>
            <w:r>
              <w:t xml:space="preserve"> </w:t>
            </w:r>
            <w:r>
              <w:rPr>
                <w:spacing w:val="6"/>
              </w:rPr>
              <w:t>万元以下的罚款。第十六条：麻类纤维经营者从事麻类纤维加工活动，应当符合下列要求</w:t>
            </w:r>
            <w:r>
              <w:rPr>
                <w:spacing w:val="-6"/>
              </w:rPr>
              <w:t>：（</w:t>
            </w:r>
            <w:r>
              <w:rPr>
                <w:spacing w:val="-4"/>
              </w:rPr>
              <w:t xml:space="preserve"> </w:t>
            </w:r>
            <w:r>
              <w:rPr>
                <w:spacing w:val="6"/>
              </w:rPr>
              <w:t>一</w:t>
            </w:r>
            <w:r>
              <w:rPr>
                <w:spacing w:val="-16"/>
              </w:rPr>
              <w:t xml:space="preserve"> </w:t>
            </w:r>
            <w:r>
              <w:rPr>
                <w:spacing w:val="6"/>
              </w:rPr>
              <w:t>）具备符合规定的质量标准、检验设备和环境、检验人员、加工机械和加工场所、质量保证制度等质量保证基本条件</w:t>
            </w:r>
            <w:r>
              <w:rPr>
                <w:spacing w:val="-6"/>
              </w:rPr>
              <w:t>；（</w:t>
            </w:r>
            <w:r>
              <w:rPr>
                <w:spacing w:val="-8"/>
              </w:rPr>
              <w:t xml:space="preserve"> </w:t>
            </w:r>
            <w:r>
              <w:rPr>
                <w:spacing w:val="6"/>
              </w:rPr>
              <w:t>二）挑拣、排除麻类纤维中</w:t>
            </w:r>
            <w:r>
              <w:rPr>
                <w:spacing w:val="5"/>
              </w:rPr>
              <w:t>的异性纤维及其他非麻类纤维物质</w:t>
            </w:r>
            <w:r>
              <w:rPr>
                <w:spacing w:val="-6"/>
              </w:rPr>
              <w:t xml:space="preserve">；（ </w:t>
            </w:r>
            <w:r>
              <w:rPr>
                <w:spacing w:val="5"/>
              </w:rPr>
              <w:t>三）</w:t>
            </w:r>
          </w:p>
          <w:p w14:paraId="4D2FA71E">
            <w:pPr>
              <w:pStyle w:val="6"/>
              <w:spacing w:line="263" w:lineRule="auto"/>
              <w:ind w:left="24" w:right="67" w:hanging="6"/>
            </w:pPr>
            <w:r>
              <w:rPr>
                <w:spacing w:val="6"/>
              </w:rPr>
              <w:t>按照国家标准、技术规范，对麻类纤维分品种、分类别、分季别、分等级加工，对加工后的麻类纤维组批置放</w:t>
            </w:r>
            <w:r>
              <w:rPr>
                <w:spacing w:val="-6"/>
              </w:rPr>
              <w:t>；（</w:t>
            </w:r>
            <w:r>
              <w:t xml:space="preserve"> </w:t>
            </w:r>
            <w:r>
              <w:rPr>
                <w:spacing w:val="6"/>
              </w:rPr>
              <w:t>四）按照国家标准、技术规范，对加工后的麻类纤维进行包装</w:t>
            </w:r>
            <w:r>
              <w:rPr>
                <w:spacing w:val="-6"/>
              </w:rPr>
              <w:t>；（</w:t>
            </w:r>
            <w:r>
              <w:rPr>
                <w:spacing w:val="-9"/>
              </w:rPr>
              <w:t xml:space="preserve"> </w:t>
            </w:r>
            <w:r>
              <w:rPr>
                <w:spacing w:val="6"/>
              </w:rPr>
              <w:t>五</w:t>
            </w:r>
            <w:r>
              <w:rPr>
                <w:spacing w:val="-16"/>
              </w:rPr>
              <w:t xml:space="preserve"> </w:t>
            </w:r>
            <w:r>
              <w:rPr>
                <w:spacing w:val="6"/>
              </w:rPr>
              <w:t>）对加工后的麻类纤维标注标识，并且所标注标识应当有中文标明的产品名称、等级（规格型号）、</w:t>
            </w:r>
            <w:r>
              <w:rPr>
                <w:spacing w:val="5"/>
              </w:rPr>
              <w:t>重量</w:t>
            </w:r>
            <w:r>
              <w:t xml:space="preserve"> </w:t>
            </w:r>
            <w:r>
              <w:rPr>
                <w:spacing w:val="6"/>
              </w:rPr>
              <w:t>、批号、执行标准编号、加工者名称、地址、生产日期，国家有关麻类纤维标准对标识有其他规定的，还应当符合其规定</w:t>
            </w:r>
            <w:r>
              <w:rPr>
                <w:spacing w:val="-4"/>
              </w:rPr>
              <w:t>；（</w:t>
            </w:r>
            <w:r>
              <w:rPr>
                <w:spacing w:val="-8"/>
              </w:rPr>
              <w:t xml:space="preserve"> </w:t>
            </w:r>
            <w:r>
              <w:rPr>
                <w:spacing w:val="6"/>
              </w:rPr>
              <w:t>六）标识和质量凭证与麻类纤维的质量、数量相符。</w:t>
            </w:r>
          </w:p>
        </w:tc>
        <w:tc>
          <w:tcPr>
            <w:tcW w:w="371" w:type="dxa"/>
            <w:vAlign w:val="top"/>
          </w:tcPr>
          <w:p w14:paraId="2482C065">
            <w:pPr>
              <w:rPr>
                <w:rFonts w:ascii="Arial"/>
                <w:sz w:val="21"/>
              </w:rPr>
            </w:pPr>
          </w:p>
        </w:tc>
      </w:tr>
      <w:tr w14:paraId="53F9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65B674E1">
            <w:pPr>
              <w:spacing w:line="302" w:lineRule="auto"/>
              <w:rPr>
                <w:rFonts w:ascii="Arial"/>
                <w:sz w:val="21"/>
              </w:rPr>
            </w:pPr>
          </w:p>
          <w:p w14:paraId="3F9DF5CA">
            <w:pPr>
              <w:pStyle w:val="6"/>
              <w:spacing w:before="26" w:line="108" w:lineRule="exact"/>
              <w:ind w:left="248"/>
            </w:pPr>
            <w:r>
              <w:rPr>
                <w:position w:val="1"/>
              </w:rPr>
              <w:t>731</w:t>
            </w:r>
          </w:p>
        </w:tc>
        <w:tc>
          <w:tcPr>
            <w:tcW w:w="1682" w:type="dxa"/>
            <w:vAlign w:val="top"/>
          </w:tcPr>
          <w:p w14:paraId="790BAEC9">
            <w:pPr>
              <w:spacing w:line="244" w:lineRule="auto"/>
              <w:rPr>
                <w:rFonts w:ascii="Arial"/>
                <w:sz w:val="21"/>
              </w:rPr>
            </w:pPr>
          </w:p>
          <w:p w14:paraId="31E0286E">
            <w:pPr>
              <w:pStyle w:val="6"/>
              <w:spacing w:before="26" w:line="229" w:lineRule="auto"/>
              <w:ind w:left="21"/>
            </w:pPr>
            <w:r>
              <w:rPr>
                <w:spacing w:val="6"/>
              </w:rPr>
              <w:t>对麻类纤维经营者违规销售麻类纤维行为的</w:t>
            </w:r>
          </w:p>
          <w:p w14:paraId="54D34F9E">
            <w:pPr>
              <w:pStyle w:val="6"/>
              <w:spacing w:before="14" w:line="229" w:lineRule="auto"/>
              <w:ind w:left="667"/>
            </w:pPr>
            <w:r>
              <w:rPr>
                <w:spacing w:val="5"/>
              </w:rPr>
              <w:t>行政处罚</w:t>
            </w:r>
          </w:p>
        </w:tc>
        <w:tc>
          <w:tcPr>
            <w:tcW w:w="536" w:type="dxa"/>
            <w:vAlign w:val="top"/>
          </w:tcPr>
          <w:p w14:paraId="05A6664B">
            <w:pPr>
              <w:spacing w:line="302" w:lineRule="auto"/>
              <w:rPr>
                <w:rFonts w:ascii="Arial"/>
                <w:sz w:val="21"/>
              </w:rPr>
            </w:pPr>
          </w:p>
          <w:p w14:paraId="586808A5">
            <w:pPr>
              <w:pStyle w:val="6"/>
              <w:spacing w:before="26" w:line="229" w:lineRule="auto"/>
              <w:ind w:left="95"/>
            </w:pPr>
            <w:r>
              <w:rPr>
                <w:spacing w:val="5"/>
              </w:rPr>
              <w:t>行政处罚</w:t>
            </w:r>
          </w:p>
        </w:tc>
        <w:tc>
          <w:tcPr>
            <w:tcW w:w="879" w:type="dxa"/>
            <w:vAlign w:val="top"/>
          </w:tcPr>
          <w:p w14:paraId="6796344F">
            <w:pPr>
              <w:pStyle w:val="6"/>
              <w:spacing w:before="216" w:line="263" w:lineRule="auto"/>
              <w:ind w:left="50" w:right="44" w:firstLine="47"/>
            </w:pPr>
            <w:r>
              <w:rPr>
                <w:spacing w:val="5"/>
              </w:rPr>
              <w:t>市场监督管理部门</w:t>
            </w:r>
            <w:r>
              <w:rPr>
                <w:spacing w:val="1"/>
              </w:rPr>
              <w:t xml:space="preserve">  </w:t>
            </w:r>
            <w:r>
              <w:rPr>
                <w:spacing w:val="6"/>
              </w:rPr>
              <w:t>（省级、设区的市级</w:t>
            </w:r>
          </w:p>
          <w:p w14:paraId="5C20D1C7">
            <w:pPr>
              <w:pStyle w:val="6"/>
              <w:spacing w:line="231" w:lineRule="auto"/>
              <w:ind w:left="267"/>
            </w:pPr>
            <w:r>
              <w:rPr>
                <w:spacing w:val="4"/>
              </w:rPr>
              <w:t>或县级）</w:t>
            </w:r>
          </w:p>
        </w:tc>
        <w:tc>
          <w:tcPr>
            <w:tcW w:w="1259" w:type="dxa"/>
            <w:vAlign w:val="top"/>
          </w:tcPr>
          <w:p w14:paraId="7EAA8A63">
            <w:pPr>
              <w:spacing w:line="244" w:lineRule="auto"/>
              <w:rPr>
                <w:rFonts w:ascii="Arial"/>
                <w:sz w:val="21"/>
              </w:rPr>
            </w:pPr>
          </w:p>
          <w:p w14:paraId="3825244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DD784B">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6F34B309">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65CBB79C">
            <w:pPr>
              <w:pStyle w:val="6"/>
              <w:spacing w:before="14" w:line="229" w:lineRule="auto"/>
              <w:ind w:left="21"/>
            </w:pPr>
            <w:r>
              <w:rPr>
                <w:spacing w:val="5"/>
              </w:rPr>
              <w:t>2.《麻类纤维质量监督管理办法》（根据2020年10月23日国家市场监督管理总局令第31号修订）</w:t>
            </w:r>
          </w:p>
          <w:p w14:paraId="3B6E57A6">
            <w:pPr>
              <w:pStyle w:val="6"/>
              <w:spacing w:before="14" w:line="228" w:lineRule="auto"/>
              <w:ind w:left="22"/>
            </w:pPr>
            <w:r>
              <w:rPr>
                <w:spacing w:val="6"/>
              </w:rPr>
              <w:t>第二十二条：麻类纤维经营者在销售麻类纤维活动中，违反本办法第十七条任何一项规定的，</w:t>
            </w:r>
            <w:r>
              <w:rPr>
                <w:spacing w:val="-17"/>
              </w:rPr>
              <w:t xml:space="preserve"> </w:t>
            </w:r>
            <w:r>
              <w:rPr>
                <w:spacing w:val="6"/>
              </w:rPr>
              <w:t>由纤维质量监督机构责令改正，并可以根据情节轻重，处10万元以下罚款。第十七条：麻类纤维经营者销售麻类纤维，应当符合下列要求</w:t>
            </w:r>
            <w:r>
              <w:rPr>
                <w:spacing w:val="-6"/>
              </w:rPr>
              <w:t>：（</w:t>
            </w:r>
            <w:r>
              <w:rPr>
                <w:spacing w:val="-7"/>
              </w:rPr>
              <w:t xml:space="preserve"> </w:t>
            </w:r>
            <w:r>
              <w:rPr>
                <w:spacing w:val="6"/>
              </w:rPr>
              <w:t>一）每批麻类纤维应附有质量凭证</w:t>
            </w:r>
            <w:r>
              <w:rPr>
                <w:spacing w:val="-6"/>
              </w:rPr>
              <w:t>；（</w:t>
            </w:r>
            <w:r>
              <w:rPr>
                <w:spacing w:val="-7"/>
              </w:rPr>
              <w:t xml:space="preserve"> </w:t>
            </w:r>
            <w:r>
              <w:rPr>
                <w:spacing w:val="5"/>
              </w:rPr>
              <w:t>二）麻类纤维</w:t>
            </w:r>
          </w:p>
          <w:p w14:paraId="623261E0">
            <w:pPr>
              <w:pStyle w:val="6"/>
              <w:spacing w:before="15" w:line="262" w:lineRule="auto"/>
              <w:ind w:left="16" w:right="67" w:hanging="1"/>
            </w:pPr>
            <w:r>
              <w:rPr>
                <w:spacing w:val="6"/>
              </w:rPr>
              <w:t>包装、标识应符合本办法第十六条第（</w:t>
            </w:r>
            <w:r>
              <w:rPr>
                <w:spacing w:val="-11"/>
              </w:rPr>
              <w:t xml:space="preserve"> </w:t>
            </w:r>
            <w:r>
              <w:rPr>
                <w:spacing w:val="6"/>
              </w:rPr>
              <w:t>四）项、第（五）项的规定</w:t>
            </w:r>
            <w:r>
              <w:rPr>
                <w:spacing w:val="-6"/>
              </w:rPr>
              <w:t xml:space="preserve">；（ </w:t>
            </w:r>
            <w:r>
              <w:rPr>
                <w:spacing w:val="6"/>
              </w:rPr>
              <w:t>三）麻类纤维品种、等级、重量与质量凭证、标识相符</w:t>
            </w:r>
            <w:r>
              <w:rPr>
                <w:spacing w:val="-6"/>
              </w:rPr>
              <w:t>；（</w:t>
            </w:r>
            <w:r>
              <w:rPr>
                <w:spacing w:val="-2"/>
              </w:rPr>
              <w:t xml:space="preserve"> </w:t>
            </w:r>
            <w:r>
              <w:rPr>
                <w:spacing w:val="6"/>
              </w:rPr>
              <w:t>四</w:t>
            </w:r>
            <w:r>
              <w:rPr>
                <w:spacing w:val="-16"/>
              </w:rPr>
              <w:t xml:space="preserve"> </w:t>
            </w:r>
            <w:r>
              <w:rPr>
                <w:spacing w:val="6"/>
              </w:rPr>
              <w:t>）经公证检验的麻类纤维，应附有公证检验证书、公</w:t>
            </w:r>
            <w:r>
              <w:rPr>
                <w:spacing w:val="5"/>
              </w:rPr>
              <w:t>证检验标志。第十六条：麻类纤维经营者从事麻类纤维加工活动，应当符合下列要求</w:t>
            </w:r>
            <w:r>
              <w:rPr>
                <w:spacing w:val="-6"/>
              </w:rPr>
              <w:t>：（</w:t>
            </w:r>
            <w:r>
              <w:rPr>
                <w:spacing w:val="-2"/>
              </w:rPr>
              <w:t xml:space="preserve"> </w:t>
            </w:r>
            <w:r>
              <w:rPr>
                <w:spacing w:val="5"/>
              </w:rPr>
              <w:t>四）按照国家</w:t>
            </w:r>
            <w:r>
              <w:t xml:space="preserve"> </w:t>
            </w:r>
            <w:r>
              <w:rPr>
                <w:spacing w:val="6"/>
              </w:rPr>
              <w:t>标准、技术规范，对加工后的麻类纤维进行包装</w:t>
            </w:r>
            <w:r>
              <w:rPr>
                <w:spacing w:val="-2"/>
              </w:rPr>
              <w:t>；（</w:t>
            </w:r>
            <w:r>
              <w:rPr>
                <w:spacing w:val="-9"/>
              </w:rPr>
              <w:t xml:space="preserve"> </w:t>
            </w:r>
            <w:r>
              <w:rPr>
                <w:spacing w:val="6"/>
              </w:rPr>
              <w:t>五</w:t>
            </w:r>
            <w:r>
              <w:rPr>
                <w:spacing w:val="-16"/>
              </w:rPr>
              <w:t xml:space="preserve"> </w:t>
            </w:r>
            <w:r>
              <w:rPr>
                <w:spacing w:val="6"/>
              </w:rPr>
              <w:t>）对加工后的麻类纤维标注标识，并且所标注标识应当有中文标明的产品名称、等级（规格型号）、重量、批号、执行标准编号、加工者名称、地址、生产日期，国家有关麻类纤维标准对标识有其他规定的，还应当符合其规定。</w:t>
            </w:r>
          </w:p>
        </w:tc>
        <w:tc>
          <w:tcPr>
            <w:tcW w:w="371" w:type="dxa"/>
            <w:vAlign w:val="top"/>
          </w:tcPr>
          <w:p w14:paraId="5E66E1A6">
            <w:pPr>
              <w:rPr>
                <w:rFonts w:ascii="Arial"/>
                <w:sz w:val="21"/>
              </w:rPr>
            </w:pPr>
          </w:p>
        </w:tc>
      </w:tr>
      <w:tr w14:paraId="5F89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F9CA5EE">
            <w:pPr>
              <w:pStyle w:val="6"/>
              <w:spacing w:before="204" w:line="108" w:lineRule="exact"/>
              <w:ind w:left="248"/>
            </w:pPr>
            <w:r>
              <w:rPr>
                <w:position w:val="1"/>
              </w:rPr>
              <w:t>732</w:t>
            </w:r>
          </w:p>
        </w:tc>
        <w:tc>
          <w:tcPr>
            <w:tcW w:w="1682" w:type="dxa"/>
            <w:vAlign w:val="top"/>
          </w:tcPr>
          <w:p w14:paraId="28DBF343">
            <w:pPr>
              <w:pStyle w:val="6"/>
              <w:spacing w:before="148" w:line="263" w:lineRule="auto"/>
              <w:ind w:left="281" w:right="14" w:hanging="260"/>
            </w:pPr>
            <w:r>
              <w:rPr>
                <w:spacing w:val="4"/>
              </w:rPr>
              <w:t>对麻类纤维经营者伪造、变造、</w:t>
            </w:r>
            <w:r>
              <w:rPr>
                <w:spacing w:val="-2"/>
              </w:rPr>
              <w:t xml:space="preserve"> </w:t>
            </w:r>
            <w:r>
              <w:rPr>
                <w:spacing w:val="4"/>
              </w:rPr>
              <w:t>冒用麻类纤</w:t>
            </w:r>
            <w:r>
              <w:t xml:space="preserve"> </w:t>
            </w:r>
            <w:r>
              <w:rPr>
                <w:spacing w:val="5"/>
              </w:rPr>
              <w:t>维质量凭证等行为的行政处罚</w:t>
            </w:r>
          </w:p>
        </w:tc>
        <w:tc>
          <w:tcPr>
            <w:tcW w:w="536" w:type="dxa"/>
            <w:vAlign w:val="top"/>
          </w:tcPr>
          <w:p w14:paraId="5785294B">
            <w:pPr>
              <w:pStyle w:val="6"/>
              <w:spacing w:before="204" w:line="229" w:lineRule="auto"/>
              <w:ind w:left="95"/>
            </w:pPr>
            <w:r>
              <w:rPr>
                <w:spacing w:val="5"/>
              </w:rPr>
              <w:t>行政处罚</w:t>
            </w:r>
          </w:p>
        </w:tc>
        <w:tc>
          <w:tcPr>
            <w:tcW w:w="879" w:type="dxa"/>
            <w:vAlign w:val="top"/>
          </w:tcPr>
          <w:p w14:paraId="700167CF">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CC9704D">
            <w:pPr>
              <w:pStyle w:val="6"/>
              <w:spacing w:line="231" w:lineRule="auto"/>
              <w:ind w:left="267"/>
            </w:pPr>
            <w:r>
              <w:rPr>
                <w:spacing w:val="4"/>
              </w:rPr>
              <w:t>或县级）</w:t>
            </w:r>
          </w:p>
        </w:tc>
        <w:tc>
          <w:tcPr>
            <w:tcW w:w="1259" w:type="dxa"/>
            <w:vAlign w:val="top"/>
          </w:tcPr>
          <w:p w14:paraId="6A1F8562">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27A8AF">
            <w:pPr>
              <w:pStyle w:val="6"/>
              <w:spacing w:before="11"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2766C97">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53E5C63F">
            <w:pPr>
              <w:pStyle w:val="6"/>
              <w:spacing w:before="15" w:line="229" w:lineRule="auto"/>
              <w:ind w:left="21"/>
            </w:pPr>
            <w:r>
              <w:rPr>
                <w:spacing w:val="5"/>
              </w:rPr>
              <w:t>2.《麻类纤维质量监督管理办法》（根据2020年10月23日国家市场监督管理总局令第31号修订）</w:t>
            </w:r>
          </w:p>
          <w:p w14:paraId="3F73B822">
            <w:pPr>
              <w:pStyle w:val="6"/>
              <w:spacing w:before="14" w:line="228" w:lineRule="auto"/>
              <w:ind w:left="22"/>
            </w:pPr>
            <w:r>
              <w:rPr>
                <w:spacing w:val="6"/>
              </w:rPr>
              <w:t>第二十三条：麻类纤维经营者违反本办法第十八条规定的，</w:t>
            </w:r>
            <w:r>
              <w:rPr>
                <w:spacing w:val="-19"/>
              </w:rPr>
              <w:t xml:space="preserve"> </w:t>
            </w:r>
            <w:r>
              <w:rPr>
                <w:spacing w:val="6"/>
              </w:rPr>
              <w:t>由纤维质量监督机构处5万元以上10万元以下的罚款；情节严重的，依法吊销营业执照；构成犯罪的，依法追究刑事责任。第十八条：任何单位和个人不得伪造、变造、</w:t>
            </w:r>
            <w:r>
              <w:rPr>
                <w:spacing w:val="-17"/>
              </w:rPr>
              <w:t xml:space="preserve"> </w:t>
            </w:r>
            <w:r>
              <w:rPr>
                <w:spacing w:val="6"/>
              </w:rPr>
              <w:t>冒用麻类纤维质量凭证、标识、公</w:t>
            </w:r>
            <w:r>
              <w:rPr>
                <w:spacing w:val="5"/>
              </w:rPr>
              <w:t>证检验证书、公证检验标志</w:t>
            </w:r>
          </w:p>
        </w:tc>
        <w:tc>
          <w:tcPr>
            <w:tcW w:w="371" w:type="dxa"/>
            <w:vAlign w:val="top"/>
          </w:tcPr>
          <w:p w14:paraId="781B131A">
            <w:pPr>
              <w:rPr>
                <w:rFonts w:ascii="Arial"/>
                <w:sz w:val="21"/>
              </w:rPr>
            </w:pPr>
          </w:p>
        </w:tc>
      </w:tr>
      <w:tr w14:paraId="6A66F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06C5DDA">
            <w:pPr>
              <w:pStyle w:val="6"/>
              <w:spacing w:before="206" w:line="108" w:lineRule="exact"/>
              <w:ind w:left="248"/>
            </w:pPr>
            <w:r>
              <w:rPr>
                <w:position w:val="1"/>
              </w:rPr>
              <w:t>733</w:t>
            </w:r>
          </w:p>
        </w:tc>
        <w:tc>
          <w:tcPr>
            <w:tcW w:w="1682" w:type="dxa"/>
            <w:vAlign w:val="top"/>
          </w:tcPr>
          <w:p w14:paraId="72D72E3B">
            <w:pPr>
              <w:pStyle w:val="6"/>
              <w:spacing w:before="92" w:line="227" w:lineRule="auto"/>
              <w:ind w:left="21"/>
            </w:pPr>
            <w:r>
              <w:rPr>
                <w:spacing w:val="6"/>
              </w:rPr>
              <w:t>对隐匿、转移、损毁被纤维质量监督机构查</w:t>
            </w:r>
          </w:p>
          <w:p w14:paraId="02DE4536">
            <w:pPr>
              <w:pStyle w:val="6"/>
              <w:spacing w:before="15" w:line="229" w:lineRule="auto"/>
              <w:ind w:left="22"/>
            </w:pPr>
            <w:r>
              <w:rPr>
                <w:spacing w:val="6"/>
              </w:rPr>
              <w:t>封、扣押的麻类纤维及设备、工具等行为的</w:t>
            </w:r>
          </w:p>
          <w:p w14:paraId="1A7C3DFC">
            <w:pPr>
              <w:pStyle w:val="6"/>
              <w:spacing w:before="14" w:line="229" w:lineRule="auto"/>
              <w:ind w:left="667"/>
            </w:pPr>
            <w:r>
              <w:rPr>
                <w:spacing w:val="5"/>
              </w:rPr>
              <w:t>行政处罚</w:t>
            </w:r>
          </w:p>
        </w:tc>
        <w:tc>
          <w:tcPr>
            <w:tcW w:w="536" w:type="dxa"/>
            <w:vAlign w:val="top"/>
          </w:tcPr>
          <w:p w14:paraId="565249CC">
            <w:pPr>
              <w:pStyle w:val="6"/>
              <w:spacing w:before="206" w:line="229" w:lineRule="auto"/>
              <w:ind w:left="95"/>
            </w:pPr>
            <w:r>
              <w:rPr>
                <w:spacing w:val="5"/>
              </w:rPr>
              <w:t>行政处罚</w:t>
            </w:r>
          </w:p>
        </w:tc>
        <w:tc>
          <w:tcPr>
            <w:tcW w:w="879" w:type="dxa"/>
            <w:vAlign w:val="top"/>
          </w:tcPr>
          <w:p w14:paraId="4EC74D3F">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1DC2B5F3">
            <w:pPr>
              <w:pStyle w:val="6"/>
              <w:spacing w:line="231" w:lineRule="auto"/>
              <w:ind w:left="267"/>
            </w:pPr>
            <w:r>
              <w:rPr>
                <w:spacing w:val="4"/>
              </w:rPr>
              <w:t>或县级）</w:t>
            </w:r>
          </w:p>
        </w:tc>
        <w:tc>
          <w:tcPr>
            <w:tcW w:w="1259" w:type="dxa"/>
            <w:vAlign w:val="top"/>
          </w:tcPr>
          <w:p w14:paraId="088D831D">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1C99C3">
            <w:pPr>
              <w:pStyle w:val="6"/>
              <w:spacing w:before="3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6303654B">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37BD186F">
            <w:pPr>
              <w:pStyle w:val="6"/>
              <w:spacing w:before="14" w:line="229" w:lineRule="auto"/>
              <w:ind w:left="21"/>
            </w:pPr>
            <w:r>
              <w:rPr>
                <w:spacing w:val="5"/>
              </w:rPr>
              <w:t>2.《麻类纤维质量监督管理办法》（根据2020年10月23日国家市场监督管理总局令第31号修订）</w:t>
            </w:r>
          </w:p>
          <w:p w14:paraId="3961D67A">
            <w:pPr>
              <w:pStyle w:val="6"/>
              <w:spacing w:before="14" w:line="227" w:lineRule="auto"/>
              <w:ind w:left="22"/>
            </w:pPr>
            <w:r>
              <w:rPr>
                <w:spacing w:val="6"/>
              </w:rPr>
              <w:t>第二十四条：隐匿、转移、损毁被纤维质量监督机构查封、扣押物品的，</w:t>
            </w:r>
            <w:r>
              <w:rPr>
                <w:spacing w:val="-18"/>
              </w:rPr>
              <w:t xml:space="preserve"> </w:t>
            </w:r>
            <w:r>
              <w:rPr>
                <w:spacing w:val="6"/>
              </w:rPr>
              <w:t>由纤维质量监督机构处被隐匿、转移、损毁物品货值金额2倍以上5倍以下罚款；构成犯罪</w:t>
            </w:r>
            <w:r>
              <w:rPr>
                <w:spacing w:val="5"/>
              </w:rPr>
              <w:t>的，依法追究刑事责任。</w:t>
            </w:r>
          </w:p>
        </w:tc>
        <w:tc>
          <w:tcPr>
            <w:tcW w:w="371" w:type="dxa"/>
            <w:vAlign w:val="top"/>
          </w:tcPr>
          <w:p w14:paraId="3C16FB75">
            <w:pPr>
              <w:rPr>
                <w:rFonts w:ascii="Arial"/>
                <w:sz w:val="21"/>
              </w:rPr>
            </w:pPr>
          </w:p>
        </w:tc>
      </w:tr>
      <w:tr w14:paraId="4985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6EC0BFA">
            <w:pPr>
              <w:spacing w:line="302" w:lineRule="auto"/>
              <w:rPr>
                <w:rFonts w:ascii="Arial"/>
                <w:sz w:val="21"/>
              </w:rPr>
            </w:pPr>
          </w:p>
          <w:p w14:paraId="6AF340CE">
            <w:pPr>
              <w:pStyle w:val="6"/>
              <w:spacing w:before="26" w:line="108" w:lineRule="exact"/>
              <w:ind w:left="248"/>
            </w:pPr>
            <w:r>
              <w:rPr>
                <w:position w:val="1"/>
              </w:rPr>
              <w:t>734</w:t>
            </w:r>
          </w:p>
        </w:tc>
        <w:tc>
          <w:tcPr>
            <w:tcW w:w="1682" w:type="dxa"/>
            <w:vAlign w:val="top"/>
          </w:tcPr>
          <w:p w14:paraId="728CBCFD">
            <w:pPr>
              <w:pStyle w:val="6"/>
              <w:spacing w:before="45" w:line="228" w:lineRule="auto"/>
              <w:ind w:left="21"/>
            </w:pPr>
            <w:r>
              <w:rPr>
                <w:spacing w:val="6"/>
              </w:rPr>
              <w:t>对在生产、销售以及在经营性服务或者公益</w:t>
            </w:r>
          </w:p>
          <w:p w14:paraId="3B161EBB">
            <w:pPr>
              <w:pStyle w:val="6"/>
              <w:spacing w:before="15" w:line="228" w:lineRule="auto"/>
              <w:ind w:left="24"/>
            </w:pPr>
            <w:r>
              <w:rPr>
                <w:spacing w:val="5"/>
              </w:rPr>
              <w:t>活动中使用劣质纤维制品的，掺杂掺假、</w:t>
            </w:r>
            <w:r>
              <w:rPr>
                <w:spacing w:val="-14"/>
              </w:rPr>
              <w:t xml:space="preserve"> </w:t>
            </w:r>
            <w:r>
              <w:rPr>
                <w:spacing w:val="5"/>
              </w:rPr>
              <w:t>以</w:t>
            </w:r>
          </w:p>
          <w:p w14:paraId="79747955">
            <w:pPr>
              <w:pStyle w:val="6"/>
              <w:spacing w:before="15" w:line="228" w:lineRule="auto"/>
              <w:ind w:left="17"/>
            </w:pPr>
            <w:r>
              <w:rPr>
                <w:spacing w:val="4"/>
              </w:rPr>
              <w:t>假充真、</w:t>
            </w:r>
            <w:r>
              <w:rPr>
                <w:spacing w:val="-19"/>
              </w:rPr>
              <w:t xml:space="preserve"> </w:t>
            </w:r>
            <w:r>
              <w:rPr>
                <w:spacing w:val="4"/>
              </w:rPr>
              <w:t>以次充好的，</w:t>
            </w:r>
            <w:r>
              <w:rPr>
                <w:spacing w:val="-19"/>
              </w:rPr>
              <w:t xml:space="preserve"> </w:t>
            </w:r>
            <w:r>
              <w:rPr>
                <w:spacing w:val="4"/>
              </w:rPr>
              <w:t>以不合格产品冒充合</w:t>
            </w:r>
          </w:p>
          <w:p w14:paraId="03D6B7BD">
            <w:pPr>
              <w:pStyle w:val="6"/>
              <w:spacing w:before="14" w:line="230" w:lineRule="auto"/>
              <w:ind w:left="19"/>
            </w:pPr>
            <w:r>
              <w:rPr>
                <w:spacing w:val="5"/>
              </w:rPr>
              <w:t>格产品的，伪造、</w:t>
            </w:r>
            <w:r>
              <w:rPr>
                <w:spacing w:val="-18"/>
              </w:rPr>
              <w:t xml:space="preserve"> </w:t>
            </w:r>
            <w:r>
              <w:rPr>
                <w:spacing w:val="5"/>
              </w:rPr>
              <w:t>冒用质量标志或者其他质</w:t>
            </w:r>
          </w:p>
          <w:p w14:paraId="1D858384">
            <w:pPr>
              <w:pStyle w:val="6"/>
              <w:spacing w:before="14" w:line="230" w:lineRule="auto"/>
              <w:ind w:left="21"/>
            </w:pPr>
            <w:r>
              <w:rPr>
                <w:spacing w:val="6"/>
              </w:rPr>
              <w:t>量证明文件的，伪造产地、伪造或冒用他人</w:t>
            </w:r>
          </w:p>
          <w:p w14:paraId="49800745">
            <w:pPr>
              <w:pStyle w:val="6"/>
              <w:spacing w:before="14" w:line="229" w:lineRule="auto"/>
              <w:ind w:left="286"/>
            </w:pPr>
            <w:r>
              <w:rPr>
                <w:spacing w:val="5"/>
              </w:rPr>
              <w:t>的厂名、厂址行为的行政处罚</w:t>
            </w:r>
          </w:p>
        </w:tc>
        <w:tc>
          <w:tcPr>
            <w:tcW w:w="536" w:type="dxa"/>
            <w:vAlign w:val="top"/>
          </w:tcPr>
          <w:p w14:paraId="3502010B">
            <w:pPr>
              <w:spacing w:line="302" w:lineRule="auto"/>
              <w:rPr>
                <w:rFonts w:ascii="Arial"/>
                <w:sz w:val="21"/>
              </w:rPr>
            </w:pPr>
          </w:p>
          <w:p w14:paraId="6A841F83">
            <w:pPr>
              <w:pStyle w:val="6"/>
              <w:spacing w:before="26" w:line="229" w:lineRule="auto"/>
              <w:ind w:left="95"/>
            </w:pPr>
            <w:r>
              <w:rPr>
                <w:spacing w:val="5"/>
              </w:rPr>
              <w:t>行政处罚</w:t>
            </w:r>
          </w:p>
        </w:tc>
        <w:tc>
          <w:tcPr>
            <w:tcW w:w="879" w:type="dxa"/>
            <w:vAlign w:val="top"/>
          </w:tcPr>
          <w:p w14:paraId="20CF1B1B">
            <w:pPr>
              <w:pStyle w:val="6"/>
              <w:spacing w:before="215" w:line="263" w:lineRule="auto"/>
              <w:ind w:left="50" w:right="44" w:firstLine="47"/>
            </w:pPr>
            <w:r>
              <w:rPr>
                <w:spacing w:val="5"/>
              </w:rPr>
              <w:t>市场监督管理部门</w:t>
            </w:r>
            <w:r>
              <w:rPr>
                <w:spacing w:val="1"/>
              </w:rPr>
              <w:t xml:space="preserve">  </w:t>
            </w:r>
            <w:r>
              <w:rPr>
                <w:spacing w:val="6"/>
              </w:rPr>
              <w:t>（省级、设区的市级</w:t>
            </w:r>
          </w:p>
          <w:p w14:paraId="4DCC87AF">
            <w:pPr>
              <w:pStyle w:val="6"/>
              <w:spacing w:line="231" w:lineRule="auto"/>
              <w:ind w:left="267"/>
            </w:pPr>
            <w:r>
              <w:rPr>
                <w:spacing w:val="4"/>
              </w:rPr>
              <w:t>或县级）</w:t>
            </w:r>
          </w:p>
        </w:tc>
        <w:tc>
          <w:tcPr>
            <w:tcW w:w="1259" w:type="dxa"/>
            <w:vAlign w:val="top"/>
          </w:tcPr>
          <w:p w14:paraId="727284F3">
            <w:pPr>
              <w:spacing w:line="246" w:lineRule="auto"/>
              <w:rPr>
                <w:rFonts w:ascii="Arial"/>
                <w:sz w:val="21"/>
              </w:rPr>
            </w:pPr>
          </w:p>
          <w:p w14:paraId="09B56E7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40E21A">
            <w:pPr>
              <w:pStyle w:val="6"/>
              <w:spacing w:before="159" w:line="262" w:lineRule="auto"/>
              <w:ind w:left="22" w:right="67" w:firstLine="1"/>
            </w:pPr>
            <w:r>
              <w:rPr>
                <w:spacing w:val="6"/>
              </w:rPr>
              <w:t>1.《纤维制品质量监督管理办法》第三十条：在生产、销售活动中，违反本办法第七条第（</w:t>
            </w:r>
            <w:r>
              <w:rPr>
                <w:spacing w:val="-19"/>
              </w:rPr>
              <w:t xml:space="preserve"> </w:t>
            </w:r>
            <w:r>
              <w:rPr>
                <w:spacing w:val="6"/>
              </w:rPr>
              <w:t>一）项规定的，依据《中华人民共和国产品质量法》第四十九条进行处罚；违反本办法第七条第（</w:t>
            </w:r>
            <w:r>
              <w:rPr>
                <w:spacing w:val="-19"/>
              </w:rPr>
              <w:t xml:space="preserve"> </w:t>
            </w:r>
            <w:r>
              <w:rPr>
                <w:spacing w:val="6"/>
              </w:rPr>
              <w:t>二）项、第（</w:t>
            </w:r>
            <w:r>
              <w:rPr>
                <w:spacing w:val="-17"/>
              </w:rPr>
              <w:t xml:space="preserve"> </w:t>
            </w:r>
            <w:r>
              <w:rPr>
                <w:spacing w:val="6"/>
              </w:rPr>
              <w:t>三）项规定的</w:t>
            </w:r>
            <w:r>
              <w:rPr>
                <w:spacing w:val="5"/>
              </w:rPr>
              <w:t>，依据《中华人民共和国产品质量法》第五十条进行处罚；违反本办法</w:t>
            </w:r>
            <w:r>
              <w:t xml:space="preserve"> </w:t>
            </w:r>
            <w:r>
              <w:rPr>
                <w:spacing w:val="6"/>
              </w:rPr>
              <w:t>第七条第（</w:t>
            </w:r>
            <w:r>
              <w:rPr>
                <w:spacing w:val="-14"/>
              </w:rPr>
              <w:t xml:space="preserve"> </w:t>
            </w:r>
            <w:r>
              <w:rPr>
                <w:spacing w:val="6"/>
              </w:rPr>
              <w:t>四）项、第（五）项规定的，依据《中华人民共和国产品质量法》第五十三条进行处罚。在经营性服务中违反本办法第七条第（</w:t>
            </w:r>
            <w:r>
              <w:rPr>
                <w:spacing w:val="-18"/>
              </w:rPr>
              <w:t xml:space="preserve"> </w:t>
            </w:r>
            <w:r>
              <w:rPr>
                <w:spacing w:val="6"/>
              </w:rPr>
              <w:t>一）项、第（</w:t>
            </w:r>
            <w:r>
              <w:rPr>
                <w:spacing w:val="-19"/>
              </w:rPr>
              <w:t xml:space="preserve"> </w:t>
            </w:r>
            <w:r>
              <w:rPr>
                <w:spacing w:val="6"/>
              </w:rPr>
              <w:t>二）项、第（</w:t>
            </w:r>
            <w:r>
              <w:rPr>
                <w:spacing w:val="-18"/>
              </w:rPr>
              <w:t xml:space="preserve"> </w:t>
            </w:r>
            <w:r>
              <w:rPr>
                <w:spacing w:val="6"/>
              </w:rPr>
              <w:t>三</w:t>
            </w:r>
            <w:r>
              <w:rPr>
                <w:spacing w:val="5"/>
              </w:rPr>
              <w:t>）项规定的，依据《中华人民共和国产品质量法》第六十二条的规定进行处罚。在公益活动中违反本办法第七条规定</w:t>
            </w:r>
          </w:p>
          <w:p w14:paraId="41A6EF0C">
            <w:pPr>
              <w:pStyle w:val="6"/>
              <w:spacing w:line="263" w:lineRule="auto"/>
              <w:ind w:left="17" w:right="67" w:firstLine="7"/>
            </w:pPr>
            <w:r>
              <w:rPr>
                <w:spacing w:val="6"/>
              </w:rPr>
              <w:t>的，责令改正；逾期未改正或改正后仍不符合要求的，处一千元以下罚款。第七条</w:t>
            </w:r>
            <w:r>
              <w:rPr>
                <w:spacing w:val="5"/>
              </w:rPr>
              <w:t>：禁止生产、销售以及在经营性服务或者公益活动中使用下列纤维制品</w:t>
            </w:r>
            <w:r>
              <w:rPr>
                <w:spacing w:val="-6"/>
              </w:rPr>
              <w:t>：（</w:t>
            </w:r>
            <w:r>
              <w:rPr>
                <w:spacing w:val="-4"/>
              </w:rPr>
              <w:t xml:space="preserve"> </w:t>
            </w:r>
            <w:r>
              <w:rPr>
                <w:spacing w:val="5"/>
              </w:rPr>
              <w:t>一</w:t>
            </w:r>
            <w:r>
              <w:rPr>
                <w:spacing w:val="-16"/>
              </w:rPr>
              <w:t xml:space="preserve"> </w:t>
            </w:r>
            <w:r>
              <w:rPr>
                <w:spacing w:val="5"/>
              </w:rPr>
              <w:t>）不符合保障人体健康和人身、财产安全的国家标准、行业标准的</w:t>
            </w:r>
            <w:r>
              <w:rPr>
                <w:spacing w:val="-6"/>
              </w:rPr>
              <w:t>；（</w:t>
            </w:r>
            <w:r>
              <w:rPr>
                <w:spacing w:val="-7"/>
              </w:rPr>
              <w:t xml:space="preserve"> </w:t>
            </w:r>
            <w:r>
              <w:rPr>
                <w:spacing w:val="5"/>
              </w:rPr>
              <w:t>二）掺杂、掺假，</w:t>
            </w:r>
            <w:r>
              <w:rPr>
                <w:spacing w:val="-19"/>
              </w:rPr>
              <w:t xml:space="preserve"> </w:t>
            </w:r>
            <w:r>
              <w:rPr>
                <w:spacing w:val="5"/>
              </w:rPr>
              <w:t>以假充真，</w:t>
            </w:r>
            <w:r>
              <w:rPr>
                <w:spacing w:val="-18"/>
              </w:rPr>
              <w:t xml:space="preserve"> </w:t>
            </w:r>
            <w:r>
              <w:rPr>
                <w:spacing w:val="5"/>
              </w:rPr>
              <w:t>以次充好的</w:t>
            </w:r>
            <w:r>
              <w:rPr>
                <w:spacing w:val="-6"/>
              </w:rPr>
              <w:t xml:space="preserve">；（ </w:t>
            </w:r>
            <w:r>
              <w:rPr>
                <w:spacing w:val="5"/>
              </w:rPr>
              <w:t>三</w:t>
            </w:r>
            <w:r>
              <w:rPr>
                <w:spacing w:val="-16"/>
              </w:rPr>
              <w:t xml:space="preserve"> </w:t>
            </w:r>
            <w:r>
              <w:rPr>
                <w:spacing w:val="5"/>
              </w:rPr>
              <w:t>）以不合</w:t>
            </w:r>
            <w:r>
              <w:t xml:space="preserve"> </w:t>
            </w:r>
            <w:r>
              <w:rPr>
                <w:spacing w:val="6"/>
              </w:rPr>
              <w:t>格产品冒充合格产品的</w:t>
            </w:r>
            <w:r>
              <w:rPr>
                <w:spacing w:val="-6"/>
              </w:rPr>
              <w:t>；（</w:t>
            </w:r>
            <w:r>
              <w:t xml:space="preserve"> </w:t>
            </w:r>
            <w:r>
              <w:rPr>
                <w:spacing w:val="6"/>
              </w:rPr>
              <w:t>四）伪造、</w:t>
            </w:r>
            <w:r>
              <w:rPr>
                <w:spacing w:val="-18"/>
              </w:rPr>
              <w:t xml:space="preserve"> </w:t>
            </w:r>
            <w:r>
              <w:rPr>
                <w:spacing w:val="6"/>
              </w:rPr>
              <w:t>冒用质量标志或</w:t>
            </w:r>
            <w:r>
              <w:rPr>
                <w:spacing w:val="5"/>
              </w:rPr>
              <w:t>者其他质量证明文件的</w:t>
            </w:r>
            <w:r>
              <w:rPr>
                <w:spacing w:val="-6"/>
              </w:rPr>
              <w:t>；（</w:t>
            </w:r>
            <w:r>
              <w:rPr>
                <w:spacing w:val="-9"/>
              </w:rPr>
              <w:t xml:space="preserve"> </w:t>
            </w:r>
            <w:r>
              <w:rPr>
                <w:spacing w:val="5"/>
              </w:rPr>
              <w:t>五）伪造产地，伪造或者冒用他人的厂名、厂址的。</w:t>
            </w:r>
          </w:p>
        </w:tc>
        <w:tc>
          <w:tcPr>
            <w:tcW w:w="371" w:type="dxa"/>
            <w:vAlign w:val="top"/>
          </w:tcPr>
          <w:p w14:paraId="00AEF48E">
            <w:pPr>
              <w:rPr>
                <w:rFonts w:ascii="Arial"/>
                <w:sz w:val="21"/>
              </w:rPr>
            </w:pPr>
          </w:p>
        </w:tc>
      </w:tr>
      <w:tr w14:paraId="2B6B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357B769">
            <w:pPr>
              <w:pStyle w:val="6"/>
              <w:spacing w:before="207" w:line="108" w:lineRule="exact"/>
              <w:ind w:left="248"/>
            </w:pPr>
            <w:r>
              <w:rPr>
                <w:position w:val="1"/>
              </w:rPr>
              <w:t>735</w:t>
            </w:r>
          </w:p>
        </w:tc>
        <w:tc>
          <w:tcPr>
            <w:tcW w:w="1682" w:type="dxa"/>
            <w:vAlign w:val="top"/>
          </w:tcPr>
          <w:p w14:paraId="7DA38BBF">
            <w:pPr>
              <w:pStyle w:val="6"/>
              <w:spacing w:before="149" w:line="228" w:lineRule="auto"/>
              <w:ind w:left="21"/>
            </w:pPr>
            <w:r>
              <w:rPr>
                <w:spacing w:val="6"/>
              </w:rPr>
              <w:t>对使用国家禁止使用的原辅材料生产纤维制</w:t>
            </w:r>
          </w:p>
          <w:p w14:paraId="43441950">
            <w:pPr>
              <w:pStyle w:val="6"/>
              <w:spacing w:before="15" w:line="229" w:lineRule="auto"/>
              <w:ind w:left="505"/>
            </w:pPr>
            <w:r>
              <w:rPr>
                <w:spacing w:val="4"/>
              </w:rPr>
              <w:t>品行为的行政处罚</w:t>
            </w:r>
          </w:p>
        </w:tc>
        <w:tc>
          <w:tcPr>
            <w:tcW w:w="536" w:type="dxa"/>
            <w:vAlign w:val="top"/>
          </w:tcPr>
          <w:p w14:paraId="35D3FA19">
            <w:pPr>
              <w:pStyle w:val="6"/>
              <w:spacing w:before="207" w:line="229" w:lineRule="auto"/>
              <w:ind w:left="95"/>
            </w:pPr>
            <w:r>
              <w:rPr>
                <w:spacing w:val="5"/>
              </w:rPr>
              <w:t>行政处罚</w:t>
            </w:r>
          </w:p>
        </w:tc>
        <w:tc>
          <w:tcPr>
            <w:tcW w:w="879" w:type="dxa"/>
            <w:vAlign w:val="top"/>
          </w:tcPr>
          <w:p w14:paraId="29762170">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0865F9BB">
            <w:pPr>
              <w:pStyle w:val="6"/>
              <w:spacing w:line="231" w:lineRule="auto"/>
              <w:ind w:left="267"/>
            </w:pPr>
            <w:r>
              <w:rPr>
                <w:spacing w:val="4"/>
              </w:rPr>
              <w:t>或县级）</w:t>
            </w:r>
          </w:p>
        </w:tc>
        <w:tc>
          <w:tcPr>
            <w:tcW w:w="1259" w:type="dxa"/>
            <w:vAlign w:val="top"/>
          </w:tcPr>
          <w:p w14:paraId="193A96D0">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AEE522">
            <w:pPr>
              <w:pStyle w:val="6"/>
              <w:spacing w:before="35" w:line="256" w:lineRule="auto"/>
              <w:ind w:left="17" w:right="67" w:firstLine="6"/>
              <w:jc w:val="both"/>
            </w:pPr>
            <w:r>
              <w:rPr>
                <w:spacing w:val="6"/>
              </w:rPr>
              <w:t>1.《纤维制品质量监督管理办法》第三十一条：违反本办法第八条、第九条、第十条，使用国家禁止使用的原辅材料生产纤维制品的，按照《中华人民共和国产品质量法》第四十九条规定予以处罚。第八条：禁止将下列物质用于加工制作絮用纤维制品</w:t>
            </w:r>
            <w:r>
              <w:rPr>
                <w:spacing w:val="-6"/>
              </w:rPr>
              <w:t>：（</w:t>
            </w:r>
            <w:r>
              <w:rPr>
                <w:spacing w:val="-5"/>
              </w:rPr>
              <w:t xml:space="preserve"> </w:t>
            </w:r>
            <w:r>
              <w:rPr>
                <w:spacing w:val="6"/>
              </w:rPr>
              <w:t>一</w:t>
            </w:r>
            <w:r>
              <w:rPr>
                <w:spacing w:val="-16"/>
              </w:rPr>
              <w:t xml:space="preserve"> </w:t>
            </w:r>
            <w:r>
              <w:rPr>
                <w:spacing w:val="6"/>
              </w:rPr>
              <w:t>）</w:t>
            </w:r>
            <w:r>
              <w:rPr>
                <w:spacing w:val="5"/>
              </w:rPr>
              <w:t>医用纤维性废弃物</w:t>
            </w:r>
            <w:r>
              <w:rPr>
                <w:spacing w:val="-6"/>
              </w:rPr>
              <w:t>；（</w:t>
            </w:r>
            <w:r>
              <w:rPr>
                <w:spacing w:val="-7"/>
              </w:rPr>
              <w:t xml:space="preserve"> </w:t>
            </w:r>
            <w:r>
              <w:rPr>
                <w:spacing w:val="5"/>
              </w:rPr>
              <w:t>二）</w:t>
            </w:r>
            <w:r>
              <w:t xml:space="preserve"> </w:t>
            </w:r>
            <w:r>
              <w:rPr>
                <w:spacing w:val="6"/>
              </w:rPr>
              <w:t>使用过的殡葬用纤维制品</w:t>
            </w:r>
            <w:r>
              <w:rPr>
                <w:spacing w:val="-6"/>
              </w:rPr>
              <w:t>；（</w:t>
            </w:r>
            <w:r>
              <w:rPr>
                <w:spacing w:val="-2"/>
              </w:rPr>
              <w:t xml:space="preserve"> </w:t>
            </w:r>
            <w:r>
              <w:rPr>
                <w:spacing w:val="6"/>
              </w:rPr>
              <w:t>三</w:t>
            </w:r>
            <w:r>
              <w:rPr>
                <w:spacing w:val="-16"/>
              </w:rPr>
              <w:t xml:space="preserve"> </w:t>
            </w:r>
            <w:r>
              <w:rPr>
                <w:spacing w:val="6"/>
              </w:rPr>
              <w:t>）来自传染病疫区无法证实其未被污染的纤维制品</w:t>
            </w:r>
            <w:r>
              <w:rPr>
                <w:spacing w:val="-6"/>
              </w:rPr>
              <w:t>；（</w:t>
            </w:r>
            <w:r>
              <w:rPr>
                <w:spacing w:val="-3"/>
              </w:rPr>
              <w:t xml:space="preserve"> </w:t>
            </w:r>
            <w:r>
              <w:rPr>
                <w:spacing w:val="6"/>
              </w:rPr>
              <w:t>四</w:t>
            </w:r>
            <w:r>
              <w:rPr>
                <w:spacing w:val="-16"/>
              </w:rPr>
              <w:t xml:space="preserve"> </w:t>
            </w:r>
            <w:r>
              <w:rPr>
                <w:spacing w:val="6"/>
              </w:rPr>
              <w:t>）国家禁止进口的废旧纤维制品</w:t>
            </w:r>
            <w:r>
              <w:rPr>
                <w:spacing w:val="5"/>
              </w:rPr>
              <w:t>以及其他被有毒有害物质污染的纤维和纤维制品等物质</w:t>
            </w:r>
            <w:r>
              <w:rPr>
                <w:spacing w:val="-6"/>
              </w:rPr>
              <w:t>；（</w:t>
            </w:r>
            <w:r>
              <w:rPr>
                <w:spacing w:val="-9"/>
              </w:rPr>
              <w:t xml:space="preserve"> </w:t>
            </w:r>
            <w:r>
              <w:rPr>
                <w:spacing w:val="5"/>
              </w:rPr>
              <w:t>五</w:t>
            </w:r>
            <w:r>
              <w:rPr>
                <w:spacing w:val="-16"/>
              </w:rPr>
              <w:t xml:space="preserve"> </w:t>
            </w:r>
            <w:r>
              <w:rPr>
                <w:spacing w:val="5"/>
              </w:rPr>
              <w:t>）国家规定的其他物质。第九条：不得将下列物质作为生活用絮用纤维制品的填充物</w:t>
            </w:r>
            <w:r>
              <w:rPr>
                <w:spacing w:val="-6"/>
              </w:rPr>
              <w:t>：（</w:t>
            </w:r>
            <w:r>
              <w:rPr>
                <w:spacing w:val="-7"/>
              </w:rPr>
              <w:t xml:space="preserve"> </w:t>
            </w:r>
            <w:r>
              <w:rPr>
                <w:spacing w:val="5"/>
              </w:rPr>
              <w:t>一）被污染的纤</w:t>
            </w:r>
            <w:r>
              <w:t xml:space="preserve"> </w:t>
            </w:r>
            <w:r>
              <w:rPr>
                <w:spacing w:val="6"/>
              </w:rPr>
              <w:t>维及纤维下脚</w:t>
            </w:r>
            <w:r>
              <w:rPr>
                <w:spacing w:val="-6"/>
              </w:rPr>
              <w:t>；（</w:t>
            </w:r>
            <w:r>
              <w:rPr>
                <w:spacing w:val="-2"/>
              </w:rPr>
              <w:t xml:space="preserve"> </w:t>
            </w:r>
            <w:r>
              <w:rPr>
                <w:spacing w:val="6"/>
              </w:rPr>
              <w:t>二）废旧纤维制品或其再加工纤维</w:t>
            </w:r>
            <w:r>
              <w:rPr>
                <w:spacing w:val="-6"/>
              </w:rPr>
              <w:t xml:space="preserve">；（ </w:t>
            </w:r>
            <w:r>
              <w:rPr>
                <w:spacing w:val="6"/>
              </w:rPr>
              <w:t>三</w:t>
            </w:r>
            <w:r>
              <w:rPr>
                <w:spacing w:val="-16"/>
              </w:rPr>
              <w:t xml:space="preserve"> </w:t>
            </w:r>
            <w:r>
              <w:rPr>
                <w:spacing w:val="6"/>
              </w:rPr>
              <w:t>）二、三类棉短绒</w:t>
            </w:r>
            <w:r>
              <w:rPr>
                <w:spacing w:val="-6"/>
              </w:rPr>
              <w:t>；（</w:t>
            </w:r>
            <w:r>
              <w:rPr>
                <w:spacing w:val="-2"/>
              </w:rPr>
              <w:t xml:space="preserve"> </w:t>
            </w:r>
            <w:r>
              <w:rPr>
                <w:spacing w:val="6"/>
              </w:rPr>
              <w:t>四</w:t>
            </w:r>
            <w:r>
              <w:rPr>
                <w:spacing w:val="-16"/>
              </w:rPr>
              <w:t xml:space="preserve"> </w:t>
            </w:r>
            <w:r>
              <w:rPr>
                <w:spacing w:val="6"/>
              </w:rPr>
              <w:t>）经脱色漂白处理的纤维下脚、纤维制品下脚、再加工纤维</w:t>
            </w:r>
            <w:r>
              <w:rPr>
                <w:spacing w:val="-6"/>
              </w:rPr>
              <w:t>；（</w:t>
            </w:r>
            <w:r>
              <w:rPr>
                <w:spacing w:val="-9"/>
              </w:rPr>
              <w:t xml:space="preserve"> </w:t>
            </w:r>
            <w:r>
              <w:rPr>
                <w:spacing w:val="6"/>
              </w:rPr>
              <w:t>五）未洗净的动物纤维</w:t>
            </w:r>
            <w:r>
              <w:rPr>
                <w:spacing w:val="-6"/>
              </w:rPr>
              <w:t>；（</w:t>
            </w:r>
            <w:r>
              <w:rPr>
                <w:spacing w:val="-9"/>
              </w:rPr>
              <w:t xml:space="preserve"> </w:t>
            </w:r>
            <w:r>
              <w:rPr>
                <w:spacing w:val="6"/>
              </w:rPr>
              <w:t>六）发霉变质的絮用纤维</w:t>
            </w:r>
            <w:r>
              <w:rPr>
                <w:spacing w:val="-6"/>
              </w:rPr>
              <w:t>；（</w:t>
            </w:r>
            <w:r>
              <w:rPr>
                <w:spacing w:val="6"/>
              </w:rPr>
              <w:t>七）国家规定</w:t>
            </w:r>
            <w:r>
              <w:rPr>
                <w:spacing w:val="5"/>
              </w:rPr>
              <w:t>的其他物质。第十条：不得将可能危及人体健康和人身安全的原辅材</w:t>
            </w:r>
            <w:r>
              <w:t xml:space="preserve"> </w:t>
            </w:r>
            <w:r>
              <w:rPr>
                <w:spacing w:val="6"/>
              </w:rPr>
              <w:t>料用于生产纺织面料；织造、</w:t>
            </w:r>
            <w:r>
              <w:rPr>
                <w:spacing w:val="-19"/>
              </w:rPr>
              <w:t xml:space="preserve"> </w:t>
            </w:r>
            <w:r>
              <w:rPr>
                <w:spacing w:val="6"/>
              </w:rPr>
              <w:t>印染、整理等过程，不得使用对人体健康和人身安全存在不合</w:t>
            </w:r>
            <w:r>
              <w:rPr>
                <w:spacing w:val="5"/>
              </w:rPr>
              <w:t>理危险的染料、整理剂。</w:t>
            </w:r>
          </w:p>
        </w:tc>
        <w:tc>
          <w:tcPr>
            <w:tcW w:w="371" w:type="dxa"/>
            <w:vAlign w:val="top"/>
          </w:tcPr>
          <w:p w14:paraId="7383D444">
            <w:pPr>
              <w:rPr>
                <w:rFonts w:ascii="Arial"/>
                <w:sz w:val="21"/>
              </w:rPr>
            </w:pPr>
          </w:p>
        </w:tc>
      </w:tr>
      <w:tr w14:paraId="0212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8ECB897">
            <w:pPr>
              <w:pStyle w:val="6"/>
              <w:spacing w:before="206" w:line="108" w:lineRule="exact"/>
              <w:ind w:left="248"/>
            </w:pPr>
            <w:r>
              <w:rPr>
                <w:position w:val="1"/>
              </w:rPr>
              <w:t>736</w:t>
            </w:r>
          </w:p>
        </w:tc>
        <w:tc>
          <w:tcPr>
            <w:tcW w:w="1682" w:type="dxa"/>
            <w:vAlign w:val="top"/>
          </w:tcPr>
          <w:p w14:paraId="02DDD0DD">
            <w:pPr>
              <w:pStyle w:val="6"/>
              <w:spacing w:before="36" w:line="228" w:lineRule="auto"/>
              <w:ind w:left="21"/>
            </w:pPr>
            <w:r>
              <w:rPr>
                <w:spacing w:val="6"/>
              </w:rPr>
              <w:t>对纤维制品生产者未对原辅材料进行进货检</w:t>
            </w:r>
          </w:p>
          <w:p w14:paraId="6C589C9A">
            <w:pPr>
              <w:pStyle w:val="6"/>
              <w:spacing w:before="15" w:line="228" w:lineRule="auto"/>
              <w:ind w:left="19"/>
            </w:pPr>
            <w:r>
              <w:rPr>
                <w:spacing w:val="6"/>
              </w:rPr>
              <w:t>查验收记录的或未验明原辅材料符合相关质</w:t>
            </w:r>
          </w:p>
          <w:p w14:paraId="46EF853D">
            <w:pPr>
              <w:pStyle w:val="6"/>
              <w:spacing w:before="15" w:line="229" w:lineRule="auto"/>
              <w:ind w:left="21"/>
            </w:pPr>
            <w:r>
              <w:rPr>
                <w:spacing w:val="6"/>
              </w:rPr>
              <w:t>量要求以及包装、标识要求进行生产行为的</w:t>
            </w:r>
          </w:p>
          <w:p w14:paraId="15D72678">
            <w:pPr>
              <w:pStyle w:val="6"/>
              <w:spacing w:before="14" w:line="229" w:lineRule="auto"/>
              <w:ind w:left="667"/>
            </w:pPr>
            <w:r>
              <w:rPr>
                <w:spacing w:val="5"/>
              </w:rPr>
              <w:t>行政处罚</w:t>
            </w:r>
          </w:p>
        </w:tc>
        <w:tc>
          <w:tcPr>
            <w:tcW w:w="536" w:type="dxa"/>
            <w:vAlign w:val="top"/>
          </w:tcPr>
          <w:p w14:paraId="67657A62">
            <w:pPr>
              <w:pStyle w:val="6"/>
              <w:spacing w:before="206" w:line="229" w:lineRule="auto"/>
              <w:ind w:left="95"/>
            </w:pPr>
            <w:r>
              <w:rPr>
                <w:spacing w:val="5"/>
              </w:rPr>
              <w:t>行政处罚</w:t>
            </w:r>
          </w:p>
        </w:tc>
        <w:tc>
          <w:tcPr>
            <w:tcW w:w="879" w:type="dxa"/>
            <w:vAlign w:val="top"/>
          </w:tcPr>
          <w:p w14:paraId="4CCABA15">
            <w:pPr>
              <w:pStyle w:val="6"/>
              <w:spacing w:before="92" w:line="263" w:lineRule="auto"/>
              <w:ind w:left="52" w:right="44" w:firstLine="348"/>
            </w:pPr>
            <w:r>
              <w:rPr>
                <w:spacing w:val="4"/>
              </w:rPr>
              <w:t>市场监督管</w:t>
            </w:r>
            <w:r>
              <w:rPr>
                <w:spacing w:val="3"/>
              </w:rPr>
              <w:t xml:space="preserve"> </w:t>
            </w:r>
            <w:r>
              <w:rPr>
                <w:spacing w:val="5"/>
              </w:rPr>
              <w:t>理部门（省级、设区</w:t>
            </w:r>
          </w:p>
          <w:p w14:paraId="59C4F851">
            <w:pPr>
              <w:pStyle w:val="6"/>
              <w:spacing w:line="230" w:lineRule="auto"/>
              <w:ind w:left="144"/>
            </w:pPr>
            <w:r>
              <w:rPr>
                <w:spacing w:val="4"/>
              </w:rPr>
              <w:t>的市级或县级）</w:t>
            </w:r>
          </w:p>
        </w:tc>
        <w:tc>
          <w:tcPr>
            <w:tcW w:w="1259" w:type="dxa"/>
            <w:vAlign w:val="top"/>
          </w:tcPr>
          <w:p w14:paraId="1AD8CF5B">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5EF007">
            <w:pPr>
              <w:pStyle w:val="6"/>
              <w:spacing w:before="92" w:line="262" w:lineRule="auto"/>
              <w:ind w:left="19" w:right="67" w:firstLine="4"/>
              <w:jc w:val="both"/>
            </w:pPr>
            <w:r>
              <w:rPr>
                <w:spacing w:val="7"/>
              </w:rPr>
              <w:t>1.《纤维制品质量监督管理办法》第三十二条：违反本办法第十一条、十二</w:t>
            </w:r>
            <w:r>
              <w:rPr>
                <w:spacing w:val="6"/>
              </w:rPr>
              <w:t>条、十三条，未对原辅材料进行进货检查验收记录，或者未验明原辅材料符合相关质量要求以及包装、标识要求进行生产的，责令改正，并处以三万元以下罚款。第十一条：纤维制品生产者应当对用于生产的原辅</w:t>
            </w:r>
            <w:r>
              <w:t xml:space="preserve"> </w:t>
            </w:r>
            <w:r>
              <w:rPr>
                <w:spacing w:val="7"/>
              </w:rPr>
              <w:t>材料进行进货检查验收和记录，保证符合相关质量要求。记录保存时限不少于两年。第十二条：生活</w:t>
            </w:r>
            <w:r>
              <w:rPr>
                <w:spacing w:val="6"/>
              </w:rPr>
              <w:t>用絮用纤维制品生产者应当对天然纤维、化学纤维及其加工成的絮片、垫毡等原辅材料进货检查验收和记录，验明原辅材料符合相关质量要求以及包装、标识等要求。第十三条：学生服原</w:t>
            </w:r>
            <w:r>
              <w:t xml:space="preserve"> </w:t>
            </w:r>
            <w:r>
              <w:rPr>
                <w:spacing w:val="5"/>
              </w:rPr>
              <w:t>辅材料验收记录内容应当包括</w:t>
            </w:r>
            <w:r>
              <w:rPr>
                <w:spacing w:val="-2"/>
              </w:rPr>
              <w:t>：（</w:t>
            </w:r>
            <w:r>
              <w:rPr>
                <w:spacing w:val="-6"/>
              </w:rPr>
              <w:t xml:space="preserve"> </w:t>
            </w:r>
            <w:r>
              <w:rPr>
                <w:spacing w:val="5"/>
              </w:rPr>
              <w:t>一</w:t>
            </w:r>
            <w:r>
              <w:rPr>
                <w:spacing w:val="-16"/>
              </w:rPr>
              <w:t xml:space="preserve"> </w:t>
            </w:r>
            <w:r>
              <w:rPr>
                <w:spacing w:val="5"/>
              </w:rPr>
              <w:t>）原辅材料名称、规格、数量、购进日期等</w:t>
            </w:r>
            <w:r>
              <w:rPr>
                <w:spacing w:val="-2"/>
              </w:rPr>
              <w:t>；（</w:t>
            </w:r>
            <w:r>
              <w:rPr>
                <w:spacing w:val="-7"/>
              </w:rPr>
              <w:t xml:space="preserve"> </w:t>
            </w:r>
            <w:r>
              <w:rPr>
                <w:spacing w:val="5"/>
              </w:rPr>
              <w:t>二）供货者名称、地址、联系方式等。</w:t>
            </w:r>
          </w:p>
        </w:tc>
        <w:tc>
          <w:tcPr>
            <w:tcW w:w="371" w:type="dxa"/>
            <w:vAlign w:val="top"/>
          </w:tcPr>
          <w:p w14:paraId="662151C5">
            <w:pPr>
              <w:rPr>
                <w:rFonts w:ascii="Arial"/>
                <w:sz w:val="21"/>
              </w:rPr>
            </w:pPr>
          </w:p>
        </w:tc>
      </w:tr>
      <w:tr w14:paraId="3FA5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9D3CC57">
            <w:pPr>
              <w:pStyle w:val="6"/>
              <w:spacing w:before="143" w:line="108" w:lineRule="exact"/>
              <w:ind w:left="248"/>
            </w:pPr>
            <w:r>
              <w:rPr>
                <w:position w:val="1"/>
              </w:rPr>
              <w:t>737</w:t>
            </w:r>
          </w:p>
        </w:tc>
        <w:tc>
          <w:tcPr>
            <w:tcW w:w="1682" w:type="dxa"/>
            <w:vAlign w:val="top"/>
          </w:tcPr>
          <w:p w14:paraId="31D35E62">
            <w:pPr>
              <w:pStyle w:val="6"/>
              <w:spacing w:before="87" w:line="229" w:lineRule="auto"/>
              <w:ind w:left="21"/>
            </w:pPr>
            <w:r>
              <w:rPr>
                <w:spacing w:val="6"/>
              </w:rPr>
              <w:t>对未按照有关规定对纤维制品标注标识行为</w:t>
            </w:r>
          </w:p>
          <w:p w14:paraId="01C8E1F9">
            <w:pPr>
              <w:pStyle w:val="6"/>
              <w:spacing w:before="14" w:line="229" w:lineRule="auto"/>
              <w:ind w:left="631"/>
            </w:pPr>
            <w:r>
              <w:rPr>
                <w:spacing w:val="4"/>
              </w:rPr>
              <w:t>的行政处罚</w:t>
            </w:r>
          </w:p>
        </w:tc>
        <w:tc>
          <w:tcPr>
            <w:tcW w:w="536" w:type="dxa"/>
            <w:vAlign w:val="top"/>
          </w:tcPr>
          <w:p w14:paraId="114D7C32">
            <w:pPr>
              <w:pStyle w:val="6"/>
              <w:spacing w:before="144" w:line="229" w:lineRule="auto"/>
              <w:ind w:left="95"/>
            </w:pPr>
            <w:r>
              <w:rPr>
                <w:spacing w:val="5"/>
              </w:rPr>
              <w:t>行政处罚</w:t>
            </w:r>
          </w:p>
        </w:tc>
        <w:tc>
          <w:tcPr>
            <w:tcW w:w="879" w:type="dxa"/>
            <w:vAlign w:val="top"/>
          </w:tcPr>
          <w:p w14:paraId="065DB3BA">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7B47E40">
            <w:pPr>
              <w:pStyle w:val="6"/>
              <w:spacing w:line="222" w:lineRule="auto"/>
              <w:ind w:left="267"/>
            </w:pPr>
            <w:r>
              <w:rPr>
                <w:spacing w:val="4"/>
              </w:rPr>
              <w:t>或县级）</w:t>
            </w:r>
          </w:p>
        </w:tc>
        <w:tc>
          <w:tcPr>
            <w:tcW w:w="1259" w:type="dxa"/>
            <w:vAlign w:val="top"/>
          </w:tcPr>
          <w:p w14:paraId="24D9439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57E43B">
            <w:pPr>
              <w:pStyle w:val="6"/>
              <w:spacing w:before="14" w:line="228" w:lineRule="auto"/>
              <w:ind w:left="23"/>
            </w:pPr>
            <w:r>
              <w:rPr>
                <w:spacing w:val="6"/>
              </w:rPr>
              <w:t>1.《纤维制品质量监督管理办法》第三十三条：违反本办法第十四条、第十五条、第十六条，未按有关规定标注标识的，依据《中华人民共和国产品质量法》第五十四条进行处罚。第十四条：纤维制品应当按照有关规定标注标识，包括</w:t>
            </w:r>
            <w:r>
              <w:rPr>
                <w:spacing w:val="-6"/>
              </w:rPr>
              <w:t>：（</w:t>
            </w:r>
            <w:r>
              <w:rPr>
                <w:spacing w:val="-5"/>
              </w:rPr>
              <w:t xml:space="preserve"> </w:t>
            </w:r>
            <w:r>
              <w:rPr>
                <w:spacing w:val="6"/>
              </w:rPr>
              <w:t>一）产品质量检验合</w:t>
            </w:r>
            <w:r>
              <w:rPr>
                <w:spacing w:val="5"/>
              </w:rPr>
              <w:t>格证明</w:t>
            </w:r>
            <w:r>
              <w:rPr>
                <w:spacing w:val="-6"/>
              </w:rPr>
              <w:t>；（</w:t>
            </w:r>
            <w:r>
              <w:rPr>
                <w:spacing w:val="-7"/>
              </w:rPr>
              <w:t xml:space="preserve"> </w:t>
            </w:r>
            <w:r>
              <w:rPr>
                <w:spacing w:val="5"/>
              </w:rPr>
              <w:t>二</w:t>
            </w:r>
            <w:r>
              <w:rPr>
                <w:spacing w:val="-16"/>
              </w:rPr>
              <w:t xml:space="preserve"> </w:t>
            </w:r>
            <w:r>
              <w:rPr>
                <w:spacing w:val="5"/>
              </w:rPr>
              <w:t>）生产者名称</w:t>
            </w:r>
          </w:p>
          <w:p w14:paraId="37ADA94C">
            <w:pPr>
              <w:pStyle w:val="6"/>
              <w:spacing w:before="14" w:line="228" w:lineRule="auto"/>
              <w:ind w:left="20"/>
            </w:pPr>
            <w:r>
              <w:rPr>
                <w:spacing w:val="6"/>
              </w:rPr>
              <w:t>和地址</w:t>
            </w:r>
            <w:r>
              <w:rPr>
                <w:spacing w:val="-6"/>
              </w:rPr>
              <w:t>；（</w:t>
            </w:r>
            <w:r>
              <w:rPr>
                <w:spacing w:val="-4"/>
              </w:rPr>
              <w:t xml:space="preserve"> </w:t>
            </w:r>
            <w:r>
              <w:rPr>
                <w:spacing w:val="6"/>
              </w:rPr>
              <w:t>三）产品名称、规格、等级、产品标准编号</w:t>
            </w:r>
            <w:r>
              <w:rPr>
                <w:spacing w:val="-6"/>
              </w:rPr>
              <w:t>；（</w:t>
            </w:r>
            <w:r>
              <w:rPr>
                <w:spacing w:val="-2"/>
              </w:rPr>
              <w:t xml:space="preserve"> </w:t>
            </w:r>
            <w:r>
              <w:rPr>
                <w:spacing w:val="6"/>
              </w:rPr>
              <w:t>四</w:t>
            </w:r>
            <w:r>
              <w:rPr>
                <w:spacing w:val="-16"/>
              </w:rPr>
              <w:t xml:space="preserve"> </w:t>
            </w:r>
            <w:r>
              <w:rPr>
                <w:spacing w:val="6"/>
              </w:rPr>
              <w:t>）国家规定的其他内容。第十五条：生活用絮用纤维制品应当标注有符合国家标准规定要求的标识；其中以纤维制品下脚或其再加工纤维作为铺垫物或填充物原料的，应当按照规定在标识中对所用原料予以明示</w:t>
            </w:r>
            <w:r>
              <w:rPr>
                <w:spacing w:val="5"/>
              </w:rPr>
              <w:t>说明。非生活用</w:t>
            </w:r>
          </w:p>
          <w:p w14:paraId="712D5938">
            <w:pPr>
              <w:pStyle w:val="6"/>
              <w:spacing w:before="12" w:line="227" w:lineRule="auto"/>
              <w:ind w:left="24"/>
            </w:pPr>
            <w:r>
              <w:rPr>
                <w:spacing w:val="7"/>
              </w:rPr>
              <w:t>絮用纤维制品除依法标注标识外，应当按照国家规定在显著位置加注“非生活用品”警示。第十六条：学</w:t>
            </w:r>
            <w:r>
              <w:rPr>
                <w:spacing w:val="6"/>
              </w:rPr>
              <w:t>生服、纺织面料标识还应当包括：纤维成分、含量；安全类别。纺织面料不能确定安全类别的，应当标注国家标准要求的甲醛含量、</w:t>
            </w:r>
            <w:r>
              <w:t>pH</w:t>
            </w:r>
            <w:r>
              <w:rPr>
                <w:spacing w:val="6"/>
              </w:rPr>
              <w:t>值、色牢度、异味、可分解致癌芳香胺染料、重</w:t>
            </w:r>
          </w:p>
        </w:tc>
        <w:tc>
          <w:tcPr>
            <w:tcW w:w="371" w:type="dxa"/>
            <w:vAlign w:val="top"/>
          </w:tcPr>
          <w:p w14:paraId="2DA386E6">
            <w:pPr>
              <w:rPr>
                <w:rFonts w:ascii="Arial"/>
                <w:sz w:val="21"/>
              </w:rPr>
            </w:pPr>
          </w:p>
        </w:tc>
      </w:tr>
      <w:tr w14:paraId="042F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5EAC2E">
            <w:pPr>
              <w:pStyle w:val="6"/>
              <w:spacing w:before="144" w:line="108" w:lineRule="exact"/>
              <w:ind w:left="248"/>
            </w:pPr>
            <w:r>
              <w:rPr>
                <w:position w:val="1"/>
              </w:rPr>
              <w:t>738</w:t>
            </w:r>
          </w:p>
        </w:tc>
        <w:tc>
          <w:tcPr>
            <w:tcW w:w="1682" w:type="dxa"/>
            <w:vAlign w:val="top"/>
          </w:tcPr>
          <w:p w14:paraId="755FED49">
            <w:pPr>
              <w:pStyle w:val="6"/>
              <w:spacing w:before="88" w:line="262" w:lineRule="auto"/>
              <w:ind w:left="107" w:right="14" w:hanging="86"/>
            </w:pPr>
            <w:r>
              <w:rPr>
                <w:spacing w:val="6"/>
              </w:rPr>
              <w:t>对学生服使用单位未履行检查验收和记录义</w:t>
            </w:r>
            <w:r>
              <w:t xml:space="preserve"> </w:t>
            </w:r>
            <w:r>
              <w:rPr>
                <w:spacing w:val="6"/>
              </w:rPr>
              <w:t>务或未按规定委托送检行为的行政处罚</w:t>
            </w:r>
          </w:p>
        </w:tc>
        <w:tc>
          <w:tcPr>
            <w:tcW w:w="536" w:type="dxa"/>
            <w:vAlign w:val="top"/>
          </w:tcPr>
          <w:p w14:paraId="7718A115">
            <w:pPr>
              <w:pStyle w:val="6"/>
              <w:spacing w:before="144" w:line="229" w:lineRule="auto"/>
              <w:ind w:left="95"/>
            </w:pPr>
            <w:r>
              <w:rPr>
                <w:spacing w:val="5"/>
              </w:rPr>
              <w:t>行政处罚</w:t>
            </w:r>
          </w:p>
        </w:tc>
        <w:tc>
          <w:tcPr>
            <w:tcW w:w="879" w:type="dxa"/>
            <w:vAlign w:val="top"/>
          </w:tcPr>
          <w:p w14:paraId="2B3D2897">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69D5E726">
            <w:pPr>
              <w:pStyle w:val="6"/>
              <w:spacing w:line="221" w:lineRule="auto"/>
              <w:ind w:left="267"/>
            </w:pPr>
            <w:r>
              <w:rPr>
                <w:spacing w:val="4"/>
              </w:rPr>
              <w:t>或县级）</w:t>
            </w:r>
          </w:p>
        </w:tc>
        <w:tc>
          <w:tcPr>
            <w:tcW w:w="1259" w:type="dxa"/>
            <w:vAlign w:val="top"/>
          </w:tcPr>
          <w:p w14:paraId="6EFBCF50">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8A743D">
            <w:pPr>
              <w:pStyle w:val="6"/>
              <w:spacing w:line="184" w:lineRule="auto"/>
              <w:ind w:left="18"/>
            </w:pPr>
            <w:r>
              <w:rPr>
                <w:spacing w:val="5"/>
              </w:rPr>
              <w:t>金属含量等理化检验指标</w:t>
            </w:r>
          </w:p>
          <w:p w14:paraId="3E8FEC76">
            <w:pPr>
              <w:pStyle w:val="6"/>
              <w:spacing w:before="7" w:line="262" w:lineRule="auto"/>
              <w:ind w:left="28" w:right="67" w:hanging="5"/>
            </w:pPr>
            <w:r>
              <w:rPr>
                <w:spacing w:val="7"/>
              </w:rPr>
              <w:t>1.《纤维制品质量监督管理办法》第三十四条：学生服使用单位违反本办法</w:t>
            </w:r>
            <w:r>
              <w:rPr>
                <w:spacing w:val="6"/>
              </w:rPr>
              <w:t>第十九条，未履行检查验收和记录义务或未按规定委托送检的，责令改正，并处以一万元以下罚款。第十九条：学生服使用单位应当提供质量合格的学生服。学生服使用单位应当履行检查验收和记录义务，验明并</w:t>
            </w:r>
            <w:r>
              <w:t xml:space="preserve"> </w:t>
            </w:r>
            <w:r>
              <w:rPr>
                <w:spacing w:val="6"/>
              </w:rPr>
              <w:t>留存产品出厂检验报告，确认产品标识符合国家规定要求。学生服使用单位应当委托具有法定资质的检验检测机构对学生服进行检验。</w:t>
            </w:r>
          </w:p>
        </w:tc>
        <w:tc>
          <w:tcPr>
            <w:tcW w:w="371" w:type="dxa"/>
            <w:vAlign w:val="top"/>
          </w:tcPr>
          <w:p w14:paraId="3F8A58B3">
            <w:pPr>
              <w:rPr>
                <w:rFonts w:ascii="Arial"/>
                <w:sz w:val="21"/>
              </w:rPr>
            </w:pPr>
          </w:p>
        </w:tc>
      </w:tr>
      <w:tr w14:paraId="39BD6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81045FD">
            <w:pPr>
              <w:pStyle w:val="6"/>
              <w:spacing w:before="207" w:line="108" w:lineRule="exact"/>
              <w:ind w:left="248"/>
            </w:pPr>
            <w:r>
              <w:rPr>
                <w:position w:val="1"/>
              </w:rPr>
              <w:t>739</w:t>
            </w:r>
          </w:p>
        </w:tc>
        <w:tc>
          <w:tcPr>
            <w:tcW w:w="1682" w:type="dxa"/>
            <w:vAlign w:val="top"/>
          </w:tcPr>
          <w:p w14:paraId="61364FA1">
            <w:pPr>
              <w:pStyle w:val="6"/>
              <w:spacing w:before="37" w:line="262" w:lineRule="auto"/>
              <w:ind w:left="19" w:right="14" w:firstLine="1"/>
            </w:pPr>
            <w:r>
              <w:rPr>
                <w:spacing w:val="3"/>
              </w:rPr>
              <w:t>对涉嫌掺杂掺假、</w:t>
            </w:r>
            <w:r>
              <w:rPr>
                <w:spacing w:val="-4"/>
              </w:rPr>
              <w:t xml:space="preserve"> </w:t>
            </w:r>
            <w:r>
              <w:rPr>
                <w:spacing w:val="3"/>
              </w:rPr>
              <w:t>以次充好、</w:t>
            </w:r>
            <w:r>
              <w:rPr>
                <w:spacing w:val="-19"/>
              </w:rPr>
              <w:t xml:space="preserve"> </w:t>
            </w:r>
            <w:r>
              <w:rPr>
                <w:spacing w:val="3"/>
              </w:rPr>
              <w:t>以假充真或者</w:t>
            </w:r>
            <w:r>
              <w:t xml:space="preserve"> </w:t>
            </w:r>
            <w:r>
              <w:rPr>
                <w:spacing w:val="6"/>
              </w:rPr>
              <w:t>其他有严重质量问题的棉花以及专门用于生</w:t>
            </w:r>
          </w:p>
          <w:p w14:paraId="734EA802">
            <w:pPr>
              <w:pStyle w:val="6"/>
              <w:spacing w:line="247" w:lineRule="auto"/>
              <w:ind w:left="19" w:right="14"/>
            </w:pPr>
            <w:r>
              <w:rPr>
                <w:spacing w:val="3"/>
              </w:rPr>
              <w:t>产掺杂掺假、</w:t>
            </w:r>
            <w:r>
              <w:rPr>
                <w:spacing w:val="-2"/>
              </w:rPr>
              <w:t xml:space="preserve"> </w:t>
            </w:r>
            <w:r>
              <w:rPr>
                <w:spacing w:val="3"/>
              </w:rPr>
              <w:t>以次充好、</w:t>
            </w:r>
            <w:r>
              <w:rPr>
                <w:spacing w:val="-19"/>
              </w:rPr>
              <w:t xml:space="preserve"> </w:t>
            </w:r>
            <w:r>
              <w:rPr>
                <w:spacing w:val="3"/>
              </w:rPr>
              <w:t>以假充真的棉花的</w:t>
            </w:r>
            <w:r>
              <w:t xml:space="preserve"> </w:t>
            </w:r>
            <w:r>
              <w:rPr>
                <w:spacing w:val="6"/>
              </w:rPr>
              <w:t>设备、工具的查封或扣押等行为的行政强制</w:t>
            </w:r>
          </w:p>
        </w:tc>
        <w:tc>
          <w:tcPr>
            <w:tcW w:w="536" w:type="dxa"/>
            <w:vAlign w:val="top"/>
          </w:tcPr>
          <w:p w14:paraId="5034A46D">
            <w:pPr>
              <w:pStyle w:val="6"/>
              <w:spacing w:before="207" w:line="229" w:lineRule="auto"/>
              <w:ind w:left="95"/>
            </w:pPr>
            <w:r>
              <w:rPr>
                <w:spacing w:val="5"/>
              </w:rPr>
              <w:t>行政强制</w:t>
            </w:r>
          </w:p>
        </w:tc>
        <w:tc>
          <w:tcPr>
            <w:tcW w:w="879" w:type="dxa"/>
            <w:vAlign w:val="top"/>
          </w:tcPr>
          <w:p w14:paraId="77CDC025">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4758C455">
            <w:pPr>
              <w:pStyle w:val="6"/>
              <w:spacing w:line="231" w:lineRule="auto"/>
              <w:ind w:left="267"/>
            </w:pPr>
            <w:r>
              <w:rPr>
                <w:spacing w:val="4"/>
              </w:rPr>
              <w:t>或县级）</w:t>
            </w:r>
          </w:p>
        </w:tc>
        <w:tc>
          <w:tcPr>
            <w:tcW w:w="1259" w:type="dxa"/>
            <w:vAlign w:val="top"/>
          </w:tcPr>
          <w:p w14:paraId="03EB90D3">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BA3657">
            <w:pPr>
              <w:pStyle w:val="6"/>
              <w:spacing w:before="93"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BBD9537">
            <w:pPr>
              <w:pStyle w:val="6"/>
              <w:spacing w:before="15" w:line="262"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5"/>
              </w:rPr>
              <w:t>棉花的设备、工具予以查封或者扣押。</w:t>
            </w:r>
          </w:p>
        </w:tc>
        <w:tc>
          <w:tcPr>
            <w:tcW w:w="371" w:type="dxa"/>
            <w:vAlign w:val="top"/>
          </w:tcPr>
          <w:p w14:paraId="38FC2B7D">
            <w:pPr>
              <w:rPr>
                <w:rFonts w:ascii="Arial"/>
                <w:sz w:val="21"/>
              </w:rPr>
            </w:pPr>
          </w:p>
        </w:tc>
      </w:tr>
      <w:tr w14:paraId="719E9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2CCB36EA">
            <w:pPr>
              <w:spacing w:line="305" w:lineRule="auto"/>
              <w:rPr>
                <w:rFonts w:ascii="Arial"/>
                <w:sz w:val="21"/>
              </w:rPr>
            </w:pPr>
          </w:p>
          <w:p w14:paraId="15B573E8">
            <w:pPr>
              <w:pStyle w:val="6"/>
              <w:spacing w:before="26" w:line="108" w:lineRule="exact"/>
              <w:ind w:left="248"/>
            </w:pPr>
            <w:r>
              <w:rPr>
                <w:position w:val="1"/>
              </w:rPr>
              <w:t>740</w:t>
            </w:r>
          </w:p>
        </w:tc>
        <w:tc>
          <w:tcPr>
            <w:tcW w:w="1682" w:type="dxa"/>
            <w:vAlign w:val="top"/>
          </w:tcPr>
          <w:p w14:paraId="19DE3096">
            <w:pPr>
              <w:spacing w:line="247" w:lineRule="auto"/>
              <w:rPr>
                <w:rFonts w:ascii="Arial"/>
                <w:sz w:val="21"/>
              </w:rPr>
            </w:pPr>
          </w:p>
          <w:p w14:paraId="3E8F10C7">
            <w:pPr>
              <w:pStyle w:val="6"/>
              <w:spacing w:before="26" w:line="228" w:lineRule="auto"/>
              <w:ind w:left="21"/>
            </w:pPr>
            <w:r>
              <w:rPr>
                <w:spacing w:val="6"/>
              </w:rPr>
              <w:t>对茧丝经营者在经营活动中掺杂掺假等行为</w:t>
            </w:r>
          </w:p>
          <w:p w14:paraId="3FB0B4CA">
            <w:pPr>
              <w:pStyle w:val="6"/>
              <w:spacing w:before="15" w:line="229" w:lineRule="auto"/>
              <w:ind w:left="631"/>
            </w:pPr>
            <w:r>
              <w:rPr>
                <w:spacing w:val="4"/>
              </w:rPr>
              <w:t>的行政强制</w:t>
            </w:r>
          </w:p>
        </w:tc>
        <w:tc>
          <w:tcPr>
            <w:tcW w:w="536" w:type="dxa"/>
            <w:vAlign w:val="top"/>
          </w:tcPr>
          <w:p w14:paraId="0A33904B">
            <w:pPr>
              <w:spacing w:line="305" w:lineRule="auto"/>
              <w:rPr>
                <w:rFonts w:ascii="Arial"/>
                <w:sz w:val="21"/>
              </w:rPr>
            </w:pPr>
          </w:p>
          <w:p w14:paraId="65F60A1E">
            <w:pPr>
              <w:pStyle w:val="6"/>
              <w:spacing w:before="26" w:line="229" w:lineRule="auto"/>
              <w:ind w:left="95"/>
            </w:pPr>
            <w:r>
              <w:rPr>
                <w:spacing w:val="5"/>
              </w:rPr>
              <w:t>行政强制</w:t>
            </w:r>
          </w:p>
        </w:tc>
        <w:tc>
          <w:tcPr>
            <w:tcW w:w="879" w:type="dxa"/>
            <w:vAlign w:val="top"/>
          </w:tcPr>
          <w:p w14:paraId="720137F9">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7167F139">
            <w:pPr>
              <w:pStyle w:val="6"/>
              <w:spacing w:line="231" w:lineRule="auto"/>
              <w:ind w:left="267"/>
            </w:pPr>
            <w:r>
              <w:rPr>
                <w:spacing w:val="4"/>
              </w:rPr>
              <w:t>或县级）</w:t>
            </w:r>
          </w:p>
        </w:tc>
        <w:tc>
          <w:tcPr>
            <w:tcW w:w="1259" w:type="dxa"/>
            <w:vAlign w:val="top"/>
          </w:tcPr>
          <w:p w14:paraId="77B21F77">
            <w:pPr>
              <w:spacing w:line="247" w:lineRule="auto"/>
              <w:rPr>
                <w:rFonts w:ascii="Arial"/>
                <w:sz w:val="21"/>
              </w:rPr>
            </w:pPr>
          </w:p>
          <w:p w14:paraId="60AD015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F35777">
            <w:pPr>
              <w:pStyle w:val="6"/>
              <w:spacing w:before="47"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0DFA3A69">
            <w:pPr>
              <w:pStyle w:val="6"/>
              <w:spacing w:before="15" w:line="262"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6"/>
              </w:rPr>
              <w:t>棉花的设备、工具予以查封或者扣押。第三十八条：毛、绒、茧丝、麻类纤维的质量监</w:t>
            </w:r>
            <w:r>
              <w:rPr>
                <w:spacing w:val="5"/>
              </w:rPr>
              <w:t>督管理，</w:t>
            </w:r>
            <w:r>
              <w:rPr>
                <w:spacing w:val="-18"/>
              </w:rPr>
              <w:t xml:space="preserve"> </w:t>
            </w:r>
            <w:r>
              <w:rPr>
                <w:spacing w:val="5"/>
              </w:rPr>
              <w:t>比照本条例执行。</w:t>
            </w:r>
          </w:p>
          <w:p w14:paraId="04BD250F">
            <w:pPr>
              <w:pStyle w:val="6"/>
              <w:spacing w:line="229" w:lineRule="auto"/>
              <w:ind w:left="21"/>
            </w:pPr>
            <w:r>
              <w:rPr>
                <w:spacing w:val="6"/>
              </w:rPr>
              <w:t>2.《茧丝质量监督管理办法》（根据202</w:t>
            </w:r>
            <w:r>
              <w:rPr>
                <w:spacing w:val="5"/>
              </w:rPr>
              <w:t>2年9月29日国家市场监督管理总局令第61号第三次修订）</w:t>
            </w:r>
          </w:p>
          <w:p w14:paraId="1DEC5D3F">
            <w:pPr>
              <w:pStyle w:val="6"/>
              <w:spacing w:before="15" w:line="258" w:lineRule="auto"/>
              <w:ind w:left="18" w:right="67" w:firstLine="4"/>
            </w:pPr>
            <w:r>
              <w:rPr>
                <w:spacing w:val="5"/>
              </w:rPr>
              <w:t>第六条：纤维质量监督机构进行茧丝质量监督检查，</w:t>
            </w:r>
            <w:r>
              <w:rPr>
                <w:spacing w:val="-17"/>
              </w:rPr>
              <w:t xml:space="preserve"> </w:t>
            </w:r>
            <w:r>
              <w:rPr>
                <w:spacing w:val="5"/>
              </w:rPr>
              <w:t>以及根据违法嫌疑证据或者举报，对涉嫌违反本办法规定的行为进行查处时，可以行使下列职权</w:t>
            </w:r>
            <w:r>
              <w:rPr>
                <w:spacing w:val="3"/>
              </w:rPr>
              <w:t>：（</w:t>
            </w:r>
            <w:r>
              <w:rPr>
                <w:spacing w:val="-3"/>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以假充真或者其他有严重质量问题的茧丝以及直接用于生产掺杂掺假、</w:t>
            </w:r>
            <w:r>
              <w:rPr>
                <w:spacing w:val="-18"/>
              </w:rPr>
              <w:t xml:space="preserve"> </w:t>
            </w:r>
            <w:r>
              <w:rPr>
                <w:spacing w:val="5"/>
              </w:rPr>
              <w:t>以次充好、</w:t>
            </w:r>
            <w:r>
              <w:rPr>
                <w:spacing w:val="-18"/>
              </w:rPr>
              <w:t xml:space="preserve"> </w:t>
            </w:r>
            <w:r>
              <w:rPr>
                <w:spacing w:val="5"/>
              </w:rPr>
              <w:t>以假充真的茧丝的</w:t>
            </w:r>
            <w:r>
              <w:t xml:space="preserve"> </w:t>
            </w:r>
            <w:r>
              <w:rPr>
                <w:spacing w:val="5"/>
              </w:rPr>
              <w:t>设备、工具予以查封或者扣押。</w:t>
            </w:r>
          </w:p>
        </w:tc>
        <w:tc>
          <w:tcPr>
            <w:tcW w:w="371" w:type="dxa"/>
            <w:vAlign w:val="top"/>
          </w:tcPr>
          <w:p w14:paraId="077D622F">
            <w:pPr>
              <w:rPr>
                <w:rFonts w:ascii="Arial"/>
                <w:sz w:val="21"/>
              </w:rPr>
            </w:pPr>
          </w:p>
        </w:tc>
      </w:tr>
      <w:tr w14:paraId="3ED0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40241F7">
            <w:pPr>
              <w:spacing w:line="306" w:lineRule="auto"/>
              <w:rPr>
                <w:rFonts w:ascii="Arial"/>
                <w:sz w:val="21"/>
              </w:rPr>
            </w:pPr>
          </w:p>
          <w:p w14:paraId="77B7E65F">
            <w:pPr>
              <w:pStyle w:val="6"/>
              <w:spacing w:before="26" w:line="108" w:lineRule="exact"/>
              <w:ind w:left="248"/>
            </w:pPr>
            <w:r>
              <w:rPr>
                <w:position w:val="1"/>
              </w:rPr>
              <w:t>741</w:t>
            </w:r>
          </w:p>
        </w:tc>
        <w:tc>
          <w:tcPr>
            <w:tcW w:w="1682" w:type="dxa"/>
            <w:vAlign w:val="top"/>
          </w:tcPr>
          <w:p w14:paraId="3E1D1485">
            <w:pPr>
              <w:spacing w:line="248" w:lineRule="auto"/>
              <w:rPr>
                <w:rFonts w:ascii="Arial"/>
                <w:sz w:val="21"/>
              </w:rPr>
            </w:pPr>
          </w:p>
          <w:p w14:paraId="6773BACF">
            <w:pPr>
              <w:pStyle w:val="6"/>
              <w:spacing w:before="26" w:line="228" w:lineRule="auto"/>
              <w:ind w:left="21"/>
            </w:pPr>
            <w:r>
              <w:rPr>
                <w:spacing w:val="6"/>
              </w:rPr>
              <w:t>对麻类纤维经营者在经营活动中掺杂掺假等</w:t>
            </w:r>
          </w:p>
          <w:p w14:paraId="4CAABE80">
            <w:pPr>
              <w:pStyle w:val="6"/>
              <w:spacing w:before="15" w:line="229" w:lineRule="auto"/>
              <w:ind w:left="537"/>
            </w:pPr>
            <w:r>
              <w:rPr>
                <w:spacing w:val="5"/>
              </w:rPr>
              <w:t>行为的行政强制</w:t>
            </w:r>
          </w:p>
        </w:tc>
        <w:tc>
          <w:tcPr>
            <w:tcW w:w="536" w:type="dxa"/>
            <w:vAlign w:val="top"/>
          </w:tcPr>
          <w:p w14:paraId="13AD451D">
            <w:pPr>
              <w:spacing w:line="306" w:lineRule="auto"/>
              <w:rPr>
                <w:rFonts w:ascii="Arial"/>
                <w:sz w:val="21"/>
              </w:rPr>
            </w:pPr>
          </w:p>
          <w:p w14:paraId="360F02FA">
            <w:pPr>
              <w:pStyle w:val="6"/>
              <w:spacing w:before="26" w:line="229" w:lineRule="auto"/>
              <w:ind w:left="95"/>
            </w:pPr>
            <w:r>
              <w:rPr>
                <w:spacing w:val="5"/>
              </w:rPr>
              <w:t>行政强制</w:t>
            </w:r>
          </w:p>
        </w:tc>
        <w:tc>
          <w:tcPr>
            <w:tcW w:w="879" w:type="dxa"/>
            <w:vAlign w:val="top"/>
          </w:tcPr>
          <w:p w14:paraId="16984167">
            <w:pPr>
              <w:pStyle w:val="6"/>
              <w:spacing w:before="220" w:line="263" w:lineRule="auto"/>
              <w:ind w:left="50" w:right="44" w:firstLine="47"/>
            </w:pPr>
            <w:r>
              <w:rPr>
                <w:spacing w:val="5"/>
              </w:rPr>
              <w:t>市场监督管理部门</w:t>
            </w:r>
            <w:r>
              <w:rPr>
                <w:spacing w:val="1"/>
              </w:rPr>
              <w:t xml:space="preserve">  </w:t>
            </w:r>
            <w:r>
              <w:rPr>
                <w:spacing w:val="6"/>
              </w:rPr>
              <w:t>（省级、设区的市级</w:t>
            </w:r>
          </w:p>
          <w:p w14:paraId="678B5816">
            <w:pPr>
              <w:pStyle w:val="6"/>
              <w:spacing w:line="231" w:lineRule="auto"/>
              <w:ind w:left="267"/>
            </w:pPr>
            <w:r>
              <w:rPr>
                <w:spacing w:val="4"/>
              </w:rPr>
              <w:t>或县级）</w:t>
            </w:r>
          </w:p>
        </w:tc>
        <w:tc>
          <w:tcPr>
            <w:tcW w:w="1259" w:type="dxa"/>
            <w:vAlign w:val="top"/>
          </w:tcPr>
          <w:p w14:paraId="24A8F33F">
            <w:pPr>
              <w:spacing w:line="248" w:lineRule="auto"/>
              <w:rPr>
                <w:rFonts w:ascii="Arial"/>
                <w:sz w:val="21"/>
              </w:rPr>
            </w:pPr>
          </w:p>
          <w:p w14:paraId="76A9989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9E1532">
            <w:pPr>
              <w:pStyle w:val="6"/>
              <w:spacing w:before="4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F7F9EE0">
            <w:pPr>
              <w:pStyle w:val="6"/>
              <w:spacing w:before="15" w:line="262"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6"/>
              </w:rPr>
              <w:t>棉花的设备、工具予以查封或者扣押。第三十八条：毛、绒、茧丝、麻类纤维的质量监</w:t>
            </w:r>
            <w:r>
              <w:rPr>
                <w:spacing w:val="5"/>
              </w:rPr>
              <w:t>督管理，</w:t>
            </w:r>
            <w:r>
              <w:rPr>
                <w:spacing w:val="-18"/>
              </w:rPr>
              <w:t xml:space="preserve"> </w:t>
            </w:r>
            <w:r>
              <w:rPr>
                <w:spacing w:val="5"/>
              </w:rPr>
              <w:t>比照本条例执行。</w:t>
            </w:r>
          </w:p>
          <w:p w14:paraId="4A43454B">
            <w:pPr>
              <w:pStyle w:val="6"/>
              <w:spacing w:line="229" w:lineRule="auto"/>
              <w:ind w:left="21"/>
            </w:pPr>
            <w:r>
              <w:rPr>
                <w:spacing w:val="5"/>
              </w:rPr>
              <w:t>2.《麻类纤维质量监督管理办法》（根据2020年10月23日国家市场监督管理总局令第31号修订）</w:t>
            </w:r>
          </w:p>
          <w:p w14:paraId="4D66D4A4">
            <w:pPr>
              <w:pStyle w:val="6"/>
              <w:spacing w:before="14" w:line="258" w:lineRule="auto"/>
              <w:ind w:left="20" w:right="67" w:firstLine="2"/>
            </w:pPr>
            <w:r>
              <w:rPr>
                <w:spacing w:val="5"/>
              </w:rPr>
              <w:t>第十一条：纤维质量监督机构进行麻类纤维质量监督检查，</w:t>
            </w:r>
            <w:r>
              <w:rPr>
                <w:spacing w:val="-18"/>
              </w:rPr>
              <w:t xml:space="preserve"> </w:t>
            </w:r>
            <w:r>
              <w:rPr>
                <w:spacing w:val="5"/>
              </w:rPr>
              <w:t>以及根据涉嫌违法证据或者举报，对涉嫌违反本办法规定的行为进行查处时，可以行使下列职权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9"/>
              </w:rPr>
              <w:t xml:space="preserve"> </w:t>
            </w:r>
            <w:r>
              <w:rPr>
                <w:spacing w:val="5"/>
              </w:rPr>
              <w:t>以假充真、</w:t>
            </w:r>
            <w:r>
              <w:rPr>
                <w:spacing w:val="-18"/>
              </w:rPr>
              <w:t xml:space="preserve"> </w:t>
            </w:r>
            <w:r>
              <w:rPr>
                <w:spacing w:val="5"/>
              </w:rPr>
              <w:t>以次充好或者其他有严重质量问题的麻类纤维，</w:t>
            </w:r>
            <w:r>
              <w:rPr>
                <w:spacing w:val="-19"/>
              </w:rPr>
              <w:t xml:space="preserve"> </w:t>
            </w:r>
            <w:r>
              <w:rPr>
                <w:spacing w:val="5"/>
              </w:rPr>
              <w:t>以及直接用于生产掺杂掺假、</w:t>
            </w:r>
            <w:r>
              <w:rPr>
                <w:spacing w:val="-18"/>
              </w:rPr>
              <w:t xml:space="preserve"> </w:t>
            </w:r>
            <w:r>
              <w:rPr>
                <w:spacing w:val="5"/>
              </w:rPr>
              <w:t>以假充真</w:t>
            </w:r>
            <w:r>
              <w:rPr>
                <w:spacing w:val="4"/>
              </w:rPr>
              <w:t>、</w:t>
            </w:r>
            <w:r>
              <w:rPr>
                <w:spacing w:val="-18"/>
              </w:rPr>
              <w:t xml:space="preserve"> </w:t>
            </w:r>
            <w:r>
              <w:rPr>
                <w:spacing w:val="4"/>
              </w:rPr>
              <w:t>以次</w:t>
            </w:r>
            <w:r>
              <w:t xml:space="preserve"> </w:t>
            </w:r>
            <w:r>
              <w:rPr>
                <w:spacing w:val="5"/>
              </w:rPr>
              <w:t>充好的麻类纤维的设备、工具予以查封或者扣押。</w:t>
            </w:r>
          </w:p>
        </w:tc>
        <w:tc>
          <w:tcPr>
            <w:tcW w:w="371" w:type="dxa"/>
            <w:vAlign w:val="top"/>
          </w:tcPr>
          <w:p w14:paraId="3765818E">
            <w:pPr>
              <w:rPr>
                <w:rFonts w:ascii="Arial"/>
                <w:sz w:val="21"/>
              </w:rPr>
            </w:pPr>
          </w:p>
        </w:tc>
      </w:tr>
      <w:tr w14:paraId="3E1A5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AC27248">
            <w:pPr>
              <w:spacing w:line="244" w:lineRule="auto"/>
              <w:rPr>
                <w:rFonts w:ascii="Arial"/>
                <w:sz w:val="21"/>
              </w:rPr>
            </w:pPr>
          </w:p>
          <w:p w14:paraId="402C4A94">
            <w:pPr>
              <w:pStyle w:val="6"/>
              <w:spacing w:before="26" w:line="108" w:lineRule="exact"/>
              <w:ind w:left="248"/>
            </w:pPr>
            <w:r>
              <w:rPr>
                <w:position w:val="1"/>
              </w:rPr>
              <w:t>742</w:t>
            </w:r>
          </w:p>
        </w:tc>
        <w:tc>
          <w:tcPr>
            <w:tcW w:w="1682" w:type="dxa"/>
            <w:vAlign w:val="top"/>
          </w:tcPr>
          <w:p w14:paraId="53AFAAF4">
            <w:pPr>
              <w:pStyle w:val="6"/>
              <w:spacing w:before="214" w:line="228" w:lineRule="auto"/>
              <w:ind w:left="21"/>
            </w:pPr>
            <w:r>
              <w:rPr>
                <w:spacing w:val="6"/>
              </w:rPr>
              <w:t>对毛绒纤维经营者在经营活动中掺杂掺假等</w:t>
            </w:r>
          </w:p>
          <w:p w14:paraId="67E10353">
            <w:pPr>
              <w:pStyle w:val="6"/>
              <w:spacing w:before="15" w:line="229" w:lineRule="auto"/>
              <w:ind w:left="537"/>
            </w:pPr>
            <w:r>
              <w:rPr>
                <w:spacing w:val="5"/>
              </w:rPr>
              <w:t>行为的行政强制</w:t>
            </w:r>
          </w:p>
        </w:tc>
        <w:tc>
          <w:tcPr>
            <w:tcW w:w="536" w:type="dxa"/>
            <w:vAlign w:val="top"/>
          </w:tcPr>
          <w:p w14:paraId="7A92D1D1">
            <w:pPr>
              <w:spacing w:line="244" w:lineRule="auto"/>
              <w:rPr>
                <w:rFonts w:ascii="Arial"/>
                <w:sz w:val="21"/>
              </w:rPr>
            </w:pPr>
          </w:p>
          <w:p w14:paraId="4E6D20EA">
            <w:pPr>
              <w:pStyle w:val="6"/>
              <w:spacing w:before="26" w:line="229" w:lineRule="auto"/>
              <w:ind w:left="95"/>
            </w:pPr>
            <w:r>
              <w:rPr>
                <w:spacing w:val="5"/>
              </w:rPr>
              <w:t>行政强制</w:t>
            </w:r>
          </w:p>
        </w:tc>
        <w:tc>
          <w:tcPr>
            <w:tcW w:w="879" w:type="dxa"/>
            <w:vAlign w:val="top"/>
          </w:tcPr>
          <w:p w14:paraId="39E77537">
            <w:pPr>
              <w:pStyle w:val="6"/>
              <w:spacing w:before="156" w:line="264" w:lineRule="auto"/>
              <w:ind w:left="50" w:right="44" w:firstLine="47"/>
            </w:pPr>
            <w:r>
              <w:rPr>
                <w:spacing w:val="5"/>
              </w:rPr>
              <w:t>市场监督管理部门</w:t>
            </w:r>
            <w:r>
              <w:rPr>
                <w:spacing w:val="1"/>
              </w:rPr>
              <w:t xml:space="preserve">  </w:t>
            </w:r>
            <w:r>
              <w:rPr>
                <w:spacing w:val="6"/>
              </w:rPr>
              <w:t>（省级、设区的市级</w:t>
            </w:r>
          </w:p>
          <w:p w14:paraId="5A3C3C14">
            <w:pPr>
              <w:pStyle w:val="6"/>
              <w:spacing w:line="231" w:lineRule="auto"/>
              <w:ind w:left="267"/>
            </w:pPr>
            <w:r>
              <w:rPr>
                <w:spacing w:val="4"/>
              </w:rPr>
              <w:t>或县级）</w:t>
            </w:r>
          </w:p>
        </w:tc>
        <w:tc>
          <w:tcPr>
            <w:tcW w:w="1259" w:type="dxa"/>
            <w:vAlign w:val="top"/>
          </w:tcPr>
          <w:p w14:paraId="5888C119">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ED6C53">
            <w:pPr>
              <w:pStyle w:val="6"/>
              <w:spacing w:before="43"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C9CDCA9">
            <w:pPr>
              <w:pStyle w:val="6"/>
              <w:spacing w:before="15" w:line="263"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6"/>
              </w:rPr>
              <w:t>棉花的设备、工具予以查封或者扣押。第三十八条：毛、绒、茧丝、麻类纤维的质量监督管理，</w:t>
            </w:r>
            <w:r>
              <w:rPr>
                <w:spacing w:val="-18"/>
              </w:rPr>
              <w:t xml:space="preserve"> </w:t>
            </w:r>
            <w:r>
              <w:rPr>
                <w:spacing w:val="6"/>
              </w:rPr>
              <w:t>比照本条例执行。2.《毛绒纤维质量监督管理办法》（根据2</w:t>
            </w:r>
            <w:r>
              <w:rPr>
                <w:spacing w:val="5"/>
              </w:rPr>
              <w:t>020年10月23日国家市场监督管理总局令第31号修订）</w:t>
            </w:r>
          </w:p>
          <w:p w14:paraId="49E436D0">
            <w:pPr>
              <w:pStyle w:val="6"/>
              <w:spacing w:line="251" w:lineRule="auto"/>
              <w:ind w:left="20" w:right="67" w:firstLine="1"/>
            </w:pPr>
            <w:r>
              <w:rPr>
                <w:spacing w:val="5"/>
              </w:rPr>
              <w:t>第十条：纤维质量监督机构进行监督检查以及根据涉嫌质量违法的证据或者举报，对违反本办法规定的行为进行查处时，可以行使下列职权</w:t>
            </w:r>
            <w:r>
              <w:rPr>
                <w:spacing w:val="3"/>
              </w:rPr>
              <w:t>：（</w:t>
            </w:r>
            <w:r>
              <w:rPr>
                <w:spacing w:val="-1"/>
              </w:rPr>
              <w:t xml:space="preserve"> </w:t>
            </w:r>
            <w:r>
              <w:rPr>
                <w:spacing w:val="5"/>
              </w:rPr>
              <w:t>四</w:t>
            </w:r>
            <w:r>
              <w:rPr>
                <w:spacing w:val="-16"/>
              </w:rPr>
              <w:t xml:space="preserve"> </w:t>
            </w:r>
            <w:r>
              <w:rPr>
                <w:spacing w:val="5"/>
              </w:rPr>
              <w:t>）对涉嫌掺杂掺假、</w:t>
            </w:r>
            <w:r>
              <w:rPr>
                <w:spacing w:val="-19"/>
              </w:rPr>
              <w:t xml:space="preserve"> </w:t>
            </w:r>
            <w:r>
              <w:rPr>
                <w:spacing w:val="5"/>
              </w:rPr>
              <w:t>以假充真、</w:t>
            </w:r>
            <w:r>
              <w:rPr>
                <w:spacing w:val="-18"/>
              </w:rPr>
              <w:t xml:space="preserve"> </w:t>
            </w:r>
            <w:r>
              <w:rPr>
                <w:spacing w:val="5"/>
              </w:rPr>
              <w:t>以次充好或者其他有严重质量问题的毛绒纤维，</w:t>
            </w:r>
            <w:r>
              <w:rPr>
                <w:spacing w:val="-19"/>
              </w:rPr>
              <w:t xml:space="preserve"> </w:t>
            </w:r>
            <w:r>
              <w:rPr>
                <w:spacing w:val="5"/>
              </w:rPr>
              <w:t>以及直接用于生产掺杂掺假、</w:t>
            </w:r>
            <w:r>
              <w:rPr>
                <w:spacing w:val="-18"/>
              </w:rPr>
              <w:t xml:space="preserve"> </w:t>
            </w:r>
            <w:r>
              <w:rPr>
                <w:spacing w:val="5"/>
              </w:rPr>
              <w:t>以假充真、</w:t>
            </w:r>
            <w:r>
              <w:rPr>
                <w:spacing w:val="-18"/>
              </w:rPr>
              <w:t xml:space="preserve"> </w:t>
            </w:r>
            <w:r>
              <w:rPr>
                <w:spacing w:val="5"/>
              </w:rPr>
              <w:t>以次充好的设备、工</w:t>
            </w:r>
            <w:r>
              <w:t xml:space="preserve"> </w:t>
            </w:r>
            <w:r>
              <w:rPr>
                <w:spacing w:val="5"/>
              </w:rPr>
              <w:t>具予以查封或者扣押。</w:t>
            </w:r>
          </w:p>
        </w:tc>
        <w:tc>
          <w:tcPr>
            <w:tcW w:w="371" w:type="dxa"/>
            <w:vAlign w:val="top"/>
          </w:tcPr>
          <w:p w14:paraId="04CEE317">
            <w:pPr>
              <w:rPr>
                <w:rFonts w:ascii="Arial"/>
                <w:sz w:val="21"/>
              </w:rPr>
            </w:pPr>
          </w:p>
        </w:tc>
      </w:tr>
      <w:tr w14:paraId="4F0F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6C4251FE">
            <w:pPr>
              <w:pStyle w:val="6"/>
              <w:spacing w:before="84" w:line="108" w:lineRule="exact"/>
              <w:ind w:left="248"/>
            </w:pPr>
            <w:r>
              <w:rPr>
                <w:position w:val="1"/>
              </w:rPr>
              <w:t>743</w:t>
            </w:r>
          </w:p>
        </w:tc>
        <w:tc>
          <w:tcPr>
            <w:tcW w:w="1682" w:type="dxa"/>
            <w:vAlign w:val="top"/>
          </w:tcPr>
          <w:p w14:paraId="7AB640F6">
            <w:pPr>
              <w:pStyle w:val="6"/>
              <w:spacing w:before="84" w:line="229" w:lineRule="auto"/>
              <w:ind w:left="16"/>
            </w:pPr>
            <w:r>
              <w:rPr>
                <w:spacing w:val="5"/>
              </w:rPr>
              <w:t>特种设备使用登记</w:t>
            </w:r>
          </w:p>
        </w:tc>
        <w:tc>
          <w:tcPr>
            <w:tcW w:w="536" w:type="dxa"/>
            <w:vAlign w:val="top"/>
          </w:tcPr>
          <w:p w14:paraId="720AC726">
            <w:pPr>
              <w:pStyle w:val="6"/>
              <w:spacing w:before="84" w:line="229" w:lineRule="auto"/>
              <w:ind w:left="95"/>
            </w:pPr>
            <w:r>
              <w:rPr>
                <w:spacing w:val="5"/>
              </w:rPr>
              <w:t>行政许可</w:t>
            </w:r>
          </w:p>
        </w:tc>
        <w:tc>
          <w:tcPr>
            <w:tcW w:w="879" w:type="dxa"/>
            <w:vAlign w:val="top"/>
          </w:tcPr>
          <w:p w14:paraId="475ED568">
            <w:pPr>
              <w:pStyle w:val="6"/>
              <w:spacing w:before="28" w:line="230" w:lineRule="auto"/>
              <w:ind w:left="98"/>
            </w:pPr>
            <w:r>
              <w:rPr>
                <w:spacing w:val="5"/>
              </w:rPr>
              <w:t>市场监督管理部门</w:t>
            </w:r>
          </w:p>
          <w:p w14:paraId="38480D07">
            <w:pPr>
              <w:pStyle w:val="6"/>
              <w:spacing w:before="14" w:line="199" w:lineRule="auto"/>
              <w:ind w:left="50"/>
            </w:pPr>
            <w:r>
              <w:rPr>
                <w:spacing w:val="5"/>
              </w:rPr>
              <w:t>（设区的市或县级）</w:t>
            </w:r>
          </w:p>
        </w:tc>
        <w:tc>
          <w:tcPr>
            <w:tcW w:w="1259" w:type="dxa"/>
            <w:vAlign w:val="top"/>
          </w:tcPr>
          <w:p w14:paraId="7428ED2C">
            <w:pPr>
              <w:pStyle w:val="6"/>
              <w:spacing w:before="84" w:line="230" w:lineRule="auto"/>
              <w:ind w:left="288"/>
            </w:pPr>
            <w:r>
              <w:rPr>
                <w:spacing w:val="5"/>
              </w:rPr>
              <w:t>市级相关业务部门</w:t>
            </w:r>
          </w:p>
        </w:tc>
        <w:tc>
          <w:tcPr>
            <w:tcW w:w="10978" w:type="dxa"/>
            <w:vAlign w:val="top"/>
          </w:tcPr>
          <w:p w14:paraId="7F22F0FE">
            <w:pPr>
              <w:pStyle w:val="6"/>
              <w:spacing w:before="84" w:line="228" w:lineRule="auto"/>
              <w:ind w:left="17"/>
            </w:pPr>
            <w:r>
              <w:rPr>
                <w:spacing w:val="6"/>
              </w:rPr>
              <w:t>《中华人民共和国特种设备安全法》（</w:t>
            </w:r>
            <w:r>
              <w:rPr>
                <w:spacing w:val="-9"/>
              </w:rPr>
              <w:t xml:space="preserve"> </w:t>
            </w:r>
            <w:r>
              <w:rPr>
                <w:spacing w:val="6"/>
              </w:rPr>
              <w:t>2014）第三十三条：特种设备使用单位应当在特种设备投入使用前或者投入使用后三十日内，</w:t>
            </w:r>
            <w:r>
              <w:rPr>
                <w:spacing w:val="-20"/>
              </w:rPr>
              <w:t xml:space="preserve"> </w:t>
            </w:r>
            <w:r>
              <w:rPr>
                <w:spacing w:val="6"/>
              </w:rPr>
              <w:t>向负责特种设备安全监督管理的部门办理使用</w:t>
            </w:r>
            <w:r>
              <w:rPr>
                <w:spacing w:val="5"/>
              </w:rPr>
              <w:t>登记，取得使用登记证书。登记标志应当置于该特种设备的显著位置。</w:t>
            </w:r>
          </w:p>
        </w:tc>
        <w:tc>
          <w:tcPr>
            <w:tcW w:w="371" w:type="dxa"/>
            <w:vAlign w:val="top"/>
          </w:tcPr>
          <w:p w14:paraId="28FEB3B3">
            <w:pPr>
              <w:spacing w:line="228" w:lineRule="exact"/>
              <w:rPr>
                <w:rFonts w:ascii="Arial"/>
                <w:sz w:val="19"/>
              </w:rPr>
            </w:pPr>
          </w:p>
        </w:tc>
      </w:tr>
      <w:tr w14:paraId="2581C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6" w:type="dxa"/>
            <w:vAlign w:val="top"/>
          </w:tcPr>
          <w:p w14:paraId="0B49A7B0">
            <w:pPr>
              <w:pStyle w:val="6"/>
              <w:spacing w:before="251" w:line="108" w:lineRule="exact"/>
              <w:ind w:left="248"/>
            </w:pPr>
            <w:r>
              <w:rPr>
                <w:position w:val="1"/>
              </w:rPr>
              <w:t>744</w:t>
            </w:r>
          </w:p>
        </w:tc>
        <w:tc>
          <w:tcPr>
            <w:tcW w:w="1682" w:type="dxa"/>
            <w:vAlign w:val="top"/>
          </w:tcPr>
          <w:p w14:paraId="080C7738">
            <w:pPr>
              <w:pStyle w:val="6"/>
              <w:spacing w:before="251" w:line="228" w:lineRule="auto"/>
              <w:ind w:left="16"/>
            </w:pPr>
            <w:r>
              <w:rPr>
                <w:spacing w:val="6"/>
              </w:rPr>
              <w:t>特种设备安全管理和作业人员资格认定</w:t>
            </w:r>
          </w:p>
        </w:tc>
        <w:tc>
          <w:tcPr>
            <w:tcW w:w="536" w:type="dxa"/>
            <w:vAlign w:val="top"/>
          </w:tcPr>
          <w:p w14:paraId="795C9CEE">
            <w:pPr>
              <w:pStyle w:val="6"/>
              <w:spacing w:before="251" w:line="229" w:lineRule="auto"/>
              <w:ind w:left="95"/>
            </w:pPr>
            <w:r>
              <w:rPr>
                <w:spacing w:val="5"/>
              </w:rPr>
              <w:t>行政许可</w:t>
            </w:r>
          </w:p>
        </w:tc>
        <w:tc>
          <w:tcPr>
            <w:tcW w:w="879" w:type="dxa"/>
            <w:vAlign w:val="top"/>
          </w:tcPr>
          <w:p w14:paraId="0ADC67E4">
            <w:pPr>
              <w:pStyle w:val="6"/>
              <w:spacing w:before="137" w:line="230" w:lineRule="auto"/>
              <w:ind w:left="98"/>
            </w:pPr>
            <w:r>
              <w:rPr>
                <w:spacing w:val="5"/>
              </w:rPr>
              <w:t>市场监督管理部门</w:t>
            </w:r>
          </w:p>
          <w:p w14:paraId="314DA451">
            <w:pPr>
              <w:pStyle w:val="6"/>
              <w:spacing w:before="14" w:line="231" w:lineRule="auto"/>
              <w:ind w:left="93"/>
            </w:pPr>
            <w:r>
              <w:rPr>
                <w:spacing w:val="5"/>
              </w:rPr>
              <w:t>（省级、市级、县</w:t>
            </w:r>
          </w:p>
          <w:p w14:paraId="43EA951C">
            <w:pPr>
              <w:pStyle w:val="6"/>
              <w:spacing w:before="14" w:line="232" w:lineRule="auto"/>
              <w:ind w:left="357"/>
            </w:pPr>
            <w:r>
              <w:rPr>
                <w:spacing w:val="1"/>
              </w:rPr>
              <w:t>级）</w:t>
            </w:r>
          </w:p>
        </w:tc>
        <w:tc>
          <w:tcPr>
            <w:tcW w:w="1259" w:type="dxa"/>
            <w:vAlign w:val="top"/>
          </w:tcPr>
          <w:p w14:paraId="072D9643">
            <w:pPr>
              <w:pStyle w:val="6"/>
              <w:spacing w:before="137" w:line="229" w:lineRule="auto"/>
              <w:ind w:left="28"/>
            </w:pPr>
            <w:r>
              <w:rPr>
                <w:spacing w:val="5"/>
              </w:rPr>
              <w:t>省市场监督管理局特种设备安全</w:t>
            </w:r>
          </w:p>
          <w:p w14:paraId="5177180B">
            <w:pPr>
              <w:pStyle w:val="6"/>
              <w:spacing w:before="14" w:line="230" w:lineRule="auto"/>
              <w:ind w:left="28"/>
            </w:pPr>
            <w:r>
              <w:rPr>
                <w:spacing w:val="5"/>
              </w:rPr>
              <w:t>监察局、市（州）、县级相关业</w:t>
            </w:r>
          </w:p>
          <w:p w14:paraId="3A946130">
            <w:pPr>
              <w:pStyle w:val="6"/>
              <w:spacing w:before="14" w:line="230" w:lineRule="auto"/>
              <w:ind w:left="502"/>
            </w:pPr>
            <w:r>
              <w:rPr>
                <w:spacing w:val="4"/>
              </w:rPr>
              <w:t>务部门</w:t>
            </w:r>
          </w:p>
        </w:tc>
        <w:tc>
          <w:tcPr>
            <w:tcW w:w="10978" w:type="dxa"/>
            <w:vAlign w:val="top"/>
          </w:tcPr>
          <w:p w14:paraId="79AFABBF">
            <w:pPr>
              <w:pStyle w:val="6"/>
              <w:spacing w:before="137" w:line="228" w:lineRule="auto"/>
              <w:ind w:left="60"/>
            </w:pPr>
            <w:r>
              <w:rPr>
                <w:spacing w:val="6"/>
              </w:rPr>
              <w:t>《中华人民共和国特种设备安全法》（</w:t>
            </w:r>
            <w:r>
              <w:rPr>
                <w:spacing w:val="-9"/>
              </w:rPr>
              <w:t xml:space="preserve"> </w:t>
            </w:r>
            <w:r>
              <w:rPr>
                <w:spacing w:val="6"/>
              </w:rPr>
              <w:t>2014）第十四条：特种设备安全管理人员、检测人员和作业人员</w:t>
            </w:r>
            <w:r>
              <w:rPr>
                <w:spacing w:val="5"/>
              </w:rPr>
              <w:t>应当按照国家有关规定取得相应资格，方可从事相关工作。</w:t>
            </w:r>
          </w:p>
          <w:p w14:paraId="30796D7E">
            <w:pPr>
              <w:pStyle w:val="6"/>
              <w:spacing w:before="14" w:line="262" w:lineRule="auto"/>
              <w:ind w:left="18" w:right="24" w:firstLine="42"/>
            </w:pPr>
            <w:r>
              <w:rPr>
                <w:spacing w:val="7"/>
              </w:rPr>
              <w:t>《特种设备作业人员监督管理办法》《特种设备作业人员监督管理办法》（</w:t>
            </w:r>
            <w:r>
              <w:rPr>
                <w:spacing w:val="6"/>
              </w:rPr>
              <w:t>2011修订）第二条：从事特种设备作业的人员应当按照本办法的规定，经考核合格取得《特种设备作业人员证》，方可从事相应的作业或者管理工作。第六条：特种设备作业人员考核发证工作由县以上质量技术监</w:t>
            </w:r>
            <w:r>
              <w:t xml:space="preserve"> </w:t>
            </w:r>
            <w:r>
              <w:rPr>
                <w:spacing w:val="7"/>
              </w:rPr>
              <w:t>督部门分级负责。省级质量技术监督部门决定具体的发证分级范围，负责对考核发证工作的日常监督管理。</w:t>
            </w:r>
            <w:r>
              <w:rPr>
                <w:spacing w:val="-14"/>
              </w:rPr>
              <w:t xml:space="preserve"> </w:t>
            </w:r>
            <w:r>
              <w:rPr>
                <w:spacing w:val="7"/>
              </w:rPr>
              <w:t>申请</w:t>
            </w:r>
            <w:r>
              <w:rPr>
                <w:spacing w:val="6"/>
              </w:rPr>
              <w:t>人经指定的考试机构考试合格的，持考试合格凭证向考试场所所在地的发证部门申请办理《特种设备作业人员证》。”</w:t>
            </w:r>
          </w:p>
        </w:tc>
        <w:tc>
          <w:tcPr>
            <w:tcW w:w="371" w:type="dxa"/>
            <w:vAlign w:val="top"/>
          </w:tcPr>
          <w:p w14:paraId="60843212">
            <w:pPr>
              <w:rPr>
                <w:rFonts w:ascii="Arial"/>
                <w:sz w:val="21"/>
              </w:rPr>
            </w:pPr>
          </w:p>
        </w:tc>
      </w:tr>
      <w:tr w14:paraId="2320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46E15F17">
            <w:pPr>
              <w:pStyle w:val="6"/>
              <w:spacing w:before="150" w:line="108" w:lineRule="exact"/>
              <w:ind w:left="248"/>
            </w:pPr>
            <w:r>
              <w:rPr>
                <w:position w:val="1"/>
              </w:rPr>
              <w:t>745</w:t>
            </w:r>
          </w:p>
        </w:tc>
        <w:tc>
          <w:tcPr>
            <w:tcW w:w="1682" w:type="dxa"/>
            <w:vAlign w:val="top"/>
          </w:tcPr>
          <w:p w14:paraId="72E3A964">
            <w:pPr>
              <w:pStyle w:val="6"/>
              <w:spacing w:before="92" w:line="262" w:lineRule="auto"/>
              <w:ind w:left="14" w:right="37" w:firstLine="2"/>
            </w:pPr>
            <w:r>
              <w:rPr>
                <w:spacing w:val="5"/>
              </w:rPr>
              <w:t>对特种设备生产、经营、使用单位和检验、</w:t>
            </w:r>
            <w:r>
              <w:rPr>
                <w:spacing w:val="1"/>
              </w:rPr>
              <w:t xml:space="preserve"> </w:t>
            </w:r>
            <w:r>
              <w:rPr>
                <w:spacing w:val="6"/>
              </w:rPr>
              <w:t>检测机构的行政检查</w:t>
            </w:r>
          </w:p>
        </w:tc>
        <w:tc>
          <w:tcPr>
            <w:tcW w:w="536" w:type="dxa"/>
            <w:vAlign w:val="top"/>
          </w:tcPr>
          <w:p w14:paraId="7358C223">
            <w:pPr>
              <w:pStyle w:val="6"/>
              <w:spacing w:before="150" w:line="228" w:lineRule="auto"/>
              <w:ind w:left="95"/>
            </w:pPr>
            <w:r>
              <w:rPr>
                <w:spacing w:val="5"/>
              </w:rPr>
              <w:t>行政检查</w:t>
            </w:r>
          </w:p>
        </w:tc>
        <w:tc>
          <w:tcPr>
            <w:tcW w:w="879" w:type="dxa"/>
            <w:vAlign w:val="top"/>
          </w:tcPr>
          <w:p w14:paraId="00A999C3">
            <w:pPr>
              <w:pStyle w:val="6"/>
              <w:spacing w:before="36" w:line="230" w:lineRule="auto"/>
              <w:ind w:left="98"/>
            </w:pPr>
            <w:r>
              <w:rPr>
                <w:spacing w:val="5"/>
              </w:rPr>
              <w:t>市场监督管理部门</w:t>
            </w:r>
          </w:p>
          <w:p w14:paraId="3D0BF17A">
            <w:pPr>
              <w:pStyle w:val="6"/>
              <w:spacing w:before="14" w:line="231" w:lineRule="auto"/>
              <w:ind w:left="93"/>
            </w:pPr>
            <w:r>
              <w:rPr>
                <w:spacing w:val="5"/>
              </w:rPr>
              <w:t>（省级、市级、县</w:t>
            </w:r>
          </w:p>
          <w:p w14:paraId="41F7283C">
            <w:pPr>
              <w:pStyle w:val="6"/>
              <w:spacing w:before="14" w:line="221" w:lineRule="auto"/>
              <w:ind w:left="357"/>
            </w:pPr>
            <w:r>
              <w:rPr>
                <w:spacing w:val="1"/>
              </w:rPr>
              <w:t>级）</w:t>
            </w:r>
          </w:p>
        </w:tc>
        <w:tc>
          <w:tcPr>
            <w:tcW w:w="1259" w:type="dxa"/>
            <w:vAlign w:val="top"/>
          </w:tcPr>
          <w:p w14:paraId="60541035">
            <w:pPr>
              <w:pStyle w:val="6"/>
              <w:spacing w:before="36" w:line="229" w:lineRule="auto"/>
              <w:ind w:left="28"/>
            </w:pPr>
            <w:r>
              <w:rPr>
                <w:spacing w:val="5"/>
              </w:rPr>
              <w:t>省市场监督管理局特种设备安全</w:t>
            </w:r>
          </w:p>
          <w:p w14:paraId="0CEF4B99">
            <w:pPr>
              <w:pStyle w:val="6"/>
              <w:spacing w:before="14" w:line="230" w:lineRule="auto"/>
              <w:ind w:left="28"/>
            </w:pPr>
            <w:r>
              <w:rPr>
                <w:spacing w:val="5"/>
              </w:rPr>
              <w:t>监察局、市（州）、县级相关业</w:t>
            </w:r>
          </w:p>
          <w:p w14:paraId="2C3C97C5">
            <w:pPr>
              <w:pStyle w:val="6"/>
              <w:spacing w:before="14" w:line="221" w:lineRule="auto"/>
              <w:ind w:left="502"/>
            </w:pPr>
            <w:r>
              <w:rPr>
                <w:spacing w:val="4"/>
              </w:rPr>
              <w:t>务部门</w:t>
            </w:r>
          </w:p>
        </w:tc>
        <w:tc>
          <w:tcPr>
            <w:tcW w:w="10978" w:type="dxa"/>
            <w:vAlign w:val="top"/>
          </w:tcPr>
          <w:p w14:paraId="5B69BBED">
            <w:pPr>
              <w:pStyle w:val="6"/>
              <w:spacing w:before="150" w:line="228" w:lineRule="auto"/>
              <w:ind w:left="17"/>
            </w:pPr>
            <w:r>
              <w:rPr>
                <w:spacing w:val="6"/>
              </w:rPr>
              <w:t>《中华人民共和国特种设备安全法》（</w:t>
            </w:r>
            <w:r>
              <w:rPr>
                <w:spacing w:val="-9"/>
              </w:rPr>
              <w:t xml:space="preserve"> </w:t>
            </w:r>
            <w:r>
              <w:rPr>
                <w:spacing w:val="6"/>
              </w:rPr>
              <w:t>2014）第五十七条第一款：  负责特种设备安全监督管理的部门依照本法规定，对特</w:t>
            </w:r>
            <w:r>
              <w:rPr>
                <w:spacing w:val="5"/>
              </w:rPr>
              <w:t>种设备生产、经营、使用单位和检验、检测机构实施监督检查。</w:t>
            </w:r>
          </w:p>
        </w:tc>
        <w:tc>
          <w:tcPr>
            <w:tcW w:w="371" w:type="dxa"/>
            <w:vAlign w:val="top"/>
          </w:tcPr>
          <w:p w14:paraId="3ED3E44D">
            <w:pPr>
              <w:rPr>
                <w:rFonts w:ascii="Arial"/>
                <w:sz w:val="21"/>
              </w:rPr>
            </w:pPr>
          </w:p>
        </w:tc>
      </w:tr>
    </w:tbl>
    <w:p w14:paraId="057979BE">
      <w:pPr>
        <w:pStyle w:val="2"/>
        <w:spacing w:line="144" w:lineRule="exact"/>
        <w:rPr>
          <w:sz w:val="12"/>
        </w:rPr>
      </w:pPr>
    </w:p>
    <w:p w14:paraId="46614AFC">
      <w:pPr>
        <w:spacing w:line="144" w:lineRule="exact"/>
        <w:rPr>
          <w:sz w:val="12"/>
          <w:szCs w:val="12"/>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81E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0DA74CF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A4583BD">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8501DC0">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B4ECBAE">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66067C1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7C0153F">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D755F74">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5CDFE7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608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00BFA5E">
            <w:pPr>
              <w:pStyle w:val="6"/>
              <w:spacing w:before="139" w:line="108" w:lineRule="exact"/>
              <w:ind w:left="248"/>
            </w:pPr>
            <w:r>
              <w:rPr>
                <w:position w:val="1"/>
              </w:rPr>
              <w:t>746</w:t>
            </w:r>
          </w:p>
        </w:tc>
        <w:tc>
          <w:tcPr>
            <w:tcW w:w="1682" w:type="dxa"/>
            <w:vAlign w:val="top"/>
          </w:tcPr>
          <w:p w14:paraId="3463C047">
            <w:pPr>
              <w:pStyle w:val="6"/>
              <w:spacing w:before="82" w:line="262" w:lineRule="auto"/>
              <w:ind w:left="15" w:right="18" w:firstLine="2"/>
            </w:pPr>
            <w:r>
              <w:rPr>
                <w:spacing w:val="6"/>
              </w:rPr>
              <w:t>对特种设备检验、检测机构的检验、检测结</w:t>
            </w:r>
            <w:r>
              <w:t xml:space="preserve"> </w:t>
            </w:r>
            <w:r>
              <w:rPr>
                <w:spacing w:val="6"/>
              </w:rPr>
              <w:t>果和鉴定结论的行政检查</w:t>
            </w:r>
          </w:p>
        </w:tc>
        <w:tc>
          <w:tcPr>
            <w:tcW w:w="536" w:type="dxa"/>
            <w:vAlign w:val="top"/>
          </w:tcPr>
          <w:p w14:paraId="30A165FA">
            <w:pPr>
              <w:pStyle w:val="6"/>
              <w:spacing w:before="139" w:line="228" w:lineRule="auto"/>
              <w:ind w:left="95"/>
            </w:pPr>
            <w:r>
              <w:rPr>
                <w:spacing w:val="5"/>
              </w:rPr>
              <w:t>行政检查</w:t>
            </w:r>
          </w:p>
        </w:tc>
        <w:tc>
          <w:tcPr>
            <w:tcW w:w="879" w:type="dxa"/>
            <w:vAlign w:val="top"/>
          </w:tcPr>
          <w:p w14:paraId="686FA7AE">
            <w:pPr>
              <w:pStyle w:val="6"/>
              <w:spacing w:before="26" w:line="230" w:lineRule="auto"/>
              <w:ind w:left="98"/>
            </w:pPr>
            <w:r>
              <w:rPr>
                <w:spacing w:val="5"/>
              </w:rPr>
              <w:t>市场监督管理部门</w:t>
            </w:r>
          </w:p>
          <w:p w14:paraId="311C99DE">
            <w:pPr>
              <w:pStyle w:val="6"/>
              <w:spacing w:before="13" w:line="230" w:lineRule="auto"/>
              <w:ind w:left="93"/>
            </w:pPr>
            <w:r>
              <w:rPr>
                <w:spacing w:val="5"/>
              </w:rPr>
              <w:t>（省级、市级、县</w:t>
            </w:r>
          </w:p>
          <w:p w14:paraId="2370E568">
            <w:pPr>
              <w:pStyle w:val="6"/>
              <w:spacing w:before="13" w:line="232" w:lineRule="auto"/>
              <w:ind w:left="357"/>
            </w:pPr>
            <w:r>
              <w:rPr>
                <w:spacing w:val="1"/>
              </w:rPr>
              <w:t>级）</w:t>
            </w:r>
          </w:p>
        </w:tc>
        <w:tc>
          <w:tcPr>
            <w:tcW w:w="1259" w:type="dxa"/>
            <w:vAlign w:val="top"/>
          </w:tcPr>
          <w:p w14:paraId="41A65039">
            <w:pPr>
              <w:pStyle w:val="6"/>
              <w:spacing w:before="26" w:line="229" w:lineRule="auto"/>
              <w:ind w:left="28"/>
            </w:pPr>
            <w:r>
              <w:rPr>
                <w:spacing w:val="5"/>
              </w:rPr>
              <w:t>省市场监督管理局特种设备安全</w:t>
            </w:r>
          </w:p>
          <w:p w14:paraId="34570C94">
            <w:pPr>
              <w:pStyle w:val="6"/>
              <w:spacing w:before="13" w:line="230" w:lineRule="auto"/>
              <w:ind w:left="28"/>
            </w:pPr>
            <w:r>
              <w:rPr>
                <w:spacing w:val="5"/>
              </w:rPr>
              <w:t>监察局、市（州）、县级相关业</w:t>
            </w:r>
          </w:p>
          <w:p w14:paraId="571434B8">
            <w:pPr>
              <w:pStyle w:val="6"/>
              <w:spacing w:before="14" w:line="230" w:lineRule="auto"/>
              <w:ind w:left="502"/>
            </w:pPr>
            <w:r>
              <w:rPr>
                <w:spacing w:val="4"/>
              </w:rPr>
              <w:t>务部门</w:t>
            </w:r>
          </w:p>
        </w:tc>
        <w:tc>
          <w:tcPr>
            <w:tcW w:w="10978" w:type="dxa"/>
            <w:vAlign w:val="top"/>
          </w:tcPr>
          <w:p w14:paraId="6FE54D29">
            <w:pPr>
              <w:pStyle w:val="6"/>
              <w:spacing w:before="139" w:line="228" w:lineRule="auto"/>
              <w:ind w:left="17"/>
            </w:pPr>
            <w:r>
              <w:rPr>
                <w:spacing w:val="6"/>
              </w:rPr>
              <w:t>《中华人民共和国特种设备安全法》（</w:t>
            </w:r>
            <w:r>
              <w:rPr>
                <w:spacing w:val="-9"/>
              </w:rPr>
              <w:t xml:space="preserve"> </w:t>
            </w:r>
            <w:r>
              <w:rPr>
                <w:spacing w:val="6"/>
              </w:rPr>
              <w:t>2014）第五十三条第三款：负责特种设备安全监督管理的部门应当组织对特种设备检验、检测机构的检验、检测结果和鉴定结论进行监督抽查，但应当防止重复抽查。监</w:t>
            </w:r>
            <w:r>
              <w:rPr>
                <w:spacing w:val="5"/>
              </w:rPr>
              <w:t>督抽查结果应当向社会公布。</w:t>
            </w:r>
          </w:p>
        </w:tc>
        <w:tc>
          <w:tcPr>
            <w:tcW w:w="371" w:type="dxa"/>
            <w:vAlign w:val="top"/>
          </w:tcPr>
          <w:p w14:paraId="1AB28C66">
            <w:pPr>
              <w:rPr>
                <w:rFonts w:ascii="Arial"/>
                <w:sz w:val="21"/>
              </w:rPr>
            </w:pPr>
          </w:p>
        </w:tc>
      </w:tr>
      <w:tr w14:paraId="2F394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ABF513B">
            <w:pPr>
              <w:pStyle w:val="6"/>
              <w:spacing w:before="138" w:line="108" w:lineRule="exact"/>
              <w:ind w:left="248"/>
            </w:pPr>
            <w:r>
              <w:rPr>
                <w:position w:val="1"/>
              </w:rPr>
              <w:t>747</w:t>
            </w:r>
          </w:p>
        </w:tc>
        <w:tc>
          <w:tcPr>
            <w:tcW w:w="1682" w:type="dxa"/>
            <w:vAlign w:val="top"/>
          </w:tcPr>
          <w:p w14:paraId="5B7F18B7">
            <w:pPr>
              <w:pStyle w:val="6"/>
              <w:spacing w:before="82" w:line="229" w:lineRule="auto"/>
              <w:ind w:left="21"/>
            </w:pPr>
            <w:r>
              <w:rPr>
                <w:spacing w:val="6"/>
              </w:rPr>
              <w:t>对未经许可从事特种设备生产活动行为的行</w:t>
            </w:r>
          </w:p>
          <w:p w14:paraId="03B2D581">
            <w:pPr>
              <w:pStyle w:val="6"/>
              <w:spacing w:before="14" w:line="231" w:lineRule="auto"/>
              <w:ind w:left="712"/>
            </w:pPr>
            <w:r>
              <w:rPr>
                <w:spacing w:val="4"/>
              </w:rPr>
              <w:t>政处罚</w:t>
            </w:r>
          </w:p>
        </w:tc>
        <w:tc>
          <w:tcPr>
            <w:tcW w:w="536" w:type="dxa"/>
            <w:vAlign w:val="top"/>
          </w:tcPr>
          <w:p w14:paraId="752974BF">
            <w:pPr>
              <w:pStyle w:val="6"/>
              <w:spacing w:before="138" w:line="229" w:lineRule="auto"/>
              <w:ind w:left="95"/>
            </w:pPr>
            <w:r>
              <w:rPr>
                <w:spacing w:val="5"/>
              </w:rPr>
              <w:t>行政处罚</w:t>
            </w:r>
          </w:p>
        </w:tc>
        <w:tc>
          <w:tcPr>
            <w:tcW w:w="879" w:type="dxa"/>
            <w:vAlign w:val="top"/>
          </w:tcPr>
          <w:p w14:paraId="208A509D">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F9E2494">
            <w:pPr>
              <w:pStyle w:val="6"/>
              <w:spacing w:line="231" w:lineRule="auto"/>
              <w:ind w:left="267"/>
            </w:pPr>
            <w:r>
              <w:rPr>
                <w:spacing w:val="4"/>
              </w:rPr>
              <w:t>或县级）</w:t>
            </w:r>
          </w:p>
        </w:tc>
        <w:tc>
          <w:tcPr>
            <w:tcW w:w="1259" w:type="dxa"/>
            <w:vAlign w:val="top"/>
          </w:tcPr>
          <w:p w14:paraId="46AF1FA8">
            <w:pPr>
              <w:pStyle w:val="6"/>
              <w:spacing w:before="25" w:line="229" w:lineRule="auto"/>
              <w:ind w:left="28"/>
            </w:pPr>
            <w:r>
              <w:rPr>
                <w:spacing w:val="5"/>
              </w:rPr>
              <w:t>省市场监督管理局特种设备安全</w:t>
            </w:r>
          </w:p>
          <w:p w14:paraId="422C823C">
            <w:pPr>
              <w:pStyle w:val="6"/>
              <w:spacing w:before="14" w:line="230" w:lineRule="auto"/>
              <w:ind w:left="28"/>
            </w:pPr>
            <w:r>
              <w:rPr>
                <w:spacing w:val="5"/>
              </w:rPr>
              <w:t>监察局、市（州）、县级相关业</w:t>
            </w:r>
          </w:p>
          <w:p w14:paraId="010AD975">
            <w:pPr>
              <w:pStyle w:val="6"/>
              <w:spacing w:before="14" w:line="230" w:lineRule="auto"/>
              <w:ind w:left="502"/>
            </w:pPr>
            <w:r>
              <w:rPr>
                <w:spacing w:val="4"/>
              </w:rPr>
              <w:t>务部门</w:t>
            </w:r>
          </w:p>
        </w:tc>
        <w:tc>
          <w:tcPr>
            <w:tcW w:w="10978" w:type="dxa"/>
            <w:vAlign w:val="top"/>
          </w:tcPr>
          <w:p w14:paraId="3FA56299">
            <w:pPr>
              <w:pStyle w:val="6"/>
              <w:spacing w:before="83" w:line="262" w:lineRule="auto"/>
              <w:ind w:left="20" w:right="24" w:firstLine="40"/>
            </w:pPr>
            <w:r>
              <w:rPr>
                <w:spacing w:val="6"/>
              </w:rPr>
              <w:t>《中华人民共和国特种设备安全法》（</w:t>
            </w:r>
            <w:r>
              <w:rPr>
                <w:spacing w:val="-9"/>
              </w:rPr>
              <w:t xml:space="preserve"> </w:t>
            </w:r>
            <w:r>
              <w:rPr>
                <w:spacing w:val="6"/>
              </w:rPr>
              <w:t>2014）第七十四条：违反本法规定，未经许可从事特种设备生产活动的，责令停止生产，没收违法制造的特种设备，处十万元以上五十万元以下罚款；有违法所得的，没收违法所得；</w:t>
            </w:r>
            <w:r>
              <w:rPr>
                <w:spacing w:val="-14"/>
              </w:rPr>
              <w:t xml:space="preserve"> </w:t>
            </w:r>
            <w:r>
              <w:rPr>
                <w:spacing w:val="6"/>
              </w:rPr>
              <w:t>已经实施安</w:t>
            </w:r>
            <w:r>
              <w:rPr>
                <w:spacing w:val="5"/>
              </w:rPr>
              <w:t>装、改造、修理的，责令恢复原状或者责令限期由取得</w:t>
            </w:r>
            <w:r>
              <w:t xml:space="preserve"> </w:t>
            </w:r>
            <w:r>
              <w:rPr>
                <w:spacing w:val="5"/>
              </w:rPr>
              <w:t>许可的单位重新安装、改造、修理。</w:t>
            </w:r>
          </w:p>
        </w:tc>
        <w:tc>
          <w:tcPr>
            <w:tcW w:w="371" w:type="dxa"/>
            <w:vAlign w:val="top"/>
          </w:tcPr>
          <w:p w14:paraId="1F73842E">
            <w:pPr>
              <w:rPr>
                <w:rFonts w:ascii="Arial"/>
                <w:sz w:val="21"/>
              </w:rPr>
            </w:pPr>
          </w:p>
        </w:tc>
      </w:tr>
      <w:tr w14:paraId="0048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4DC9D2E">
            <w:pPr>
              <w:pStyle w:val="6"/>
              <w:spacing w:before="202" w:line="108" w:lineRule="exact"/>
              <w:ind w:left="248"/>
            </w:pPr>
            <w:r>
              <w:rPr>
                <w:position w:val="1"/>
              </w:rPr>
              <w:t>748</w:t>
            </w:r>
          </w:p>
        </w:tc>
        <w:tc>
          <w:tcPr>
            <w:tcW w:w="1682" w:type="dxa"/>
            <w:vAlign w:val="top"/>
          </w:tcPr>
          <w:p w14:paraId="5A626C9E">
            <w:pPr>
              <w:pStyle w:val="6"/>
              <w:spacing w:before="32" w:line="230" w:lineRule="auto"/>
              <w:ind w:left="21"/>
            </w:pPr>
            <w:r>
              <w:rPr>
                <w:spacing w:val="6"/>
              </w:rPr>
              <w:t>对未经许可，擅自从事锅炉、压力容器、电</w:t>
            </w:r>
          </w:p>
          <w:p w14:paraId="4E26CD2C">
            <w:pPr>
              <w:pStyle w:val="6"/>
              <w:spacing w:before="13" w:line="229" w:lineRule="auto"/>
              <w:ind w:left="20"/>
            </w:pPr>
            <w:r>
              <w:rPr>
                <w:spacing w:val="5"/>
              </w:rPr>
              <w:t>梯、起重机械、客运索道、大型游乐设施、</w:t>
            </w:r>
          </w:p>
          <w:p w14:paraId="26EFD053">
            <w:pPr>
              <w:pStyle w:val="6"/>
              <w:spacing w:before="14" w:line="228" w:lineRule="auto"/>
              <w:ind w:left="19"/>
            </w:pPr>
            <w:r>
              <w:rPr>
                <w:spacing w:val="4"/>
              </w:rPr>
              <w:t>场（厂</w:t>
            </w:r>
            <w:r>
              <w:rPr>
                <w:spacing w:val="1"/>
              </w:rPr>
              <w:t xml:space="preserve"> </w:t>
            </w:r>
            <w:r>
              <w:rPr>
                <w:spacing w:val="4"/>
              </w:rPr>
              <w:t>）内专用机动车辆的维修或者日常维</w:t>
            </w:r>
          </w:p>
          <w:p w14:paraId="353FD92F">
            <w:pPr>
              <w:pStyle w:val="6"/>
              <w:spacing w:before="15" w:line="229" w:lineRule="auto"/>
              <w:ind w:left="412"/>
            </w:pPr>
            <w:r>
              <w:rPr>
                <w:spacing w:val="5"/>
              </w:rPr>
              <w:t>护保养行为的行政处罚</w:t>
            </w:r>
          </w:p>
        </w:tc>
        <w:tc>
          <w:tcPr>
            <w:tcW w:w="536" w:type="dxa"/>
            <w:vAlign w:val="top"/>
          </w:tcPr>
          <w:p w14:paraId="005231C7">
            <w:pPr>
              <w:pStyle w:val="6"/>
              <w:spacing w:before="202" w:line="229" w:lineRule="auto"/>
              <w:ind w:left="95"/>
            </w:pPr>
            <w:r>
              <w:rPr>
                <w:spacing w:val="5"/>
              </w:rPr>
              <w:t>行政处罚</w:t>
            </w:r>
          </w:p>
        </w:tc>
        <w:tc>
          <w:tcPr>
            <w:tcW w:w="879" w:type="dxa"/>
            <w:vAlign w:val="top"/>
          </w:tcPr>
          <w:p w14:paraId="16063AE8">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07E1CA0C">
            <w:pPr>
              <w:pStyle w:val="6"/>
              <w:spacing w:line="231" w:lineRule="auto"/>
              <w:ind w:left="267"/>
            </w:pPr>
            <w:r>
              <w:rPr>
                <w:spacing w:val="4"/>
              </w:rPr>
              <w:t>或县级）</w:t>
            </w:r>
          </w:p>
        </w:tc>
        <w:tc>
          <w:tcPr>
            <w:tcW w:w="1259" w:type="dxa"/>
            <w:vAlign w:val="top"/>
          </w:tcPr>
          <w:p w14:paraId="2FA7F6BC">
            <w:pPr>
              <w:pStyle w:val="6"/>
              <w:spacing w:before="88" w:line="229" w:lineRule="auto"/>
              <w:ind w:left="28"/>
            </w:pPr>
            <w:r>
              <w:rPr>
                <w:spacing w:val="5"/>
              </w:rPr>
              <w:t>省市场监督管理局特种设备安全</w:t>
            </w:r>
          </w:p>
          <w:p w14:paraId="2953DA8B">
            <w:pPr>
              <w:pStyle w:val="6"/>
              <w:spacing w:before="14" w:line="230" w:lineRule="auto"/>
              <w:ind w:left="28"/>
            </w:pPr>
            <w:r>
              <w:rPr>
                <w:spacing w:val="5"/>
              </w:rPr>
              <w:t>监察局、市（州）、县级相关业</w:t>
            </w:r>
          </w:p>
          <w:p w14:paraId="17194051">
            <w:pPr>
              <w:pStyle w:val="6"/>
              <w:spacing w:before="14" w:line="230" w:lineRule="auto"/>
              <w:ind w:left="502"/>
            </w:pPr>
            <w:r>
              <w:rPr>
                <w:spacing w:val="4"/>
              </w:rPr>
              <w:t>务部门</w:t>
            </w:r>
          </w:p>
        </w:tc>
        <w:tc>
          <w:tcPr>
            <w:tcW w:w="10978" w:type="dxa"/>
            <w:vAlign w:val="top"/>
          </w:tcPr>
          <w:p w14:paraId="04771E46">
            <w:pPr>
              <w:pStyle w:val="6"/>
              <w:spacing w:before="145" w:line="263" w:lineRule="auto"/>
              <w:ind w:left="21" w:right="24" w:firstLine="39"/>
            </w:pPr>
            <w:r>
              <w:rPr>
                <w:spacing w:val="6"/>
              </w:rPr>
              <w:t>《特种设备安全监察条例》（2009修订）第七十七条：未经许可，擅自从事锅炉、压力容器、电梯、起重机械、客运索道、大型游乐设施、场（厂</w:t>
            </w:r>
            <w:r>
              <w:rPr>
                <w:spacing w:val="-16"/>
              </w:rPr>
              <w:t xml:space="preserve"> </w:t>
            </w:r>
            <w:r>
              <w:rPr>
                <w:spacing w:val="6"/>
              </w:rPr>
              <w:t>）内专用机动车辆的维修或者日常维护保养的，</w:t>
            </w:r>
            <w:r>
              <w:rPr>
                <w:spacing w:val="-19"/>
              </w:rPr>
              <w:t xml:space="preserve"> </w:t>
            </w:r>
            <w:r>
              <w:rPr>
                <w:spacing w:val="6"/>
              </w:rPr>
              <w:t>由特种设备安全监督管理部门予以取缔，处1万元以上</w:t>
            </w:r>
            <w:r>
              <w:rPr>
                <w:spacing w:val="5"/>
              </w:rPr>
              <w:t>5万元以下罚款；有违法所得的，没收违</w:t>
            </w:r>
            <w:r>
              <w:t xml:space="preserve"> </w:t>
            </w:r>
            <w:r>
              <w:rPr>
                <w:spacing w:val="6"/>
              </w:rPr>
              <w:t>法所得；触犯刑律的，对负有责任的主管人员和其他直接责任人员依照刑法关于非法经营罪、重大责任事故罪或者其他罪的规定，依法追究刑事责任。</w:t>
            </w:r>
          </w:p>
        </w:tc>
        <w:tc>
          <w:tcPr>
            <w:tcW w:w="371" w:type="dxa"/>
            <w:vAlign w:val="top"/>
          </w:tcPr>
          <w:p w14:paraId="3D89826D">
            <w:pPr>
              <w:rPr>
                <w:rFonts w:ascii="Arial"/>
                <w:sz w:val="21"/>
              </w:rPr>
            </w:pPr>
          </w:p>
        </w:tc>
      </w:tr>
      <w:tr w14:paraId="63A8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799695">
            <w:pPr>
              <w:pStyle w:val="6"/>
              <w:spacing w:before="140" w:line="108" w:lineRule="exact"/>
              <w:ind w:left="248"/>
            </w:pPr>
            <w:r>
              <w:rPr>
                <w:position w:val="1"/>
              </w:rPr>
              <w:t>749</w:t>
            </w:r>
          </w:p>
        </w:tc>
        <w:tc>
          <w:tcPr>
            <w:tcW w:w="1682" w:type="dxa"/>
            <w:vAlign w:val="top"/>
          </w:tcPr>
          <w:p w14:paraId="71853F9C">
            <w:pPr>
              <w:pStyle w:val="6"/>
              <w:spacing w:before="84" w:line="229" w:lineRule="auto"/>
              <w:ind w:left="21"/>
            </w:pPr>
            <w:r>
              <w:rPr>
                <w:spacing w:val="6"/>
              </w:rPr>
              <w:t>对特种设备的设计文件未经鉴定，擅自用于</w:t>
            </w:r>
          </w:p>
          <w:p w14:paraId="108703F4">
            <w:pPr>
              <w:pStyle w:val="6"/>
              <w:spacing w:before="14" w:line="229" w:lineRule="auto"/>
              <w:ind w:left="454"/>
            </w:pPr>
            <w:r>
              <w:rPr>
                <w:spacing w:val="5"/>
              </w:rPr>
              <w:t>制造行为的行政处罚</w:t>
            </w:r>
          </w:p>
        </w:tc>
        <w:tc>
          <w:tcPr>
            <w:tcW w:w="536" w:type="dxa"/>
            <w:vAlign w:val="top"/>
          </w:tcPr>
          <w:p w14:paraId="46FB2A44">
            <w:pPr>
              <w:pStyle w:val="6"/>
              <w:spacing w:before="140" w:line="229" w:lineRule="auto"/>
              <w:ind w:left="95"/>
            </w:pPr>
            <w:r>
              <w:rPr>
                <w:spacing w:val="5"/>
              </w:rPr>
              <w:t>行政处罚</w:t>
            </w:r>
          </w:p>
        </w:tc>
        <w:tc>
          <w:tcPr>
            <w:tcW w:w="879" w:type="dxa"/>
            <w:vAlign w:val="top"/>
          </w:tcPr>
          <w:p w14:paraId="4A8FC5D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7058C16">
            <w:pPr>
              <w:pStyle w:val="6"/>
              <w:spacing w:line="229" w:lineRule="auto"/>
              <w:ind w:left="267"/>
            </w:pPr>
            <w:r>
              <w:rPr>
                <w:spacing w:val="4"/>
              </w:rPr>
              <w:t>或县级）</w:t>
            </w:r>
          </w:p>
        </w:tc>
        <w:tc>
          <w:tcPr>
            <w:tcW w:w="1259" w:type="dxa"/>
            <w:vAlign w:val="top"/>
          </w:tcPr>
          <w:p w14:paraId="68E89F60">
            <w:pPr>
              <w:pStyle w:val="6"/>
              <w:spacing w:before="26" w:line="229" w:lineRule="auto"/>
              <w:ind w:left="28"/>
            </w:pPr>
            <w:r>
              <w:rPr>
                <w:spacing w:val="5"/>
              </w:rPr>
              <w:t>省市场监督管理局特种设备安全</w:t>
            </w:r>
          </w:p>
          <w:p w14:paraId="39F61952">
            <w:pPr>
              <w:pStyle w:val="6"/>
              <w:spacing w:before="14" w:line="230" w:lineRule="auto"/>
              <w:ind w:left="28"/>
            </w:pPr>
            <w:r>
              <w:rPr>
                <w:spacing w:val="5"/>
              </w:rPr>
              <w:t>监察局、市（州）、县级相关业</w:t>
            </w:r>
          </w:p>
          <w:p w14:paraId="1C9D6D3E">
            <w:pPr>
              <w:pStyle w:val="6"/>
              <w:spacing w:before="14" w:line="229" w:lineRule="auto"/>
              <w:ind w:left="502"/>
            </w:pPr>
            <w:r>
              <w:rPr>
                <w:spacing w:val="4"/>
              </w:rPr>
              <w:t>务部门</w:t>
            </w:r>
          </w:p>
        </w:tc>
        <w:tc>
          <w:tcPr>
            <w:tcW w:w="10978" w:type="dxa"/>
            <w:vAlign w:val="top"/>
          </w:tcPr>
          <w:p w14:paraId="25B26424">
            <w:pPr>
              <w:pStyle w:val="6"/>
              <w:spacing w:before="140" w:line="229" w:lineRule="auto"/>
              <w:ind w:left="60"/>
            </w:pPr>
            <w:r>
              <w:rPr>
                <w:spacing w:val="6"/>
              </w:rPr>
              <w:t>《中华人民共和国特种设备安全法》（</w:t>
            </w:r>
            <w:r>
              <w:rPr>
                <w:spacing w:val="-9"/>
              </w:rPr>
              <w:t xml:space="preserve"> </w:t>
            </w:r>
            <w:r>
              <w:rPr>
                <w:spacing w:val="6"/>
              </w:rPr>
              <w:t>2014）第七十五条：违反本法规定，特种设备的设计文件未经鉴定，擅自用于制造的，责令改正，没收违法制造的</w:t>
            </w:r>
            <w:r>
              <w:rPr>
                <w:spacing w:val="5"/>
              </w:rPr>
              <w:t>特种设备，处五万元以上五十万元以下罚款。</w:t>
            </w:r>
          </w:p>
        </w:tc>
        <w:tc>
          <w:tcPr>
            <w:tcW w:w="371" w:type="dxa"/>
            <w:vAlign w:val="top"/>
          </w:tcPr>
          <w:p w14:paraId="47E6AF5D">
            <w:pPr>
              <w:rPr>
                <w:rFonts w:ascii="Arial"/>
                <w:sz w:val="21"/>
              </w:rPr>
            </w:pPr>
          </w:p>
        </w:tc>
      </w:tr>
      <w:tr w14:paraId="71496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16977E">
            <w:pPr>
              <w:pStyle w:val="6"/>
              <w:spacing w:before="140" w:line="108" w:lineRule="exact"/>
              <w:ind w:left="248"/>
            </w:pPr>
            <w:r>
              <w:rPr>
                <w:position w:val="1"/>
              </w:rPr>
              <w:t>750</w:t>
            </w:r>
          </w:p>
        </w:tc>
        <w:tc>
          <w:tcPr>
            <w:tcW w:w="1682" w:type="dxa"/>
            <w:vAlign w:val="top"/>
          </w:tcPr>
          <w:p w14:paraId="4B8B7508">
            <w:pPr>
              <w:pStyle w:val="6"/>
              <w:spacing w:before="26" w:line="230" w:lineRule="auto"/>
              <w:ind w:left="21"/>
            </w:pPr>
            <w:r>
              <w:rPr>
                <w:spacing w:val="6"/>
              </w:rPr>
              <w:t>对按照安全技术规范的要求，需要通过型式</w:t>
            </w:r>
          </w:p>
          <w:p w14:paraId="42537BBF">
            <w:pPr>
              <w:pStyle w:val="6"/>
              <w:spacing w:before="13" w:line="229" w:lineRule="auto"/>
              <w:ind w:left="18"/>
            </w:pPr>
            <w:r>
              <w:rPr>
                <w:spacing w:val="6"/>
              </w:rPr>
              <w:t>试验的，未按规定进行型式试验行为的行政</w:t>
            </w:r>
          </w:p>
          <w:p w14:paraId="0993ED9B">
            <w:pPr>
              <w:pStyle w:val="6"/>
              <w:spacing w:before="14" w:line="229" w:lineRule="auto"/>
              <w:ind w:left="757"/>
            </w:pPr>
            <w:r>
              <w:rPr>
                <w:spacing w:val="2"/>
              </w:rPr>
              <w:t>处罚</w:t>
            </w:r>
          </w:p>
        </w:tc>
        <w:tc>
          <w:tcPr>
            <w:tcW w:w="536" w:type="dxa"/>
            <w:vAlign w:val="top"/>
          </w:tcPr>
          <w:p w14:paraId="50A8CCF3">
            <w:pPr>
              <w:pStyle w:val="6"/>
              <w:spacing w:before="140" w:line="229" w:lineRule="auto"/>
              <w:ind w:left="95"/>
            </w:pPr>
            <w:r>
              <w:rPr>
                <w:spacing w:val="5"/>
              </w:rPr>
              <w:t>行政处罚</w:t>
            </w:r>
          </w:p>
        </w:tc>
        <w:tc>
          <w:tcPr>
            <w:tcW w:w="879" w:type="dxa"/>
            <w:vAlign w:val="top"/>
          </w:tcPr>
          <w:p w14:paraId="2FADD67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EF0D993">
            <w:pPr>
              <w:pStyle w:val="6"/>
              <w:spacing w:line="229" w:lineRule="auto"/>
              <w:ind w:left="267"/>
            </w:pPr>
            <w:r>
              <w:rPr>
                <w:spacing w:val="4"/>
              </w:rPr>
              <w:t>或县级）</w:t>
            </w:r>
          </w:p>
        </w:tc>
        <w:tc>
          <w:tcPr>
            <w:tcW w:w="1259" w:type="dxa"/>
            <w:vAlign w:val="top"/>
          </w:tcPr>
          <w:p w14:paraId="3378846B">
            <w:pPr>
              <w:pStyle w:val="6"/>
              <w:spacing w:before="26" w:line="229" w:lineRule="auto"/>
              <w:ind w:left="28"/>
            </w:pPr>
            <w:r>
              <w:rPr>
                <w:spacing w:val="5"/>
              </w:rPr>
              <w:t>省市场监督管理局特种设备安全</w:t>
            </w:r>
          </w:p>
          <w:p w14:paraId="01111CC6">
            <w:pPr>
              <w:pStyle w:val="6"/>
              <w:spacing w:before="14" w:line="230" w:lineRule="auto"/>
              <w:ind w:left="28"/>
            </w:pPr>
            <w:r>
              <w:rPr>
                <w:spacing w:val="5"/>
              </w:rPr>
              <w:t>监察局、市（州）、县级相关业</w:t>
            </w:r>
          </w:p>
          <w:p w14:paraId="17260392">
            <w:pPr>
              <w:pStyle w:val="6"/>
              <w:spacing w:before="14" w:line="229" w:lineRule="auto"/>
              <w:ind w:left="502"/>
            </w:pPr>
            <w:r>
              <w:rPr>
                <w:spacing w:val="4"/>
              </w:rPr>
              <w:t>务部门</w:t>
            </w:r>
          </w:p>
        </w:tc>
        <w:tc>
          <w:tcPr>
            <w:tcW w:w="10978" w:type="dxa"/>
            <w:vAlign w:val="top"/>
          </w:tcPr>
          <w:p w14:paraId="51143BE1">
            <w:pPr>
              <w:pStyle w:val="6"/>
              <w:spacing w:before="140" w:line="229" w:lineRule="auto"/>
              <w:ind w:left="60"/>
            </w:pPr>
            <w:r>
              <w:rPr>
                <w:spacing w:val="6"/>
              </w:rPr>
              <w:t>《中华人民共和国特种设备安全法》（</w:t>
            </w:r>
            <w:r>
              <w:rPr>
                <w:spacing w:val="-9"/>
              </w:rPr>
              <w:t xml:space="preserve"> </w:t>
            </w:r>
            <w:r>
              <w:rPr>
                <w:spacing w:val="6"/>
              </w:rPr>
              <w:t>2014）第七十六条违反本法规定，未进行型式试验的，责令限</w:t>
            </w:r>
            <w:r>
              <w:rPr>
                <w:spacing w:val="5"/>
              </w:rPr>
              <w:t>期改正；逾期未改正的，处三万元以上三十万元以下罚款。</w:t>
            </w:r>
          </w:p>
        </w:tc>
        <w:tc>
          <w:tcPr>
            <w:tcW w:w="371" w:type="dxa"/>
            <w:vAlign w:val="top"/>
          </w:tcPr>
          <w:p w14:paraId="3FC8F0C8">
            <w:pPr>
              <w:rPr>
                <w:rFonts w:ascii="Arial"/>
                <w:sz w:val="21"/>
              </w:rPr>
            </w:pPr>
          </w:p>
        </w:tc>
      </w:tr>
      <w:tr w14:paraId="6BFB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B4BB07D">
            <w:pPr>
              <w:pStyle w:val="6"/>
              <w:spacing w:before="142" w:line="108" w:lineRule="exact"/>
              <w:ind w:left="248"/>
            </w:pPr>
            <w:r>
              <w:rPr>
                <w:position w:val="1"/>
              </w:rPr>
              <w:t>751</w:t>
            </w:r>
          </w:p>
        </w:tc>
        <w:tc>
          <w:tcPr>
            <w:tcW w:w="1682" w:type="dxa"/>
            <w:vAlign w:val="top"/>
          </w:tcPr>
          <w:p w14:paraId="1EBF54A4">
            <w:pPr>
              <w:pStyle w:val="6"/>
              <w:spacing w:before="28" w:line="229" w:lineRule="auto"/>
              <w:ind w:left="21"/>
            </w:pPr>
            <w:r>
              <w:rPr>
                <w:spacing w:val="6"/>
              </w:rPr>
              <w:t>对特种设备出厂时，未按照安全技术规范的</w:t>
            </w:r>
          </w:p>
          <w:p w14:paraId="5F8D17B4">
            <w:pPr>
              <w:pStyle w:val="6"/>
              <w:spacing w:before="14" w:line="228" w:lineRule="auto"/>
              <w:ind w:left="22"/>
            </w:pPr>
            <w:r>
              <w:rPr>
                <w:spacing w:val="6"/>
              </w:rPr>
              <w:t>要求随附相关技术资料和文件行为的行政处</w:t>
            </w:r>
          </w:p>
          <w:p w14:paraId="40F7B294">
            <w:pPr>
              <w:pStyle w:val="6"/>
              <w:spacing w:before="14" w:line="224" w:lineRule="auto"/>
              <w:ind w:left="801"/>
            </w:pPr>
            <w:r>
              <w:t>罚</w:t>
            </w:r>
          </w:p>
        </w:tc>
        <w:tc>
          <w:tcPr>
            <w:tcW w:w="536" w:type="dxa"/>
            <w:vAlign w:val="top"/>
          </w:tcPr>
          <w:p w14:paraId="2E723970">
            <w:pPr>
              <w:pStyle w:val="6"/>
              <w:spacing w:before="142" w:line="229" w:lineRule="auto"/>
              <w:ind w:left="95"/>
            </w:pPr>
            <w:r>
              <w:rPr>
                <w:spacing w:val="5"/>
              </w:rPr>
              <w:t>行政处罚</w:t>
            </w:r>
          </w:p>
        </w:tc>
        <w:tc>
          <w:tcPr>
            <w:tcW w:w="879" w:type="dxa"/>
            <w:vAlign w:val="top"/>
          </w:tcPr>
          <w:p w14:paraId="59AE30FB">
            <w:pPr>
              <w:pStyle w:val="6"/>
              <w:spacing w:before="27" w:line="263" w:lineRule="auto"/>
              <w:ind w:left="52" w:right="44" w:firstLine="348"/>
            </w:pPr>
            <w:r>
              <w:rPr>
                <w:spacing w:val="4"/>
              </w:rPr>
              <w:t>市场监督管</w:t>
            </w:r>
            <w:r>
              <w:rPr>
                <w:spacing w:val="3"/>
              </w:rPr>
              <w:t xml:space="preserve"> </w:t>
            </w:r>
            <w:r>
              <w:rPr>
                <w:spacing w:val="5"/>
              </w:rPr>
              <w:t>理部门（省级、设区</w:t>
            </w:r>
          </w:p>
          <w:p w14:paraId="402DE827">
            <w:pPr>
              <w:pStyle w:val="6"/>
              <w:spacing w:line="224" w:lineRule="auto"/>
              <w:ind w:left="144"/>
            </w:pPr>
            <w:r>
              <w:rPr>
                <w:spacing w:val="4"/>
              </w:rPr>
              <w:t>的市级或县级）</w:t>
            </w:r>
          </w:p>
        </w:tc>
        <w:tc>
          <w:tcPr>
            <w:tcW w:w="1259" w:type="dxa"/>
            <w:vAlign w:val="top"/>
          </w:tcPr>
          <w:p w14:paraId="1046CB56">
            <w:pPr>
              <w:pStyle w:val="6"/>
              <w:spacing w:before="28" w:line="229" w:lineRule="auto"/>
              <w:ind w:left="28"/>
            </w:pPr>
            <w:r>
              <w:rPr>
                <w:spacing w:val="5"/>
              </w:rPr>
              <w:t>省市场监督管理局特种设备安全</w:t>
            </w:r>
          </w:p>
          <w:p w14:paraId="716A08B9">
            <w:pPr>
              <w:pStyle w:val="6"/>
              <w:spacing w:before="14" w:line="230" w:lineRule="auto"/>
              <w:ind w:left="28"/>
            </w:pPr>
            <w:r>
              <w:rPr>
                <w:spacing w:val="5"/>
              </w:rPr>
              <w:t>监察局、市（州）、县级相关业</w:t>
            </w:r>
          </w:p>
          <w:p w14:paraId="27F929C7">
            <w:pPr>
              <w:pStyle w:val="6"/>
              <w:spacing w:before="14" w:line="224" w:lineRule="auto"/>
              <w:ind w:left="502"/>
            </w:pPr>
            <w:r>
              <w:rPr>
                <w:spacing w:val="4"/>
              </w:rPr>
              <w:t>务部门</w:t>
            </w:r>
          </w:p>
        </w:tc>
        <w:tc>
          <w:tcPr>
            <w:tcW w:w="10978" w:type="dxa"/>
            <w:vAlign w:val="top"/>
          </w:tcPr>
          <w:p w14:paraId="37C1E88C">
            <w:pPr>
              <w:pStyle w:val="6"/>
              <w:spacing w:before="142" w:line="228" w:lineRule="auto"/>
              <w:ind w:left="60"/>
            </w:pPr>
            <w:r>
              <w:rPr>
                <w:spacing w:val="6"/>
              </w:rPr>
              <w:t>《中华人民共和国特种设备安全法》（</w:t>
            </w:r>
            <w:r>
              <w:rPr>
                <w:spacing w:val="-9"/>
              </w:rPr>
              <w:t xml:space="preserve"> </w:t>
            </w:r>
            <w:r>
              <w:rPr>
                <w:spacing w:val="6"/>
              </w:rPr>
              <w:t>2014）第七十七条：违反本法规定，特种设备出厂时，未按照安全技术规范的要求随附相关技术资料和文件的，责令限期改正；逾期未改正的，责令停止制造、销售，处二万元以上二十万元以下罚款；有违法所得的，</w:t>
            </w:r>
            <w:r>
              <w:rPr>
                <w:spacing w:val="5"/>
              </w:rPr>
              <w:t>没收违法所得。</w:t>
            </w:r>
          </w:p>
        </w:tc>
        <w:tc>
          <w:tcPr>
            <w:tcW w:w="371" w:type="dxa"/>
            <w:vAlign w:val="top"/>
          </w:tcPr>
          <w:p w14:paraId="7FFF0409">
            <w:pPr>
              <w:rPr>
                <w:rFonts w:ascii="Arial"/>
                <w:sz w:val="21"/>
              </w:rPr>
            </w:pPr>
          </w:p>
        </w:tc>
      </w:tr>
      <w:tr w14:paraId="0B09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B46B460">
            <w:pPr>
              <w:pStyle w:val="6"/>
              <w:spacing w:before="205" w:line="108" w:lineRule="exact"/>
              <w:ind w:left="248"/>
            </w:pPr>
            <w:r>
              <w:rPr>
                <w:position w:val="1"/>
              </w:rPr>
              <w:t>752</w:t>
            </w:r>
          </w:p>
        </w:tc>
        <w:tc>
          <w:tcPr>
            <w:tcW w:w="1682" w:type="dxa"/>
            <w:vAlign w:val="top"/>
          </w:tcPr>
          <w:p w14:paraId="61170222">
            <w:pPr>
              <w:pStyle w:val="6"/>
              <w:spacing w:before="33" w:line="228" w:lineRule="auto"/>
              <w:ind w:left="21"/>
            </w:pPr>
            <w:r>
              <w:rPr>
                <w:spacing w:val="6"/>
              </w:rPr>
              <w:t>对特种设备安装、改造、修理的施工单位在</w:t>
            </w:r>
          </w:p>
          <w:p w14:paraId="540803C0">
            <w:pPr>
              <w:pStyle w:val="6"/>
              <w:spacing w:before="15" w:line="228" w:lineRule="auto"/>
              <w:ind w:left="19"/>
            </w:pPr>
            <w:r>
              <w:rPr>
                <w:spacing w:val="6"/>
              </w:rPr>
              <w:t>施工前未书面告知即行施工的，或者在验收</w:t>
            </w:r>
          </w:p>
          <w:p w14:paraId="4A064BEB">
            <w:pPr>
              <w:pStyle w:val="6"/>
              <w:spacing w:before="15" w:line="228" w:lineRule="auto"/>
              <w:ind w:left="20"/>
            </w:pPr>
            <w:r>
              <w:rPr>
                <w:spacing w:val="6"/>
              </w:rPr>
              <w:t>后三十日内未将相关技术资料和文件移交特</w:t>
            </w:r>
          </w:p>
          <w:p w14:paraId="4F689052">
            <w:pPr>
              <w:pStyle w:val="6"/>
              <w:spacing w:before="14" w:line="229" w:lineRule="auto"/>
              <w:ind w:left="236"/>
            </w:pPr>
            <w:r>
              <w:rPr>
                <w:spacing w:val="6"/>
              </w:rPr>
              <w:t>种设备使用单位行为的行政处罚</w:t>
            </w:r>
          </w:p>
        </w:tc>
        <w:tc>
          <w:tcPr>
            <w:tcW w:w="536" w:type="dxa"/>
            <w:vAlign w:val="top"/>
          </w:tcPr>
          <w:p w14:paraId="09026289">
            <w:pPr>
              <w:pStyle w:val="6"/>
              <w:spacing w:before="205" w:line="229" w:lineRule="auto"/>
              <w:ind w:left="95"/>
            </w:pPr>
            <w:r>
              <w:rPr>
                <w:spacing w:val="5"/>
              </w:rPr>
              <w:t>行政处罚</w:t>
            </w:r>
          </w:p>
        </w:tc>
        <w:tc>
          <w:tcPr>
            <w:tcW w:w="879" w:type="dxa"/>
            <w:vAlign w:val="top"/>
          </w:tcPr>
          <w:p w14:paraId="724BB88B">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5E4AA95D">
            <w:pPr>
              <w:pStyle w:val="6"/>
              <w:spacing w:line="231" w:lineRule="auto"/>
              <w:ind w:left="267"/>
            </w:pPr>
            <w:r>
              <w:rPr>
                <w:spacing w:val="4"/>
              </w:rPr>
              <w:t>或县级）</w:t>
            </w:r>
          </w:p>
        </w:tc>
        <w:tc>
          <w:tcPr>
            <w:tcW w:w="1259" w:type="dxa"/>
            <w:vAlign w:val="top"/>
          </w:tcPr>
          <w:p w14:paraId="0C267E75">
            <w:pPr>
              <w:pStyle w:val="6"/>
              <w:spacing w:before="91" w:line="229" w:lineRule="auto"/>
              <w:ind w:left="28"/>
            </w:pPr>
            <w:r>
              <w:rPr>
                <w:spacing w:val="5"/>
              </w:rPr>
              <w:t>省市场监督管理局特种设备安全</w:t>
            </w:r>
          </w:p>
          <w:p w14:paraId="2312C542">
            <w:pPr>
              <w:pStyle w:val="6"/>
              <w:spacing w:before="14" w:line="230" w:lineRule="auto"/>
              <w:ind w:left="28"/>
            </w:pPr>
            <w:r>
              <w:rPr>
                <w:spacing w:val="5"/>
              </w:rPr>
              <w:t>监察局、市（州）、县级相关业</w:t>
            </w:r>
          </w:p>
          <w:p w14:paraId="1CBB7D1A">
            <w:pPr>
              <w:pStyle w:val="6"/>
              <w:spacing w:before="14" w:line="230" w:lineRule="auto"/>
              <w:ind w:left="502"/>
            </w:pPr>
            <w:r>
              <w:rPr>
                <w:spacing w:val="4"/>
              </w:rPr>
              <w:t>务部门</w:t>
            </w:r>
          </w:p>
        </w:tc>
        <w:tc>
          <w:tcPr>
            <w:tcW w:w="10978" w:type="dxa"/>
            <w:vAlign w:val="top"/>
          </w:tcPr>
          <w:p w14:paraId="6AFF8C47">
            <w:pPr>
              <w:pStyle w:val="6"/>
              <w:spacing w:before="147" w:line="263" w:lineRule="auto"/>
              <w:ind w:left="25" w:right="110" w:firstLine="35"/>
            </w:pPr>
            <w:r>
              <w:rPr>
                <w:spacing w:val="6"/>
              </w:rPr>
              <w:t>《中华人民共和国特种设备安全法》（</w:t>
            </w:r>
            <w:r>
              <w:rPr>
                <w:spacing w:val="-7"/>
              </w:rPr>
              <w:t xml:space="preserve"> </w:t>
            </w:r>
            <w:r>
              <w:rPr>
                <w:spacing w:val="6"/>
              </w:rPr>
              <w:t>2014）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w:t>
            </w:r>
            <w:r>
              <w:t xml:space="preserve"> </w:t>
            </w:r>
            <w:r>
              <w:rPr>
                <w:spacing w:val="5"/>
              </w:rPr>
              <w:t>的，处一万元以上十万元以下罚款。</w:t>
            </w:r>
          </w:p>
        </w:tc>
        <w:tc>
          <w:tcPr>
            <w:tcW w:w="371" w:type="dxa"/>
            <w:vAlign w:val="top"/>
          </w:tcPr>
          <w:p w14:paraId="1CD19777">
            <w:pPr>
              <w:rPr>
                <w:rFonts w:ascii="Arial"/>
                <w:sz w:val="21"/>
              </w:rPr>
            </w:pPr>
          </w:p>
        </w:tc>
      </w:tr>
      <w:tr w14:paraId="68D9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C7EB73">
            <w:pPr>
              <w:pStyle w:val="6"/>
              <w:spacing w:before="142" w:line="108" w:lineRule="exact"/>
              <w:ind w:left="248"/>
            </w:pPr>
            <w:r>
              <w:rPr>
                <w:position w:val="1"/>
              </w:rPr>
              <w:t>753</w:t>
            </w:r>
          </w:p>
        </w:tc>
        <w:tc>
          <w:tcPr>
            <w:tcW w:w="1682" w:type="dxa"/>
            <w:vAlign w:val="top"/>
          </w:tcPr>
          <w:p w14:paraId="0FCBC27C">
            <w:pPr>
              <w:pStyle w:val="6"/>
              <w:spacing w:before="28" w:line="229" w:lineRule="auto"/>
              <w:ind w:left="21"/>
            </w:pPr>
            <w:r>
              <w:rPr>
                <w:spacing w:val="6"/>
              </w:rPr>
              <w:t>对特种设备的制造、安装、改造、重大修理</w:t>
            </w:r>
          </w:p>
          <w:p w14:paraId="263E6009">
            <w:pPr>
              <w:pStyle w:val="6"/>
              <w:spacing w:before="15" w:line="228" w:lineRule="auto"/>
              <w:ind w:left="31"/>
            </w:pPr>
            <w:r>
              <w:rPr>
                <w:spacing w:val="5"/>
              </w:rPr>
              <w:t>以及锅炉清洗过程，未经监督检验行为的行</w:t>
            </w:r>
          </w:p>
          <w:p w14:paraId="6A664B68">
            <w:pPr>
              <w:pStyle w:val="6"/>
              <w:spacing w:before="14" w:line="225" w:lineRule="auto"/>
              <w:ind w:left="712"/>
            </w:pPr>
            <w:r>
              <w:rPr>
                <w:spacing w:val="4"/>
              </w:rPr>
              <w:t>政处罚</w:t>
            </w:r>
          </w:p>
        </w:tc>
        <w:tc>
          <w:tcPr>
            <w:tcW w:w="536" w:type="dxa"/>
            <w:vAlign w:val="top"/>
          </w:tcPr>
          <w:p w14:paraId="773070AA">
            <w:pPr>
              <w:pStyle w:val="6"/>
              <w:spacing w:before="142" w:line="229" w:lineRule="auto"/>
              <w:ind w:left="95"/>
            </w:pPr>
            <w:r>
              <w:rPr>
                <w:spacing w:val="5"/>
              </w:rPr>
              <w:t>行政处罚</w:t>
            </w:r>
          </w:p>
        </w:tc>
        <w:tc>
          <w:tcPr>
            <w:tcW w:w="879" w:type="dxa"/>
            <w:vAlign w:val="top"/>
          </w:tcPr>
          <w:p w14:paraId="7C1989A5">
            <w:pPr>
              <w:pStyle w:val="6"/>
              <w:spacing w:before="86" w:line="230" w:lineRule="auto"/>
              <w:ind w:left="98"/>
            </w:pPr>
            <w:r>
              <w:rPr>
                <w:spacing w:val="5"/>
              </w:rPr>
              <w:t>市场监督管理部门</w:t>
            </w:r>
          </w:p>
          <w:p w14:paraId="3C2C1D11">
            <w:pPr>
              <w:pStyle w:val="6"/>
              <w:spacing w:before="14" w:line="230" w:lineRule="auto"/>
              <w:ind w:left="50"/>
            </w:pPr>
            <w:r>
              <w:rPr>
                <w:spacing w:val="5"/>
              </w:rPr>
              <w:t>（设区的市或县级）</w:t>
            </w:r>
          </w:p>
        </w:tc>
        <w:tc>
          <w:tcPr>
            <w:tcW w:w="1259" w:type="dxa"/>
            <w:vAlign w:val="top"/>
          </w:tcPr>
          <w:p w14:paraId="5989309E">
            <w:pPr>
              <w:pStyle w:val="6"/>
              <w:spacing w:before="28" w:line="229" w:lineRule="auto"/>
              <w:ind w:left="28"/>
            </w:pPr>
            <w:r>
              <w:rPr>
                <w:spacing w:val="5"/>
              </w:rPr>
              <w:t>省市场监督管理局特种设备安全</w:t>
            </w:r>
          </w:p>
          <w:p w14:paraId="23CB0C35">
            <w:pPr>
              <w:pStyle w:val="6"/>
              <w:spacing w:before="15" w:line="230" w:lineRule="auto"/>
              <w:ind w:left="28"/>
            </w:pPr>
            <w:r>
              <w:rPr>
                <w:spacing w:val="5"/>
              </w:rPr>
              <w:t>监察局、市（州）、县级相关业</w:t>
            </w:r>
          </w:p>
          <w:p w14:paraId="732CE6B5">
            <w:pPr>
              <w:pStyle w:val="6"/>
              <w:spacing w:before="14" w:line="225" w:lineRule="auto"/>
              <w:ind w:left="502"/>
            </w:pPr>
            <w:r>
              <w:rPr>
                <w:spacing w:val="4"/>
              </w:rPr>
              <w:t>务部门</w:t>
            </w:r>
          </w:p>
        </w:tc>
        <w:tc>
          <w:tcPr>
            <w:tcW w:w="10978" w:type="dxa"/>
            <w:vAlign w:val="top"/>
          </w:tcPr>
          <w:p w14:paraId="3EB259FD">
            <w:pPr>
              <w:pStyle w:val="6"/>
              <w:spacing w:before="142" w:line="228" w:lineRule="auto"/>
              <w:ind w:left="60"/>
            </w:pPr>
            <w:r>
              <w:rPr>
                <w:spacing w:val="6"/>
              </w:rPr>
              <w:t>《中华人民共和国特种设备安全法》（</w:t>
            </w:r>
            <w:r>
              <w:rPr>
                <w:spacing w:val="-9"/>
              </w:rPr>
              <w:t xml:space="preserve"> </w:t>
            </w:r>
            <w:r>
              <w:rPr>
                <w:spacing w:val="6"/>
              </w:rPr>
              <w:t>2014）第七十九条：违反本法规定，特种设备的制造、安装、改造、重大修理以及锅炉清洗过程，未经监督检验的，责令限期改正；逾期未改正的，处五万元以上二十万元以下罚款；有违</w:t>
            </w:r>
            <w:r>
              <w:rPr>
                <w:spacing w:val="5"/>
              </w:rPr>
              <w:t>法所得的，没收违法所得；情节严重的，</w:t>
            </w:r>
            <w:r>
              <w:rPr>
                <w:spacing w:val="-18"/>
              </w:rPr>
              <w:t xml:space="preserve"> </w:t>
            </w:r>
            <w:r>
              <w:rPr>
                <w:spacing w:val="5"/>
              </w:rPr>
              <w:t>吊销生产许可证。</w:t>
            </w:r>
          </w:p>
        </w:tc>
        <w:tc>
          <w:tcPr>
            <w:tcW w:w="371" w:type="dxa"/>
            <w:vAlign w:val="top"/>
          </w:tcPr>
          <w:p w14:paraId="0A5BD610">
            <w:pPr>
              <w:rPr>
                <w:rFonts w:ascii="Arial"/>
                <w:sz w:val="21"/>
              </w:rPr>
            </w:pPr>
          </w:p>
        </w:tc>
      </w:tr>
      <w:tr w14:paraId="71AFE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1FBECC8">
            <w:pPr>
              <w:pStyle w:val="6"/>
              <w:spacing w:before="143" w:line="108" w:lineRule="exact"/>
              <w:ind w:left="248"/>
            </w:pPr>
            <w:r>
              <w:rPr>
                <w:position w:val="1"/>
              </w:rPr>
              <w:t>754</w:t>
            </w:r>
          </w:p>
        </w:tc>
        <w:tc>
          <w:tcPr>
            <w:tcW w:w="1682" w:type="dxa"/>
            <w:vAlign w:val="top"/>
          </w:tcPr>
          <w:p w14:paraId="1ECC8079">
            <w:pPr>
              <w:pStyle w:val="6"/>
              <w:spacing w:before="29" w:line="229" w:lineRule="auto"/>
              <w:ind w:left="21"/>
            </w:pPr>
            <w:r>
              <w:rPr>
                <w:spacing w:val="6"/>
              </w:rPr>
              <w:t>对电梯制造单位未按照安全技术规范的要求</w:t>
            </w:r>
          </w:p>
          <w:p w14:paraId="39C26683">
            <w:pPr>
              <w:pStyle w:val="6"/>
              <w:spacing w:before="14" w:line="229" w:lineRule="auto"/>
              <w:ind w:left="21"/>
            </w:pPr>
            <w:r>
              <w:rPr>
                <w:spacing w:val="5"/>
              </w:rPr>
              <w:t>对电梯进行校验、调试，经责令限期改正，</w:t>
            </w:r>
          </w:p>
          <w:p w14:paraId="13830504">
            <w:pPr>
              <w:pStyle w:val="6"/>
              <w:spacing w:before="13" w:line="225" w:lineRule="auto"/>
              <w:ind w:left="321"/>
            </w:pPr>
            <w:r>
              <w:rPr>
                <w:spacing w:val="6"/>
              </w:rPr>
              <w:t>逾期未改正行为的行政处罚</w:t>
            </w:r>
          </w:p>
        </w:tc>
        <w:tc>
          <w:tcPr>
            <w:tcW w:w="536" w:type="dxa"/>
            <w:vAlign w:val="top"/>
          </w:tcPr>
          <w:p w14:paraId="65C88DAD">
            <w:pPr>
              <w:pStyle w:val="6"/>
              <w:spacing w:before="143" w:line="229" w:lineRule="auto"/>
              <w:ind w:left="95"/>
            </w:pPr>
            <w:r>
              <w:rPr>
                <w:spacing w:val="5"/>
              </w:rPr>
              <w:t>行政处罚</w:t>
            </w:r>
          </w:p>
        </w:tc>
        <w:tc>
          <w:tcPr>
            <w:tcW w:w="879" w:type="dxa"/>
            <w:vAlign w:val="top"/>
          </w:tcPr>
          <w:p w14:paraId="05232A4A">
            <w:pPr>
              <w:pStyle w:val="6"/>
              <w:spacing w:before="85" w:line="230" w:lineRule="auto"/>
              <w:ind w:left="98"/>
            </w:pPr>
            <w:r>
              <w:rPr>
                <w:spacing w:val="5"/>
              </w:rPr>
              <w:t>市场监督管理部门</w:t>
            </w:r>
          </w:p>
          <w:p w14:paraId="5A3D97B6">
            <w:pPr>
              <w:pStyle w:val="6"/>
              <w:spacing w:before="15" w:line="230" w:lineRule="auto"/>
              <w:ind w:left="50"/>
            </w:pPr>
            <w:r>
              <w:rPr>
                <w:spacing w:val="5"/>
              </w:rPr>
              <w:t>（设区的市或县级）</w:t>
            </w:r>
          </w:p>
        </w:tc>
        <w:tc>
          <w:tcPr>
            <w:tcW w:w="1259" w:type="dxa"/>
            <w:vAlign w:val="top"/>
          </w:tcPr>
          <w:p w14:paraId="3BABE81B">
            <w:pPr>
              <w:pStyle w:val="6"/>
              <w:spacing w:before="29" w:line="229" w:lineRule="auto"/>
              <w:ind w:left="28"/>
            </w:pPr>
            <w:r>
              <w:rPr>
                <w:spacing w:val="5"/>
              </w:rPr>
              <w:t>省市场监督管理局特种设备安全</w:t>
            </w:r>
          </w:p>
          <w:p w14:paraId="0CB3171E">
            <w:pPr>
              <w:pStyle w:val="6"/>
              <w:spacing w:before="14" w:line="230" w:lineRule="auto"/>
              <w:ind w:left="28"/>
            </w:pPr>
            <w:r>
              <w:rPr>
                <w:spacing w:val="5"/>
              </w:rPr>
              <w:t>监察局、市（州）、县级相关业</w:t>
            </w:r>
          </w:p>
          <w:p w14:paraId="28D57D19">
            <w:pPr>
              <w:pStyle w:val="6"/>
              <w:spacing w:before="13" w:line="225" w:lineRule="auto"/>
              <w:ind w:left="502"/>
            </w:pPr>
            <w:r>
              <w:rPr>
                <w:spacing w:val="4"/>
              </w:rPr>
              <w:t>务部门</w:t>
            </w:r>
          </w:p>
        </w:tc>
        <w:tc>
          <w:tcPr>
            <w:tcW w:w="10978" w:type="dxa"/>
            <w:vAlign w:val="top"/>
          </w:tcPr>
          <w:p w14:paraId="31194B72">
            <w:pPr>
              <w:pStyle w:val="6"/>
              <w:spacing w:before="143" w:line="229" w:lineRule="auto"/>
              <w:ind w:left="60"/>
            </w:pPr>
            <w:r>
              <w:rPr>
                <w:spacing w:val="6"/>
              </w:rPr>
              <w:t>《中华人民共和国特种设备安全法》（</w:t>
            </w:r>
            <w:r>
              <w:rPr>
                <w:spacing w:val="-8"/>
              </w:rPr>
              <w:t xml:space="preserve"> </w:t>
            </w:r>
            <w:r>
              <w:rPr>
                <w:spacing w:val="6"/>
              </w:rPr>
              <w:t>2014）第八十条第一项：违反本法规定，电梯制造单位有下列情形之一的，责令限期改正；逾期未改正的，处一万元以上十万元以下罚款</w:t>
            </w:r>
            <w:r>
              <w:rPr>
                <w:spacing w:val="-6"/>
              </w:rPr>
              <w:t>：（</w:t>
            </w:r>
            <w:r>
              <w:rPr>
                <w:spacing w:val="-7"/>
              </w:rPr>
              <w:t xml:space="preserve"> </w:t>
            </w:r>
            <w:r>
              <w:rPr>
                <w:spacing w:val="6"/>
              </w:rPr>
              <w:t>一）未按</w:t>
            </w:r>
            <w:r>
              <w:rPr>
                <w:spacing w:val="5"/>
              </w:rPr>
              <w:t>照安全技术规范的要求对电梯进行校验、调试的。</w:t>
            </w:r>
          </w:p>
        </w:tc>
        <w:tc>
          <w:tcPr>
            <w:tcW w:w="371" w:type="dxa"/>
            <w:vAlign w:val="top"/>
          </w:tcPr>
          <w:p w14:paraId="6963DAC6">
            <w:pPr>
              <w:rPr>
                <w:rFonts w:ascii="Arial"/>
                <w:sz w:val="21"/>
              </w:rPr>
            </w:pPr>
          </w:p>
        </w:tc>
      </w:tr>
      <w:tr w14:paraId="3746E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337529">
            <w:pPr>
              <w:pStyle w:val="6"/>
              <w:spacing w:before="142" w:line="108" w:lineRule="exact"/>
              <w:ind w:left="248"/>
            </w:pPr>
            <w:r>
              <w:rPr>
                <w:position w:val="1"/>
              </w:rPr>
              <w:t>755</w:t>
            </w:r>
          </w:p>
        </w:tc>
        <w:tc>
          <w:tcPr>
            <w:tcW w:w="1682" w:type="dxa"/>
            <w:vAlign w:val="top"/>
          </w:tcPr>
          <w:p w14:paraId="3587EE75">
            <w:pPr>
              <w:pStyle w:val="6"/>
              <w:spacing w:before="28" w:line="228" w:lineRule="auto"/>
              <w:ind w:left="21"/>
            </w:pPr>
            <w:r>
              <w:rPr>
                <w:spacing w:val="6"/>
              </w:rPr>
              <w:t>对电梯制造单位发现存在严重事故隐患，未</w:t>
            </w:r>
          </w:p>
          <w:p w14:paraId="38DBEC37">
            <w:pPr>
              <w:pStyle w:val="6"/>
              <w:spacing w:before="15" w:line="228" w:lineRule="auto"/>
              <w:ind w:left="18"/>
            </w:pPr>
            <w:r>
              <w:rPr>
                <w:spacing w:val="6"/>
              </w:rPr>
              <w:t>及时告知电梯使用单位并向负责特种设备安</w:t>
            </w:r>
          </w:p>
          <w:p w14:paraId="49352BDD">
            <w:pPr>
              <w:pStyle w:val="6"/>
              <w:spacing w:before="15" w:line="225" w:lineRule="auto"/>
              <w:ind w:left="148"/>
            </w:pPr>
            <w:r>
              <w:rPr>
                <w:spacing w:val="6"/>
              </w:rPr>
              <w:t>全监督管理部门报告行为的行政处罚</w:t>
            </w:r>
          </w:p>
        </w:tc>
        <w:tc>
          <w:tcPr>
            <w:tcW w:w="536" w:type="dxa"/>
            <w:vAlign w:val="top"/>
          </w:tcPr>
          <w:p w14:paraId="6418FCB0">
            <w:pPr>
              <w:pStyle w:val="6"/>
              <w:spacing w:before="142" w:line="229" w:lineRule="auto"/>
              <w:ind w:left="95"/>
            </w:pPr>
            <w:r>
              <w:rPr>
                <w:spacing w:val="5"/>
              </w:rPr>
              <w:t>行政处罚</w:t>
            </w:r>
          </w:p>
        </w:tc>
        <w:tc>
          <w:tcPr>
            <w:tcW w:w="879" w:type="dxa"/>
            <w:vAlign w:val="top"/>
          </w:tcPr>
          <w:p w14:paraId="37A57D42">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3EA35A21">
            <w:pPr>
              <w:pStyle w:val="6"/>
              <w:spacing w:line="225" w:lineRule="auto"/>
              <w:ind w:left="267"/>
            </w:pPr>
            <w:r>
              <w:rPr>
                <w:spacing w:val="4"/>
              </w:rPr>
              <w:t>或县级）</w:t>
            </w:r>
          </w:p>
        </w:tc>
        <w:tc>
          <w:tcPr>
            <w:tcW w:w="1259" w:type="dxa"/>
            <w:vAlign w:val="top"/>
          </w:tcPr>
          <w:p w14:paraId="6E432D99">
            <w:pPr>
              <w:pStyle w:val="6"/>
              <w:spacing w:before="28" w:line="229" w:lineRule="auto"/>
              <w:ind w:left="28"/>
            </w:pPr>
            <w:r>
              <w:rPr>
                <w:spacing w:val="5"/>
              </w:rPr>
              <w:t>省市场监督管理局特种设备安全</w:t>
            </w:r>
          </w:p>
          <w:p w14:paraId="181A7B82">
            <w:pPr>
              <w:pStyle w:val="6"/>
              <w:spacing w:before="14" w:line="230" w:lineRule="auto"/>
              <w:ind w:left="28"/>
            </w:pPr>
            <w:r>
              <w:rPr>
                <w:spacing w:val="5"/>
              </w:rPr>
              <w:t>监察局、市（州）、县级相关业</w:t>
            </w:r>
          </w:p>
          <w:p w14:paraId="3ABC260A">
            <w:pPr>
              <w:pStyle w:val="6"/>
              <w:spacing w:before="14" w:line="225" w:lineRule="auto"/>
              <w:ind w:left="502"/>
            </w:pPr>
            <w:r>
              <w:rPr>
                <w:spacing w:val="4"/>
              </w:rPr>
              <w:t>务部门</w:t>
            </w:r>
          </w:p>
        </w:tc>
        <w:tc>
          <w:tcPr>
            <w:tcW w:w="10978" w:type="dxa"/>
            <w:vAlign w:val="top"/>
          </w:tcPr>
          <w:p w14:paraId="29DD1CE0">
            <w:pPr>
              <w:pStyle w:val="6"/>
              <w:spacing w:before="86" w:line="262" w:lineRule="auto"/>
              <w:ind w:left="22" w:right="24" w:firstLine="38"/>
            </w:pPr>
            <w:r>
              <w:rPr>
                <w:spacing w:val="6"/>
              </w:rPr>
              <w:t>《中华人民共和国特种设备安全法》（</w:t>
            </w:r>
            <w:r>
              <w:rPr>
                <w:spacing w:val="-8"/>
              </w:rPr>
              <w:t xml:space="preserve"> </w:t>
            </w:r>
            <w:r>
              <w:rPr>
                <w:spacing w:val="6"/>
              </w:rPr>
              <w:t>2014）第八十条第二项：违反本法规定，电梯制造单位有下列情形之一的，责令限期改正；逾期未改正的，处一万元以上十万元以下罚款</w:t>
            </w:r>
            <w:r>
              <w:rPr>
                <w:spacing w:val="-6"/>
              </w:rPr>
              <w:t>：（</w:t>
            </w:r>
            <w:r>
              <w:rPr>
                <w:spacing w:val="-8"/>
              </w:rPr>
              <w:t xml:space="preserve"> </w:t>
            </w:r>
            <w:r>
              <w:rPr>
                <w:spacing w:val="6"/>
              </w:rPr>
              <w:t>二</w:t>
            </w:r>
            <w:r>
              <w:rPr>
                <w:spacing w:val="-16"/>
              </w:rPr>
              <w:t xml:space="preserve"> </w:t>
            </w:r>
            <w:r>
              <w:rPr>
                <w:spacing w:val="6"/>
              </w:rPr>
              <w:t>）对电梯的安全运行情况进行跟踪</w:t>
            </w:r>
            <w:r>
              <w:rPr>
                <w:spacing w:val="5"/>
              </w:rPr>
              <w:t>调查和了解时，发现存在严重事故隐患，未及时告知电梯使用单位并向</w:t>
            </w:r>
            <w:r>
              <w:t xml:space="preserve"> </w:t>
            </w:r>
            <w:r>
              <w:rPr>
                <w:spacing w:val="5"/>
              </w:rPr>
              <w:t>负责特种设备安全监督管理的部门报告的。</w:t>
            </w:r>
          </w:p>
        </w:tc>
        <w:tc>
          <w:tcPr>
            <w:tcW w:w="371" w:type="dxa"/>
            <w:vAlign w:val="top"/>
          </w:tcPr>
          <w:p w14:paraId="4C3AF72B">
            <w:pPr>
              <w:rPr>
                <w:rFonts w:ascii="Arial"/>
                <w:sz w:val="21"/>
              </w:rPr>
            </w:pPr>
          </w:p>
        </w:tc>
      </w:tr>
      <w:tr w14:paraId="3C89C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5026431">
            <w:pPr>
              <w:pStyle w:val="6"/>
              <w:spacing w:before="142" w:line="108" w:lineRule="exact"/>
              <w:ind w:left="248"/>
            </w:pPr>
            <w:r>
              <w:rPr>
                <w:position w:val="1"/>
              </w:rPr>
              <w:t>756</w:t>
            </w:r>
          </w:p>
        </w:tc>
        <w:tc>
          <w:tcPr>
            <w:tcW w:w="1682" w:type="dxa"/>
            <w:vAlign w:val="top"/>
          </w:tcPr>
          <w:p w14:paraId="580C619C">
            <w:pPr>
              <w:pStyle w:val="6"/>
              <w:spacing w:before="28" w:line="229" w:lineRule="auto"/>
              <w:ind w:left="21"/>
            </w:pPr>
            <w:r>
              <w:rPr>
                <w:spacing w:val="6"/>
              </w:rPr>
              <w:t>对特种设备生产单位不再具备生产条件、生</w:t>
            </w:r>
          </w:p>
          <w:p w14:paraId="422425A3">
            <w:pPr>
              <w:pStyle w:val="6"/>
              <w:spacing w:before="15" w:line="229" w:lineRule="auto"/>
              <w:ind w:left="19"/>
            </w:pPr>
            <w:r>
              <w:rPr>
                <w:spacing w:val="6"/>
              </w:rPr>
              <w:t>产许可证已经过期或者超出许可范围生产行</w:t>
            </w:r>
          </w:p>
          <w:p w14:paraId="0A78F282">
            <w:pPr>
              <w:pStyle w:val="6"/>
              <w:spacing w:before="14" w:line="225" w:lineRule="auto"/>
              <w:ind w:left="583"/>
            </w:pPr>
            <w:r>
              <w:rPr>
                <w:spacing w:val="5"/>
              </w:rPr>
              <w:t>为的行政处罚</w:t>
            </w:r>
          </w:p>
        </w:tc>
        <w:tc>
          <w:tcPr>
            <w:tcW w:w="536" w:type="dxa"/>
            <w:vAlign w:val="top"/>
          </w:tcPr>
          <w:p w14:paraId="20C51451">
            <w:pPr>
              <w:pStyle w:val="6"/>
              <w:spacing w:before="142" w:line="229" w:lineRule="auto"/>
              <w:ind w:left="95"/>
            </w:pPr>
            <w:r>
              <w:rPr>
                <w:spacing w:val="5"/>
              </w:rPr>
              <w:t>行政处罚</w:t>
            </w:r>
          </w:p>
        </w:tc>
        <w:tc>
          <w:tcPr>
            <w:tcW w:w="879" w:type="dxa"/>
            <w:vAlign w:val="top"/>
          </w:tcPr>
          <w:p w14:paraId="37A96983">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51DD101E">
            <w:pPr>
              <w:pStyle w:val="6"/>
              <w:spacing w:line="224" w:lineRule="auto"/>
              <w:ind w:left="267"/>
            </w:pPr>
            <w:r>
              <w:rPr>
                <w:spacing w:val="4"/>
              </w:rPr>
              <w:t>或县级）</w:t>
            </w:r>
          </w:p>
        </w:tc>
        <w:tc>
          <w:tcPr>
            <w:tcW w:w="1259" w:type="dxa"/>
            <w:vAlign w:val="top"/>
          </w:tcPr>
          <w:p w14:paraId="65B77E5F">
            <w:pPr>
              <w:pStyle w:val="6"/>
              <w:spacing w:before="28" w:line="229" w:lineRule="auto"/>
              <w:ind w:left="28"/>
            </w:pPr>
            <w:r>
              <w:rPr>
                <w:spacing w:val="5"/>
              </w:rPr>
              <w:t>省市场监督管理局特种设备安全</w:t>
            </w:r>
          </w:p>
          <w:p w14:paraId="1E28EEBC">
            <w:pPr>
              <w:pStyle w:val="6"/>
              <w:spacing w:before="15" w:line="230" w:lineRule="auto"/>
              <w:ind w:left="28"/>
            </w:pPr>
            <w:r>
              <w:rPr>
                <w:spacing w:val="5"/>
              </w:rPr>
              <w:t>监察局、市（州）、县级相关业</w:t>
            </w:r>
          </w:p>
          <w:p w14:paraId="50C29421">
            <w:pPr>
              <w:pStyle w:val="6"/>
              <w:spacing w:before="14" w:line="225" w:lineRule="auto"/>
              <w:ind w:left="502"/>
            </w:pPr>
            <w:r>
              <w:rPr>
                <w:spacing w:val="4"/>
              </w:rPr>
              <w:t>务部门</w:t>
            </w:r>
          </w:p>
        </w:tc>
        <w:tc>
          <w:tcPr>
            <w:tcW w:w="10978" w:type="dxa"/>
            <w:vAlign w:val="top"/>
          </w:tcPr>
          <w:p w14:paraId="6C9C0281">
            <w:pPr>
              <w:pStyle w:val="6"/>
              <w:spacing w:before="86" w:line="263" w:lineRule="auto"/>
              <w:ind w:left="19" w:right="24" w:firstLine="41"/>
            </w:pPr>
            <w:r>
              <w:rPr>
                <w:spacing w:val="6"/>
              </w:rPr>
              <w:t>《中华人民共和国特种设备安全法》（</w:t>
            </w:r>
            <w:r>
              <w:rPr>
                <w:spacing w:val="-8"/>
              </w:rPr>
              <w:t xml:space="preserve"> </w:t>
            </w:r>
            <w:r>
              <w:rPr>
                <w:spacing w:val="6"/>
              </w:rPr>
              <w:t>2014）第八十一条第一款第一项：违反本法规定，特种设备生产单位有下列行为之一的，责令限期改正；逾期未改正的，责</w:t>
            </w:r>
            <w:r>
              <w:rPr>
                <w:spacing w:val="5"/>
              </w:rPr>
              <w:t>令停止生产，处五万元以上五十万元以下罚款；情节严重的，</w:t>
            </w:r>
            <w:r>
              <w:rPr>
                <w:spacing w:val="-19"/>
              </w:rPr>
              <w:t xml:space="preserve"> </w:t>
            </w:r>
            <w:r>
              <w:rPr>
                <w:spacing w:val="5"/>
              </w:rPr>
              <w:t>吊销生产许可证</w:t>
            </w:r>
            <w:r>
              <w:rPr>
                <w:spacing w:val="-6"/>
              </w:rPr>
              <w:t>：（</w:t>
            </w:r>
            <w:r>
              <w:rPr>
                <w:spacing w:val="-7"/>
              </w:rPr>
              <w:t xml:space="preserve"> </w:t>
            </w:r>
            <w:r>
              <w:rPr>
                <w:spacing w:val="5"/>
              </w:rPr>
              <w:t>一</w:t>
            </w:r>
            <w:r>
              <w:rPr>
                <w:spacing w:val="-16"/>
              </w:rPr>
              <w:t xml:space="preserve"> </w:t>
            </w:r>
            <w:r>
              <w:rPr>
                <w:spacing w:val="5"/>
              </w:rPr>
              <w:t>）不再具备生产条件、生产许可证已经过</w:t>
            </w:r>
            <w:r>
              <w:t xml:space="preserve"> </w:t>
            </w:r>
            <w:r>
              <w:rPr>
                <w:spacing w:val="5"/>
              </w:rPr>
              <w:t>期或者超出许可范围生产的。</w:t>
            </w:r>
          </w:p>
        </w:tc>
        <w:tc>
          <w:tcPr>
            <w:tcW w:w="371" w:type="dxa"/>
            <w:vAlign w:val="top"/>
          </w:tcPr>
          <w:p w14:paraId="4974DAF5">
            <w:pPr>
              <w:rPr>
                <w:rFonts w:ascii="Arial"/>
                <w:sz w:val="21"/>
              </w:rPr>
            </w:pPr>
          </w:p>
        </w:tc>
      </w:tr>
      <w:tr w14:paraId="6FD7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DCA2761">
            <w:pPr>
              <w:pStyle w:val="6"/>
              <w:spacing w:before="143" w:line="108" w:lineRule="exact"/>
              <w:ind w:left="248"/>
            </w:pPr>
            <w:r>
              <w:rPr>
                <w:position w:val="1"/>
              </w:rPr>
              <w:t>757</w:t>
            </w:r>
          </w:p>
        </w:tc>
        <w:tc>
          <w:tcPr>
            <w:tcW w:w="1682" w:type="dxa"/>
            <w:vAlign w:val="top"/>
          </w:tcPr>
          <w:p w14:paraId="1D1B62BF">
            <w:pPr>
              <w:pStyle w:val="6"/>
              <w:spacing w:before="29" w:line="228" w:lineRule="auto"/>
              <w:ind w:left="21"/>
            </w:pPr>
            <w:r>
              <w:rPr>
                <w:spacing w:val="6"/>
              </w:rPr>
              <w:t>对特种设备生产单位明知特种设备存在同一</w:t>
            </w:r>
          </w:p>
          <w:p w14:paraId="1A7D1B31">
            <w:pPr>
              <w:pStyle w:val="6"/>
              <w:spacing w:before="15" w:line="228" w:lineRule="auto"/>
              <w:ind w:left="21"/>
            </w:pPr>
            <w:r>
              <w:rPr>
                <w:spacing w:val="6"/>
              </w:rPr>
              <w:t>性缺陷，未立即停止生产并召回行为的行政</w:t>
            </w:r>
          </w:p>
          <w:p w14:paraId="20C54F94">
            <w:pPr>
              <w:pStyle w:val="6"/>
              <w:spacing w:before="13" w:line="225" w:lineRule="auto"/>
              <w:ind w:left="757"/>
            </w:pPr>
            <w:r>
              <w:rPr>
                <w:spacing w:val="2"/>
              </w:rPr>
              <w:t>处罚</w:t>
            </w:r>
          </w:p>
        </w:tc>
        <w:tc>
          <w:tcPr>
            <w:tcW w:w="536" w:type="dxa"/>
            <w:vAlign w:val="top"/>
          </w:tcPr>
          <w:p w14:paraId="5C6800A7">
            <w:pPr>
              <w:pStyle w:val="6"/>
              <w:spacing w:before="143" w:line="229" w:lineRule="auto"/>
              <w:ind w:left="95"/>
            </w:pPr>
            <w:r>
              <w:rPr>
                <w:spacing w:val="5"/>
              </w:rPr>
              <w:t>行政处罚</w:t>
            </w:r>
          </w:p>
        </w:tc>
        <w:tc>
          <w:tcPr>
            <w:tcW w:w="879" w:type="dxa"/>
            <w:vAlign w:val="top"/>
          </w:tcPr>
          <w:p w14:paraId="1B7935BF">
            <w:pPr>
              <w:pStyle w:val="6"/>
              <w:spacing w:before="85" w:line="230" w:lineRule="auto"/>
              <w:ind w:left="98"/>
            </w:pPr>
            <w:r>
              <w:rPr>
                <w:spacing w:val="5"/>
              </w:rPr>
              <w:t>市场监督管理部门</w:t>
            </w:r>
          </w:p>
          <w:p w14:paraId="21450633">
            <w:pPr>
              <w:pStyle w:val="6"/>
              <w:spacing w:before="15" w:line="230" w:lineRule="auto"/>
              <w:ind w:left="50"/>
            </w:pPr>
            <w:r>
              <w:rPr>
                <w:spacing w:val="5"/>
              </w:rPr>
              <w:t>（设区的市或县级）</w:t>
            </w:r>
          </w:p>
        </w:tc>
        <w:tc>
          <w:tcPr>
            <w:tcW w:w="1259" w:type="dxa"/>
            <w:vAlign w:val="top"/>
          </w:tcPr>
          <w:p w14:paraId="200FD096">
            <w:pPr>
              <w:pStyle w:val="6"/>
              <w:spacing w:before="29" w:line="229" w:lineRule="auto"/>
              <w:ind w:left="28"/>
            </w:pPr>
            <w:r>
              <w:rPr>
                <w:spacing w:val="5"/>
              </w:rPr>
              <w:t>省市场监督管理局特种设备安全</w:t>
            </w:r>
          </w:p>
          <w:p w14:paraId="25D1C9A2">
            <w:pPr>
              <w:pStyle w:val="6"/>
              <w:spacing w:before="14" w:line="230" w:lineRule="auto"/>
              <w:ind w:left="28"/>
            </w:pPr>
            <w:r>
              <w:rPr>
                <w:spacing w:val="5"/>
              </w:rPr>
              <w:t>监察局、市（州）、县级相关业</w:t>
            </w:r>
          </w:p>
          <w:p w14:paraId="6583A8E6">
            <w:pPr>
              <w:pStyle w:val="6"/>
              <w:spacing w:before="13" w:line="225" w:lineRule="auto"/>
              <w:ind w:left="502"/>
            </w:pPr>
            <w:r>
              <w:rPr>
                <w:spacing w:val="4"/>
              </w:rPr>
              <w:t>务部门</w:t>
            </w:r>
          </w:p>
        </w:tc>
        <w:tc>
          <w:tcPr>
            <w:tcW w:w="10978" w:type="dxa"/>
            <w:vAlign w:val="top"/>
          </w:tcPr>
          <w:p w14:paraId="195AF3B4">
            <w:pPr>
              <w:pStyle w:val="6"/>
              <w:spacing w:before="86" w:line="263" w:lineRule="auto"/>
              <w:ind w:left="15" w:right="24" w:firstLine="45"/>
            </w:pPr>
            <w:r>
              <w:rPr>
                <w:spacing w:val="6"/>
              </w:rPr>
              <w:t>《中华人民共和国特种设备安全法》（</w:t>
            </w:r>
            <w:r>
              <w:rPr>
                <w:spacing w:val="-8"/>
              </w:rPr>
              <w:t xml:space="preserve"> </w:t>
            </w:r>
            <w:r>
              <w:rPr>
                <w:spacing w:val="6"/>
              </w:rPr>
              <w:t>2014）第八十一条第一款第二项：违反本法规定，特种设备生产单位有下列行为之一的，责令限期改正；逾期未改正的，责令</w:t>
            </w:r>
            <w:r>
              <w:rPr>
                <w:spacing w:val="5"/>
              </w:rPr>
              <w:t>停止生产，处五万元以上五十万元以下罚款；情节严重的，</w:t>
            </w:r>
            <w:r>
              <w:rPr>
                <w:spacing w:val="-19"/>
              </w:rPr>
              <w:t xml:space="preserve"> </w:t>
            </w:r>
            <w:r>
              <w:rPr>
                <w:spacing w:val="5"/>
              </w:rPr>
              <w:t>吊销生产许可证</w:t>
            </w:r>
            <w:r>
              <w:rPr>
                <w:spacing w:val="-6"/>
              </w:rPr>
              <w:t>：（</w:t>
            </w:r>
            <w:r>
              <w:rPr>
                <w:spacing w:val="-8"/>
              </w:rPr>
              <w:t xml:space="preserve"> </w:t>
            </w:r>
            <w:r>
              <w:rPr>
                <w:spacing w:val="5"/>
              </w:rPr>
              <w:t>二</w:t>
            </w:r>
            <w:r>
              <w:rPr>
                <w:spacing w:val="-16"/>
              </w:rPr>
              <w:t xml:space="preserve"> </w:t>
            </w:r>
            <w:r>
              <w:rPr>
                <w:spacing w:val="5"/>
              </w:rPr>
              <w:t>）明知特种设备存在同一性缺陷，未立即</w:t>
            </w:r>
            <w:r>
              <w:t xml:space="preserve"> </w:t>
            </w:r>
            <w:r>
              <w:rPr>
                <w:spacing w:val="5"/>
              </w:rPr>
              <w:t>停止生产并召回的。</w:t>
            </w:r>
          </w:p>
        </w:tc>
        <w:tc>
          <w:tcPr>
            <w:tcW w:w="371" w:type="dxa"/>
            <w:vAlign w:val="top"/>
          </w:tcPr>
          <w:p w14:paraId="33A2EDA2">
            <w:pPr>
              <w:rPr>
                <w:rFonts w:ascii="Arial"/>
                <w:sz w:val="21"/>
              </w:rPr>
            </w:pPr>
          </w:p>
        </w:tc>
      </w:tr>
      <w:tr w14:paraId="5D98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3966CBE">
            <w:pPr>
              <w:pStyle w:val="6"/>
              <w:spacing w:before="142" w:line="108" w:lineRule="exact"/>
              <w:ind w:left="248"/>
            </w:pPr>
            <w:r>
              <w:rPr>
                <w:position w:val="1"/>
              </w:rPr>
              <w:t>758</w:t>
            </w:r>
          </w:p>
        </w:tc>
        <w:tc>
          <w:tcPr>
            <w:tcW w:w="1682" w:type="dxa"/>
            <w:vAlign w:val="top"/>
          </w:tcPr>
          <w:p w14:paraId="0C3E5848">
            <w:pPr>
              <w:pStyle w:val="6"/>
              <w:spacing w:before="86" w:line="262" w:lineRule="auto"/>
              <w:ind w:left="156" w:right="14" w:hanging="135"/>
            </w:pPr>
            <w:r>
              <w:rPr>
                <w:spacing w:val="6"/>
              </w:rPr>
              <w:t>对特种设备生产单位生产、销售、交付国家</w:t>
            </w:r>
            <w:r>
              <w:t xml:space="preserve"> </w:t>
            </w:r>
            <w:r>
              <w:rPr>
                <w:spacing w:val="5"/>
              </w:rPr>
              <w:t>明令淘汰的特种设备行为的行政处罚</w:t>
            </w:r>
          </w:p>
        </w:tc>
        <w:tc>
          <w:tcPr>
            <w:tcW w:w="536" w:type="dxa"/>
            <w:vAlign w:val="top"/>
          </w:tcPr>
          <w:p w14:paraId="3225BF8A">
            <w:pPr>
              <w:pStyle w:val="6"/>
              <w:spacing w:before="142" w:line="229" w:lineRule="auto"/>
              <w:ind w:left="95"/>
            </w:pPr>
            <w:r>
              <w:rPr>
                <w:spacing w:val="5"/>
              </w:rPr>
              <w:t>行政处罚</w:t>
            </w:r>
          </w:p>
        </w:tc>
        <w:tc>
          <w:tcPr>
            <w:tcW w:w="879" w:type="dxa"/>
            <w:vAlign w:val="top"/>
          </w:tcPr>
          <w:p w14:paraId="1C136009">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55973FE7">
            <w:pPr>
              <w:pStyle w:val="6"/>
              <w:spacing w:line="225" w:lineRule="auto"/>
              <w:ind w:left="267"/>
            </w:pPr>
            <w:r>
              <w:rPr>
                <w:spacing w:val="4"/>
              </w:rPr>
              <w:t>或县级）</w:t>
            </w:r>
          </w:p>
        </w:tc>
        <w:tc>
          <w:tcPr>
            <w:tcW w:w="1259" w:type="dxa"/>
            <w:vAlign w:val="top"/>
          </w:tcPr>
          <w:p w14:paraId="1C8CAB96">
            <w:pPr>
              <w:pStyle w:val="6"/>
              <w:spacing w:before="28" w:line="229" w:lineRule="auto"/>
              <w:ind w:left="28"/>
            </w:pPr>
            <w:r>
              <w:rPr>
                <w:spacing w:val="5"/>
              </w:rPr>
              <w:t>省市场监督管理局特种设备安全</w:t>
            </w:r>
          </w:p>
          <w:p w14:paraId="0CC36C93">
            <w:pPr>
              <w:pStyle w:val="6"/>
              <w:spacing w:before="14" w:line="230" w:lineRule="auto"/>
              <w:ind w:left="28"/>
            </w:pPr>
            <w:r>
              <w:rPr>
                <w:spacing w:val="5"/>
              </w:rPr>
              <w:t>监察局、市（州）、县级相关业</w:t>
            </w:r>
          </w:p>
          <w:p w14:paraId="72677AF7">
            <w:pPr>
              <w:pStyle w:val="6"/>
              <w:spacing w:before="14" w:line="225" w:lineRule="auto"/>
              <w:ind w:left="502"/>
            </w:pPr>
            <w:r>
              <w:rPr>
                <w:spacing w:val="4"/>
              </w:rPr>
              <w:t>务部门</w:t>
            </w:r>
          </w:p>
        </w:tc>
        <w:tc>
          <w:tcPr>
            <w:tcW w:w="10978" w:type="dxa"/>
            <w:vAlign w:val="top"/>
          </w:tcPr>
          <w:p w14:paraId="1DD80163">
            <w:pPr>
              <w:pStyle w:val="6"/>
              <w:spacing w:before="142" w:line="229" w:lineRule="auto"/>
              <w:ind w:left="60"/>
            </w:pPr>
            <w:r>
              <w:rPr>
                <w:spacing w:val="6"/>
              </w:rPr>
              <w:t>《中华人民共和国特种设备安全法》（</w:t>
            </w:r>
            <w:r>
              <w:rPr>
                <w:spacing w:val="-9"/>
              </w:rPr>
              <w:t xml:space="preserve"> </w:t>
            </w:r>
            <w:r>
              <w:rPr>
                <w:spacing w:val="6"/>
              </w:rPr>
              <w:t>2014）第八十一条第二款：违反本法规定，特种设备生产单位生产、销售、交付国家明令淘汰的特种设备的，责令停止生产、销售，没收违法生产、销售、交付的特种设备，处三万元以上三十万元以下罚款；有违法所得的，没</w:t>
            </w:r>
            <w:r>
              <w:rPr>
                <w:spacing w:val="5"/>
              </w:rPr>
              <w:t>收违法所得。</w:t>
            </w:r>
          </w:p>
        </w:tc>
        <w:tc>
          <w:tcPr>
            <w:tcW w:w="371" w:type="dxa"/>
            <w:vAlign w:val="top"/>
          </w:tcPr>
          <w:p w14:paraId="4EA62965">
            <w:pPr>
              <w:rPr>
                <w:rFonts w:ascii="Arial"/>
                <w:sz w:val="21"/>
              </w:rPr>
            </w:pPr>
          </w:p>
        </w:tc>
      </w:tr>
      <w:tr w14:paraId="78F9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819396">
            <w:pPr>
              <w:pStyle w:val="6"/>
              <w:spacing w:before="142" w:line="108" w:lineRule="exact"/>
              <w:ind w:left="248"/>
            </w:pPr>
            <w:r>
              <w:rPr>
                <w:position w:val="1"/>
              </w:rPr>
              <w:t>759</w:t>
            </w:r>
          </w:p>
        </w:tc>
        <w:tc>
          <w:tcPr>
            <w:tcW w:w="1682" w:type="dxa"/>
            <w:vAlign w:val="top"/>
          </w:tcPr>
          <w:p w14:paraId="2F01A0BD">
            <w:pPr>
              <w:pStyle w:val="6"/>
              <w:spacing w:before="86" w:line="262" w:lineRule="auto"/>
              <w:ind w:left="277" w:right="14" w:hanging="256"/>
            </w:pPr>
            <w:r>
              <w:rPr>
                <w:spacing w:val="3"/>
              </w:rPr>
              <w:t>对特种设备生产单位涂改、倒卖、</w:t>
            </w:r>
            <w:r>
              <w:rPr>
                <w:spacing w:val="-3"/>
              </w:rPr>
              <w:t xml:space="preserve"> </w:t>
            </w:r>
            <w:r>
              <w:rPr>
                <w:spacing w:val="3"/>
              </w:rPr>
              <w:t>出租、</w:t>
            </w:r>
            <w:r>
              <w:rPr>
                <w:spacing w:val="-20"/>
              </w:rPr>
              <w:t xml:space="preserve"> </w:t>
            </w:r>
            <w:r>
              <w:rPr>
                <w:spacing w:val="3"/>
              </w:rPr>
              <w:t>出</w:t>
            </w:r>
            <w:r>
              <w:t xml:space="preserve"> </w:t>
            </w:r>
            <w:r>
              <w:rPr>
                <w:spacing w:val="6"/>
              </w:rPr>
              <w:t>借生产许可证行为的行政处罚</w:t>
            </w:r>
          </w:p>
        </w:tc>
        <w:tc>
          <w:tcPr>
            <w:tcW w:w="536" w:type="dxa"/>
            <w:vAlign w:val="top"/>
          </w:tcPr>
          <w:p w14:paraId="2CE48DD4">
            <w:pPr>
              <w:pStyle w:val="6"/>
              <w:spacing w:before="142" w:line="229" w:lineRule="auto"/>
              <w:ind w:left="95"/>
            </w:pPr>
            <w:r>
              <w:rPr>
                <w:spacing w:val="5"/>
              </w:rPr>
              <w:t>行政处罚</w:t>
            </w:r>
          </w:p>
        </w:tc>
        <w:tc>
          <w:tcPr>
            <w:tcW w:w="879" w:type="dxa"/>
            <w:vAlign w:val="top"/>
          </w:tcPr>
          <w:p w14:paraId="18347BF4">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68ED9512">
            <w:pPr>
              <w:pStyle w:val="6"/>
              <w:spacing w:line="224" w:lineRule="auto"/>
              <w:ind w:left="267"/>
            </w:pPr>
            <w:r>
              <w:rPr>
                <w:spacing w:val="4"/>
              </w:rPr>
              <w:t>或县级）</w:t>
            </w:r>
          </w:p>
        </w:tc>
        <w:tc>
          <w:tcPr>
            <w:tcW w:w="1259" w:type="dxa"/>
            <w:vAlign w:val="top"/>
          </w:tcPr>
          <w:p w14:paraId="6D57AFD1">
            <w:pPr>
              <w:pStyle w:val="6"/>
              <w:spacing w:before="28" w:line="229" w:lineRule="auto"/>
              <w:ind w:left="28"/>
            </w:pPr>
            <w:r>
              <w:rPr>
                <w:spacing w:val="5"/>
              </w:rPr>
              <w:t>省市场监督管理局特种设备安全</w:t>
            </w:r>
          </w:p>
          <w:p w14:paraId="02D1BCD3">
            <w:pPr>
              <w:pStyle w:val="6"/>
              <w:spacing w:before="15" w:line="230" w:lineRule="auto"/>
              <w:ind w:left="28"/>
            </w:pPr>
            <w:r>
              <w:rPr>
                <w:spacing w:val="5"/>
              </w:rPr>
              <w:t>监察局、市（州）、县级相关业</w:t>
            </w:r>
          </w:p>
          <w:p w14:paraId="66F2CDDB">
            <w:pPr>
              <w:pStyle w:val="6"/>
              <w:spacing w:before="14" w:line="224" w:lineRule="auto"/>
              <w:ind w:left="502"/>
            </w:pPr>
            <w:r>
              <w:rPr>
                <w:spacing w:val="4"/>
              </w:rPr>
              <w:t>务部门</w:t>
            </w:r>
          </w:p>
        </w:tc>
        <w:tc>
          <w:tcPr>
            <w:tcW w:w="10978" w:type="dxa"/>
            <w:vAlign w:val="top"/>
          </w:tcPr>
          <w:p w14:paraId="07849BFD">
            <w:pPr>
              <w:pStyle w:val="6"/>
              <w:spacing w:before="142" w:line="229" w:lineRule="auto"/>
              <w:ind w:left="60"/>
            </w:pPr>
            <w:r>
              <w:rPr>
                <w:spacing w:val="5"/>
              </w:rPr>
              <w:t>《中华人民共和国特种设备安全法》（</w:t>
            </w:r>
            <w:r>
              <w:rPr>
                <w:spacing w:val="3"/>
              </w:rPr>
              <w:t xml:space="preserve"> </w:t>
            </w:r>
            <w:r>
              <w:rPr>
                <w:spacing w:val="5"/>
              </w:rPr>
              <w:t>2014）第八十一条第三款：特种设备生产单位涂改、倒卖、</w:t>
            </w:r>
            <w:r>
              <w:rPr>
                <w:spacing w:val="-19"/>
              </w:rPr>
              <w:t xml:space="preserve"> </w:t>
            </w:r>
            <w:r>
              <w:rPr>
                <w:spacing w:val="5"/>
              </w:rPr>
              <w:t>出租、</w:t>
            </w:r>
            <w:r>
              <w:rPr>
                <w:spacing w:val="-19"/>
              </w:rPr>
              <w:t xml:space="preserve"> </w:t>
            </w:r>
            <w:r>
              <w:rPr>
                <w:spacing w:val="5"/>
              </w:rPr>
              <w:t>出借生产许可证的，责令停止生产，处五万元以上五十万元以下罚款；情节严重的，</w:t>
            </w:r>
            <w:r>
              <w:rPr>
                <w:spacing w:val="-19"/>
              </w:rPr>
              <w:t xml:space="preserve"> </w:t>
            </w:r>
            <w:r>
              <w:rPr>
                <w:spacing w:val="5"/>
              </w:rPr>
              <w:t>吊销生产许可证。</w:t>
            </w:r>
          </w:p>
        </w:tc>
        <w:tc>
          <w:tcPr>
            <w:tcW w:w="371" w:type="dxa"/>
            <w:vAlign w:val="top"/>
          </w:tcPr>
          <w:p w14:paraId="75826DAF">
            <w:pPr>
              <w:rPr>
                <w:rFonts w:ascii="Arial"/>
                <w:sz w:val="21"/>
              </w:rPr>
            </w:pPr>
          </w:p>
        </w:tc>
      </w:tr>
      <w:tr w14:paraId="362D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4CD390">
            <w:pPr>
              <w:pStyle w:val="6"/>
              <w:spacing w:before="143" w:line="108" w:lineRule="exact"/>
              <w:ind w:left="248"/>
            </w:pPr>
            <w:r>
              <w:rPr>
                <w:position w:val="1"/>
              </w:rPr>
              <w:t>760</w:t>
            </w:r>
          </w:p>
        </w:tc>
        <w:tc>
          <w:tcPr>
            <w:tcW w:w="1682" w:type="dxa"/>
            <w:vAlign w:val="top"/>
          </w:tcPr>
          <w:p w14:paraId="2CE765F5">
            <w:pPr>
              <w:pStyle w:val="6"/>
              <w:spacing w:before="30" w:line="229" w:lineRule="auto"/>
              <w:ind w:left="21"/>
            </w:pPr>
            <w:r>
              <w:rPr>
                <w:spacing w:val="5"/>
              </w:rPr>
              <w:t>对特种设备经营单位销售、</w:t>
            </w:r>
            <w:r>
              <w:rPr>
                <w:spacing w:val="-20"/>
              </w:rPr>
              <w:t xml:space="preserve"> </w:t>
            </w:r>
            <w:r>
              <w:rPr>
                <w:spacing w:val="5"/>
              </w:rPr>
              <w:t>出租未取得许可</w:t>
            </w:r>
          </w:p>
          <w:p w14:paraId="0B5663FE">
            <w:pPr>
              <w:pStyle w:val="6"/>
              <w:spacing w:before="14" w:line="228" w:lineRule="auto"/>
              <w:ind w:left="24"/>
            </w:pPr>
            <w:r>
              <w:rPr>
                <w:spacing w:val="5"/>
              </w:rPr>
              <w:t>生产，未经检验或者检验不合格的特种设备</w:t>
            </w:r>
          </w:p>
          <w:p w14:paraId="71681050">
            <w:pPr>
              <w:pStyle w:val="6"/>
              <w:spacing w:before="13" w:line="225" w:lineRule="auto"/>
              <w:ind w:left="537"/>
            </w:pPr>
            <w:r>
              <w:rPr>
                <w:spacing w:val="5"/>
              </w:rPr>
              <w:t>行为的行政处罚</w:t>
            </w:r>
          </w:p>
        </w:tc>
        <w:tc>
          <w:tcPr>
            <w:tcW w:w="536" w:type="dxa"/>
            <w:vAlign w:val="top"/>
          </w:tcPr>
          <w:p w14:paraId="2CCDFF22">
            <w:pPr>
              <w:pStyle w:val="6"/>
              <w:spacing w:before="143" w:line="229" w:lineRule="auto"/>
              <w:ind w:left="95"/>
            </w:pPr>
            <w:r>
              <w:rPr>
                <w:spacing w:val="5"/>
              </w:rPr>
              <w:t>行政处罚</w:t>
            </w:r>
          </w:p>
        </w:tc>
        <w:tc>
          <w:tcPr>
            <w:tcW w:w="879" w:type="dxa"/>
            <w:vAlign w:val="top"/>
          </w:tcPr>
          <w:p w14:paraId="5E1FEB57">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61A1A32E">
            <w:pPr>
              <w:pStyle w:val="6"/>
              <w:spacing w:line="224" w:lineRule="auto"/>
              <w:ind w:left="267"/>
            </w:pPr>
            <w:r>
              <w:rPr>
                <w:spacing w:val="4"/>
              </w:rPr>
              <w:t>或县级）</w:t>
            </w:r>
          </w:p>
        </w:tc>
        <w:tc>
          <w:tcPr>
            <w:tcW w:w="1259" w:type="dxa"/>
            <w:vAlign w:val="top"/>
          </w:tcPr>
          <w:p w14:paraId="707C5F36">
            <w:pPr>
              <w:pStyle w:val="6"/>
              <w:spacing w:before="30" w:line="229" w:lineRule="auto"/>
              <w:ind w:left="28"/>
            </w:pPr>
            <w:r>
              <w:rPr>
                <w:spacing w:val="5"/>
              </w:rPr>
              <w:t>省市场监督管理局特种设备安全</w:t>
            </w:r>
          </w:p>
          <w:p w14:paraId="4ADB6E62">
            <w:pPr>
              <w:pStyle w:val="6"/>
              <w:spacing w:before="14" w:line="230" w:lineRule="auto"/>
              <w:ind w:left="28"/>
            </w:pPr>
            <w:r>
              <w:rPr>
                <w:spacing w:val="5"/>
              </w:rPr>
              <w:t>监察局、市（州）、县级相关业</w:t>
            </w:r>
          </w:p>
          <w:p w14:paraId="212D730F">
            <w:pPr>
              <w:pStyle w:val="6"/>
              <w:spacing w:before="13" w:line="225" w:lineRule="auto"/>
              <w:ind w:left="502"/>
            </w:pPr>
            <w:r>
              <w:rPr>
                <w:spacing w:val="4"/>
              </w:rPr>
              <w:t>务部门</w:t>
            </w:r>
          </w:p>
        </w:tc>
        <w:tc>
          <w:tcPr>
            <w:tcW w:w="10978" w:type="dxa"/>
            <w:vAlign w:val="top"/>
          </w:tcPr>
          <w:p w14:paraId="7E0C96AE">
            <w:pPr>
              <w:pStyle w:val="6"/>
              <w:spacing w:before="86" w:line="263" w:lineRule="auto"/>
              <w:ind w:left="17" w:right="24" w:firstLine="43"/>
            </w:pPr>
            <w:r>
              <w:rPr>
                <w:spacing w:val="6"/>
              </w:rPr>
              <w:t>《中华人民共和国特种设备安全法》（</w:t>
            </w:r>
            <w:r>
              <w:rPr>
                <w:spacing w:val="-8"/>
              </w:rPr>
              <w:t xml:space="preserve"> </w:t>
            </w:r>
            <w:r>
              <w:rPr>
                <w:spacing w:val="6"/>
              </w:rPr>
              <w:t>2014）第八十二条第一款第一项：违反本法规定，特种设备经营单位有下列行为之一的，责令停止经营，没收违法经营的特种设备，处三万元以上三十万元以下罚款；有违法所得</w:t>
            </w:r>
            <w:r>
              <w:rPr>
                <w:spacing w:val="5"/>
              </w:rPr>
              <w:t>的，没收违法所得</w:t>
            </w:r>
            <w:r>
              <w:rPr>
                <w:spacing w:val="-6"/>
              </w:rPr>
              <w:t xml:space="preserve">：（ </w:t>
            </w:r>
            <w:r>
              <w:rPr>
                <w:spacing w:val="5"/>
              </w:rPr>
              <w:t>一）销售、</w:t>
            </w:r>
            <w:r>
              <w:rPr>
                <w:spacing w:val="-20"/>
              </w:rPr>
              <w:t xml:space="preserve"> </w:t>
            </w:r>
            <w:r>
              <w:rPr>
                <w:spacing w:val="5"/>
              </w:rPr>
              <w:t>出租未取得许可生产，未经检验或者</w:t>
            </w:r>
            <w:r>
              <w:t xml:space="preserve"> </w:t>
            </w:r>
            <w:r>
              <w:rPr>
                <w:spacing w:val="5"/>
              </w:rPr>
              <w:t>检验不合格的特种设备的。</w:t>
            </w:r>
          </w:p>
        </w:tc>
        <w:tc>
          <w:tcPr>
            <w:tcW w:w="371" w:type="dxa"/>
            <w:vAlign w:val="top"/>
          </w:tcPr>
          <w:p w14:paraId="78CD5DBC">
            <w:pPr>
              <w:rPr>
                <w:rFonts w:ascii="Arial"/>
                <w:sz w:val="21"/>
              </w:rPr>
            </w:pPr>
          </w:p>
        </w:tc>
      </w:tr>
      <w:tr w14:paraId="0F90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A6EE91A">
            <w:pPr>
              <w:pStyle w:val="6"/>
              <w:spacing w:before="206" w:line="108" w:lineRule="exact"/>
              <w:ind w:left="248"/>
            </w:pPr>
            <w:r>
              <w:rPr>
                <w:position w:val="1"/>
              </w:rPr>
              <w:t>761</w:t>
            </w:r>
          </w:p>
        </w:tc>
        <w:tc>
          <w:tcPr>
            <w:tcW w:w="1682" w:type="dxa"/>
            <w:vAlign w:val="top"/>
          </w:tcPr>
          <w:p w14:paraId="02280DCF">
            <w:pPr>
              <w:pStyle w:val="6"/>
              <w:spacing w:before="34" w:line="229" w:lineRule="auto"/>
              <w:ind w:left="21"/>
            </w:pPr>
            <w:r>
              <w:rPr>
                <w:spacing w:val="5"/>
              </w:rPr>
              <w:t>对特种设备经营单位销售、</w:t>
            </w:r>
            <w:r>
              <w:rPr>
                <w:spacing w:val="-20"/>
              </w:rPr>
              <w:t xml:space="preserve"> </w:t>
            </w:r>
            <w:r>
              <w:rPr>
                <w:spacing w:val="5"/>
              </w:rPr>
              <w:t>出租国家明令淘</w:t>
            </w:r>
          </w:p>
          <w:p w14:paraId="6A70EC0D">
            <w:pPr>
              <w:pStyle w:val="6"/>
              <w:spacing w:before="14" w:line="229" w:lineRule="auto"/>
              <w:ind w:left="23"/>
            </w:pPr>
            <w:r>
              <w:rPr>
                <w:spacing w:val="4"/>
              </w:rPr>
              <w:t>汰、</w:t>
            </w:r>
            <w:r>
              <w:rPr>
                <w:spacing w:val="-4"/>
              </w:rPr>
              <w:t xml:space="preserve"> </w:t>
            </w:r>
            <w:r>
              <w:rPr>
                <w:spacing w:val="4"/>
              </w:rPr>
              <w:t>已经报废的特种设备，或者未按照安全</w:t>
            </w:r>
          </w:p>
          <w:p w14:paraId="0EC64893">
            <w:pPr>
              <w:pStyle w:val="6"/>
              <w:spacing w:before="14" w:line="229" w:lineRule="auto"/>
              <w:ind w:left="20"/>
            </w:pPr>
            <w:r>
              <w:rPr>
                <w:spacing w:val="6"/>
              </w:rPr>
              <w:t>技术规范的要求进行维护保养特种设备行为</w:t>
            </w:r>
          </w:p>
          <w:p w14:paraId="553D6C87">
            <w:pPr>
              <w:pStyle w:val="6"/>
              <w:spacing w:before="15" w:line="229" w:lineRule="auto"/>
              <w:ind w:left="631"/>
            </w:pPr>
            <w:r>
              <w:rPr>
                <w:spacing w:val="4"/>
              </w:rPr>
              <w:t>的行政处罚</w:t>
            </w:r>
          </w:p>
        </w:tc>
        <w:tc>
          <w:tcPr>
            <w:tcW w:w="536" w:type="dxa"/>
            <w:vAlign w:val="top"/>
          </w:tcPr>
          <w:p w14:paraId="49A46EDD">
            <w:pPr>
              <w:pStyle w:val="6"/>
              <w:spacing w:before="206" w:line="229" w:lineRule="auto"/>
              <w:ind w:left="95"/>
            </w:pPr>
            <w:r>
              <w:rPr>
                <w:spacing w:val="5"/>
              </w:rPr>
              <w:t>行政处罚</w:t>
            </w:r>
          </w:p>
        </w:tc>
        <w:tc>
          <w:tcPr>
            <w:tcW w:w="879" w:type="dxa"/>
            <w:vAlign w:val="top"/>
          </w:tcPr>
          <w:p w14:paraId="29E740A0">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4557BD64">
            <w:pPr>
              <w:pStyle w:val="6"/>
              <w:spacing w:line="231" w:lineRule="auto"/>
              <w:ind w:left="267"/>
            </w:pPr>
            <w:r>
              <w:rPr>
                <w:spacing w:val="4"/>
              </w:rPr>
              <w:t>或县级）</w:t>
            </w:r>
          </w:p>
        </w:tc>
        <w:tc>
          <w:tcPr>
            <w:tcW w:w="1259" w:type="dxa"/>
            <w:vAlign w:val="top"/>
          </w:tcPr>
          <w:p w14:paraId="3788730E">
            <w:pPr>
              <w:pStyle w:val="6"/>
              <w:spacing w:before="92" w:line="229" w:lineRule="auto"/>
              <w:ind w:left="28"/>
            </w:pPr>
            <w:r>
              <w:rPr>
                <w:spacing w:val="5"/>
              </w:rPr>
              <w:t>省市场监督管理局特种设备安全</w:t>
            </w:r>
          </w:p>
          <w:p w14:paraId="61883ED5">
            <w:pPr>
              <w:pStyle w:val="6"/>
              <w:spacing w:before="14" w:line="230" w:lineRule="auto"/>
              <w:ind w:left="28"/>
            </w:pPr>
            <w:r>
              <w:rPr>
                <w:spacing w:val="5"/>
              </w:rPr>
              <w:t>监察局、市（州）、县级相关业</w:t>
            </w:r>
          </w:p>
          <w:p w14:paraId="1E00D55B">
            <w:pPr>
              <w:pStyle w:val="6"/>
              <w:spacing w:before="14" w:line="230" w:lineRule="auto"/>
              <w:ind w:left="502"/>
            </w:pPr>
            <w:r>
              <w:rPr>
                <w:spacing w:val="4"/>
              </w:rPr>
              <w:t>务部门</w:t>
            </w:r>
          </w:p>
        </w:tc>
        <w:tc>
          <w:tcPr>
            <w:tcW w:w="10978" w:type="dxa"/>
            <w:vAlign w:val="top"/>
          </w:tcPr>
          <w:p w14:paraId="6FF9958A">
            <w:pPr>
              <w:pStyle w:val="6"/>
              <w:spacing w:before="148" w:line="262" w:lineRule="auto"/>
              <w:ind w:left="18" w:right="24" w:firstLine="42"/>
            </w:pPr>
            <w:r>
              <w:rPr>
                <w:spacing w:val="6"/>
              </w:rPr>
              <w:t>《中华人民共和国特种设备安全法》（</w:t>
            </w:r>
            <w:r>
              <w:rPr>
                <w:spacing w:val="-8"/>
              </w:rPr>
              <w:t xml:space="preserve"> </w:t>
            </w:r>
            <w:r>
              <w:rPr>
                <w:spacing w:val="6"/>
              </w:rPr>
              <w:t>2014）第八十二条第一款第二项：违反本法规定，特种设备经营单位有下列行为之一的，责令停止经营，没收违法经营的特种</w:t>
            </w:r>
            <w:r>
              <w:rPr>
                <w:spacing w:val="5"/>
              </w:rPr>
              <w:t>设备，处三万元以上三十万元以下罚款；有违法所得的，没收违法所得</w:t>
            </w:r>
            <w:r>
              <w:rPr>
                <w:spacing w:val="-6"/>
              </w:rPr>
              <w:t>：（</w:t>
            </w:r>
            <w:r>
              <w:rPr>
                <w:spacing w:val="-8"/>
              </w:rPr>
              <w:t xml:space="preserve"> </w:t>
            </w:r>
            <w:r>
              <w:rPr>
                <w:spacing w:val="5"/>
              </w:rPr>
              <w:t>二）销售、</w:t>
            </w:r>
            <w:r>
              <w:rPr>
                <w:spacing w:val="-19"/>
              </w:rPr>
              <w:t xml:space="preserve"> </w:t>
            </w:r>
            <w:r>
              <w:rPr>
                <w:spacing w:val="5"/>
              </w:rPr>
              <w:t>出租国家明令淘汰、</w:t>
            </w:r>
            <w:r>
              <w:rPr>
                <w:spacing w:val="-16"/>
              </w:rPr>
              <w:t xml:space="preserve"> </w:t>
            </w:r>
            <w:r>
              <w:rPr>
                <w:spacing w:val="5"/>
              </w:rPr>
              <w:t>已经报废的特种</w:t>
            </w:r>
            <w:r>
              <w:t xml:space="preserve"> </w:t>
            </w:r>
            <w:r>
              <w:rPr>
                <w:spacing w:val="6"/>
              </w:rPr>
              <w:t>设备，或者未按照安全技术规范的要求进行维护保养的特种设备的。</w:t>
            </w:r>
          </w:p>
        </w:tc>
        <w:tc>
          <w:tcPr>
            <w:tcW w:w="371" w:type="dxa"/>
            <w:vAlign w:val="top"/>
          </w:tcPr>
          <w:p w14:paraId="37CF857E">
            <w:pPr>
              <w:rPr>
                <w:rFonts w:ascii="Arial"/>
                <w:sz w:val="21"/>
              </w:rPr>
            </w:pPr>
          </w:p>
        </w:tc>
      </w:tr>
      <w:tr w14:paraId="1F02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37E72AA">
            <w:pPr>
              <w:pStyle w:val="6"/>
              <w:spacing w:before="143" w:line="108" w:lineRule="exact"/>
              <w:ind w:left="248"/>
            </w:pPr>
            <w:r>
              <w:rPr>
                <w:position w:val="1"/>
              </w:rPr>
              <w:t>762</w:t>
            </w:r>
          </w:p>
        </w:tc>
        <w:tc>
          <w:tcPr>
            <w:tcW w:w="1682" w:type="dxa"/>
            <w:vAlign w:val="top"/>
          </w:tcPr>
          <w:p w14:paraId="5330E453">
            <w:pPr>
              <w:pStyle w:val="6"/>
              <w:spacing w:before="29" w:line="228" w:lineRule="auto"/>
              <w:ind w:left="21"/>
            </w:pPr>
            <w:r>
              <w:rPr>
                <w:spacing w:val="6"/>
              </w:rPr>
              <w:t>对特种设备销售单位未建立检查验收和销售</w:t>
            </w:r>
          </w:p>
          <w:p w14:paraId="71D39023">
            <w:pPr>
              <w:pStyle w:val="6"/>
              <w:spacing w:before="14" w:line="229" w:lineRule="auto"/>
              <w:ind w:left="21"/>
            </w:pPr>
            <w:r>
              <w:rPr>
                <w:spacing w:val="6"/>
              </w:rPr>
              <w:t>记录制度，或者进口特种设备未履行提前告</w:t>
            </w:r>
          </w:p>
          <w:p w14:paraId="0277F035">
            <w:pPr>
              <w:pStyle w:val="6"/>
              <w:spacing w:before="14" w:line="220" w:lineRule="auto"/>
              <w:ind w:left="409"/>
            </w:pPr>
            <w:r>
              <w:rPr>
                <w:spacing w:val="5"/>
              </w:rPr>
              <w:t>知义务行为的行政处罚</w:t>
            </w:r>
          </w:p>
        </w:tc>
        <w:tc>
          <w:tcPr>
            <w:tcW w:w="536" w:type="dxa"/>
            <w:vAlign w:val="top"/>
          </w:tcPr>
          <w:p w14:paraId="2D65E250">
            <w:pPr>
              <w:pStyle w:val="6"/>
              <w:spacing w:before="143" w:line="229" w:lineRule="auto"/>
              <w:ind w:left="95"/>
            </w:pPr>
            <w:r>
              <w:rPr>
                <w:spacing w:val="5"/>
              </w:rPr>
              <w:t>行政处罚</w:t>
            </w:r>
          </w:p>
        </w:tc>
        <w:tc>
          <w:tcPr>
            <w:tcW w:w="879" w:type="dxa"/>
            <w:vAlign w:val="top"/>
          </w:tcPr>
          <w:p w14:paraId="282BB893">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EF0B7AC">
            <w:pPr>
              <w:pStyle w:val="6"/>
              <w:spacing w:line="220" w:lineRule="auto"/>
              <w:ind w:left="267"/>
            </w:pPr>
            <w:r>
              <w:rPr>
                <w:spacing w:val="4"/>
              </w:rPr>
              <w:t>或县级）</w:t>
            </w:r>
          </w:p>
        </w:tc>
        <w:tc>
          <w:tcPr>
            <w:tcW w:w="1259" w:type="dxa"/>
            <w:vAlign w:val="top"/>
          </w:tcPr>
          <w:p w14:paraId="4CD95579">
            <w:pPr>
              <w:pStyle w:val="6"/>
              <w:spacing w:before="29" w:line="229" w:lineRule="auto"/>
              <w:ind w:left="28"/>
            </w:pPr>
            <w:r>
              <w:rPr>
                <w:spacing w:val="5"/>
              </w:rPr>
              <w:t>省市场监督管理局特种设备安全</w:t>
            </w:r>
          </w:p>
          <w:p w14:paraId="7A58A1FC">
            <w:pPr>
              <w:pStyle w:val="6"/>
              <w:spacing w:before="14" w:line="230" w:lineRule="auto"/>
              <w:ind w:left="28"/>
            </w:pPr>
            <w:r>
              <w:rPr>
                <w:spacing w:val="5"/>
              </w:rPr>
              <w:t>监察局、市（州）、县级相关业</w:t>
            </w:r>
          </w:p>
          <w:p w14:paraId="462059F4">
            <w:pPr>
              <w:pStyle w:val="6"/>
              <w:spacing w:before="14" w:line="220" w:lineRule="auto"/>
              <w:ind w:left="502"/>
            </w:pPr>
            <w:r>
              <w:rPr>
                <w:spacing w:val="4"/>
              </w:rPr>
              <w:t>务部门</w:t>
            </w:r>
          </w:p>
        </w:tc>
        <w:tc>
          <w:tcPr>
            <w:tcW w:w="10978" w:type="dxa"/>
            <w:vAlign w:val="top"/>
          </w:tcPr>
          <w:p w14:paraId="4E12C06A">
            <w:pPr>
              <w:pStyle w:val="6"/>
              <w:spacing w:before="143" w:line="228" w:lineRule="auto"/>
              <w:ind w:left="60"/>
            </w:pPr>
            <w:r>
              <w:rPr>
                <w:spacing w:val="6"/>
              </w:rPr>
              <w:t>《中华人民共和国特种设备安全法》（</w:t>
            </w:r>
            <w:r>
              <w:rPr>
                <w:spacing w:val="-9"/>
              </w:rPr>
              <w:t xml:space="preserve"> </w:t>
            </w:r>
            <w:r>
              <w:rPr>
                <w:spacing w:val="6"/>
              </w:rPr>
              <w:t>2014）第八十二条第二款：违反本法规定，特种设备销售单位未建立检查验收和销售记录制度，或者进口特种设备未履行提前告知义务的，责令改</w:t>
            </w:r>
            <w:r>
              <w:rPr>
                <w:spacing w:val="5"/>
              </w:rPr>
              <w:t>正，处一万元以上十万元以下罚款。</w:t>
            </w:r>
          </w:p>
        </w:tc>
        <w:tc>
          <w:tcPr>
            <w:tcW w:w="371" w:type="dxa"/>
            <w:vAlign w:val="top"/>
          </w:tcPr>
          <w:p w14:paraId="2917D043">
            <w:pPr>
              <w:rPr>
                <w:rFonts w:ascii="Arial"/>
                <w:sz w:val="21"/>
              </w:rPr>
            </w:pPr>
          </w:p>
        </w:tc>
      </w:tr>
      <w:tr w14:paraId="0E65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C3F504">
            <w:pPr>
              <w:pStyle w:val="6"/>
              <w:spacing w:before="144" w:line="108" w:lineRule="exact"/>
              <w:ind w:left="248"/>
            </w:pPr>
            <w:r>
              <w:rPr>
                <w:position w:val="1"/>
              </w:rPr>
              <w:t>763</w:t>
            </w:r>
          </w:p>
        </w:tc>
        <w:tc>
          <w:tcPr>
            <w:tcW w:w="1682" w:type="dxa"/>
            <w:vAlign w:val="top"/>
          </w:tcPr>
          <w:p w14:paraId="78C2A84F">
            <w:pPr>
              <w:pStyle w:val="6"/>
              <w:spacing w:before="88" w:line="262" w:lineRule="auto"/>
              <w:ind w:left="63" w:right="14" w:hanging="42"/>
            </w:pPr>
            <w:r>
              <w:rPr>
                <w:spacing w:val="6"/>
              </w:rPr>
              <w:t>对特种设备生产单位销售、交付未经检验或</w:t>
            </w:r>
            <w:r>
              <w:t xml:space="preserve"> </w:t>
            </w:r>
            <w:r>
              <w:rPr>
                <w:spacing w:val="6"/>
              </w:rPr>
              <w:t>者检验不合格的特种设备行为的行政处罚</w:t>
            </w:r>
          </w:p>
        </w:tc>
        <w:tc>
          <w:tcPr>
            <w:tcW w:w="536" w:type="dxa"/>
            <w:vAlign w:val="top"/>
          </w:tcPr>
          <w:p w14:paraId="2666DCA1">
            <w:pPr>
              <w:pStyle w:val="6"/>
              <w:spacing w:before="144" w:line="229" w:lineRule="auto"/>
              <w:ind w:left="95"/>
            </w:pPr>
            <w:r>
              <w:rPr>
                <w:spacing w:val="5"/>
              </w:rPr>
              <w:t>行政处罚</w:t>
            </w:r>
          </w:p>
        </w:tc>
        <w:tc>
          <w:tcPr>
            <w:tcW w:w="879" w:type="dxa"/>
            <w:vAlign w:val="top"/>
          </w:tcPr>
          <w:p w14:paraId="7223A5FC">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2D0526E7">
            <w:pPr>
              <w:pStyle w:val="6"/>
              <w:spacing w:line="221" w:lineRule="auto"/>
              <w:ind w:left="267"/>
            </w:pPr>
            <w:r>
              <w:rPr>
                <w:spacing w:val="4"/>
              </w:rPr>
              <w:t>或县级）</w:t>
            </w:r>
          </w:p>
        </w:tc>
        <w:tc>
          <w:tcPr>
            <w:tcW w:w="1259" w:type="dxa"/>
            <w:vAlign w:val="top"/>
          </w:tcPr>
          <w:p w14:paraId="57B34164">
            <w:pPr>
              <w:pStyle w:val="6"/>
              <w:spacing w:before="31" w:line="229" w:lineRule="auto"/>
              <w:ind w:left="28"/>
            </w:pPr>
            <w:r>
              <w:rPr>
                <w:spacing w:val="5"/>
              </w:rPr>
              <w:t>省市场监督管理局特种设备安全</w:t>
            </w:r>
          </w:p>
          <w:p w14:paraId="246BED14">
            <w:pPr>
              <w:pStyle w:val="6"/>
              <w:spacing w:before="13" w:line="230" w:lineRule="auto"/>
              <w:ind w:left="28"/>
            </w:pPr>
            <w:r>
              <w:rPr>
                <w:spacing w:val="5"/>
              </w:rPr>
              <w:t>监察局、市（州）、县级相关业</w:t>
            </w:r>
          </w:p>
          <w:p w14:paraId="296AB591">
            <w:pPr>
              <w:pStyle w:val="6"/>
              <w:spacing w:before="14" w:line="221" w:lineRule="auto"/>
              <w:ind w:left="502"/>
            </w:pPr>
            <w:r>
              <w:rPr>
                <w:spacing w:val="4"/>
              </w:rPr>
              <w:t>务部门</w:t>
            </w:r>
          </w:p>
        </w:tc>
        <w:tc>
          <w:tcPr>
            <w:tcW w:w="10978" w:type="dxa"/>
            <w:vAlign w:val="top"/>
          </w:tcPr>
          <w:p w14:paraId="68445BFF">
            <w:pPr>
              <w:pStyle w:val="6"/>
              <w:spacing w:before="144" w:line="228" w:lineRule="auto"/>
              <w:ind w:left="60"/>
            </w:pPr>
            <w:r>
              <w:rPr>
                <w:spacing w:val="6"/>
              </w:rPr>
              <w:t>《中华人民共和国特种设备安全法》（</w:t>
            </w:r>
            <w:r>
              <w:rPr>
                <w:spacing w:val="-9"/>
              </w:rPr>
              <w:t xml:space="preserve"> </w:t>
            </w:r>
            <w:r>
              <w:rPr>
                <w:spacing w:val="6"/>
              </w:rPr>
              <w:t>2014）第八十二条第三款：特种设备生产单位销售、交付未经检</w:t>
            </w:r>
            <w:r>
              <w:rPr>
                <w:spacing w:val="5"/>
              </w:rPr>
              <w:t>验或者检验不合格的特种设备的，依照本条第一款规定处罚；情节严重的，</w:t>
            </w:r>
            <w:r>
              <w:rPr>
                <w:spacing w:val="-19"/>
              </w:rPr>
              <w:t xml:space="preserve"> </w:t>
            </w:r>
            <w:r>
              <w:rPr>
                <w:spacing w:val="5"/>
              </w:rPr>
              <w:t>吊销生产许可证。</w:t>
            </w:r>
          </w:p>
        </w:tc>
        <w:tc>
          <w:tcPr>
            <w:tcW w:w="371" w:type="dxa"/>
            <w:vAlign w:val="top"/>
          </w:tcPr>
          <w:p w14:paraId="0F18DBE9">
            <w:pPr>
              <w:rPr>
                <w:rFonts w:ascii="Arial"/>
                <w:sz w:val="21"/>
              </w:rPr>
            </w:pPr>
          </w:p>
        </w:tc>
      </w:tr>
      <w:tr w14:paraId="4912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59261E">
            <w:pPr>
              <w:pStyle w:val="6"/>
              <w:spacing w:before="144" w:line="108" w:lineRule="exact"/>
              <w:ind w:left="248"/>
            </w:pPr>
            <w:r>
              <w:rPr>
                <w:position w:val="1"/>
              </w:rPr>
              <w:t>764</w:t>
            </w:r>
          </w:p>
        </w:tc>
        <w:tc>
          <w:tcPr>
            <w:tcW w:w="1682" w:type="dxa"/>
            <w:vAlign w:val="top"/>
          </w:tcPr>
          <w:p w14:paraId="1E47F8BE">
            <w:pPr>
              <w:pStyle w:val="6"/>
              <w:spacing w:before="88" w:line="262" w:lineRule="auto"/>
              <w:ind w:left="236" w:right="14" w:hanging="215"/>
            </w:pPr>
            <w:r>
              <w:rPr>
                <w:spacing w:val="6"/>
              </w:rPr>
              <w:t>对特种设备使用单位使用特种设备未按照规</w:t>
            </w:r>
            <w:r>
              <w:t xml:space="preserve"> </w:t>
            </w:r>
            <w:r>
              <w:rPr>
                <w:spacing w:val="6"/>
              </w:rPr>
              <w:t>定办理使用登记行为的行政处罚</w:t>
            </w:r>
          </w:p>
        </w:tc>
        <w:tc>
          <w:tcPr>
            <w:tcW w:w="536" w:type="dxa"/>
            <w:vAlign w:val="top"/>
          </w:tcPr>
          <w:p w14:paraId="6086F717">
            <w:pPr>
              <w:pStyle w:val="6"/>
              <w:spacing w:before="144" w:line="229" w:lineRule="auto"/>
              <w:ind w:left="95"/>
            </w:pPr>
            <w:r>
              <w:rPr>
                <w:spacing w:val="5"/>
              </w:rPr>
              <w:t>行政处罚</w:t>
            </w:r>
          </w:p>
        </w:tc>
        <w:tc>
          <w:tcPr>
            <w:tcW w:w="879" w:type="dxa"/>
            <w:vAlign w:val="top"/>
          </w:tcPr>
          <w:p w14:paraId="27504E33">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B71C0A6">
            <w:pPr>
              <w:pStyle w:val="6"/>
              <w:spacing w:line="221" w:lineRule="auto"/>
              <w:ind w:left="267"/>
            </w:pPr>
            <w:r>
              <w:rPr>
                <w:spacing w:val="4"/>
              </w:rPr>
              <w:t>或县级）</w:t>
            </w:r>
          </w:p>
        </w:tc>
        <w:tc>
          <w:tcPr>
            <w:tcW w:w="1259" w:type="dxa"/>
            <w:vAlign w:val="top"/>
          </w:tcPr>
          <w:p w14:paraId="3909BA48">
            <w:pPr>
              <w:pStyle w:val="6"/>
              <w:spacing w:before="30" w:line="229" w:lineRule="auto"/>
              <w:ind w:left="28"/>
            </w:pPr>
            <w:r>
              <w:rPr>
                <w:spacing w:val="5"/>
              </w:rPr>
              <w:t>省市场监督管理局特种设备安全</w:t>
            </w:r>
          </w:p>
          <w:p w14:paraId="1455F82D">
            <w:pPr>
              <w:pStyle w:val="6"/>
              <w:spacing w:before="14" w:line="230" w:lineRule="auto"/>
              <w:ind w:left="28"/>
            </w:pPr>
            <w:r>
              <w:rPr>
                <w:spacing w:val="5"/>
              </w:rPr>
              <w:t>监察局、市（州）、县级相关业</w:t>
            </w:r>
          </w:p>
          <w:p w14:paraId="761F2B07">
            <w:pPr>
              <w:pStyle w:val="6"/>
              <w:spacing w:before="14" w:line="221" w:lineRule="auto"/>
              <w:ind w:left="502"/>
            </w:pPr>
            <w:r>
              <w:rPr>
                <w:spacing w:val="4"/>
              </w:rPr>
              <w:t>务部门</w:t>
            </w:r>
          </w:p>
        </w:tc>
        <w:tc>
          <w:tcPr>
            <w:tcW w:w="10978" w:type="dxa"/>
            <w:vAlign w:val="top"/>
          </w:tcPr>
          <w:p w14:paraId="33AC79F5">
            <w:pPr>
              <w:pStyle w:val="6"/>
              <w:spacing w:before="144" w:line="229" w:lineRule="auto"/>
              <w:ind w:left="60"/>
            </w:pPr>
            <w:r>
              <w:rPr>
                <w:spacing w:val="6"/>
              </w:rPr>
              <w:t>《中华人民共和国特种设备安全法》（</w:t>
            </w:r>
            <w:r>
              <w:rPr>
                <w:spacing w:val="-8"/>
              </w:rPr>
              <w:t xml:space="preserve"> </w:t>
            </w:r>
            <w:r>
              <w:rPr>
                <w:spacing w:val="6"/>
              </w:rPr>
              <w:t>2014）第八十三条第一项：违反本法规定，特种设备使用单位有下列行为之一的，责令限期改正；逾期未改正的，责令停止使用有关特种设备，处一万元以上十万元以下罚款</w:t>
            </w:r>
            <w:r>
              <w:rPr>
                <w:spacing w:val="-6"/>
              </w:rPr>
              <w:t>：（</w:t>
            </w:r>
            <w:r>
              <w:rPr>
                <w:spacing w:val="-7"/>
              </w:rPr>
              <w:t xml:space="preserve"> </w:t>
            </w:r>
            <w:r>
              <w:rPr>
                <w:spacing w:val="6"/>
              </w:rPr>
              <w:t>一）使</w:t>
            </w:r>
            <w:r>
              <w:rPr>
                <w:spacing w:val="5"/>
              </w:rPr>
              <w:t>用特种设备未按照规定办理使用登记的。</w:t>
            </w:r>
          </w:p>
        </w:tc>
        <w:tc>
          <w:tcPr>
            <w:tcW w:w="371" w:type="dxa"/>
            <w:vAlign w:val="top"/>
          </w:tcPr>
          <w:p w14:paraId="73D1F21E">
            <w:pPr>
              <w:rPr>
                <w:rFonts w:ascii="Arial"/>
                <w:sz w:val="21"/>
              </w:rPr>
            </w:pPr>
          </w:p>
        </w:tc>
      </w:tr>
      <w:tr w14:paraId="16E1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3FF0FAE">
            <w:pPr>
              <w:pStyle w:val="6"/>
              <w:spacing w:before="206" w:line="108" w:lineRule="exact"/>
              <w:ind w:left="248"/>
            </w:pPr>
            <w:r>
              <w:rPr>
                <w:position w:val="1"/>
              </w:rPr>
              <w:t>765</w:t>
            </w:r>
          </w:p>
        </w:tc>
        <w:tc>
          <w:tcPr>
            <w:tcW w:w="1682" w:type="dxa"/>
            <w:vAlign w:val="top"/>
          </w:tcPr>
          <w:p w14:paraId="33C953D3">
            <w:pPr>
              <w:pStyle w:val="6"/>
              <w:spacing w:before="36" w:line="229" w:lineRule="auto"/>
              <w:ind w:left="21"/>
            </w:pPr>
            <w:r>
              <w:rPr>
                <w:spacing w:val="6"/>
              </w:rPr>
              <w:t>对特种设备使用单位未建立特种设备安全技</w:t>
            </w:r>
          </w:p>
          <w:p w14:paraId="365C861C">
            <w:pPr>
              <w:pStyle w:val="6"/>
              <w:spacing w:before="14" w:line="229" w:lineRule="auto"/>
              <w:ind w:left="20"/>
            </w:pPr>
            <w:r>
              <w:rPr>
                <w:spacing w:val="5"/>
              </w:rPr>
              <w:t>术档案或者安全技术档案不符合规定要求，</w:t>
            </w:r>
          </w:p>
          <w:p w14:paraId="4BA6C82D">
            <w:pPr>
              <w:pStyle w:val="6"/>
              <w:spacing w:before="14" w:line="228" w:lineRule="auto"/>
              <w:ind w:left="19"/>
            </w:pPr>
            <w:r>
              <w:rPr>
                <w:spacing w:val="6"/>
              </w:rPr>
              <w:t>或者未依法设置使用登记标志、定期检验标</w:t>
            </w:r>
          </w:p>
          <w:p w14:paraId="410A8A9B">
            <w:pPr>
              <w:pStyle w:val="6"/>
              <w:spacing w:before="15" w:line="229" w:lineRule="auto"/>
              <w:ind w:left="500"/>
            </w:pPr>
            <w:r>
              <w:rPr>
                <w:spacing w:val="5"/>
              </w:rPr>
              <w:t>志行为的行政处罚</w:t>
            </w:r>
          </w:p>
        </w:tc>
        <w:tc>
          <w:tcPr>
            <w:tcW w:w="536" w:type="dxa"/>
            <w:vAlign w:val="top"/>
          </w:tcPr>
          <w:p w14:paraId="0A41BC37">
            <w:pPr>
              <w:pStyle w:val="6"/>
              <w:spacing w:before="206" w:line="229" w:lineRule="auto"/>
              <w:ind w:left="95"/>
            </w:pPr>
            <w:r>
              <w:rPr>
                <w:spacing w:val="5"/>
              </w:rPr>
              <w:t>行政处罚</w:t>
            </w:r>
          </w:p>
        </w:tc>
        <w:tc>
          <w:tcPr>
            <w:tcW w:w="879" w:type="dxa"/>
            <w:vAlign w:val="top"/>
          </w:tcPr>
          <w:p w14:paraId="6A581032">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7539185A">
            <w:pPr>
              <w:pStyle w:val="6"/>
              <w:spacing w:line="231" w:lineRule="auto"/>
              <w:ind w:left="267"/>
            </w:pPr>
            <w:r>
              <w:rPr>
                <w:spacing w:val="4"/>
              </w:rPr>
              <w:t>或县级）</w:t>
            </w:r>
          </w:p>
        </w:tc>
        <w:tc>
          <w:tcPr>
            <w:tcW w:w="1259" w:type="dxa"/>
            <w:vAlign w:val="top"/>
          </w:tcPr>
          <w:p w14:paraId="0A6EB0B1">
            <w:pPr>
              <w:pStyle w:val="6"/>
              <w:spacing w:before="92" w:line="229" w:lineRule="auto"/>
              <w:ind w:left="28"/>
            </w:pPr>
            <w:r>
              <w:rPr>
                <w:spacing w:val="5"/>
              </w:rPr>
              <w:t>省市场监督管理局特种设备安全</w:t>
            </w:r>
          </w:p>
          <w:p w14:paraId="0F617F1C">
            <w:pPr>
              <w:pStyle w:val="6"/>
              <w:spacing w:before="14" w:line="230" w:lineRule="auto"/>
              <w:ind w:left="28"/>
            </w:pPr>
            <w:r>
              <w:rPr>
                <w:spacing w:val="5"/>
              </w:rPr>
              <w:t>监察局、市（州）、县级相关业</w:t>
            </w:r>
          </w:p>
          <w:p w14:paraId="7498A87C">
            <w:pPr>
              <w:pStyle w:val="6"/>
              <w:spacing w:before="14" w:line="230" w:lineRule="auto"/>
              <w:ind w:left="502"/>
            </w:pPr>
            <w:r>
              <w:rPr>
                <w:spacing w:val="4"/>
              </w:rPr>
              <w:t>务部门</w:t>
            </w:r>
          </w:p>
        </w:tc>
        <w:tc>
          <w:tcPr>
            <w:tcW w:w="10978" w:type="dxa"/>
            <w:vAlign w:val="top"/>
          </w:tcPr>
          <w:p w14:paraId="7334A783">
            <w:pPr>
              <w:pStyle w:val="6"/>
              <w:spacing w:before="150" w:line="262" w:lineRule="auto"/>
              <w:ind w:left="18" w:right="46" w:firstLine="42"/>
            </w:pPr>
            <w:r>
              <w:rPr>
                <w:spacing w:val="6"/>
              </w:rPr>
              <w:t>《中华人民共和国特种设备安全法》（</w:t>
            </w:r>
            <w:r>
              <w:rPr>
                <w:spacing w:val="-8"/>
              </w:rPr>
              <w:t xml:space="preserve"> </w:t>
            </w:r>
            <w:r>
              <w:rPr>
                <w:spacing w:val="6"/>
              </w:rPr>
              <w:t>2014）第八十三条第二项：违反本法规定，特种设备使用单位有下列行为之一的，责令限期改正；逾期未改正的，责令停止使用有关特种设备，处一万元以上十万元以下罚款</w:t>
            </w:r>
            <w:r>
              <w:rPr>
                <w:spacing w:val="-6"/>
              </w:rPr>
              <w:t>：（</w:t>
            </w:r>
            <w:r>
              <w:rPr>
                <w:spacing w:val="-8"/>
              </w:rPr>
              <w:t xml:space="preserve"> </w:t>
            </w:r>
            <w:r>
              <w:rPr>
                <w:spacing w:val="6"/>
              </w:rPr>
              <w:t>二）</w:t>
            </w:r>
            <w:r>
              <w:rPr>
                <w:spacing w:val="5"/>
              </w:rPr>
              <w:t>未建立特种设备安全技术档案或者安全技术档案不符合规定要求，</w:t>
            </w:r>
            <w:r>
              <w:t xml:space="preserve"> </w:t>
            </w:r>
            <w:r>
              <w:rPr>
                <w:spacing w:val="6"/>
              </w:rPr>
              <w:t>或者未依法设置使用登记标志、定期检验标</w:t>
            </w:r>
            <w:r>
              <w:rPr>
                <w:spacing w:val="5"/>
              </w:rPr>
              <w:t>志的。</w:t>
            </w:r>
          </w:p>
        </w:tc>
        <w:tc>
          <w:tcPr>
            <w:tcW w:w="371" w:type="dxa"/>
            <w:vAlign w:val="top"/>
          </w:tcPr>
          <w:p w14:paraId="070D6744">
            <w:pPr>
              <w:rPr>
                <w:rFonts w:ascii="Arial"/>
                <w:sz w:val="21"/>
              </w:rPr>
            </w:pPr>
          </w:p>
        </w:tc>
      </w:tr>
      <w:tr w14:paraId="0A790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4DE3DC8">
            <w:pPr>
              <w:spacing w:line="242" w:lineRule="auto"/>
              <w:rPr>
                <w:rFonts w:ascii="Arial"/>
                <w:sz w:val="21"/>
              </w:rPr>
            </w:pPr>
          </w:p>
          <w:p w14:paraId="049BEAB5">
            <w:pPr>
              <w:pStyle w:val="6"/>
              <w:spacing w:before="26" w:line="108" w:lineRule="exact"/>
              <w:ind w:left="248"/>
            </w:pPr>
            <w:r>
              <w:rPr>
                <w:position w:val="1"/>
              </w:rPr>
              <w:t>766</w:t>
            </w:r>
          </w:p>
        </w:tc>
        <w:tc>
          <w:tcPr>
            <w:tcW w:w="1682" w:type="dxa"/>
            <w:vAlign w:val="top"/>
          </w:tcPr>
          <w:p w14:paraId="7E565D32">
            <w:pPr>
              <w:pStyle w:val="6"/>
              <w:spacing w:before="42" w:line="229" w:lineRule="auto"/>
              <w:ind w:left="21"/>
            </w:pPr>
            <w:r>
              <w:rPr>
                <w:spacing w:val="6"/>
              </w:rPr>
              <w:t>对特种设备使用单位未对其使用的特种设备</w:t>
            </w:r>
          </w:p>
          <w:p w14:paraId="38ED4274">
            <w:pPr>
              <w:pStyle w:val="6"/>
              <w:spacing w:before="14" w:line="228" w:lineRule="auto"/>
              <w:ind w:left="19"/>
            </w:pPr>
            <w:r>
              <w:rPr>
                <w:spacing w:val="6"/>
              </w:rPr>
              <w:t>进行经常性维护保养和定期自行检查，并作</w:t>
            </w:r>
          </w:p>
          <w:p w14:paraId="550183E4">
            <w:pPr>
              <w:pStyle w:val="6"/>
              <w:spacing w:before="14" w:line="229" w:lineRule="auto"/>
              <w:ind w:left="30"/>
            </w:pPr>
            <w:r>
              <w:rPr>
                <w:spacing w:val="5"/>
              </w:rPr>
              <w:t>出记录，或者未对其使用的特种设备的安全</w:t>
            </w:r>
          </w:p>
          <w:p w14:paraId="2188CF98">
            <w:pPr>
              <w:pStyle w:val="6"/>
              <w:spacing w:before="14" w:line="228" w:lineRule="auto"/>
              <w:ind w:left="25"/>
            </w:pPr>
            <w:r>
              <w:rPr>
                <w:spacing w:val="5"/>
              </w:rPr>
              <w:t>附件、安全保护装置进行定期校验、检修，</w:t>
            </w:r>
          </w:p>
          <w:p w14:paraId="684AD657">
            <w:pPr>
              <w:pStyle w:val="6"/>
              <w:spacing w:before="15" w:line="228" w:lineRule="auto"/>
              <w:ind w:left="324"/>
            </w:pPr>
            <w:r>
              <w:rPr>
                <w:spacing w:val="5"/>
              </w:rPr>
              <w:t>并作出记录行为的行政处罚</w:t>
            </w:r>
          </w:p>
        </w:tc>
        <w:tc>
          <w:tcPr>
            <w:tcW w:w="536" w:type="dxa"/>
            <w:vAlign w:val="top"/>
          </w:tcPr>
          <w:p w14:paraId="0F988365">
            <w:pPr>
              <w:spacing w:line="242" w:lineRule="auto"/>
              <w:rPr>
                <w:rFonts w:ascii="Arial"/>
                <w:sz w:val="21"/>
              </w:rPr>
            </w:pPr>
          </w:p>
          <w:p w14:paraId="668C7B87">
            <w:pPr>
              <w:pStyle w:val="6"/>
              <w:spacing w:before="26" w:line="229" w:lineRule="auto"/>
              <w:ind w:left="95"/>
            </w:pPr>
            <w:r>
              <w:rPr>
                <w:spacing w:val="5"/>
              </w:rPr>
              <w:t>行政处罚</w:t>
            </w:r>
          </w:p>
        </w:tc>
        <w:tc>
          <w:tcPr>
            <w:tcW w:w="879" w:type="dxa"/>
            <w:vAlign w:val="top"/>
          </w:tcPr>
          <w:p w14:paraId="08733360">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10F3D536">
            <w:pPr>
              <w:pStyle w:val="6"/>
              <w:spacing w:line="231" w:lineRule="auto"/>
              <w:ind w:left="267"/>
            </w:pPr>
            <w:r>
              <w:rPr>
                <w:spacing w:val="4"/>
              </w:rPr>
              <w:t>或县级）</w:t>
            </w:r>
          </w:p>
        </w:tc>
        <w:tc>
          <w:tcPr>
            <w:tcW w:w="1259" w:type="dxa"/>
            <w:vAlign w:val="top"/>
          </w:tcPr>
          <w:p w14:paraId="2F62A302">
            <w:pPr>
              <w:pStyle w:val="6"/>
              <w:spacing w:before="155" w:line="229" w:lineRule="auto"/>
              <w:ind w:left="28"/>
            </w:pPr>
            <w:r>
              <w:rPr>
                <w:spacing w:val="5"/>
              </w:rPr>
              <w:t>省市场监督管理局特种设备安全</w:t>
            </w:r>
          </w:p>
          <w:p w14:paraId="053946DA">
            <w:pPr>
              <w:pStyle w:val="6"/>
              <w:spacing w:before="14" w:line="230" w:lineRule="auto"/>
              <w:ind w:left="28"/>
            </w:pPr>
            <w:r>
              <w:rPr>
                <w:spacing w:val="5"/>
              </w:rPr>
              <w:t>监察局、市（州）、县级相关业</w:t>
            </w:r>
          </w:p>
          <w:p w14:paraId="0B9F4FF1">
            <w:pPr>
              <w:pStyle w:val="6"/>
              <w:spacing w:before="14" w:line="230" w:lineRule="auto"/>
              <w:ind w:left="502"/>
            </w:pPr>
            <w:r>
              <w:rPr>
                <w:spacing w:val="4"/>
              </w:rPr>
              <w:t>务部门</w:t>
            </w:r>
          </w:p>
        </w:tc>
        <w:tc>
          <w:tcPr>
            <w:tcW w:w="10978" w:type="dxa"/>
            <w:vAlign w:val="top"/>
          </w:tcPr>
          <w:p w14:paraId="652086ED">
            <w:pPr>
              <w:pStyle w:val="6"/>
              <w:spacing w:before="213" w:line="262" w:lineRule="auto"/>
              <w:ind w:left="18" w:right="24" w:firstLine="42"/>
            </w:pPr>
            <w:r>
              <w:rPr>
                <w:spacing w:val="6"/>
              </w:rPr>
              <w:t>《中华人民共和国特种设备安全法》（</w:t>
            </w:r>
            <w:r>
              <w:rPr>
                <w:spacing w:val="-8"/>
              </w:rPr>
              <w:t xml:space="preserve"> </w:t>
            </w:r>
            <w:r>
              <w:rPr>
                <w:spacing w:val="6"/>
              </w:rPr>
              <w:t>2014）第八十三条第三项：违反本法规定，特种设备使用单位有下列行为之一的，责令限期改正；逾期未改正的，责令停止使用有关特种设备，处一万元以上十万元以下罚款</w:t>
            </w:r>
            <w:r>
              <w:rPr>
                <w:spacing w:val="-6"/>
              </w:rPr>
              <w:t xml:space="preserve">：（ </w:t>
            </w:r>
            <w:r>
              <w:rPr>
                <w:spacing w:val="6"/>
              </w:rPr>
              <w:t>三）未对其使用的特种设备进行经常性维护保养和</w:t>
            </w:r>
            <w:r>
              <w:rPr>
                <w:spacing w:val="5"/>
              </w:rPr>
              <w:t>定期自行检查，或者</w:t>
            </w:r>
            <w:r>
              <w:t xml:space="preserve"> </w:t>
            </w:r>
            <w:r>
              <w:rPr>
                <w:spacing w:val="6"/>
              </w:rPr>
              <w:t>未对其使用的特种设备的安全附件、安全保护装置进行定期校验、检修，并作出记录的。</w:t>
            </w:r>
          </w:p>
        </w:tc>
        <w:tc>
          <w:tcPr>
            <w:tcW w:w="371" w:type="dxa"/>
            <w:vAlign w:val="top"/>
          </w:tcPr>
          <w:p w14:paraId="1B6ACD89">
            <w:pPr>
              <w:rPr>
                <w:rFonts w:ascii="Arial"/>
                <w:sz w:val="21"/>
              </w:rPr>
            </w:pPr>
          </w:p>
        </w:tc>
      </w:tr>
      <w:tr w14:paraId="383B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6E8A39">
            <w:pPr>
              <w:pStyle w:val="6"/>
              <w:spacing w:before="145" w:line="108" w:lineRule="exact"/>
              <w:ind w:left="248"/>
            </w:pPr>
            <w:r>
              <w:rPr>
                <w:position w:val="1"/>
              </w:rPr>
              <w:t>767</w:t>
            </w:r>
          </w:p>
        </w:tc>
        <w:tc>
          <w:tcPr>
            <w:tcW w:w="1682" w:type="dxa"/>
            <w:vAlign w:val="top"/>
          </w:tcPr>
          <w:p w14:paraId="2FD07D58">
            <w:pPr>
              <w:pStyle w:val="6"/>
              <w:spacing w:before="89" w:line="262" w:lineRule="auto"/>
              <w:ind w:left="65" w:right="14" w:hanging="44"/>
            </w:pPr>
            <w:r>
              <w:rPr>
                <w:spacing w:val="6"/>
              </w:rPr>
              <w:t>对特种设备使用单位未按照安全技术规范的</w:t>
            </w:r>
            <w:r>
              <w:t xml:space="preserve"> </w:t>
            </w:r>
            <w:r>
              <w:rPr>
                <w:spacing w:val="6"/>
              </w:rPr>
              <w:t>要求及时申报并接受检验行为的行政处罚</w:t>
            </w:r>
          </w:p>
        </w:tc>
        <w:tc>
          <w:tcPr>
            <w:tcW w:w="536" w:type="dxa"/>
            <w:vAlign w:val="top"/>
          </w:tcPr>
          <w:p w14:paraId="090953AE">
            <w:pPr>
              <w:pStyle w:val="6"/>
              <w:spacing w:before="145" w:line="229" w:lineRule="auto"/>
              <w:ind w:left="95"/>
            </w:pPr>
            <w:r>
              <w:rPr>
                <w:spacing w:val="5"/>
              </w:rPr>
              <w:t>行政处罚</w:t>
            </w:r>
          </w:p>
        </w:tc>
        <w:tc>
          <w:tcPr>
            <w:tcW w:w="879" w:type="dxa"/>
            <w:vAlign w:val="top"/>
          </w:tcPr>
          <w:p w14:paraId="09249DA4">
            <w:pPr>
              <w:pStyle w:val="6"/>
              <w:spacing w:before="88" w:line="230" w:lineRule="auto"/>
              <w:ind w:left="98"/>
            </w:pPr>
            <w:r>
              <w:rPr>
                <w:spacing w:val="5"/>
              </w:rPr>
              <w:t>市场监督管理部门</w:t>
            </w:r>
          </w:p>
          <w:p w14:paraId="0FC86344">
            <w:pPr>
              <w:pStyle w:val="6"/>
              <w:spacing w:before="14" w:line="230" w:lineRule="auto"/>
              <w:ind w:left="50"/>
            </w:pPr>
            <w:r>
              <w:rPr>
                <w:spacing w:val="5"/>
              </w:rPr>
              <w:t>（设区的市或县级）</w:t>
            </w:r>
          </w:p>
        </w:tc>
        <w:tc>
          <w:tcPr>
            <w:tcW w:w="1259" w:type="dxa"/>
            <w:vAlign w:val="top"/>
          </w:tcPr>
          <w:p w14:paraId="1B065E59">
            <w:pPr>
              <w:pStyle w:val="6"/>
              <w:spacing w:before="31" w:line="229" w:lineRule="auto"/>
              <w:ind w:left="28"/>
            </w:pPr>
            <w:r>
              <w:rPr>
                <w:spacing w:val="5"/>
              </w:rPr>
              <w:t>省市场监督管理局特种设备安全</w:t>
            </w:r>
          </w:p>
          <w:p w14:paraId="5E391928">
            <w:pPr>
              <w:pStyle w:val="6"/>
              <w:spacing w:before="14" w:line="230" w:lineRule="auto"/>
              <w:ind w:left="28"/>
            </w:pPr>
            <w:r>
              <w:rPr>
                <w:spacing w:val="5"/>
              </w:rPr>
              <w:t>监察局、市（州）、县级相关业</w:t>
            </w:r>
          </w:p>
          <w:p w14:paraId="21844F7B">
            <w:pPr>
              <w:pStyle w:val="6"/>
              <w:spacing w:before="14" w:line="218" w:lineRule="auto"/>
              <w:ind w:left="502"/>
            </w:pPr>
            <w:r>
              <w:rPr>
                <w:spacing w:val="4"/>
              </w:rPr>
              <w:t>务部门</w:t>
            </w:r>
          </w:p>
        </w:tc>
        <w:tc>
          <w:tcPr>
            <w:tcW w:w="10978" w:type="dxa"/>
            <w:vAlign w:val="top"/>
          </w:tcPr>
          <w:p w14:paraId="0D065712">
            <w:pPr>
              <w:pStyle w:val="6"/>
              <w:spacing w:before="145" w:line="228" w:lineRule="auto"/>
              <w:ind w:left="60"/>
            </w:pPr>
            <w:r>
              <w:rPr>
                <w:spacing w:val="6"/>
              </w:rPr>
              <w:t>《中华人民共和国特种设备安全法》（</w:t>
            </w:r>
            <w:r>
              <w:rPr>
                <w:spacing w:val="-8"/>
              </w:rPr>
              <w:t xml:space="preserve"> </w:t>
            </w:r>
            <w:r>
              <w:rPr>
                <w:spacing w:val="6"/>
              </w:rPr>
              <w:t>2014）第八十三条第四项：违反本法规定，特种设备使用单位有下列行为之一的，责令限期改正；逾期未改正的，责令停止使用有关特种设备，处一万元以上十万元以下罚款</w:t>
            </w:r>
            <w:r>
              <w:rPr>
                <w:spacing w:val="-6"/>
              </w:rPr>
              <w:t>：（</w:t>
            </w:r>
            <w:r>
              <w:rPr>
                <w:spacing w:val="-2"/>
              </w:rPr>
              <w:t xml:space="preserve"> </w:t>
            </w:r>
            <w:r>
              <w:rPr>
                <w:spacing w:val="6"/>
              </w:rPr>
              <w:t>四）未按</w:t>
            </w:r>
            <w:r>
              <w:rPr>
                <w:spacing w:val="5"/>
              </w:rPr>
              <w:t>照安全技术规范的要求及时申报并接受检验的。</w:t>
            </w:r>
          </w:p>
        </w:tc>
        <w:tc>
          <w:tcPr>
            <w:tcW w:w="371" w:type="dxa"/>
            <w:vAlign w:val="top"/>
          </w:tcPr>
          <w:p w14:paraId="67830125">
            <w:pPr>
              <w:rPr>
                <w:rFonts w:ascii="Arial"/>
                <w:sz w:val="21"/>
              </w:rPr>
            </w:pPr>
          </w:p>
        </w:tc>
      </w:tr>
      <w:tr w14:paraId="15D9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26CBBA0">
            <w:pPr>
              <w:pStyle w:val="6"/>
              <w:spacing w:before="145" w:line="108" w:lineRule="exact"/>
              <w:ind w:left="248"/>
            </w:pPr>
            <w:r>
              <w:rPr>
                <w:position w:val="1"/>
              </w:rPr>
              <w:t>768</w:t>
            </w:r>
          </w:p>
        </w:tc>
        <w:tc>
          <w:tcPr>
            <w:tcW w:w="1682" w:type="dxa"/>
            <w:vAlign w:val="top"/>
          </w:tcPr>
          <w:p w14:paraId="7C8BE42E">
            <w:pPr>
              <w:pStyle w:val="6"/>
              <w:spacing w:before="89" w:line="262" w:lineRule="auto"/>
              <w:ind w:left="62" w:right="14" w:hanging="41"/>
            </w:pPr>
            <w:r>
              <w:rPr>
                <w:spacing w:val="6"/>
              </w:rPr>
              <w:t>对锅炉使用单位未按照安全技术规范的要求</w:t>
            </w:r>
            <w:r>
              <w:t xml:space="preserve"> </w:t>
            </w:r>
            <w:r>
              <w:rPr>
                <w:spacing w:val="6"/>
              </w:rPr>
              <w:t>进行锅炉水（介）质处理行为的行政处罚</w:t>
            </w:r>
          </w:p>
        </w:tc>
        <w:tc>
          <w:tcPr>
            <w:tcW w:w="536" w:type="dxa"/>
            <w:vAlign w:val="top"/>
          </w:tcPr>
          <w:p w14:paraId="4B3CD935">
            <w:pPr>
              <w:pStyle w:val="6"/>
              <w:spacing w:before="145" w:line="229" w:lineRule="auto"/>
              <w:ind w:left="95"/>
            </w:pPr>
            <w:r>
              <w:rPr>
                <w:spacing w:val="5"/>
              </w:rPr>
              <w:t>行政处罚</w:t>
            </w:r>
          </w:p>
        </w:tc>
        <w:tc>
          <w:tcPr>
            <w:tcW w:w="879" w:type="dxa"/>
            <w:vAlign w:val="top"/>
          </w:tcPr>
          <w:p w14:paraId="0762035A">
            <w:pPr>
              <w:pStyle w:val="6"/>
              <w:spacing w:before="89" w:line="230" w:lineRule="auto"/>
              <w:ind w:left="98"/>
            </w:pPr>
            <w:r>
              <w:rPr>
                <w:spacing w:val="5"/>
              </w:rPr>
              <w:t>市场监督管理部门</w:t>
            </w:r>
          </w:p>
          <w:p w14:paraId="6F45D1B7">
            <w:pPr>
              <w:pStyle w:val="6"/>
              <w:spacing w:before="14" w:line="230" w:lineRule="auto"/>
              <w:ind w:left="50"/>
            </w:pPr>
            <w:r>
              <w:rPr>
                <w:spacing w:val="5"/>
              </w:rPr>
              <w:t>（设区的市或县级）</w:t>
            </w:r>
          </w:p>
        </w:tc>
        <w:tc>
          <w:tcPr>
            <w:tcW w:w="1259" w:type="dxa"/>
            <w:vAlign w:val="top"/>
          </w:tcPr>
          <w:p w14:paraId="2E29BB87">
            <w:pPr>
              <w:pStyle w:val="6"/>
              <w:spacing w:before="32" w:line="229" w:lineRule="auto"/>
              <w:ind w:left="28"/>
            </w:pPr>
            <w:r>
              <w:rPr>
                <w:spacing w:val="5"/>
              </w:rPr>
              <w:t>省市场监督管理局特种设备安全</w:t>
            </w:r>
          </w:p>
          <w:p w14:paraId="0869243F">
            <w:pPr>
              <w:pStyle w:val="6"/>
              <w:spacing w:before="13" w:line="230" w:lineRule="auto"/>
              <w:ind w:left="28"/>
            </w:pPr>
            <w:r>
              <w:rPr>
                <w:spacing w:val="5"/>
              </w:rPr>
              <w:t>监察局、市（州）、县级相关业</w:t>
            </w:r>
          </w:p>
          <w:p w14:paraId="3300F47A">
            <w:pPr>
              <w:pStyle w:val="6"/>
              <w:spacing w:before="14" w:line="216" w:lineRule="auto"/>
              <w:ind w:left="502"/>
            </w:pPr>
            <w:r>
              <w:rPr>
                <w:spacing w:val="4"/>
              </w:rPr>
              <w:t>务部门</w:t>
            </w:r>
          </w:p>
        </w:tc>
        <w:tc>
          <w:tcPr>
            <w:tcW w:w="10978" w:type="dxa"/>
            <w:vAlign w:val="top"/>
          </w:tcPr>
          <w:p w14:paraId="3A0C7FE6">
            <w:pPr>
              <w:pStyle w:val="6"/>
              <w:spacing w:before="145" w:line="229" w:lineRule="auto"/>
              <w:ind w:left="60"/>
            </w:pPr>
            <w:r>
              <w:rPr>
                <w:spacing w:val="6"/>
              </w:rPr>
              <w:t>《中华人民共和国特种设备安全法》（</w:t>
            </w:r>
            <w:r>
              <w:rPr>
                <w:spacing w:val="-8"/>
              </w:rPr>
              <w:t xml:space="preserve"> </w:t>
            </w:r>
            <w:r>
              <w:rPr>
                <w:spacing w:val="6"/>
              </w:rPr>
              <w:t>2014）第八十三条：违反本法规定，特种设备使用单位有下列行为之一的，责令限期改正；逾期未改正的，责令停止使用有关特种设备，处一万元以上十万元以下罚款</w:t>
            </w:r>
            <w:r>
              <w:rPr>
                <w:spacing w:val="-6"/>
              </w:rPr>
              <w:t>：（</w:t>
            </w:r>
            <w:r>
              <w:rPr>
                <w:spacing w:val="-10"/>
              </w:rPr>
              <w:t xml:space="preserve"> </w:t>
            </w:r>
            <w:r>
              <w:rPr>
                <w:spacing w:val="6"/>
              </w:rPr>
              <w:t>五）未按照安全技术规范的要</w:t>
            </w:r>
            <w:r>
              <w:rPr>
                <w:spacing w:val="5"/>
              </w:rPr>
              <w:t>求进行锅炉水（介）质处理的。</w:t>
            </w:r>
          </w:p>
        </w:tc>
        <w:tc>
          <w:tcPr>
            <w:tcW w:w="371" w:type="dxa"/>
            <w:vAlign w:val="top"/>
          </w:tcPr>
          <w:p w14:paraId="0E2DDE2E">
            <w:pPr>
              <w:rPr>
                <w:rFonts w:ascii="Arial"/>
                <w:sz w:val="21"/>
              </w:rPr>
            </w:pPr>
          </w:p>
        </w:tc>
      </w:tr>
      <w:tr w14:paraId="5FE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ADBE7E9">
            <w:pPr>
              <w:pStyle w:val="6"/>
              <w:spacing w:before="146" w:line="108" w:lineRule="exact"/>
              <w:ind w:left="248"/>
            </w:pPr>
            <w:r>
              <w:rPr>
                <w:position w:val="1"/>
              </w:rPr>
              <w:t>769</w:t>
            </w:r>
          </w:p>
        </w:tc>
        <w:tc>
          <w:tcPr>
            <w:tcW w:w="1682" w:type="dxa"/>
            <w:vAlign w:val="top"/>
          </w:tcPr>
          <w:p w14:paraId="5C48ECB0">
            <w:pPr>
              <w:pStyle w:val="6"/>
              <w:spacing w:before="90" w:line="229" w:lineRule="auto"/>
              <w:ind w:left="21"/>
            </w:pPr>
            <w:r>
              <w:rPr>
                <w:spacing w:val="6"/>
              </w:rPr>
              <w:t>对特种设备使用单位未制定特种设备事故应</w:t>
            </w:r>
          </w:p>
          <w:p w14:paraId="31F49054">
            <w:pPr>
              <w:pStyle w:val="6"/>
              <w:spacing w:before="14" w:line="229" w:lineRule="auto"/>
              <w:ind w:left="329"/>
            </w:pPr>
            <w:r>
              <w:rPr>
                <w:spacing w:val="5"/>
              </w:rPr>
              <w:t>急专项预案行为的行政处罚</w:t>
            </w:r>
          </w:p>
        </w:tc>
        <w:tc>
          <w:tcPr>
            <w:tcW w:w="536" w:type="dxa"/>
            <w:vAlign w:val="top"/>
          </w:tcPr>
          <w:p w14:paraId="2604EB95">
            <w:pPr>
              <w:pStyle w:val="6"/>
              <w:spacing w:before="146" w:line="229" w:lineRule="auto"/>
              <w:ind w:left="95"/>
            </w:pPr>
            <w:r>
              <w:rPr>
                <w:spacing w:val="5"/>
              </w:rPr>
              <w:t>行政处罚</w:t>
            </w:r>
          </w:p>
        </w:tc>
        <w:tc>
          <w:tcPr>
            <w:tcW w:w="879" w:type="dxa"/>
            <w:vAlign w:val="top"/>
          </w:tcPr>
          <w:p w14:paraId="0B0A2F74">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01CB28D">
            <w:pPr>
              <w:pStyle w:val="6"/>
              <w:spacing w:line="213" w:lineRule="auto"/>
              <w:ind w:left="267"/>
            </w:pPr>
            <w:r>
              <w:rPr>
                <w:spacing w:val="4"/>
              </w:rPr>
              <w:t>或县级）</w:t>
            </w:r>
          </w:p>
        </w:tc>
        <w:tc>
          <w:tcPr>
            <w:tcW w:w="1259" w:type="dxa"/>
            <w:vAlign w:val="top"/>
          </w:tcPr>
          <w:p w14:paraId="1226AF02">
            <w:pPr>
              <w:pStyle w:val="6"/>
              <w:spacing w:before="32" w:line="229" w:lineRule="auto"/>
              <w:ind w:left="28"/>
            </w:pPr>
            <w:r>
              <w:rPr>
                <w:spacing w:val="5"/>
              </w:rPr>
              <w:t>省市场监督管理局特种设备安全</w:t>
            </w:r>
          </w:p>
          <w:p w14:paraId="7FA022FA">
            <w:pPr>
              <w:pStyle w:val="6"/>
              <w:spacing w:before="14" w:line="230" w:lineRule="auto"/>
              <w:ind w:left="28"/>
            </w:pPr>
            <w:r>
              <w:rPr>
                <w:spacing w:val="5"/>
              </w:rPr>
              <w:t>监察局、市（州）、县级相关业</w:t>
            </w:r>
          </w:p>
          <w:p w14:paraId="30F55641">
            <w:pPr>
              <w:pStyle w:val="6"/>
              <w:spacing w:before="14" w:line="214" w:lineRule="auto"/>
              <w:ind w:left="502"/>
            </w:pPr>
            <w:r>
              <w:rPr>
                <w:spacing w:val="4"/>
              </w:rPr>
              <w:t>务部门</w:t>
            </w:r>
          </w:p>
        </w:tc>
        <w:tc>
          <w:tcPr>
            <w:tcW w:w="10978" w:type="dxa"/>
            <w:vAlign w:val="top"/>
          </w:tcPr>
          <w:p w14:paraId="1FBE656B">
            <w:pPr>
              <w:pStyle w:val="6"/>
              <w:spacing w:before="146" w:line="229" w:lineRule="auto"/>
              <w:ind w:left="60"/>
            </w:pPr>
            <w:r>
              <w:rPr>
                <w:spacing w:val="6"/>
              </w:rPr>
              <w:t>《中华人民共和国特种设备安全法》（</w:t>
            </w:r>
            <w:r>
              <w:rPr>
                <w:spacing w:val="-8"/>
              </w:rPr>
              <w:t xml:space="preserve"> </w:t>
            </w:r>
            <w:r>
              <w:rPr>
                <w:spacing w:val="6"/>
              </w:rPr>
              <w:t>2014）第八十三条第六项：违反本法规定，特种设备使用单位有下列行为之一的，责令限期改正；逾期未改正的，责令停止使用有关特种设备，处一万元以上十万元以下罚款</w:t>
            </w:r>
            <w:r>
              <w:rPr>
                <w:spacing w:val="-6"/>
              </w:rPr>
              <w:t>：（</w:t>
            </w:r>
            <w:r>
              <w:rPr>
                <w:spacing w:val="-9"/>
              </w:rPr>
              <w:t xml:space="preserve"> </w:t>
            </w:r>
            <w:r>
              <w:rPr>
                <w:spacing w:val="6"/>
              </w:rPr>
              <w:t>六）</w:t>
            </w:r>
            <w:r>
              <w:rPr>
                <w:spacing w:val="5"/>
              </w:rPr>
              <w:t>未制定特种设备事故应急专项预案的。</w:t>
            </w:r>
          </w:p>
        </w:tc>
        <w:tc>
          <w:tcPr>
            <w:tcW w:w="371" w:type="dxa"/>
            <w:vAlign w:val="top"/>
          </w:tcPr>
          <w:p w14:paraId="4E2A0051">
            <w:pPr>
              <w:rPr>
                <w:rFonts w:ascii="Arial"/>
                <w:sz w:val="21"/>
              </w:rPr>
            </w:pPr>
          </w:p>
        </w:tc>
      </w:tr>
      <w:tr w14:paraId="15CF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48A8C2E">
            <w:pPr>
              <w:pStyle w:val="6"/>
              <w:spacing w:before="209" w:line="108" w:lineRule="exact"/>
              <w:ind w:left="248"/>
            </w:pPr>
            <w:r>
              <w:rPr>
                <w:position w:val="1"/>
              </w:rPr>
              <w:t>770</w:t>
            </w:r>
          </w:p>
        </w:tc>
        <w:tc>
          <w:tcPr>
            <w:tcW w:w="1682" w:type="dxa"/>
            <w:vAlign w:val="top"/>
          </w:tcPr>
          <w:p w14:paraId="45DFD9C5">
            <w:pPr>
              <w:pStyle w:val="6"/>
              <w:spacing w:before="39" w:line="229" w:lineRule="auto"/>
              <w:ind w:left="21"/>
            </w:pPr>
            <w:r>
              <w:rPr>
                <w:spacing w:val="5"/>
              </w:rPr>
              <w:t>对特种设备使用单位使用未取得许可生产，</w:t>
            </w:r>
          </w:p>
          <w:p w14:paraId="37F1325A">
            <w:pPr>
              <w:pStyle w:val="6"/>
              <w:spacing w:before="14" w:line="228" w:lineRule="auto"/>
              <w:ind w:left="19"/>
            </w:pPr>
            <w:r>
              <w:rPr>
                <w:spacing w:val="6"/>
              </w:rPr>
              <w:t>未经检验或者检验不合格的特种设备，或者</w:t>
            </w:r>
          </w:p>
          <w:p w14:paraId="24373B97">
            <w:pPr>
              <w:pStyle w:val="6"/>
              <w:spacing w:before="14" w:line="229" w:lineRule="auto"/>
              <w:ind w:left="26"/>
            </w:pPr>
            <w:r>
              <w:rPr>
                <w:spacing w:val="4"/>
              </w:rPr>
              <w:t>国家明令淘汰、</w:t>
            </w:r>
            <w:r>
              <w:rPr>
                <w:spacing w:val="-7"/>
              </w:rPr>
              <w:t xml:space="preserve"> </w:t>
            </w:r>
            <w:r>
              <w:rPr>
                <w:spacing w:val="4"/>
              </w:rPr>
              <w:t>已经报废的特种设备行为的</w:t>
            </w:r>
          </w:p>
          <w:p w14:paraId="74EE84DF">
            <w:pPr>
              <w:pStyle w:val="6"/>
              <w:spacing w:before="15" w:line="223" w:lineRule="auto"/>
              <w:ind w:left="667"/>
            </w:pPr>
            <w:r>
              <w:rPr>
                <w:spacing w:val="5"/>
              </w:rPr>
              <w:t>行政处罚</w:t>
            </w:r>
          </w:p>
        </w:tc>
        <w:tc>
          <w:tcPr>
            <w:tcW w:w="536" w:type="dxa"/>
            <w:vAlign w:val="top"/>
          </w:tcPr>
          <w:p w14:paraId="3C7D79E9">
            <w:pPr>
              <w:pStyle w:val="6"/>
              <w:spacing w:before="209" w:line="229" w:lineRule="auto"/>
              <w:ind w:left="95"/>
            </w:pPr>
            <w:r>
              <w:rPr>
                <w:spacing w:val="5"/>
              </w:rPr>
              <w:t>行政处罚</w:t>
            </w:r>
          </w:p>
        </w:tc>
        <w:tc>
          <w:tcPr>
            <w:tcW w:w="879" w:type="dxa"/>
            <w:vAlign w:val="top"/>
          </w:tcPr>
          <w:p w14:paraId="312D2352">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33A96A89">
            <w:pPr>
              <w:pStyle w:val="6"/>
              <w:spacing w:line="231" w:lineRule="auto"/>
              <w:ind w:left="267"/>
            </w:pPr>
            <w:r>
              <w:rPr>
                <w:spacing w:val="4"/>
              </w:rPr>
              <w:t>或县级）</w:t>
            </w:r>
          </w:p>
        </w:tc>
        <w:tc>
          <w:tcPr>
            <w:tcW w:w="1259" w:type="dxa"/>
            <w:vAlign w:val="top"/>
          </w:tcPr>
          <w:p w14:paraId="785D5CE1">
            <w:pPr>
              <w:pStyle w:val="6"/>
              <w:spacing w:before="96" w:line="229" w:lineRule="auto"/>
              <w:ind w:left="28"/>
            </w:pPr>
            <w:r>
              <w:rPr>
                <w:spacing w:val="5"/>
              </w:rPr>
              <w:t>省市场监督管理局特种设备安全</w:t>
            </w:r>
          </w:p>
          <w:p w14:paraId="5D64BE64">
            <w:pPr>
              <w:pStyle w:val="6"/>
              <w:spacing w:before="14" w:line="230" w:lineRule="auto"/>
              <w:ind w:left="28"/>
            </w:pPr>
            <w:r>
              <w:rPr>
                <w:spacing w:val="5"/>
              </w:rPr>
              <w:t>监察局、市（州）、县级相关业</w:t>
            </w:r>
          </w:p>
          <w:p w14:paraId="37D53AF7">
            <w:pPr>
              <w:pStyle w:val="6"/>
              <w:spacing w:before="14" w:line="230" w:lineRule="auto"/>
              <w:ind w:left="502"/>
            </w:pPr>
            <w:r>
              <w:rPr>
                <w:spacing w:val="4"/>
              </w:rPr>
              <w:t>务部门</w:t>
            </w:r>
          </w:p>
        </w:tc>
        <w:tc>
          <w:tcPr>
            <w:tcW w:w="10978" w:type="dxa"/>
            <w:vAlign w:val="top"/>
          </w:tcPr>
          <w:p w14:paraId="022F53C3">
            <w:pPr>
              <w:pStyle w:val="6"/>
              <w:spacing w:before="154" w:line="262" w:lineRule="auto"/>
              <w:ind w:left="19" w:right="24" w:firstLine="41"/>
            </w:pPr>
            <w:r>
              <w:rPr>
                <w:spacing w:val="6"/>
              </w:rPr>
              <w:t>《中华人民共和国特种设备安全法》（</w:t>
            </w:r>
            <w:r>
              <w:rPr>
                <w:spacing w:val="-8"/>
              </w:rPr>
              <w:t xml:space="preserve"> </w:t>
            </w:r>
            <w:r>
              <w:rPr>
                <w:spacing w:val="6"/>
              </w:rPr>
              <w:t>2014）第八十四条第一项：违反本法规定，特种设备使用单位有下列行为之一的，责令停止使用有关特种设备，处三万元以上三十万元以下罚款</w:t>
            </w:r>
            <w:r>
              <w:rPr>
                <w:spacing w:val="-6"/>
              </w:rPr>
              <w:t>：（</w:t>
            </w:r>
            <w:r>
              <w:rPr>
                <w:spacing w:val="-7"/>
              </w:rPr>
              <w:t xml:space="preserve"> </w:t>
            </w:r>
            <w:r>
              <w:rPr>
                <w:spacing w:val="6"/>
              </w:rPr>
              <w:t>一）使用未取得许可生产，</w:t>
            </w:r>
            <w:r>
              <w:rPr>
                <w:spacing w:val="5"/>
              </w:rPr>
              <w:t>未经检验或者检验不合格的特种设备，或者国家明令淘汰、</w:t>
            </w:r>
            <w:r>
              <w:rPr>
                <w:spacing w:val="-16"/>
              </w:rPr>
              <w:t xml:space="preserve"> </w:t>
            </w:r>
            <w:r>
              <w:rPr>
                <w:spacing w:val="5"/>
              </w:rPr>
              <w:t>已经报废的特</w:t>
            </w:r>
            <w:r>
              <w:t xml:space="preserve"> </w:t>
            </w:r>
            <w:r>
              <w:rPr>
                <w:spacing w:val="4"/>
              </w:rPr>
              <w:t>种设备的。</w:t>
            </w:r>
          </w:p>
        </w:tc>
        <w:tc>
          <w:tcPr>
            <w:tcW w:w="371" w:type="dxa"/>
            <w:vAlign w:val="top"/>
          </w:tcPr>
          <w:p w14:paraId="1959B819">
            <w:pPr>
              <w:rPr>
                <w:rFonts w:ascii="Arial"/>
                <w:sz w:val="21"/>
              </w:rPr>
            </w:pPr>
          </w:p>
        </w:tc>
      </w:tr>
      <w:tr w14:paraId="09153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08205A">
            <w:pPr>
              <w:pStyle w:val="6"/>
              <w:spacing w:before="148" w:line="108" w:lineRule="exact"/>
              <w:ind w:left="248"/>
            </w:pPr>
            <w:r>
              <w:rPr>
                <w:position w:val="1"/>
              </w:rPr>
              <w:t>771</w:t>
            </w:r>
          </w:p>
        </w:tc>
        <w:tc>
          <w:tcPr>
            <w:tcW w:w="1682" w:type="dxa"/>
            <w:vAlign w:val="top"/>
          </w:tcPr>
          <w:p w14:paraId="5FCC8771">
            <w:pPr>
              <w:pStyle w:val="6"/>
              <w:spacing w:before="34" w:line="229" w:lineRule="auto"/>
              <w:ind w:left="21"/>
            </w:pPr>
            <w:r>
              <w:rPr>
                <w:spacing w:val="6"/>
              </w:rPr>
              <w:t>对特种设备使用单位将非承压锅炉、非压力</w:t>
            </w:r>
          </w:p>
          <w:p w14:paraId="68B7AC59">
            <w:pPr>
              <w:pStyle w:val="6"/>
              <w:spacing w:before="14" w:line="228" w:lineRule="auto"/>
              <w:ind w:left="20"/>
            </w:pPr>
            <w:r>
              <w:rPr>
                <w:spacing w:val="6"/>
              </w:rPr>
              <w:t>容器作为承压锅炉、压力容器使用行为的行</w:t>
            </w:r>
          </w:p>
          <w:p w14:paraId="5BDC79B5">
            <w:pPr>
              <w:pStyle w:val="6"/>
              <w:spacing w:before="14" w:line="212" w:lineRule="auto"/>
              <w:ind w:left="712"/>
            </w:pPr>
            <w:r>
              <w:rPr>
                <w:spacing w:val="4"/>
              </w:rPr>
              <w:t>政处罚</w:t>
            </w:r>
          </w:p>
        </w:tc>
        <w:tc>
          <w:tcPr>
            <w:tcW w:w="536" w:type="dxa"/>
            <w:vAlign w:val="top"/>
          </w:tcPr>
          <w:p w14:paraId="416575DE">
            <w:pPr>
              <w:pStyle w:val="6"/>
              <w:spacing w:before="148" w:line="229" w:lineRule="auto"/>
              <w:ind w:left="95"/>
            </w:pPr>
            <w:r>
              <w:rPr>
                <w:spacing w:val="5"/>
              </w:rPr>
              <w:t>行政处罚</w:t>
            </w:r>
          </w:p>
        </w:tc>
        <w:tc>
          <w:tcPr>
            <w:tcW w:w="879" w:type="dxa"/>
            <w:vAlign w:val="top"/>
          </w:tcPr>
          <w:p w14:paraId="4F6BF29C">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201FF51C">
            <w:pPr>
              <w:pStyle w:val="6"/>
              <w:spacing w:line="212" w:lineRule="auto"/>
              <w:ind w:left="267"/>
            </w:pPr>
            <w:r>
              <w:rPr>
                <w:spacing w:val="4"/>
              </w:rPr>
              <w:t>或县级）</w:t>
            </w:r>
          </w:p>
        </w:tc>
        <w:tc>
          <w:tcPr>
            <w:tcW w:w="1259" w:type="dxa"/>
            <w:vAlign w:val="top"/>
          </w:tcPr>
          <w:p w14:paraId="5D049EFD">
            <w:pPr>
              <w:pStyle w:val="6"/>
              <w:spacing w:before="34" w:line="229" w:lineRule="auto"/>
              <w:ind w:left="28"/>
            </w:pPr>
            <w:r>
              <w:rPr>
                <w:spacing w:val="5"/>
              </w:rPr>
              <w:t>省市场监督管理局特种设备安全</w:t>
            </w:r>
          </w:p>
          <w:p w14:paraId="70E2DA9C">
            <w:pPr>
              <w:pStyle w:val="6"/>
              <w:spacing w:before="14" w:line="230" w:lineRule="auto"/>
              <w:ind w:left="28"/>
            </w:pPr>
            <w:r>
              <w:rPr>
                <w:spacing w:val="5"/>
              </w:rPr>
              <w:t>监察局、市（州）、县级相关业</w:t>
            </w:r>
          </w:p>
          <w:p w14:paraId="7CEC204A">
            <w:pPr>
              <w:pStyle w:val="6"/>
              <w:spacing w:before="14" w:line="212" w:lineRule="auto"/>
              <w:ind w:left="502"/>
            </w:pPr>
            <w:r>
              <w:rPr>
                <w:spacing w:val="4"/>
              </w:rPr>
              <w:t>务部门</w:t>
            </w:r>
          </w:p>
        </w:tc>
        <w:tc>
          <w:tcPr>
            <w:tcW w:w="10978" w:type="dxa"/>
            <w:vAlign w:val="top"/>
          </w:tcPr>
          <w:p w14:paraId="2F112831">
            <w:pPr>
              <w:pStyle w:val="6"/>
              <w:spacing w:before="148" w:line="228" w:lineRule="auto"/>
              <w:ind w:left="60"/>
            </w:pPr>
            <w:r>
              <w:rPr>
                <w:spacing w:val="6"/>
              </w:rPr>
              <w:t>《特种设备安全监察条例》（2009修订）第八十三条第二款：特种设备使用单位使用未取得生产许可的单位生产的特种设备或者将非承压锅炉、非压力容器作为承压锅炉、压力容器使用的，</w:t>
            </w:r>
            <w:r>
              <w:rPr>
                <w:spacing w:val="-19"/>
              </w:rPr>
              <w:t xml:space="preserve"> </w:t>
            </w:r>
            <w:r>
              <w:rPr>
                <w:spacing w:val="6"/>
              </w:rPr>
              <w:t>由特种设备安全监督管理部门责令停止使用，予以没收，处2万元以上10万元</w:t>
            </w:r>
            <w:r>
              <w:rPr>
                <w:spacing w:val="5"/>
              </w:rPr>
              <w:t>以下罚款。</w:t>
            </w:r>
          </w:p>
        </w:tc>
        <w:tc>
          <w:tcPr>
            <w:tcW w:w="371" w:type="dxa"/>
            <w:vAlign w:val="top"/>
          </w:tcPr>
          <w:p w14:paraId="31FCE8C3">
            <w:pPr>
              <w:rPr>
                <w:rFonts w:ascii="Arial"/>
                <w:sz w:val="21"/>
              </w:rPr>
            </w:pPr>
          </w:p>
        </w:tc>
      </w:tr>
      <w:tr w14:paraId="255AB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97DB7D6">
            <w:pPr>
              <w:pStyle w:val="6"/>
              <w:spacing w:before="148" w:line="108" w:lineRule="exact"/>
              <w:ind w:left="248"/>
            </w:pPr>
            <w:r>
              <w:rPr>
                <w:position w:val="1"/>
              </w:rPr>
              <w:t>772</w:t>
            </w:r>
          </w:p>
        </w:tc>
        <w:tc>
          <w:tcPr>
            <w:tcW w:w="1682" w:type="dxa"/>
            <w:vAlign w:val="top"/>
          </w:tcPr>
          <w:p w14:paraId="2B67D9F9">
            <w:pPr>
              <w:pStyle w:val="6"/>
              <w:spacing w:before="34" w:line="229" w:lineRule="auto"/>
              <w:ind w:left="21"/>
            </w:pPr>
            <w:r>
              <w:rPr>
                <w:spacing w:val="6"/>
              </w:rPr>
              <w:t>对特种设备使用单位发现特种设备出现故障</w:t>
            </w:r>
          </w:p>
          <w:p w14:paraId="6731E367">
            <w:pPr>
              <w:pStyle w:val="6"/>
              <w:spacing w:before="14" w:line="228" w:lineRule="auto"/>
              <w:ind w:left="19"/>
            </w:pPr>
            <w:r>
              <w:rPr>
                <w:spacing w:val="5"/>
              </w:rPr>
              <w:t>或者发生异常情况，未对其进行全面检查、</w:t>
            </w:r>
          </w:p>
          <w:p w14:paraId="13BE481A">
            <w:pPr>
              <w:pStyle w:val="6"/>
              <w:spacing w:before="15" w:line="223" w:lineRule="auto"/>
              <w:ind w:left="65"/>
            </w:pPr>
            <w:r>
              <w:rPr>
                <w:spacing w:val="6"/>
              </w:rPr>
              <w:t>消除事故隐患，继续使用行为的行政处罚</w:t>
            </w:r>
          </w:p>
        </w:tc>
        <w:tc>
          <w:tcPr>
            <w:tcW w:w="536" w:type="dxa"/>
            <w:vAlign w:val="top"/>
          </w:tcPr>
          <w:p w14:paraId="007369A5">
            <w:pPr>
              <w:pStyle w:val="6"/>
              <w:spacing w:before="148" w:line="229" w:lineRule="auto"/>
              <w:ind w:left="95"/>
            </w:pPr>
            <w:r>
              <w:rPr>
                <w:spacing w:val="5"/>
              </w:rPr>
              <w:t>行政处罚</w:t>
            </w:r>
          </w:p>
        </w:tc>
        <w:tc>
          <w:tcPr>
            <w:tcW w:w="879" w:type="dxa"/>
            <w:vAlign w:val="top"/>
          </w:tcPr>
          <w:p w14:paraId="3EFDF9EE">
            <w:pPr>
              <w:pStyle w:val="6"/>
              <w:spacing w:before="91" w:line="230" w:lineRule="auto"/>
              <w:ind w:left="98"/>
            </w:pPr>
            <w:r>
              <w:rPr>
                <w:spacing w:val="5"/>
              </w:rPr>
              <w:t>市场监督管理部门</w:t>
            </w:r>
          </w:p>
          <w:p w14:paraId="04301B2B">
            <w:pPr>
              <w:pStyle w:val="6"/>
              <w:spacing w:before="14" w:line="230" w:lineRule="auto"/>
              <w:ind w:left="50"/>
            </w:pPr>
            <w:r>
              <w:rPr>
                <w:spacing w:val="5"/>
              </w:rPr>
              <w:t>（设区的市或县级）</w:t>
            </w:r>
          </w:p>
        </w:tc>
        <w:tc>
          <w:tcPr>
            <w:tcW w:w="1259" w:type="dxa"/>
            <w:vAlign w:val="top"/>
          </w:tcPr>
          <w:p w14:paraId="461FFBCC">
            <w:pPr>
              <w:pStyle w:val="6"/>
              <w:spacing w:before="34" w:line="229" w:lineRule="auto"/>
              <w:ind w:left="28"/>
            </w:pPr>
            <w:r>
              <w:rPr>
                <w:spacing w:val="5"/>
              </w:rPr>
              <w:t>省市场监督管理局特种设备安全</w:t>
            </w:r>
          </w:p>
          <w:p w14:paraId="64B05CCD">
            <w:pPr>
              <w:pStyle w:val="6"/>
              <w:spacing w:before="14" w:line="230" w:lineRule="auto"/>
              <w:ind w:left="28"/>
            </w:pPr>
            <w:r>
              <w:rPr>
                <w:spacing w:val="5"/>
              </w:rPr>
              <w:t>监察局、市（州）、县级相关业</w:t>
            </w:r>
          </w:p>
          <w:p w14:paraId="1F75D7D9">
            <w:pPr>
              <w:pStyle w:val="6"/>
              <w:spacing w:before="14" w:line="223" w:lineRule="auto"/>
              <w:ind w:left="502"/>
            </w:pPr>
            <w:r>
              <w:rPr>
                <w:spacing w:val="4"/>
              </w:rPr>
              <w:t>务部门</w:t>
            </w:r>
          </w:p>
        </w:tc>
        <w:tc>
          <w:tcPr>
            <w:tcW w:w="10978" w:type="dxa"/>
            <w:vAlign w:val="top"/>
          </w:tcPr>
          <w:p w14:paraId="0C21F9B6">
            <w:pPr>
              <w:pStyle w:val="6"/>
              <w:spacing w:before="148" w:line="228" w:lineRule="auto"/>
              <w:ind w:left="60"/>
            </w:pPr>
            <w:r>
              <w:rPr>
                <w:spacing w:val="6"/>
              </w:rPr>
              <w:t>《中华人民共和国特种设备安全法》（</w:t>
            </w:r>
            <w:r>
              <w:rPr>
                <w:spacing w:val="-8"/>
              </w:rPr>
              <w:t xml:space="preserve"> </w:t>
            </w:r>
            <w:r>
              <w:rPr>
                <w:spacing w:val="6"/>
              </w:rPr>
              <w:t>2014）第八十四条第二项：违反本法规定，特种设备使用单位有下列行为之一的，责令停止使用有关特种设备，处三万元以上三十万元以下罚款</w:t>
            </w:r>
            <w:r>
              <w:rPr>
                <w:spacing w:val="-6"/>
              </w:rPr>
              <w:t>：（</w:t>
            </w:r>
            <w:r>
              <w:rPr>
                <w:spacing w:val="-8"/>
              </w:rPr>
              <w:t xml:space="preserve"> </w:t>
            </w:r>
            <w:r>
              <w:rPr>
                <w:spacing w:val="6"/>
              </w:rPr>
              <w:t>二）特种设备出现故障或者发生异常情况，未对其进行全面检查</w:t>
            </w:r>
            <w:r>
              <w:rPr>
                <w:spacing w:val="5"/>
              </w:rPr>
              <w:t>、消除事故隐患，继续使用的。</w:t>
            </w:r>
          </w:p>
        </w:tc>
        <w:tc>
          <w:tcPr>
            <w:tcW w:w="371" w:type="dxa"/>
            <w:vAlign w:val="top"/>
          </w:tcPr>
          <w:p w14:paraId="778ADDBA">
            <w:pPr>
              <w:rPr>
                <w:rFonts w:ascii="Arial"/>
                <w:sz w:val="21"/>
              </w:rPr>
            </w:pPr>
          </w:p>
        </w:tc>
      </w:tr>
    </w:tbl>
    <w:p w14:paraId="38F68440">
      <w:pPr>
        <w:pStyle w:val="2"/>
        <w:spacing w:line="14" w:lineRule="auto"/>
      </w:pPr>
    </w:p>
    <w:p w14:paraId="009BF105">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5E5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552C9B4A">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499F791">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9D094BC">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F3126D6">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74F78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795D17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607A480">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47EFCD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B68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DA9EAC3">
            <w:pPr>
              <w:pStyle w:val="6"/>
              <w:spacing w:before="263" w:line="108" w:lineRule="exact"/>
              <w:ind w:left="248"/>
            </w:pPr>
            <w:r>
              <w:rPr>
                <w:position w:val="1"/>
              </w:rPr>
              <w:t>773</w:t>
            </w:r>
          </w:p>
        </w:tc>
        <w:tc>
          <w:tcPr>
            <w:tcW w:w="1682" w:type="dxa"/>
            <w:vAlign w:val="top"/>
          </w:tcPr>
          <w:p w14:paraId="017B98C7">
            <w:pPr>
              <w:pStyle w:val="6"/>
              <w:spacing w:before="36" w:line="228" w:lineRule="auto"/>
              <w:ind w:left="21"/>
            </w:pPr>
            <w:r>
              <w:rPr>
                <w:spacing w:val="6"/>
              </w:rPr>
              <w:t>对特种设备使用单位的特种设备存在严重事</w:t>
            </w:r>
          </w:p>
          <w:p w14:paraId="7A609B31">
            <w:pPr>
              <w:pStyle w:val="6"/>
              <w:spacing w:before="14" w:line="230" w:lineRule="auto"/>
              <w:ind w:left="22"/>
            </w:pPr>
            <w:r>
              <w:rPr>
                <w:spacing w:val="6"/>
              </w:rPr>
              <w:t>故隐患，无改造、维修价值，或者达到安全</w:t>
            </w:r>
          </w:p>
          <w:p w14:paraId="1F70F82A">
            <w:pPr>
              <w:pStyle w:val="6"/>
              <w:spacing w:before="14" w:line="229" w:lineRule="auto"/>
              <w:ind w:left="20"/>
            </w:pPr>
            <w:r>
              <w:rPr>
                <w:spacing w:val="6"/>
              </w:rPr>
              <w:t>技术规范规定的其他报废条件，未依法履行</w:t>
            </w:r>
          </w:p>
          <w:p w14:paraId="36FB3547">
            <w:pPr>
              <w:pStyle w:val="6"/>
              <w:spacing w:before="14" w:line="228" w:lineRule="auto"/>
              <w:ind w:left="22"/>
            </w:pPr>
            <w:r>
              <w:rPr>
                <w:spacing w:val="6"/>
              </w:rPr>
              <w:t>报废义务，并办理使用登记证书注销手续行</w:t>
            </w:r>
          </w:p>
          <w:p w14:paraId="3B0122B6">
            <w:pPr>
              <w:pStyle w:val="6"/>
              <w:spacing w:before="14" w:line="229" w:lineRule="auto"/>
              <w:ind w:left="583"/>
            </w:pPr>
            <w:r>
              <w:rPr>
                <w:spacing w:val="5"/>
              </w:rPr>
              <w:t>为的行政处罚</w:t>
            </w:r>
          </w:p>
        </w:tc>
        <w:tc>
          <w:tcPr>
            <w:tcW w:w="536" w:type="dxa"/>
            <w:vAlign w:val="top"/>
          </w:tcPr>
          <w:p w14:paraId="0D52FF2D">
            <w:pPr>
              <w:pStyle w:val="6"/>
              <w:spacing w:before="263" w:line="229" w:lineRule="auto"/>
              <w:ind w:left="95"/>
            </w:pPr>
            <w:r>
              <w:rPr>
                <w:spacing w:val="5"/>
              </w:rPr>
              <w:t>行政处罚</w:t>
            </w:r>
          </w:p>
        </w:tc>
        <w:tc>
          <w:tcPr>
            <w:tcW w:w="879" w:type="dxa"/>
            <w:vAlign w:val="top"/>
          </w:tcPr>
          <w:p w14:paraId="2527ECEE">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16F9BB6C">
            <w:pPr>
              <w:pStyle w:val="6"/>
              <w:spacing w:line="231" w:lineRule="auto"/>
              <w:ind w:left="267"/>
            </w:pPr>
            <w:r>
              <w:rPr>
                <w:spacing w:val="4"/>
              </w:rPr>
              <w:t>或县级）</w:t>
            </w:r>
          </w:p>
        </w:tc>
        <w:tc>
          <w:tcPr>
            <w:tcW w:w="1259" w:type="dxa"/>
            <w:vAlign w:val="top"/>
          </w:tcPr>
          <w:p w14:paraId="2E586319">
            <w:pPr>
              <w:pStyle w:val="6"/>
              <w:spacing w:before="149" w:line="229" w:lineRule="auto"/>
              <w:ind w:left="28"/>
            </w:pPr>
            <w:r>
              <w:rPr>
                <w:spacing w:val="5"/>
              </w:rPr>
              <w:t>省市场监督管理局特种设备安全</w:t>
            </w:r>
          </w:p>
          <w:p w14:paraId="70907F59">
            <w:pPr>
              <w:pStyle w:val="6"/>
              <w:spacing w:before="14" w:line="230" w:lineRule="auto"/>
              <w:ind w:left="28"/>
            </w:pPr>
            <w:r>
              <w:rPr>
                <w:spacing w:val="5"/>
              </w:rPr>
              <w:t>监察局、市（州）、县级相关业</w:t>
            </w:r>
          </w:p>
          <w:p w14:paraId="6E611256">
            <w:pPr>
              <w:pStyle w:val="6"/>
              <w:spacing w:before="14" w:line="230" w:lineRule="auto"/>
              <w:ind w:left="502"/>
            </w:pPr>
            <w:r>
              <w:rPr>
                <w:spacing w:val="4"/>
              </w:rPr>
              <w:t>务部门</w:t>
            </w:r>
          </w:p>
        </w:tc>
        <w:tc>
          <w:tcPr>
            <w:tcW w:w="10978" w:type="dxa"/>
            <w:vAlign w:val="top"/>
          </w:tcPr>
          <w:p w14:paraId="34BE8B06">
            <w:pPr>
              <w:pStyle w:val="6"/>
              <w:spacing w:before="207" w:line="262" w:lineRule="auto"/>
              <w:ind w:left="18" w:right="46" w:firstLine="42"/>
            </w:pPr>
            <w:r>
              <w:rPr>
                <w:spacing w:val="6"/>
              </w:rPr>
              <w:t>《中华人民共和国特种设备安全法》（</w:t>
            </w:r>
            <w:r>
              <w:rPr>
                <w:spacing w:val="-8"/>
              </w:rPr>
              <w:t xml:space="preserve"> </w:t>
            </w:r>
            <w:r>
              <w:rPr>
                <w:spacing w:val="6"/>
              </w:rPr>
              <w:t>2014）第八十四条第三项：违反本法规定，特种设备使用单位有下列行为之一的，责令停止使用有关特种设备，处三万元以上三十万元以下罚款</w:t>
            </w:r>
            <w:r>
              <w:rPr>
                <w:spacing w:val="-6"/>
              </w:rPr>
              <w:t xml:space="preserve">：（ </w:t>
            </w:r>
            <w:r>
              <w:rPr>
                <w:spacing w:val="6"/>
              </w:rPr>
              <w:t>三）特种设备存在严重事故隐</w:t>
            </w:r>
            <w:r>
              <w:rPr>
                <w:spacing w:val="5"/>
              </w:rPr>
              <w:t>患，无改造、修理价值，或者达到安全技术规范规定的其他报废条件，</w:t>
            </w:r>
            <w:r>
              <w:t xml:space="preserve"> </w:t>
            </w:r>
            <w:r>
              <w:rPr>
                <w:spacing w:val="6"/>
              </w:rPr>
              <w:t>未依法履行报废义务，并办理使用登记证书注销手续</w:t>
            </w:r>
            <w:r>
              <w:rPr>
                <w:spacing w:val="5"/>
              </w:rPr>
              <w:t>的。</w:t>
            </w:r>
          </w:p>
        </w:tc>
        <w:tc>
          <w:tcPr>
            <w:tcW w:w="371" w:type="dxa"/>
            <w:vAlign w:val="top"/>
          </w:tcPr>
          <w:p w14:paraId="6DC7F8FF">
            <w:pPr>
              <w:rPr>
                <w:rFonts w:ascii="Arial"/>
                <w:sz w:val="21"/>
              </w:rPr>
            </w:pPr>
          </w:p>
        </w:tc>
      </w:tr>
      <w:tr w14:paraId="715CD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2961FC14">
            <w:pPr>
              <w:pStyle w:val="6"/>
              <w:spacing w:before="139" w:line="108" w:lineRule="exact"/>
              <w:ind w:left="248"/>
            </w:pPr>
            <w:r>
              <w:rPr>
                <w:position w:val="1"/>
              </w:rPr>
              <w:t>774</w:t>
            </w:r>
          </w:p>
        </w:tc>
        <w:tc>
          <w:tcPr>
            <w:tcW w:w="1682" w:type="dxa"/>
            <w:vAlign w:val="top"/>
          </w:tcPr>
          <w:p w14:paraId="677E37E6">
            <w:pPr>
              <w:pStyle w:val="6"/>
              <w:spacing w:before="25" w:line="229" w:lineRule="auto"/>
              <w:ind w:left="21"/>
            </w:pPr>
            <w:r>
              <w:rPr>
                <w:spacing w:val="6"/>
              </w:rPr>
              <w:t>对移动式压力容器、气瓶充装单位未按照规</w:t>
            </w:r>
          </w:p>
          <w:p w14:paraId="2A87029A">
            <w:pPr>
              <w:pStyle w:val="6"/>
              <w:spacing w:before="15" w:line="228" w:lineRule="auto"/>
              <w:ind w:left="20"/>
            </w:pPr>
            <w:r>
              <w:rPr>
                <w:spacing w:val="6"/>
              </w:rPr>
              <w:t>定实施充装前后的检查、记录制度行为的行</w:t>
            </w:r>
          </w:p>
          <w:p w14:paraId="31EADB76">
            <w:pPr>
              <w:pStyle w:val="6"/>
              <w:spacing w:before="14" w:line="230" w:lineRule="auto"/>
              <w:ind w:left="712"/>
            </w:pPr>
            <w:r>
              <w:rPr>
                <w:spacing w:val="4"/>
              </w:rPr>
              <w:t>政处罚</w:t>
            </w:r>
          </w:p>
        </w:tc>
        <w:tc>
          <w:tcPr>
            <w:tcW w:w="536" w:type="dxa"/>
            <w:vAlign w:val="top"/>
          </w:tcPr>
          <w:p w14:paraId="75FAD095">
            <w:pPr>
              <w:pStyle w:val="6"/>
              <w:spacing w:before="139" w:line="229" w:lineRule="auto"/>
              <w:ind w:left="95"/>
            </w:pPr>
            <w:r>
              <w:rPr>
                <w:spacing w:val="5"/>
              </w:rPr>
              <w:t>行政处罚</w:t>
            </w:r>
          </w:p>
        </w:tc>
        <w:tc>
          <w:tcPr>
            <w:tcW w:w="879" w:type="dxa"/>
            <w:vAlign w:val="top"/>
          </w:tcPr>
          <w:p w14:paraId="0B6CFAE8">
            <w:pPr>
              <w:pStyle w:val="6"/>
              <w:spacing w:before="25" w:line="263" w:lineRule="auto"/>
              <w:ind w:left="52" w:right="44" w:firstLine="348"/>
            </w:pPr>
            <w:r>
              <w:rPr>
                <w:spacing w:val="4"/>
              </w:rPr>
              <w:t>市场监督管</w:t>
            </w:r>
            <w:r>
              <w:rPr>
                <w:spacing w:val="3"/>
              </w:rPr>
              <w:t xml:space="preserve"> </w:t>
            </w:r>
            <w:r>
              <w:rPr>
                <w:spacing w:val="5"/>
              </w:rPr>
              <w:t>理部门（省级、设区</w:t>
            </w:r>
          </w:p>
          <w:p w14:paraId="480575DE">
            <w:pPr>
              <w:pStyle w:val="6"/>
              <w:spacing w:line="229" w:lineRule="auto"/>
              <w:ind w:left="144"/>
            </w:pPr>
            <w:r>
              <w:rPr>
                <w:spacing w:val="4"/>
              </w:rPr>
              <w:t>的市级或县级）</w:t>
            </w:r>
          </w:p>
        </w:tc>
        <w:tc>
          <w:tcPr>
            <w:tcW w:w="1259" w:type="dxa"/>
            <w:vAlign w:val="top"/>
          </w:tcPr>
          <w:p w14:paraId="4AA37537">
            <w:pPr>
              <w:pStyle w:val="6"/>
              <w:spacing w:before="25" w:line="229" w:lineRule="auto"/>
              <w:ind w:left="28"/>
            </w:pPr>
            <w:r>
              <w:rPr>
                <w:spacing w:val="5"/>
              </w:rPr>
              <w:t>省市场监督管理局特种设备安全</w:t>
            </w:r>
          </w:p>
          <w:p w14:paraId="2EEDD08B">
            <w:pPr>
              <w:pStyle w:val="6"/>
              <w:spacing w:before="15" w:line="230" w:lineRule="auto"/>
              <w:ind w:left="28"/>
            </w:pPr>
            <w:r>
              <w:rPr>
                <w:spacing w:val="5"/>
              </w:rPr>
              <w:t>监察局、市（州）、县级相关业</w:t>
            </w:r>
          </w:p>
          <w:p w14:paraId="1CC67951">
            <w:pPr>
              <w:pStyle w:val="6"/>
              <w:spacing w:before="14" w:line="230" w:lineRule="auto"/>
              <w:ind w:left="502"/>
            </w:pPr>
            <w:r>
              <w:rPr>
                <w:spacing w:val="4"/>
              </w:rPr>
              <w:t>务部门</w:t>
            </w:r>
          </w:p>
        </w:tc>
        <w:tc>
          <w:tcPr>
            <w:tcW w:w="10978" w:type="dxa"/>
            <w:vAlign w:val="top"/>
          </w:tcPr>
          <w:p w14:paraId="25710845">
            <w:pPr>
              <w:pStyle w:val="6"/>
              <w:spacing w:before="139" w:line="228" w:lineRule="auto"/>
              <w:ind w:left="60"/>
            </w:pPr>
            <w:r>
              <w:rPr>
                <w:spacing w:val="6"/>
              </w:rPr>
              <w:t>《中华人民共和国特种设备安全法》（</w:t>
            </w:r>
            <w:r>
              <w:rPr>
                <w:spacing w:val="-8"/>
              </w:rPr>
              <w:t xml:space="preserve"> </w:t>
            </w:r>
            <w:r>
              <w:rPr>
                <w:spacing w:val="6"/>
              </w:rPr>
              <w:t>2014）第八十五条第一款第一项：违反本法规定，移动式压力容器、气瓶充装单位有下列行为之一的，责令改正，处二万元以上二十万元以下罚</w:t>
            </w:r>
            <w:r>
              <w:rPr>
                <w:spacing w:val="5"/>
              </w:rPr>
              <w:t>款；情节严重的，</w:t>
            </w:r>
            <w:r>
              <w:rPr>
                <w:spacing w:val="-18"/>
              </w:rPr>
              <w:t xml:space="preserve"> </w:t>
            </w:r>
            <w:r>
              <w:rPr>
                <w:spacing w:val="5"/>
              </w:rPr>
              <w:t>吊销充装许可证</w:t>
            </w:r>
            <w:r>
              <w:rPr>
                <w:spacing w:val="-6"/>
              </w:rPr>
              <w:t>：（</w:t>
            </w:r>
            <w:r>
              <w:rPr>
                <w:spacing w:val="-7"/>
              </w:rPr>
              <w:t xml:space="preserve"> </w:t>
            </w:r>
            <w:r>
              <w:rPr>
                <w:spacing w:val="5"/>
              </w:rPr>
              <w:t>一）未按照规定实施充装前后的检查、记录制度的。</w:t>
            </w:r>
          </w:p>
        </w:tc>
        <w:tc>
          <w:tcPr>
            <w:tcW w:w="371" w:type="dxa"/>
            <w:vAlign w:val="top"/>
          </w:tcPr>
          <w:p w14:paraId="2832F7F2">
            <w:pPr>
              <w:rPr>
                <w:rFonts w:ascii="Arial"/>
                <w:sz w:val="21"/>
              </w:rPr>
            </w:pPr>
          </w:p>
        </w:tc>
      </w:tr>
      <w:tr w14:paraId="093FE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4E5CAE">
            <w:pPr>
              <w:pStyle w:val="6"/>
              <w:spacing w:before="141" w:line="108" w:lineRule="exact"/>
              <w:ind w:left="248"/>
            </w:pPr>
            <w:r>
              <w:rPr>
                <w:position w:val="1"/>
              </w:rPr>
              <w:t>775</w:t>
            </w:r>
          </w:p>
        </w:tc>
        <w:tc>
          <w:tcPr>
            <w:tcW w:w="1682" w:type="dxa"/>
            <w:vAlign w:val="top"/>
          </w:tcPr>
          <w:p w14:paraId="6B6B8AD7">
            <w:pPr>
              <w:pStyle w:val="6"/>
              <w:spacing w:before="27" w:line="229" w:lineRule="auto"/>
              <w:ind w:left="21"/>
            </w:pPr>
            <w:r>
              <w:rPr>
                <w:spacing w:val="6"/>
              </w:rPr>
              <w:t>对移动式压力容器、气瓶充装单位对不符合</w:t>
            </w:r>
          </w:p>
          <w:p w14:paraId="7C325DB9">
            <w:pPr>
              <w:pStyle w:val="6"/>
              <w:spacing w:before="14" w:line="230" w:lineRule="auto"/>
              <w:ind w:left="21"/>
            </w:pPr>
            <w:r>
              <w:rPr>
                <w:spacing w:val="6"/>
              </w:rPr>
              <w:t>安全技术规范要求的移动式压力容器和气瓶</w:t>
            </w:r>
          </w:p>
          <w:p w14:paraId="65374E82">
            <w:pPr>
              <w:pStyle w:val="6"/>
              <w:spacing w:before="12" w:line="229" w:lineRule="auto"/>
              <w:ind w:left="365"/>
            </w:pPr>
            <w:r>
              <w:rPr>
                <w:spacing w:val="6"/>
              </w:rPr>
              <w:t>进行充装行为的行政处罚</w:t>
            </w:r>
          </w:p>
        </w:tc>
        <w:tc>
          <w:tcPr>
            <w:tcW w:w="536" w:type="dxa"/>
            <w:vAlign w:val="top"/>
          </w:tcPr>
          <w:p w14:paraId="6C5B66AB">
            <w:pPr>
              <w:pStyle w:val="6"/>
              <w:spacing w:before="141" w:line="229" w:lineRule="auto"/>
              <w:ind w:left="95"/>
            </w:pPr>
            <w:r>
              <w:rPr>
                <w:spacing w:val="5"/>
              </w:rPr>
              <w:t>行政处罚</w:t>
            </w:r>
          </w:p>
        </w:tc>
        <w:tc>
          <w:tcPr>
            <w:tcW w:w="879" w:type="dxa"/>
            <w:vAlign w:val="top"/>
          </w:tcPr>
          <w:p w14:paraId="07B79C96">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49EA5F84">
            <w:pPr>
              <w:pStyle w:val="6"/>
              <w:spacing w:line="229" w:lineRule="auto"/>
              <w:ind w:left="267"/>
            </w:pPr>
            <w:r>
              <w:rPr>
                <w:spacing w:val="4"/>
              </w:rPr>
              <w:t>或县级）</w:t>
            </w:r>
          </w:p>
        </w:tc>
        <w:tc>
          <w:tcPr>
            <w:tcW w:w="1259" w:type="dxa"/>
            <w:vAlign w:val="top"/>
          </w:tcPr>
          <w:p w14:paraId="6631EFDD">
            <w:pPr>
              <w:pStyle w:val="6"/>
              <w:spacing w:before="27" w:line="229" w:lineRule="auto"/>
              <w:ind w:left="28"/>
            </w:pPr>
            <w:r>
              <w:rPr>
                <w:spacing w:val="5"/>
              </w:rPr>
              <w:t>省市场监督管理局特种设备安全</w:t>
            </w:r>
          </w:p>
          <w:p w14:paraId="48D4D8DA">
            <w:pPr>
              <w:pStyle w:val="6"/>
              <w:spacing w:before="14" w:line="230" w:lineRule="auto"/>
              <w:ind w:left="28"/>
            </w:pPr>
            <w:r>
              <w:rPr>
                <w:spacing w:val="5"/>
              </w:rPr>
              <w:t>监察局、市（州）、县级相关业</w:t>
            </w:r>
          </w:p>
          <w:p w14:paraId="2A711AB7">
            <w:pPr>
              <w:pStyle w:val="6"/>
              <w:spacing w:before="13" w:line="230" w:lineRule="auto"/>
              <w:ind w:left="502"/>
            </w:pPr>
            <w:r>
              <w:rPr>
                <w:spacing w:val="4"/>
              </w:rPr>
              <w:t>务部门</w:t>
            </w:r>
          </w:p>
        </w:tc>
        <w:tc>
          <w:tcPr>
            <w:tcW w:w="10978" w:type="dxa"/>
            <w:vAlign w:val="top"/>
          </w:tcPr>
          <w:p w14:paraId="6B689DCF">
            <w:pPr>
              <w:pStyle w:val="6"/>
              <w:spacing w:before="84" w:line="266" w:lineRule="auto"/>
              <w:ind w:left="25" w:right="24" w:firstLine="35"/>
            </w:pPr>
            <w:r>
              <w:rPr>
                <w:spacing w:val="6"/>
              </w:rPr>
              <w:t>《中华人民共和国特种设备安全法》（</w:t>
            </w:r>
            <w:r>
              <w:rPr>
                <w:spacing w:val="-8"/>
              </w:rPr>
              <w:t xml:space="preserve"> </w:t>
            </w:r>
            <w:r>
              <w:rPr>
                <w:spacing w:val="6"/>
              </w:rPr>
              <w:t>2014）第八十五条第一款第二项：违反本法规定，移动式压力容器、气瓶充装单位有下列行为之一的，责令改正，处二万元以</w:t>
            </w:r>
            <w:r>
              <w:rPr>
                <w:spacing w:val="5"/>
              </w:rPr>
              <w:t>上二十万元以下罚款；情节严重的，</w:t>
            </w:r>
            <w:r>
              <w:rPr>
                <w:spacing w:val="-19"/>
              </w:rPr>
              <w:t xml:space="preserve"> </w:t>
            </w:r>
            <w:r>
              <w:rPr>
                <w:spacing w:val="5"/>
              </w:rPr>
              <w:t>吊销充装许可证</w:t>
            </w:r>
            <w:r>
              <w:rPr>
                <w:spacing w:val="-6"/>
              </w:rPr>
              <w:t>：（</w:t>
            </w:r>
            <w:r>
              <w:rPr>
                <w:spacing w:val="-8"/>
              </w:rPr>
              <w:t xml:space="preserve"> </w:t>
            </w:r>
            <w:r>
              <w:rPr>
                <w:spacing w:val="5"/>
              </w:rPr>
              <w:t>二</w:t>
            </w:r>
            <w:r>
              <w:rPr>
                <w:spacing w:val="-16"/>
              </w:rPr>
              <w:t xml:space="preserve"> </w:t>
            </w:r>
            <w:r>
              <w:rPr>
                <w:spacing w:val="5"/>
              </w:rPr>
              <w:t>）对不符合安全技术规范要求的移动式压力容器和气瓶进行充装</w:t>
            </w:r>
            <w:r>
              <w:t xml:space="preserve"> </w:t>
            </w:r>
            <w:r>
              <w:rPr>
                <w:spacing w:val="-3"/>
              </w:rPr>
              <w:t>的。</w:t>
            </w:r>
          </w:p>
        </w:tc>
        <w:tc>
          <w:tcPr>
            <w:tcW w:w="371" w:type="dxa"/>
            <w:vAlign w:val="top"/>
          </w:tcPr>
          <w:p w14:paraId="0784E6BE">
            <w:pPr>
              <w:rPr>
                <w:rFonts w:ascii="Arial"/>
                <w:sz w:val="21"/>
              </w:rPr>
            </w:pPr>
          </w:p>
        </w:tc>
      </w:tr>
      <w:tr w14:paraId="39CE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46D310DB">
            <w:pPr>
              <w:pStyle w:val="6"/>
              <w:spacing w:before="140" w:line="108" w:lineRule="exact"/>
              <w:ind w:left="248"/>
            </w:pPr>
            <w:r>
              <w:rPr>
                <w:position w:val="1"/>
              </w:rPr>
              <w:t>776</w:t>
            </w:r>
          </w:p>
        </w:tc>
        <w:tc>
          <w:tcPr>
            <w:tcW w:w="1682" w:type="dxa"/>
            <w:vAlign w:val="top"/>
          </w:tcPr>
          <w:p w14:paraId="64D99F4D">
            <w:pPr>
              <w:pStyle w:val="6"/>
              <w:spacing w:before="84" w:line="230" w:lineRule="auto"/>
              <w:ind w:left="21"/>
            </w:pPr>
            <w:r>
              <w:rPr>
                <w:spacing w:val="6"/>
              </w:rPr>
              <w:t>对未经许可，擅自从事移动式压力容器或者</w:t>
            </w:r>
          </w:p>
          <w:p w14:paraId="29D7EAA1">
            <w:pPr>
              <w:pStyle w:val="6"/>
              <w:spacing w:before="13" w:line="229" w:lineRule="auto"/>
              <w:ind w:left="368"/>
            </w:pPr>
            <w:r>
              <w:rPr>
                <w:spacing w:val="5"/>
              </w:rPr>
              <w:t>气瓶充装行为的行政处罚</w:t>
            </w:r>
          </w:p>
        </w:tc>
        <w:tc>
          <w:tcPr>
            <w:tcW w:w="536" w:type="dxa"/>
            <w:vAlign w:val="top"/>
          </w:tcPr>
          <w:p w14:paraId="7F0CBB71">
            <w:pPr>
              <w:pStyle w:val="6"/>
              <w:spacing w:before="140" w:line="229" w:lineRule="auto"/>
              <w:ind w:left="95"/>
            </w:pPr>
            <w:r>
              <w:rPr>
                <w:spacing w:val="5"/>
              </w:rPr>
              <w:t>行政处罚</w:t>
            </w:r>
          </w:p>
        </w:tc>
        <w:tc>
          <w:tcPr>
            <w:tcW w:w="879" w:type="dxa"/>
            <w:vAlign w:val="top"/>
          </w:tcPr>
          <w:p w14:paraId="2E63AE2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C3D303D">
            <w:pPr>
              <w:pStyle w:val="6"/>
              <w:spacing w:line="228" w:lineRule="auto"/>
              <w:ind w:left="267"/>
            </w:pPr>
            <w:r>
              <w:rPr>
                <w:spacing w:val="4"/>
              </w:rPr>
              <w:t>或县级）</w:t>
            </w:r>
          </w:p>
        </w:tc>
        <w:tc>
          <w:tcPr>
            <w:tcW w:w="1259" w:type="dxa"/>
            <w:vAlign w:val="top"/>
          </w:tcPr>
          <w:p w14:paraId="74DB93F1">
            <w:pPr>
              <w:pStyle w:val="6"/>
              <w:spacing w:before="26" w:line="229" w:lineRule="auto"/>
              <w:ind w:left="28"/>
            </w:pPr>
            <w:r>
              <w:rPr>
                <w:spacing w:val="5"/>
              </w:rPr>
              <w:t>省市场监督管理局特种设备安全</w:t>
            </w:r>
          </w:p>
          <w:p w14:paraId="470A4DD8">
            <w:pPr>
              <w:pStyle w:val="6"/>
              <w:spacing w:before="14" w:line="230" w:lineRule="auto"/>
              <w:ind w:left="28"/>
            </w:pPr>
            <w:r>
              <w:rPr>
                <w:spacing w:val="5"/>
              </w:rPr>
              <w:t>监察局、市（州）、县级相关业</w:t>
            </w:r>
          </w:p>
          <w:p w14:paraId="53565D77">
            <w:pPr>
              <w:pStyle w:val="6"/>
              <w:spacing w:before="14" w:line="228" w:lineRule="auto"/>
              <w:ind w:left="502"/>
            </w:pPr>
            <w:r>
              <w:rPr>
                <w:spacing w:val="4"/>
              </w:rPr>
              <w:t>务部门</w:t>
            </w:r>
          </w:p>
        </w:tc>
        <w:tc>
          <w:tcPr>
            <w:tcW w:w="10978" w:type="dxa"/>
            <w:vAlign w:val="top"/>
          </w:tcPr>
          <w:p w14:paraId="42DC1741">
            <w:pPr>
              <w:pStyle w:val="6"/>
              <w:spacing w:before="140" w:line="229" w:lineRule="auto"/>
              <w:ind w:left="60"/>
            </w:pPr>
            <w:r>
              <w:rPr>
                <w:spacing w:val="6"/>
              </w:rPr>
              <w:t>《中华人民共和国特种设备安全法》（</w:t>
            </w:r>
            <w:r>
              <w:rPr>
                <w:spacing w:val="-9"/>
              </w:rPr>
              <w:t xml:space="preserve"> </w:t>
            </w:r>
            <w:r>
              <w:rPr>
                <w:spacing w:val="6"/>
              </w:rPr>
              <w:t>2014）第八十五条第二款：违反本法规定，未经许可，擅自从事移动式压力容器或者气瓶充装活动的，予以取缔，没收违法充装的气瓶，处十万元以上五十万元以下罚款；有违</w:t>
            </w:r>
            <w:r>
              <w:rPr>
                <w:spacing w:val="5"/>
              </w:rPr>
              <w:t>法所得的，没收违法所得。</w:t>
            </w:r>
          </w:p>
        </w:tc>
        <w:tc>
          <w:tcPr>
            <w:tcW w:w="371" w:type="dxa"/>
            <w:vAlign w:val="top"/>
          </w:tcPr>
          <w:p w14:paraId="36B05A53">
            <w:pPr>
              <w:rPr>
                <w:rFonts w:ascii="Arial"/>
                <w:sz w:val="21"/>
              </w:rPr>
            </w:pPr>
          </w:p>
        </w:tc>
      </w:tr>
      <w:tr w14:paraId="602E2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F4F7AC">
            <w:pPr>
              <w:pStyle w:val="6"/>
              <w:spacing w:before="141" w:line="108" w:lineRule="exact"/>
              <w:ind w:left="248"/>
            </w:pPr>
            <w:r>
              <w:rPr>
                <w:position w:val="1"/>
              </w:rPr>
              <w:t>777</w:t>
            </w:r>
          </w:p>
        </w:tc>
        <w:tc>
          <w:tcPr>
            <w:tcW w:w="1682" w:type="dxa"/>
            <w:vAlign w:val="top"/>
          </w:tcPr>
          <w:p w14:paraId="30F168EA">
            <w:pPr>
              <w:pStyle w:val="6"/>
              <w:spacing w:before="85" w:line="262" w:lineRule="auto"/>
              <w:ind w:left="19" w:right="14" w:firstLine="2"/>
            </w:pPr>
            <w:r>
              <w:rPr>
                <w:spacing w:val="6"/>
              </w:rPr>
              <w:t>对移动式压力容器、气瓶充装单位未按照安</w:t>
            </w:r>
            <w:r>
              <w:t xml:space="preserve"> </w:t>
            </w:r>
            <w:r>
              <w:rPr>
                <w:spacing w:val="6"/>
              </w:rPr>
              <w:t>全技术规范的要求进行充装行为的行政处罚</w:t>
            </w:r>
          </w:p>
        </w:tc>
        <w:tc>
          <w:tcPr>
            <w:tcW w:w="536" w:type="dxa"/>
            <w:vAlign w:val="top"/>
          </w:tcPr>
          <w:p w14:paraId="2F1BB86A">
            <w:pPr>
              <w:pStyle w:val="6"/>
              <w:spacing w:before="141" w:line="229" w:lineRule="auto"/>
              <w:ind w:left="95"/>
            </w:pPr>
            <w:r>
              <w:rPr>
                <w:spacing w:val="5"/>
              </w:rPr>
              <w:t>行政处罚</w:t>
            </w:r>
          </w:p>
        </w:tc>
        <w:tc>
          <w:tcPr>
            <w:tcW w:w="879" w:type="dxa"/>
            <w:vAlign w:val="top"/>
          </w:tcPr>
          <w:p w14:paraId="5EE8D470">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62F8BD7B">
            <w:pPr>
              <w:pStyle w:val="6"/>
              <w:spacing w:line="227" w:lineRule="auto"/>
              <w:ind w:left="267"/>
            </w:pPr>
            <w:r>
              <w:rPr>
                <w:spacing w:val="4"/>
              </w:rPr>
              <w:t>或县级）</w:t>
            </w:r>
          </w:p>
        </w:tc>
        <w:tc>
          <w:tcPr>
            <w:tcW w:w="1259" w:type="dxa"/>
            <w:vAlign w:val="top"/>
          </w:tcPr>
          <w:p w14:paraId="5BE1836E">
            <w:pPr>
              <w:pStyle w:val="6"/>
              <w:spacing w:before="27" w:line="229" w:lineRule="auto"/>
              <w:ind w:left="28"/>
            </w:pPr>
            <w:r>
              <w:rPr>
                <w:spacing w:val="5"/>
              </w:rPr>
              <w:t>省市场监督管理局特种设备安全</w:t>
            </w:r>
          </w:p>
          <w:p w14:paraId="482E8C68">
            <w:pPr>
              <w:pStyle w:val="6"/>
              <w:spacing w:before="15" w:line="230" w:lineRule="auto"/>
              <w:ind w:left="28"/>
            </w:pPr>
            <w:r>
              <w:rPr>
                <w:spacing w:val="5"/>
              </w:rPr>
              <w:t>监察局、市（州）、县级相关业</w:t>
            </w:r>
          </w:p>
          <w:p w14:paraId="3EA2F5E7">
            <w:pPr>
              <w:pStyle w:val="6"/>
              <w:spacing w:before="14" w:line="227" w:lineRule="auto"/>
              <w:ind w:left="502"/>
            </w:pPr>
            <w:r>
              <w:rPr>
                <w:spacing w:val="4"/>
              </w:rPr>
              <w:t>务部门</w:t>
            </w:r>
          </w:p>
        </w:tc>
        <w:tc>
          <w:tcPr>
            <w:tcW w:w="10978" w:type="dxa"/>
            <w:vAlign w:val="top"/>
          </w:tcPr>
          <w:p w14:paraId="3A55AF75">
            <w:pPr>
              <w:pStyle w:val="6"/>
              <w:spacing w:before="141" w:line="229" w:lineRule="auto"/>
              <w:ind w:left="60"/>
            </w:pPr>
            <w:r>
              <w:rPr>
                <w:spacing w:val="6"/>
              </w:rPr>
              <w:t>《特种设备安全监察条例》（2009修订）第八十条第二款：移动式压力容器、气瓶充装单位未按照安全技术规范的要求进行充装活动的，</w:t>
            </w:r>
            <w:r>
              <w:rPr>
                <w:spacing w:val="-18"/>
              </w:rPr>
              <w:t xml:space="preserve"> </w:t>
            </w:r>
            <w:r>
              <w:rPr>
                <w:spacing w:val="6"/>
              </w:rPr>
              <w:t>由特种设备安全监督管理部门责令改正，处2万元以上10万元以下罚款；情节</w:t>
            </w:r>
            <w:r>
              <w:rPr>
                <w:spacing w:val="5"/>
              </w:rPr>
              <w:t>严重的，撤销其充装资格。</w:t>
            </w:r>
          </w:p>
        </w:tc>
        <w:tc>
          <w:tcPr>
            <w:tcW w:w="371" w:type="dxa"/>
            <w:vAlign w:val="top"/>
          </w:tcPr>
          <w:p w14:paraId="273A354E">
            <w:pPr>
              <w:rPr>
                <w:rFonts w:ascii="Arial"/>
                <w:sz w:val="21"/>
              </w:rPr>
            </w:pPr>
          </w:p>
        </w:tc>
      </w:tr>
      <w:tr w14:paraId="206F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1F2C072">
            <w:pPr>
              <w:pStyle w:val="6"/>
              <w:spacing w:before="142" w:line="108" w:lineRule="exact"/>
              <w:ind w:left="248"/>
            </w:pPr>
            <w:r>
              <w:rPr>
                <w:position w:val="1"/>
              </w:rPr>
              <w:t>778</w:t>
            </w:r>
          </w:p>
        </w:tc>
        <w:tc>
          <w:tcPr>
            <w:tcW w:w="1682" w:type="dxa"/>
            <w:vAlign w:val="top"/>
          </w:tcPr>
          <w:p w14:paraId="618E9649">
            <w:pPr>
              <w:pStyle w:val="6"/>
              <w:spacing w:before="28" w:line="229" w:lineRule="auto"/>
              <w:ind w:left="21"/>
            </w:pPr>
            <w:r>
              <w:rPr>
                <w:spacing w:val="6"/>
              </w:rPr>
              <w:t>对特种设备生产、经营、使用单位未配备具</w:t>
            </w:r>
          </w:p>
          <w:p w14:paraId="0B503D88">
            <w:pPr>
              <w:pStyle w:val="6"/>
              <w:spacing w:before="14" w:line="228" w:lineRule="auto"/>
              <w:ind w:left="21"/>
            </w:pPr>
            <w:r>
              <w:rPr>
                <w:spacing w:val="6"/>
              </w:rPr>
              <w:t>有相应资格的特种设备安全管理人员、检测</w:t>
            </w:r>
          </w:p>
          <w:p w14:paraId="468BE6ED">
            <w:pPr>
              <w:pStyle w:val="6"/>
              <w:spacing w:before="13" w:line="225" w:lineRule="auto"/>
              <w:ind w:left="236"/>
            </w:pPr>
            <w:r>
              <w:rPr>
                <w:spacing w:val="6"/>
              </w:rPr>
              <w:t>人员和作业人员行为的行政处罚</w:t>
            </w:r>
          </w:p>
        </w:tc>
        <w:tc>
          <w:tcPr>
            <w:tcW w:w="536" w:type="dxa"/>
            <w:vAlign w:val="top"/>
          </w:tcPr>
          <w:p w14:paraId="0F8754E9">
            <w:pPr>
              <w:pStyle w:val="6"/>
              <w:spacing w:before="142" w:line="229" w:lineRule="auto"/>
              <w:ind w:left="95"/>
            </w:pPr>
            <w:r>
              <w:rPr>
                <w:spacing w:val="5"/>
              </w:rPr>
              <w:t>行政处罚</w:t>
            </w:r>
          </w:p>
        </w:tc>
        <w:tc>
          <w:tcPr>
            <w:tcW w:w="879" w:type="dxa"/>
            <w:vAlign w:val="top"/>
          </w:tcPr>
          <w:p w14:paraId="4B7C5AD9">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659E9ED9">
            <w:pPr>
              <w:pStyle w:val="6"/>
              <w:spacing w:line="225" w:lineRule="auto"/>
              <w:ind w:left="267"/>
            </w:pPr>
            <w:r>
              <w:rPr>
                <w:spacing w:val="4"/>
              </w:rPr>
              <w:t>或县级）</w:t>
            </w:r>
          </w:p>
        </w:tc>
        <w:tc>
          <w:tcPr>
            <w:tcW w:w="1259" w:type="dxa"/>
            <w:vAlign w:val="top"/>
          </w:tcPr>
          <w:p w14:paraId="13BCC5E0">
            <w:pPr>
              <w:pStyle w:val="6"/>
              <w:spacing w:before="28" w:line="229" w:lineRule="auto"/>
              <w:ind w:left="28"/>
            </w:pPr>
            <w:r>
              <w:rPr>
                <w:spacing w:val="5"/>
              </w:rPr>
              <w:t>省市场监督管理局特种设备安全</w:t>
            </w:r>
          </w:p>
          <w:p w14:paraId="6F696A30">
            <w:pPr>
              <w:pStyle w:val="6"/>
              <w:spacing w:before="14" w:line="230" w:lineRule="auto"/>
              <w:ind w:left="28"/>
            </w:pPr>
            <w:r>
              <w:rPr>
                <w:spacing w:val="5"/>
              </w:rPr>
              <w:t>监察局、市（州）、县级相关业</w:t>
            </w:r>
          </w:p>
          <w:p w14:paraId="44ED5CA6">
            <w:pPr>
              <w:pStyle w:val="6"/>
              <w:spacing w:before="13" w:line="225" w:lineRule="auto"/>
              <w:ind w:left="502"/>
            </w:pPr>
            <w:r>
              <w:rPr>
                <w:spacing w:val="4"/>
              </w:rPr>
              <w:t>务部门</w:t>
            </w:r>
          </w:p>
        </w:tc>
        <w:tc>
          <w:tcPr>
            <w:tcW w:w="10978" w:type="dxa"/>
            <w:vAlign w:val="top"/>
          </w:tcPr>
          <w:p w14:paraId="5AC5C45A">
            <w:pPr>
              <w:pStyle w:val="6"/>
              <w:spacing w:before="85" w:line="263" w:lineRule="auto"/>
              <w:ind w:left="17" w:right="24" w:firstLine="43"/>
            </w:pPr>
            <w:r>
              <w:rPr>
                <w:spacing w:val="6"/>
              </w:rPr>
              <w:t>《中华人民共和国特种设备安全法》（</w:t>
            </w:r>
            <w:r>
              <w:rPr>
                <w:spacing w:val="-8"/>
              </w:rPr>
              <w:t xml:space="preserve"> </w:t>
            </w:r>
            <w:r>
              <w:rPr>
                <w:spacing w:val="6"/>
              </w:rPr>
              <w:t>2014）第八十六条第一项：违反本法规定，特种设备生产、经营、使用单位有下列情形之一的，责令限期改正；逾期未改正的，责令停止使用有关特种设备或者停产停业整顿，处一万元以上五万元以下罚款</w:t>
            </w:r>
            <w:r>
              <w:rPr>
                <w:spacing w:val="-6"/>
              </w:rPr>
              <w:t>：（</w:t>
            </w:r>
            <w:r>
              <w:rPr>
                <w:spacing w:val="-7"/>
              </w:rPr>
              <w:t xml:space="preserve"> </w:t>
            </w:r>
            <w:r>
              <w:rPr>
                <w:spacing w:val="6"/>
              </w:rPr>
              <w:t>一）未配备具有相应</w:t>
            </w:r>
            <w:r>
              <w:rPr>
                <w:spacing w:val="5"/>
              </w:rPr>
              <w:t>资格的特种设备安</w:t>
            </w:r>
            <w:r>
              <w:t xml:space="preserve"> </w:t>
            </w:r>
            <w:r>
              <w:rPr>
                <w:spacing w:val="5"/>
              </w:rPr>
              <w:t>全管理人员、检测人员和作业人员的。</w:t>
            </w:r>
          </w:p>
        </w:tc>
        <w:tc>
          <w:tcPr>
            <w:tcW w:w="371" w:type="dxa"/>
            <w:vAlign w:val="top"/>
          </w:tcPr>
          <w:p w14:paraId="6C1BC938">
            <w:pPr>
              <w:rPr>
                <w:rFonts w:ascii="Arial"/>
                <w:sz w:val="21"/>
              </w:rPr>
            </w:pPr>
          </w:p>
        </w:tc>
      </w:tr>
      <w:tr w14:paraId="248E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222DA9">
            <w:pPr>
              <w:pStyle w:val="6"/>
              <w:spacing w:before="142" w:line="108" w:lineRule="exact"/>
              <w:ind w:left="248"/>
            </w:pPr>
            <w:r>
              <w:rPr>
                <w:position w:val="1"/>
              </w:rPr>
              <w:t>779</w:t>
            </w:r>
          </w:p>
        </w:tc>
        <w:tc>
          <w:tcPr>
            <w:tcW w:w="1682" w:type="dxa"/>
            <w:vAlign w:val="top"/>
          </w:tcPr>
          <w:p w14:paraId="088655B3">
            <w:pPr>
              <w:pStyle w:val="6"/>
              <w:spacing w:before="28" w:line="229" w:lineRule="auto"/>
              <w:ind w:left="21"/>
            </w:pPr>
            <w:r>
              <w:rPr>
                <w:spacing w:val="6"/>
              </w:rPr>
              <w:t>对特种设备生产、经营、使用单位使用未取</w:t>
            </w:r>
          </w:p>
          <w:p w14:paraId="402DF760">
            <w:pPr>
              <w:pStyle w:val="6"/>
              <w:spacing w:before="14" w:line="229" w:lineRule="auto"/>
              <w:ind w:left="20"/>
            </w:pPr>
            <w:r>
              <w:rPr>
                <w:spacing w:val="5"/>
              </w:rPr>
              <w:t>得相应资格的人员从事特种设备安全管理、</w:t>
            </w:r>
          </w:p>
          <w:p w14:paraId="56655B8B">
            <w:pPr>
              <w:pStyle w:val="6"/>
              <w:spacing w:before="14" w:line="226" w:lineRule="auto"/>
              <w:ind w:left="320"/>
            </w:pPr>
            <w:r>
              <w:rPr>
                <w:spacing w:val="6"/>
              </w:rPr>
              <w:t>检测和作业行为的行政处罚</w:t>
            </w:r>
          </w:p>
        </w:tc>
        <w:tc>
          <w:tcPr>
            <w:tcW w:w="536" w:type="dxa"/>
            <w:vAlign w:val="top"/>
          </w:tcPr>
          <w:p w14:paraId="2E016EAB">
            <w:pPr>
              <w:pStyle w:val="6"/>
              <w:spacing w:before="142" w:line="229" w:lineRule="auto"/>
              <w:ind w:left="95"/>
            </w:pPr>
            <w:r>
              <w:rPr>
                <w:spacing w:val="5"/>
              </w:rPr>
              <w:t>行政处罚</w:t>
            </w:r>
          </w:p>
        </w:tc>
        <w:tc>
          <w:tcPr>
            <w:tcW w:w="879" w:type="dxa"/>
            <w:vAlign w:val="top"/>
          </w:tcPr>
          <w:p w14:paraId="315CA04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79438F4">
            <w:pPr>
              <w:pStyle w:val="6"/>
              <w:spacing w:line="225" w:lineRule="auto"/>
              <w:ind w:left="267"/>
            </w:pPr>
            <w:r>
              <w:rPr>
                <w:spacing w:val="4"/>
              </w:rPr>
              <w:t>或县级）</w:t>
            </w:r>
          </w:p>
        </w:tc>
        <w:tc>
          <w:tcPr>
            <w:tcW w:w="1259" w:type="dxa"/>
            <w:vAlign w:val="top"/>
          </w:tcPr>
          <w:p w14:paraId="50488EE2">
            <w:pPr>
              <w:pStyle w:val="6"/>
              <w:spacing w:before="28" w:line="229" w:lineRule="auto"/>
              <w:ind w:left="28"/>
            </w:pPr>
            <w:r>
              <w:rPr>
                <w:spacing w:val="5"/>
              </w:rPr>
              <w:t>省市场监督管理局特种设备安全</w:t>
            </w:r>
          </w:p>
          <w:p w14:paraId="6086CBE1">
            <w:pPr>
              <w:pStyle w:val="6"/>
              <w:spacing w:before="14" w:line="230" w:lineRule="auto"/>
              <w:ind w:left="28"/>
            </w:pPr>
            <w:r>
              <w:rPr>
                <w:spacing w:val="5"/>
              </w:rPr>
              <w:t>监察局、市（州）、县级相关业</w:t>
            </w:r>
          </w:p>
          <w:p w14:paraId="6CE45EEA">
            <w:pPr>
              <w:pStyle w:val="6"/>
              <w:spacing w:before="14" w:line="226" w:lineRule="auto"/>
              <w:ind w:left="502"/>
            </w:pPr>
            <w:r>
              <w:rPr>
                <w:spacing w:val="4"/>
              </w:rPr>
              <w:t>务部门</w:t>
            </w:r>
          </w:p>
        </w:tc>
        <w:tc>
          <w:tcPr>
            <w:tcW w:w="10978" w:type="dxa"/>
            <w:vAlign w:val="top"/>
          </w:tcPr>
          <w:p w14:paraId="41E99F10">
            <w:pPr>
              <w:pStyle w:val="6"/>
              <w:spacing w:before="86" w:line="262" w:lineRule="auto"/>
              <w:ind w:left="19" w:right="24" w:firstLine="41"/>
            </w:pPr>
            <w:r>
              <w:rPr>
                <w:spacing w:val="6"/>
              </w:rPr>
              <w:t>《中华人民共和国特种设备安全法》（</w:t>
            </w:r>
            <w:r>
              <w:rPr>
                <w:spacing w:val="-8"/>
              </w:rPr>
              <w:t xml:space="preserve"> </w:t>
            </w:r>
            <w:r>
              <w:rPr>
                <w:spacing w:val="6"/>
              </w:rPr>
              <w:t>2014）第八十六条第二项：违反本法规定，特种设备生产、经营、使用单位有下列情形之一的，责令限期改正；逾期未改正的，责令停止使用有关特种设备或者停产停业整顿，处一万元以上五万元以下罚款</w:t>
            </w:r>
            <w:r>
              <w:rPr>
                <w:spacing w:val="-6"/>
              </w:rPr>
              <w:t>：（</w:t>
            </w:r>
            <w:r>
              <w:rPr>
                <w:spacing w:val="-8"/>
              </w:rPr>
              <w:t xml:space="preserve"> </w:t>
            </w:r>
            <w:r>
              <w:rPr>
                <w:spacing w:val="6"/>
              </w:rPr>
              <w:t>二）使用未取得相应资</w:t>
            </w:r>
            <w:r>
              <w:rPr>
                <w:spacing w:val="5"/>
              </w:rPr>
              <w:t>格的人员从事特</w:t>
            </w:r>
            <w:r>
              <w:t xml:space="preserve"> </w:t>
            </w:r>
            <w:r>
              <w:rPr>
                <w:spacing w:val="5"/>
              </w:rPr>
              <w:t>种设备安全管理、检测和作业的。</w:t>
            </w:r>
          </w:p>
        </w:tc>
        <w:tc>
          <w:tcPr>
            <w:tcW w:w="371" w:type="dxa"/>
            <w:vAlign w:val="top"/>
          </w:tcPr>
          <w:p w14:paraId="41A8AF7D">
            <w:pPr>
              <w:rPr>
                <w:rFonts w:ascii="Arial"/>
                <w:sz w:val="21"/>
              </w:rPr>
            </w:pPr>
          </w:p>
        </w:tc>
      </w:tr>
      <w:tr w14:paraId="67C0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55493F7">
            <w:pPr>
              <w:pStyle w:val="6"/>
              <w:spacing w:before="142" w:line="108" w:lineRule="exact"/>
              <w:ind w:left="248"/>
            </w:pPr>
            <w:r>
              <w:rPr>
                <w:position w:val="1"/>
              </w:rPr>
              <w:t>780</w:t>
            </w:r>
          </w:p>
        </w:tc>
        <w:tc>
          <w:tcPr>
            <w:tcW w:w="1682" w:type="dxa"/>
            <w:vAlign w:val="top"/>
          </w:tcPr>
          <w:p w14:paraId="21A1DE13">
            <w:pPr>
              <w:pStyle w:val="6"/>
              <w:spacing w:before="28" w:line="229" w:lineRule="auto"/>
              <w:ind w:left="21"/>
            </w:pPr>
            <w:r>
              <w:rPr>
                <w:spacing w:val="6"/>
              </w:rPr>
              <w:t>对特种设备生产、经营、使用单位未对特种</w:t>
            </w:r>
          </w:p>
          <w:p w14:paraId="11CBE0ED">
            <w:pPr>
              <w:pStyle w:val="6"/>
              <w:spacing w:before="15" w:line="228" w:lineRule="auto"/>
              <w:ind w:left="19"/>
            </w:pPr>
            <w:r>
              <w:rPr>
                <w:spacing w:val="6"/>
              </w:rPr>
              <w:t>设备安全管理人员、检测人员和作业人员进</w:t>
            </w:r>
          </w:p>
          <w:p w14:paraId="5BD7F886">
            <w:pPr>
              <w:pStyle w:val="6"/>
              <w:spacing w:before="14" w:line="225" w:lineRule="auto"/>
              <w:ind w:left="105"/>
            </w:pPr>
            <w:r>
              <w:rPr>
                <w:spacing w:val="6"/>
              </w:rPr>
              <w:t>行安全教育和技能培训行为的行政处罚</w:t>
            </w:r>
          </w:p>
        </w:tc>
        <w:tc>
          <w:tcPr>
            <w:tcW w:w="536" w:type="dxa"/>
            <w:vAlign w:val="top"/>
          </w:tcPr>
          <w:p w14:paraId="7FFE5C8F">
            <w:pPr>
              <w:pStyle w:val="6"/>
              <w:spacing w:before="142" w:line="229" w:lineRule="auto"/>
              <w:ind w:left="95"/>
            </w:pPr>
            <w:r>
              <w:rPr>
                <w:spacing w:val="5"/>
              </w:rPr>
              <w:t>行政处罚</w:t>
            </w:r>
          </w:p>
        </w:tc>
        <w:tc>
          <w:tcPr>
            <w:tcW w:w="879" w:type="dxa"/>
            <w:vAlign w:val="top"/>
          </w:tcPr>
          <w:p w14:paraId="0B13466C">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5D801E3D">
            <w:pPr>
              <w:pStyle w:val="6"/>
              <w:spacing w:line="224" w:lineRule="auto"/>
              <w:ind w:left="227"/>
            </w:pPr>
            <w:r>
              <w:rPr>
                <w:spacing w:val="4"/>
              </w:rPr>
              <w:t>级或县级）</w:t>
            </w:r>
          </w:p>
        </w:tc>
        <w:tc>
          <w:tcPr>
            <w:tcW w:w="1259" w:type="dxa"/>
            <w:vAlign w:val="top"/>
          </w:tcPr>
          <w:p w14:paraId="278BED73">
            <w:pPr>
              <w:pStyle w:val="6"/>
              <w:spacing w:before="28" w:line="229" w:lineRule="auto"/>
              <w:ind w:left="28"/>
            </w:pPr>
            <w:r>
              <w:rPr>
                <w:spacing w:val="5"/>
              </w:rPr>
              <w:t>省市场监督管理局特种设备安全</w:t>
            </w:r>
          </w:p>
          <w:p w14:paraId="508A9189">
            <w:pPr>
              <w:pStyle w:val="6"/>
              <w:spacing w:before="15" w:line="230" w:lineRule="auto"/>
              <w:ind w:left="28"/>
            </w:pPr>
            <w:r>
              <w:rPr>
                <w:spacing w:val="5"/>
              </w:rPr>
              <w:t>监察局、市（州）、县级相关业</w:t>
            </w:r>
          </w:p>
          <w:p w14:paraId="17F965E6">
            <w:pPr>
              <w:pStyle w:val="6"/>
              <w:spacing w:before="14" w:line="225" w:lineRule="auto"/>
              <w:ind w:left="502"/>
            </w:pPr>
            <w:r>
              <w:rPr>
                <w:spacing w:val="4"/>
              </w:rPr>
              <w:t>务部门</w:t>
            </w:r>
          </w:p>
        </w:tc>
        <w:tc>
          <w:tcPr>
            <w:tcW w:w="10978" w:type="dxa"/>
            <w:vAlign w:val="top"/>
          </w:tcPr>
          <w:p w14:paraId="484CC95B">
            <w:pPr>
              <w:pStyle w:val="6"/>
              <w:spacing w:before="86" w:line="262" w:lineRule="auto"/>
              <w:ind w:left="18" w:right="24" w:firstLine="42"/>
            </w:pPr>
            <w:r>
              <w:rPr>
                <w:spacing w:val="6"/>
              </w:rPr>
              <w:t>《中华人民共和国特种设备安全法》（</w:t>
            </w:r>
            <w:r>
              <w:rPr>
                <w:spacing w:val="-8"/>
              </w:rPr>
              <w:t xml:space="preserve"> </w:t>
            </w:r>
            <w:r>
              <w:rPr>
                <w:spacing w:val="6"/>
              </w:rPr>
              <w:t>2014）第八十六条第三项：违反本法规定，特种设备生产、经营、使用单位有下列情形之一的，责令限期改正；逾期未改正的，责令停止使用有关特种设备或者停产停业整顿，处一万元以上五万元以下罚款</w:t>
            </w:r>
            <w:r>
              <w:rPr>
                <w:spacing w:val="-6"/>
              </w:rPr>
              <w:t xml:space="preserve">：（ </w:t>
            </w:r>
            <w:r>
              <w:rPr>
                <w:spacing w:val="6"/>
              </w:rPr>
              <w:t>三）未对特种设备</w:t>
            </w:r>
            <w:r>
              <w:rPr>
                <w:spacing w:val="5"/>
              </w:rPr>
              <w:t>安全管理人员、检测</w:t>
            </w:r>
            <w:r>
              <w:t xml:space="preserve"> </w:t>
            </w:r>
            <w:r>
              <w:rPr>
                <w:spacing w:val="5"/>
              </w:rPr>
              <w:t>人员和作业人员进行安全教育和技能培训的。</w:t>
            </w:r>
          </w:p>
        </w:tc>
        <w:tc>
          <w:tcPr>
            <w:tcW w:w="371" w:type="dxa"/>
            <w:vAlign w:val="top"/>
          </w:tcPr>
          <w:p w14:paraId="5FDA46C2">
            <w:pPr>
              <w:rPr>
                <w:rFonts w:ascii="Arial"/>
                <w:sz w:val="21"/>
              </w:rPr>
            </w:pPr>
          </w:p>
        </w:tc>
      </w:tr>
      <w:tr w14:paraId="0A9B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29DEC5">
            <w:pPr>
              <w:pStyle w:val="6"/>
              <w:spacing w:before="143" w:line="108" w:lineRule="exact"/>
              <w:ind w:left="248"/>
            </w:pPr>
            <w:r>
              <w:rPr>
                <w:position w:val="1"/>
              </w:rPr>
              <w:t>781</w:t>
            </w:r>
          </w:p>
        </w:tc>
        <w:tc>
          <w:tcPr>
            <w:tcW w:w="1682" w:type="dxa"/>
            <w:vAlign w:val="top"/>
          </w:tcPr>
          <w:p w14:paraId="48AD8700">
            <w:pPr>
              <w:pStyle w:val="6"/>
              <w:spacing w:before="13" w:line="262" w:lineRule="auto"/>
              <w:ind w:left="19" w:right="14" w:firstLine="1"/>
            </w:pPr>
            <w:r>
              <w:rPr>
                <w:spacing w:val="6"/>
              </w:rPr>
              <w:t>对电梯、客运索道、大型游乐设施的运营使</w:t>
            </w:r>
            <w:r>
              <w:t xml:space="preserve"> </w:t>
            </w:r>
            <w:r>
              <w:rPr>
                <w:spacing w:val="6"/>
              </w:rPr>
              <w:t>用单位未设置特种设备安全管理机构或者配</w:t>
            </w:r>
          </w:p>
          <w:p w14:paraId="50A516AA">
            <w:pPr>
              <w:pStyle w:val="6"/>
              <w:spacing w:line="229" w:lineRule="auto"/>
              <w:ind w:left="20"/>
            </w:pPr>
            <w:r>
              <w:rPr>
                <w:spacing w:val="6"/>
              </w:rPr>
              <w:t>备专职的特种设备安全管理人员行为的行政</w:t>
            </w:r>
          </w:p>
        </w:tc>
        <w:tc>
          <w:tcPr>
            <w:tcW w:w="536" w:type="dxa"/>
            <w:vAlign w:val="top"/>
          </w:tcPr>
          <w:p w14:paraId="20AA0B55">
            <w:pPr>
              <w:pStyle w:val="6"/>
              <w:spacing w:before="143" w:line="229" w:lineRule="auto"/>
              <w:ind w:left="95"/>
            </w:pPr>
            <w:r>
              <w:rPr>
                <w:spacing w:val="5"/>
              </w:rPr>
              <w:t>行政处罚</w:t>
            </w:r>
          </w:p>
        </w:tc>
        <w:tc>
          <w:tcPr>
            <w:tcW w:w="879" w:type="dxa"/>
            <w:vAlign w:val="top"/>
          </w:tcPr>
          <w:p w14:paraId="18D020B6">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7AC1C6CD">
            <w:pPr>
              <w:pStyle w:val="6"/>
              <w:spacing w:line="225" w:lineRule="auto"/>
              <w:ind w:left="267"/>
            </w:pPr>
            <w:r>
              <w:rPr>
                <w:spacing w:val="4"/>
              </w:rPr>
              <w:t>或县级）</w:t>
            </w:r>
          </w:p>
        </w:tc>
        <w:tc>
          <w:tcPr>
            <w:tcW w:w="1259" w:type="dxa"/>
            <w:vAlign w:val="top"/>
          </w:tcPr>
          <w:p w14:paraId="1A5D8C08">
            <w:pPr>
              <w:pStyle w:val="6"/>
              <w:spacing w:before="29" w:line="229" w:lineRule="auto"/>
              <w:ind w:left="28"/>
            </w:pPr>
            <w:r>
              <w:rPr>
                <w:spacing w:val="5"/>
              </w:rPr>
              <w:t>省市场监督管理局特种设备安全</w:t>
            </w:r>
          </w:p>
          <w:p w14:paraId="2665D6BC">
            <w:pPr>
              <w:pStyle w:val="6"/>
              <w:spacing w:before="14" w:line="230" w:lineRule="auto"/>
              <w:ind w:left="28"/>
            </w:pPr>
            <w:r>
              <w:rPr>
                <w:spacing w:val="5"/>
              </w:rPr>
              <w:t>监察局、市（州）、县级相关业</w:t>
            </w:r>
          </w:p>
          <w:p w14:paraId="0E0A52BC">
            <w:pPr>
              <w:pStyle w:val="6"/>
              <w:spacing w:before="13" w:line="225" w:lineRule="auto"/>
              <w:ind w:left="502"/>
            </w:pPr>
            <w:r>
              <w:rPr>
                <w:spacing w:val="4"/>
              </w:rPr>
              <w:t>务部门</w:t>
            </w:r>
          </w:p>
        </w:tc>
        <w:tc>
          <w:tcPr>
            <w:tcW w:w="10978" w:type="dxa"/>
            <w:vAlign w:val="top"/>
          </w:tcPr>
          <w:p w14:paraId="7E35B8CA">
            <w:pPr>
              <w:pStyle w:val="6"/>
              <w:spacing w:before="85" w:line="264" w:lineRule="auto"/>
              <w:ind w:left="17" w:right="24" w:firstLine="43"/>
            </w:pPr>
            <w:r>
              <w:rPr>
                <w:spacing w:val="6"/>
              </w:rPr>
              <w:t>《中华人民共和国特种设备安全法》（</w:t>
            </w:r>
            <w:r>
              <w:rPr>
                <w:spacing w:val="-8"/>
              </w:rPr>
              <w:t xml:space="preserve"> </w:t>
            </w:r>
            <w:r>
              <w:rPr>
                <w:spacing w:val="6"/>
              </w:rPr>
              <w:t>2014）第八十七条第一项：违反本法规定，电梯、客运索道、大型游乐设施的运营使用单位有下列情形之一的，责令限期改正；逾期未改正的，责令停止使用有关特种设备或者停产停业整顿，处二万元以上十万元以下罚款</w:t>
            </w:r>
            <w:r>
              <w:rPr>
                <w:spacing w:val="-6"/>
              </w:rPr>
              <w:t>：（</w:t>
            </w:r>
            <w:r>
              <w:rPr>
                <w:spacing w:val="-7"/>
              </w:rPr>
              <w:t xml:space="preserve"> </w:t>
            </w:r>
            <w:r>
              <w:rPr>
                <w:spacing w:val="6"/>
              </w:rPr>
              <w:t>一）</w:t>
            </w:r>
            <w:r>
              <w:rPr>
                <w:spacing w:val="5"/>
              </w:rPr>
              <w:t>未设置特种设备安</w:t>
            </w:r>
            <w:r>
              <w:t xml:space="preserve"> </w:t>
            </w:r>
            <w:r>
              <w:rPr>
                <w:spacing w:val="6"/>
              </w:rPr>
              <w:t>全管理机构或者配备专职的特种设备安全管理人员</w:t>
            </w:r>
            <w:r>
              <w:rPr>
                <w:spacing w:val="5"/>
              </w:rPr>
              <w:t>的。</w:t>
            </w:r>
          </w:p>
        </w:tc>
        <w:tc>
          <w:tcPr>
            <w:tcW w:w="371" w:type="dxa"/>
            <w:vAlign w:val="top"/>
          </w:tcPr>
          <w:p w14:paraId="32800AD7">
            <w:pPr>
              <w:rPr>
                <w:rFonts w:ascii="Arial"/>
                <w:sz w:val="21"/>
              </w:rPr>
            </w:pPr>
          </w:p>
        </w:tc>
      </w:tr>
      <w:tr w14:paraId="67FF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D57507">
            <w:pPr>
              <w:pStyle w:val="6"/>
              <w:spacing w:before="267" w:line="108" w:lineRule="exact"/>
              <w:ind w:left="248"/>
            </w:pPr>
            <w:r>
              <w:rPr>
                <w:position w:val="1"/>
              </w:rPr>
              <w:t>782</w:t>
            </w:r>
          </w:p>
        </w:tc>
        <w:tc>
          <w:tcPr>
            <w:tcW w:w="1682" w:type="dxa"/>
            <w:vAlign w:val="top"/>
          </w:tcPr>
          <w:p w14:paraId="76F1998C">
            <w:pPr>
              <w:pStyle w:val="6"/>
              <w:spacing w:line="192" w:lineRule="auto"/>
              <w:ind w:left="757"/>
              <w:rPr>
                <w:sz w:val="5"/>
                <w:szCs w:val="5"/>
              </w:rPr>
            </w:pPr>
            <w:r>
              <w:rPr>
                <w:spacing w:val="16"/>
                <w:w w:val="133"/>
                <w:sz w:val="5"/>
                <w:szCs w:val="5"/>
              </w:rPr>
              <w:t>处罚</w:t>
            </w:r>
          </w:p>
          <w:p w14:paraId="599C0D71">
            <w:pPr>
              <w:pStyle w:val="6"/>
              <w:spacing w:line="201" w:lineRule="auto"/>
              <w:ind w:left="21"/>
            </w:pPr>
            <w:r>
              <w:rPr>
                <w:spacing w:val="6"/>
              </w:rPr>
              <w:t>对电梯、客运索道、大型游乐设施的运营使</w:t>
            </w:r>
          </w:p>
          <w:p w14:paraId="7D0E457E">
            <w:pPr>
              <w:pStyle w:val="6"/>
              <w:spacing w:before="13" w:line="229" w:lineRule="auto"/>
              <w:ind w:left="19"/>
            </w:pPr>
            <w:r>
              <w:rPr>
                <w:spacing w:val="6"/>
              </w:rPr>
              <w:t>用单位客运索道、大型游乐设施每日投入使</w:t>
            </w:r>
          </w:p>
          <w:p w14:paraId="0815531E">
            <w:pPr>
              <w:pStyle w:val="6"/>
              <w:spacing w:before="14" w:line="228" w:lineRule="auto"/>
              <w:ind w:left="19"/>
            </w:pPr>
            <w:r>
              <w:rPr>
                <w:spacing w:val="6"/>
              </w:rPr>
              <w:t>用前，未进行试运行和例行安全检查，未对</w:t>
            </w:r>
          </w:p>
          <w:p w14:paraId="4D6E82B7">
            <w:pPr>
              <w:pStyle w:val="6"/>
              <w:spacing w:before="15" w:line="228" w:lineRule="auto"/>
              <w:ind w:left="21"/>
            </w:pPr>
            <w:r>
              <w:rPr>
                <w:spacing w:val="6"/>
              </w:rPr>
              <w:t>安全附件和安全保护装置进行检查确认行为</w:t>
            </w:r>
          </w:p>
          <w:p w14:paraId="26848617">
            <w:pPr>
              <w:pStyle w:val="6"/>
              <w:spacing w:before="15" w:line="229" w:lineRule="auto"/>
              <w:ind w:left="631"/>
            </w:pPr>
            <w:r>
              <w:rPr>
                <w:spacing w:val="4"/>
              </w:rPr>
              <w:t>的行政处罚</w:t>
            </w:r>
          </w:p>
        </w:tc>
        <w:tc>
          <w:tcPr>
            <w:tcW w:w="536" w:type="dxa"/>
            <w:vAlign w:val="top"/>
          </w:tcPr>
          <w:p w14:paraId="6DBCB285">
            <w:pPr>
              <w:pStyle w:val="6"/>
              <w:spacing w:before="267" w:line="229" w:lineRule="auto"/>
              <w:ind w:left="95"/>
            </w:pPr>
            <w:r>
              <w:rPr>
                <w:spacing w:val="5"/>
              </w:rPr>
              <w:t>行政处罚</w:t>
            </w:r>
          </w:p>
        </w:tc>
        <w:tc>
          <w:tcPr>
            <w:tcW w:w="879" w:type="dxa"/>
            <w:vAlign w:val="top"/>
          </w:tcPr>
          <w:p w14:paraId="5FD3674C">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234A8F90">
            <w:pPr>
              <w:pStyle w:val="6"/>
              <w:spacing w:line="231" w:lineRule="auto"/>
              <w:ind w:left="267"/>
            </w:pPr>
            <w:r>
              <w:rPr>
                <w:spacing w:val="4"/>
              </w:rPr>
              <w:t>或县级）</w:t>
            </w:r>
          </w:p>
        </w:tc>
        <w:tc>
          <w:tcPr>
            <w:tcW w:w="1259" w:type="dxa"/>
            <w:vAlign w:val="top"/>
          </w:tcPr>
          <w:p w14:paraId="29B0BCE7">
            <w:pPr>
              <w:pStyle w:val="6"/>
              <w:spacing w:before="153" w:line="229" w:lineRule="auto"/>
              <w:ind w:left="28"/>
            </w:pPr>
            <w:r>
              <w:rPr>
                <w:spacing w:val="5"/>
              </w:rPr>
              <w:t>省市场监督管理局特种设备安全</w:t>
            </w:r>
          </w:p>
          <w:p w14:paraId="7FDF147B">
            <w:pPr>
              <w:pStyle w:val="6"/>
              <w:spacing w:before="14" w:line="230" w:lineRule="auto"/>
              <w:ind w:left="28"/>
            </w:pPr>
            <w:r>
              <w:rPr>
                <w:spacing w:val="5"/>
              </w:rPr>
              <w:t>监察局、市（州）、县级相关业</w:t>
            </w:r>
          </w:p>
          <w:p w14:paraId="6C2B29C6">
            <w:pPr>
              <w:pStyle w:val="6"/>
              <w:spacing w:before="14" w:line="230" w:lineRule="auto"/>
              <w:ind w:left="502"/>
            </w:pPr>
            <w:r>
              <w:rPr>
                <w:spacing w:val="4"/>
              </w:rPr>
              <w:t>务部门</w:t>
            </w:r>
          </w:p>
        </w:tc>
        <w:tc>
          <w:tcPr>
            <w:tcW w:w="10978" w:type="dxa"/>
            <w:vAlign w:val="top"/>
          </w:tcPr>
          <w:p w14:paraId="6A68155B">
            <w:pPr>
              <w:pStyle w:val="6"/>
              <w:spacing w:before="210" w:line="262" w:lineRule="auto"/>
              <w:ind w:left="20" w:right="24" w:firstLine="40"/>
            </w:pPr>
            <w:r>
              <w:rPr>
                <w:spacing w:val="6"/>
              </w:rPr>
              <w:t>《中华人民共和国特种设备安全法》（</w:t>
            </w:r>
            <w:r>
              <w:rPr>
                <w:spacing w:val="-8"/>
              </w:rPr>
              <w:t xml:space="preserve"> </w:t>
            </w:r>
            <w:r>
              <w:rPr>
                <w:spacing w:val="6"/>
              </w:rPr>
              <w:t>2014）第八十七条第二项：违反本法规定，电梯、客运索道、大型游乐设施的运营使用单位有下列情形之一的，责令限期改正；逾期未改正的，责令停止使用有关特种设备或者停产停业整顿，处二万元以上十万元以下罚款</w:t>
            </w:r>
            <w:r>
              <w:rPr>
                <w:spacing w:val="-6"/>
              </w:rPr>
              <w:t>：（</w:t>
            </w:r>
            <w:r>
              <w:rPr>
                <w:spacing w:val="-8"/>
              </w:rPr>
              <w:t xml:space="preserve"> </w:t>
            </w:r>
            <w:r>
              <w:rPr>
                <w:spacing w:val="6"/>
              </w:rPr>
              <w:t>二）客</w:t>
            </w:r>
            <w:r>
              <w:rPr>
                <w:spacing w:val="5"/>
              </w:rPr>
              <w:t>运索道、大型游</w:t>
            </w:r>
            <w:r>
              <w:t xml:space="preserve"> </w:t>
            </w:r>
            <w:r>
              <w:rPr>
                <w:spacing w:val="6"/>
              </w:rPr>
              <w:t>乐设施每日投入使用前，未进行试运行和例行安全检查，未对安全附件和安全保护装置进行检查确认的。</w:t>
            </w:r>
          </w:p>
        </w:tc>
        <w:tc>
          <w:tcPr>
            <w:tcW w:w="371" w:type="dxa"/>
            <w:vAlign w:val="top"/>
          </w:tcPr>
          <w:p w14:paraId="28550F08">
            <w:pPr>
              <w:rPr>
                <w:rFonts w:ascii="Arial"/>
                <w:sz w:val="21"/>
              </w:rPr>
            </w:pPr>
          </w:p>
        </w:tc>
      </w:tr>
      <w:tr w14:paraId="55C5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1153765">
            <w:pPr>
              <w:pStyle w:val="6"/>
              <w:spacing w:before="206" w:line="108" w:lineRule="exact"/>
              <w:ind w:left="248"/>
            </w:pPr>
            <w:r>
              <w:rPr>
                <w:position w:val="1"/>
              </w:rPr>
              <w:t>783</w:t>
            </w:r>
          </w:p>
        </w:tc>
        <w:tc>
          <w:tcPr>
            <w:tcW w:w="1682" w:type="dxa"/>
            <w:vAlign w:val="top"/>
          </w:tcPr>
          <w:p w14:paraId="14A2849B">
            <w:pPr>
              <w:pStyle w:val="6"/>
              <w:spacing w:before="13" w:line="230" w:lineRule="auto"/>
              <w:ind w:left="21"/>
            </w:pPr>
            <w:r>
              <w:rPr>
                <w:spacing w:val="6"/>
              </w:rPr>
              <w:t>对电梯、客运索道、大型游乐设施的运营使</w:t>
            </w:r>
          </w:p>
          <w:p w14:paraId="0D2F434A">
            <w:pPr>
              <w:pStyle w:val="6"/>
              <w:spacing w:before="13" w:line="262" w:lineRule="auto"/>
              <w:ind w:left="21" w:right="14" w:hanging="2"/>
              <w:jc w:val="both"/>
            </w:pPr>
            <w:r>
              <w:rPr>
                <w:spacing w:val="6"/>
              </w:rPr>
              <w:t>用单位未将电梯、客运索道、大型游乐设施</w:t>
            </w:r>
            <w:r>
              <w:rPr>
                <w:spacing w:val="2"/>
              </w:rPr>
              <w:t xml:space="preserve"> </w:t>
            </w:r>
            <w:r>
              <w:rPr>
                <w:spacing w:val="6"/>
              </w:rPr>
              <w:t>的安全使用说明、安全注意事项和警示标志</w:t>
            </w:r>
            <w:r>
              <w:t xml:space="preserve"> </w:t>
            </w:r>
            <w:r>
              <w:rPr>
                <w:spacing w:val="6"/>
              </w:rPr>
              <w:t>置于易于为乘客注意的显著位置行为的行政</w:t>
            </w:r>
          </w:p>
        </w:tc>
        <w:tc>
          <w:tcPr>
            <w:tcW w:w="536" w:type="dxa"/>
            <w:vAlign w:val="top"/>
          </w:tcPr>
          <w:p w14:paraId="437B3669">
            <w:pPr>
              <w:pStyle w:val="6"/>
              <w:spacing w:before="206" w:line="229" w:lineRule="auto"/>
              <w:ind w:left="95"/>
            </w:pPr>
            <w:r>
              <w:rPr>
                <w:spacing w:val="5"/>
              </w:rPr>
              <w:t>行政处罚</w:t>
            </w:r>
          </w:p>
        </w:tc>
        <w:tc>
          <w:tcPr>
            <w:tcW w:w="879" w:type="dxa"/>
            <w:vAlign w:val="top"/>
          </w:tcPr>
          <w:p w14:paraId="4082FF5F">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6EAFD913">
            <w:pPr>
              <w:pStyle w:val="6"/>
              <w:spacing w:line="231" w:lineRule="auto"/>
              <w:ind w:left="267"/>
            </w:pPr>
            <w:r>
              <w:rPr>
                <w:spacing w:val="4"/>
              </w:rPr>
              <w:t>或县级）</w:t>
            </w:r>
          </w:p>
        </w:tc>
        <w:tc>
          <w:tcPr>
            <w:tcW w:w="1259" w:type="dxa"/>
            <w:vAlign w:val="top"/>
          </w:tcPr>
          <w:p w14:paraId="2E43C864">
            <w:pPr>
              <w:pStyle w:val="6"/>
              <w:spacing w:before="92" w:line="229" w:lineRule="auto"/>
              <w:ind w:left="28"/>
            </w:pPr>
            <w:r>
              <w:rPr>
                <w:spacing w:val="5"/>
              </w:rPr>
              <w:t>省市场监督管理局特种设备安全</w:t>
            </w:r>
          </w:p>
          <w:p w14:paraId="2F0A6730">
            <w:pPr>
              <w:pStyle w:val="6"/>
              <w:spacing w:before="15" w:line="230" w:lineRule="auto"/>
              <w:ind w:left="28"/>
            </w:pPr>
            <w:r>
              <w:rPr>
                <w:spacing w:val="5"/>
              </w:rPr>
              <w:t>监察局、市（州）、县级相关业</w:t>
            </w:r>
          </w:p>
          <w:p w14:paraId="7243D9EA">
            <w:pPr>
              <w:pStyle w:val="6"/>
              <w:spacing w:before="14" w:line="230" w:lineRule="auto"/>
              <w:ind w:left="502"/>
            </w:pPr>
            <w:r>
              <w:rPr>
                <w:spacing w:val="4"/>
              </w:rPr>
              <w:t>务部门</w:t>
            </w:r>
          </w:p>
        </w:tc>
        <w:tc>
          <w:tcPr>
            <w:tcW w:w="10978" w:type="dxa"/>
            <w:vAlign w:val="top"/>
          </w:tcPr>
          <w:p w14:paraId="25A7DE96">
            <w:pPr>
              <w:pStyle w:val="6"/>
              <w:spacing w:before="149" w:line="261" w:lineRule="auto"/>
              <w:ind w:left="19" w:right="24" w:firstLine="41"/>
            </w:pPr>
            <w:r>
              <w:rPr>
                <w:spacing w:val="6"/>
              </w:rPr>
              <w:t>《中华人民共和国特种设备安全法》（</w:t>
            </w:r>
            <w:r>
              <w:rPr>
                <w:spacing w:val="-8"/>
              </w:rPr>
              <w:t xml:space="preserve"> </w:t>
            </w:r>
            <w:r>
              <w:rPr>
                <w:spacing w:val="6"/>
              </w:rPr>
              <w:t>2014）第八十七条第三项：违反本法规定，电梯、客运索道、大型游乐设施的运营使用单位有下列情形之一的，责令限期改正；逾期未改正的，责令停止使用有关特种设备或者停产停业整顿，处二万元以上十万元以下罚款</w:t>
            </w:r>
            <w:r>
              <w:rPr>
                <w:spacing w:val="-6"/>
              </w:rPr>
              <w:t xml:space="preserve">：（ </w:t>
            </w:r>
            <w:r>
              <w:rPr>
                <w:spacing w:val="6"/>
              </w:rPr>
              <w:t>三</w:t>
            </w:r>
            <w:r>
              <w:rPr>
                <w:spacing w:val="5"/>
              </w:rPr>
              <w:t>）未将电梯、客运索</w:t>
            </w:r>
            <w:r>
              <w:t xml:space="preserve"> </w:t>
            </w:r>
            <w:r>
              <w:rPr>
                <w:spacing w:val="6"/>
              </w:rPr>
              <w:t>道、大型游乐设施的安全使用说明、安全注意事项和警示标志置于易于为乘客注意的显著位置的。</w:t>
            </w:r>
          </w:p>
        </w:tc>
        <w:tc>
          <w:tcPr>
            <w:tcW w:w="371" w:type="dxa"/>
            <w:vAlign w:val="top"/>
          </w:tcPr>
          <w:p w14:paraId="0056B631">
            <w:pPr>
              <w:rPr>
                <w:rFonts w:ascii="Arial"/>
                <w:sz w:val="21"/>
              </w:rPr>
            </w:pPr>
          </w:p>
        </w:tc>
      </w:tr>
      <w:tr w14:paraId="0A8F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316EF6">
            <w:pPr>
              <w:pStyle w:val="6"/>
              <w:spacing w:before="143" w:line="108" w:lineRule="exact"/>
              <w:ind w:left="248"/>
            </w:pPr>
            <w:r>
              <w:rPr>
                <w:position w:val="1"/>
              </w:rPr>
              <w:t>784</w:t>
            </w:r>
          </w:p>
        </w:tc>
        <w:tc>
          <w:tcPr>
            <w:tcW w:w="1682" w:type="dxa"/>
            <w:vAlign w:val="top"/>
          </w:tcPr>
          <w:p w14:paraId="1F69FED8">
            <w:pPr>
              <w:pStyle w:val="6"/>
              <w:spacing w:line="238" w:lineRule="auto"/>
              <w:ind w:left="757"/>
              <w:rPr>
                <w:sz w:val="5"/>
                <w:szCs w:val="5"/>
              </w:rPr>
            </w:pPr>
            <w:r>
              <w:rPr>
                <w:spacing w:val="16"/>
                <w:w w:val="133"/>
                <w:sz w:val="5"/>
                <w:szCs w:val="5"/>
              </w:rPr>
              <w:t>处罚</w:t>
            </w:r>
          </w:p>
          <w:p w14:paraId="63647C04">
            <w:pPr>
              <w:pStyle w:val="6"/>
              <w:spacing w:before="22" w:line="229" w:lineRule="auto"/>
              <w:ind w:left="21"/>
            </w:pPr>
            <w:r>
              <w:rPr>
                <w:spacing w:val="6"/>
              </w:rPr>
              <w:t>对未经许可，擅自从事电梯维护保养行为的</w:t>
            </w:r>
          </w:p>
          <w:p w14:paraId="2792C58B">
            <w:pPr>
              <w:pStyle w:val="6"/>
              <w:spacing w:before="14" w:line="229" w:lineRule="auto"/>
              <w:ind w:left="667"/>
            </w:pPr>
            <w:r>
              <w:rPr>
                <w:spacing w:val="5"/>
              </w:rPr>
              <w:t>行政处罚</w:t>
            </w:r>
          </w:p>
        </w:tc>
        <w:tc>
          <w:tcPr>
            <w:tcW w:w="536" w:type="dxa"/>
            <w:vAlign w:val="top"/>
          </w:tcPr>
          <w:p w14:paraId="19669938">
            <w:pPr>
              <w:pStyle w:val="6"/>
              <w:spacing w:before="143" w:line="229" w:lineRule="auto"/>
              <w:ind w:left="95"/>
            </w:pPr>
            <w:r>
              <w:rPr>
                <w:spacing w:val="5"/>
              </w:rPr>
              <w:t>行政处罚</w:t>
            </w:r>
          </w:p>
        </w:tc>
        <w:tc>
          <w:tcPr>
            <w:tcW w:w="879" w:type="dxa"/>
            <w:vAlign w:val="top"/>
          </w:tcPr>
          <w:p w14:paraId="65231EBE">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EAD95C6">
            <w:pPr>
              <w:pStyle w:val="6"/>
              <w:spacing w:line="222" w:lineRule="auto"/>
              <w:ind w:left="267"/>
            </w:pPr>
            <w:r>
              <w:rPr>
                <w:spacing w:val="4"/>
              </w:rPr>
              <w:t>或县级）</w:t>
            </w:r>
          </w:p>
        </w:tc>
        <w:tc>
          <w:tcPr>
            <w:tcW w:w="1259" w:type="dxa"/>
            <w:vAlign w:val="top"/>
          </w:tcPr>
          <w:p w14:paraId="212C18C5">
            <w:pPr>
              <w:pStyle w:val="6"/>
              <w:spacing w:before="29" w:line="229" w:lineRule="auto"/>
              <w:ind w:left="28"/>
            </w:pPr>
            <w:r>
              <w:rPr>
                <w:spacing w:val="5"/>
              </w:rPr>
              <w:t>省市场监督管理局特种设备安全</w:t>
            </w:r>
          </w:p>
          <w:p w14:paraId="45444921">
            <w:pPr>
              <w:pStyle w:val="6"/>
              <w:spacing w:before="14" w:line="230" w:lineRule="auto"/>
              <w:ind w:left="28"/>
            </w:pPr>
            <w:r>
              <w:rPr>
                <w:spacing w:val="5"/>
              </w:rPr>
              <w:t>监察局、市（州）、县级相关业</w:t>
            </w:r>
          </w:p>
          <w:p w14:paraId="084D4BAB">
            <w:pPr>
              <w:pStyle w:val="6"/>
              <w:spacing w:before="14" w:line="223" w:lineRule="auto"/>
              <w:ind w:left="502"/>
            </w:pPr>
            <w:r>
              <w:rPr>
                <w:spacing w:val="4"/>
              </w:rPr>
              <w:t>务部门</w:t>
            </w:r>
          </w:p>
        </w:tc>
        <w:tc>
          <w:tcPr>
            <w:tcW w:w="10978" w:type="dxa"/>
            <w:vAlign w:val="top"/>
          </w:tcPr>
          <w:p w14:paraId="13121521">
            <w:pPr>
              <w:pStyle w:val="6"/>
              <w:spacing w:before="143" w:line="229" w:lineRule="auto"/>
              <w:ind w:left="60"/>
            </w:pPr>
            <w:r>
              <w:rPr>
                <w:spacing w:val="6"/>
              </w:rPr>
              <w:t>《中华人民共和国特种设备安全法》（</w:t>
            </w:r>
            <w:r>
              <w:rPr>
                <w:spacing w:val="-9"/>
              </w:rPr>
              <w:t xml:space="preserve"> </w:t>
            </w:r>
            <w:r>
              <w:rPr>
                <w:spacing w:val="6"/>
              </w:rPr>
              <w:t>2014）第八十八条第一款：违反本法规定，未经许可，擅自从事电梯维护保养的，责令停止违法行为，处一万元以上十万元以</w:t>
            </w:r>
            <w:r>
              <w:rPr>
                <w:spacing w:val="5"/>
              </w:rPr>
              <w:t>下罚款；有违法所得的，没收违法所得。</w:t>
            </w:r>
          </w:p>
        </w:tc>
        <w:tc>
          <w:tcPr>
            <w:tcW w:w="371" w:type="dxa"/>
            <w:vAlign w:val="top"/>
          </w:tcPr>
          <w:p w14:paraId="2A48B15B">
            <w:pPr>
              <w:rPr>
                <w:rFonts w:ascii="Arial"/>
                <w:sz w:val="21"/>
              </w:rPr>
            </w:pPr>
          </w:p>
        </w:tc>
      </w:tr>
      <w:tr w14:paraId="1967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8F5EC41">
            <w:pPr>
              <w:pStyle w:val="6"/>
              <w:spacing w:before="143" w:line="108" w:lineRule="exact"/>
              <w:ind w:left="248"/>
            </w:pPr>
            <w:r>
              <w:rPr>
                <w:position w:val="1"/>
              </w:rPr>
              <w:t>785</w:t>
            </w:r>
          </w:p>
        </w:tc>
        <w:tc>
          <w:tcPr>
            <w:tcW w:w="1682" w:type="dxa"/>
            <w:vAlign w:val="top"/>
          </w:tcPr>
          <w:p w14:paraId="5A67ADA9">
            <w:pPr>
              <w:pStyle w:val="6"/>
              <w:spacing w:before="87" w:line="262" w:lineRule="auto"/>
              <w:ind w:left="26" w:right="14" w:hanging="5"/>
            </w:pPr>
            <w:r>
              <w:rPr>
                <w:spacing w:val="6"/>
              </w:rPr>
              <w:t>对电梯的维护保养单位未按照安全技术规范</w:t>
            </w:r>
            <w:r>
              <w:t xml:space="preserve"> </w:t>
            </w:r>
            <w:r>
              <w:rPr>
                <w:spacing w:val="5"/>
              </w:rPr>
              <w:t>的要求，进行电梯维护保养行为的行政处罚</w:t>
            </w:r>
          </w:p>
        </w:tc>
        <w:tc>
          <w:tcPr>
            <w:tcW w:w="536" w:type="dxa"/>
            <w:vAlign w:val="top"/>
          </w:tcPr>
          <w:p w14:paraId="271B80CE">
            <w:pPr>
              <w:pStyle w:val="6"/>
              <w:spacing w:before="143" w:line="229" w:lineRule="auto"/>
              <w:ind w:left="95"/>
            </w:pPr>
            <w:r>
              <w:rPr>
                <w:spacing w:val="5"/>
              </w:rPr>
              <w:t>行政处罚</w:t>
            </w:r>
          </w:p>
        </w:tc>
        <w:tc>
          <w:tcPr>
            <w:tcW w:w="879" w:type="dxa"/>
            <w:vAlign w:val="top"/>
          </w:tcPr>
          <w:p w14:paraId="37CE6179">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41F89057">
            <w:pPr>
              <w:pStyle w:val="6"/>
              <w:spacing w:line="219" w:lineRule="auto"/>
              <w:ind w:left="267"/>
            </w:pPr>
            <w:r>
              <w:rPr>
                <w:spacing w:val="4"/>
              </w:rPr>
              <w:t>或县级）</w:t>
            </w:r>
          </w:p>
        </w:tc>
        <w:tc>
          <w:tcPr>
            <w:tcW w:w="1259" w:type="dxa"/>
            <w:vAlign w:val="top"/>
          </w:tcPr>
          <w:p w14:paraId="576B9054">
            <w:pPr>
              <w:pStyle w:val="6"/>
              <w:spacing w:before="29" w:line="229" w:lineRule="auto"/>
              <w:ind w:left="28"/>
            </w:pPr>
            <w:r>
              <w:rPr>
                <w:spacing w:val="5"/>
              </w:rPr>
              <w:t>省市场监督管理局特种设备安全</w:t>
            </w:r>
          </w:p>
          <w:p w14:paraId="32EEE329">
            <w:pPr>
              <w:pStyle w:val="6"/>
              <w:spacing w:before="15" w:line="230" w:lineRule="auto"/>
              <w:ind w:left="28"/>
            </w:pPr>
            <w:r>
              <w:rPr>
                <w:spacing w:val="5"/>
              </w:rPr>
              <w:t>监察局、市（州）、县级相关业</w:t>
            </w:r>
          </w:p>
          <w:p w14:paraId="46343586">
            <w:pPr>
              <w:pStyle w:val="6"/>
              <w:spacing w:before="14" w:line="220" w:lineRule="auto"/>
              <w:ind w:left="502"/>
            </w:pPr>
            <w:r>
              <w:rPr>
                <w:spacing w:val="4"/>
              </w:rPr>
              <w:t>务部门</w:t>
            </w:r>
          </w:p>
        </w:tc>
        <w:tc>
          <w:tcPr>
            <w:tcW w:w="10978" w:type="dxa"/>
            <w:vAlign w:val="top"/>
          </w:tcPr>
          <w:p w14:paraId="068CDA8B">
            <w:pPr>
              <w:pStyle w:val="6"/>
              <w:spacing w:before="143" w:line="229" w:lineRule="auto"/>
              <w:ind w:left="60"/>
            </w:pPr>
            <w:r>
              <w:rPr>
                <w:spacing w:val="6"/>
              </w:rPr>
              <w:t>《中华人民共和国特种设备安全法》（</w:t>
            </w:r>
            <w:r>
              <w:rPr>
                <w:spacing w:val="-9"/>
              </w:rPr>
              <w:t xml:space="preserve"> </w:t>
            </w:r>
            <w:r>
              <w:rPr>
                <w:spacing w:val="6"/>
              </w:rPr>
              <w:t>2014）第八十八条第二款：</w:t>
            </w:r>
            <w:r>
              <w:rPr>
                <w:spacing w:val="-18"/>
              </w:rPr>
              <w:t xml:space="preserve"> </w:t>
            </w:r>
            <w:r>
              <w:rPr>
                <w:spacing w:val="6"/>
              </w:rPr>
              <w:t>电</w:t>
            </w:r>
            <w:r>
              <w:rPr>
                <w:spacing w:val="5"/>
              </w:rPr>
              <w:t>梯的维护保养单位未按照本法规定以及安全技术规范的要求，进行电梯维护保养的，依照前款规定处罚。</w:t>
            </w:r>
          </w:p>
        </w:tc>
        <w:tc>
          <w:tcPr>
            <w:tcW w:w="371" w:type="dxa"/>
            <w:vAlign w:val="top"/>
          </w:tcPr>
          <w:p w14:paraId="38DCF3AD">
            <w:pPr>
              <w:rPr>
                <w:rFonts w:ascii="Arial"/>
                <w:sz w:val="21"/>
              </w:rPr>
            </w:pPr>
          </w:p>
        </w:tc>
      </w:tr>
      <w:tr w14:paraId="14B4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67C495F">
            <w:pPr>
              <w:pStyle w:val="6"/>
              <w:spacing w:before="145" w:line="108" w:lineRule="exact"/>
              <w:ind w:left="248"/>
            </w:pPr>
            <w:r>
              <w:rPr>
                <w:position w:val="1"/>
              </w:rPr>
              <w:t>786</w:t>
            </w:r>
          </w:p>
        </w:tc>
        <w:tc>
          <w:tcPr>
            <w:tcW w:w="1682" w:type="dxa"/>
            <w:vAlign w:val="top"/>
          </w:tcPr>
          <w:p w14:paraId="60F7FAA4">
            <w:pPr>
              <w:pStyle w:val="6"/>
              <w:spacing w:before="32" w:line="229" w:lineRule="auto"/>
              <w:ind w:left="21"/>
            </w:pPr>
            <w:r>
              <w:rPr>
                <w:spacing w:val="6"/>
              </w:rPr>
              <w:t>对发生特种设备事故时，不立即组织抢救或</w:t>
            </w:r>
          </w:p>
          <w:p w14:paraId="0948744A">
            <w:pPr>
              <w:pStyle w:val="6"/>
              <w:spacing w:before="14" w:line="228" w:lineRule="auto"/>
              <w:ind w:left="20"/>
            </w:pPr>
            <w:r>
              <w:rPr>
                <w:spacing w:val="6"/>
              </w:rPr>
              <w:t>者在事故调查处理期间擅离职守或者逃匿行</w:t>
            </w:r>
          </w:p>
          <w:p w14:paraId="1891A701">
            <w:pPr>
              <w:pStyle w:val="6"/>
              <w:spacing w:before="14" w:line="220" w:lineRule="auto"/>
              <w:ind w:left="583"/>
            </w:pPr>
            <w:r>
              <w:rPr>
                <w:spacing w:val="5"/>
              </w:rPr>
              <w:t>为的行政处罚</w:t>
            </w:r>
          </w:p>
        </w:tc>
        <w:tc>
          <w:tcPr>
            <w:tcW w:w="536" w:type="dxa"/>
            <w:vAlign w:val="top"/>
          </w:tcPr>
          <w:p w14:paraId="75AE51D7">
            <w:pPr>
              <w:pStyle w:val="6"/>
              <w:spacing w:before="145" w:line="229" w:lineRule="auto"/>
              <w:ind w:left="95"/>
            </w:pPr>
            <w:r>
              <w:rPr>
                <w:spacing w:val="5"/>
              </w:rPr>
              <w:t>行政处罚</w:t>
            </w:r>
          </w:p>
        </w:tc>
        <w:tc>
          <w:tcPr>
            <w:tcW w:w="879" w:type="dxa"/>
            <w:vAlign w:val="top"/>
          </w:tcPr>
          <w:p w14:paraId="27580E6E">
            <w:pPr>
              <w:pStyle w:val="6"/>
              <w:spacing w:before="32" w:line="261" w:lineRule="auto"/>
              <w:ind w:left="50" w:right="44" w:firstLine="47"/>
            </w:pPr>
            <w:r>
              <w:rPr>
                <w:spacing w:val="5"/>
              </w:rPr>
              <w:t>市场监督管理部门</w:t>
            </w:r>
            <w:r>
              <w:rPr>
                <w:spacing w:val="1"/>
              </w:rPr>
              <w:t xml:space="preserve">  </w:t>
            </w:r>
            <w:r>
              <w:rPr>
                <w:spacing w:val="6"/>
              </w:rPr>
              <w:t>（省级、设区的市级</w:t>
            </w:r>
          </w:p>
          <w:p w14:paraId="5BE377F4">
            <w:pPr>
              <w:pStyle w:val="6"/>
              <w:spacing w:line="220" w:lineRule="auto"/>
              <w:ind w:left="267"/>
            </w:pPr>
            <w:r>
              <w:rPr>
                <w:spacing w:val="4"/>
              </w:rPr>
              <w:t>或县级）</w:t>
            </w:r>
          </w:p>
        </w:tc>
        <w:tc>
          <w:tcPr>
            <w:tcW w:w="1259" w:type="dxa"/>
            <w:vAlign w:val="top"/>
          </w:tcPr>
          <w:p w14:paraId="2686817F">
            <w:pPr>
              <w:pStyle w:val="6"/>
              <w:spacing w:before="32" w:line="229" w:lineRule="auto"/>
              <w:ind w:left="28"/>
            </w:pPr>
            <w:r>
              <w:rPr>
                <w:spacing w:val="5"/>
              </w:rPr>
              <w:t>省市场监督管理局特种设备安全</w:t>
            </w:r>
          </w:p>
          <w:p w14:paraId="12F86891">
            <w:pPr>
              <w:pStyle w:val="6"/>
              <w:spacing w:before="14" w:line="230" w:lineRule="auto"/>
              <w:ind w:left="28"/>
            </w:pPr>
            <w:r>
              <w:rPr>
                <w:spacing w:val="5"/>
              </w:rPr>
              <w:t>监察局、市（州）、县级相关业</w:t>
            </w:r>
          </w:p>
          <w:p w14:paraId="69F6A465">
            <w:pPr>
              <w:pStyle w:val="6"/>
              <w:spacing w:before="13" w:line="220" w:lineRule="auto"/>
              <w:ind w:left="502"/>
            </w:pPr>
            <w:r>
              <w:rPr>
                <w:spacing w:val="4"/>
              </w:rPr>
              <w:t>务部门</w:t>
            </w:r>
          </w:p>
        </w:tc>
        <w:tc>
          <w:tcPr>
            <w:tcW w:w="10978" w:type="dxa"/>
            <w:vAlign w:val="top"/>
          </w:tcPr>
          <w:p w14:paraId="25610F7D">
            <w:pPr>
              <w:pStyle w:val="6"/>
              <w:spacing w:before="87" w:line="263" w:lineRule="auto"/>
              <w:ind w:left="19" w:right="24" w:firstLine="41"/>
            </w:pPr>
            <w:r>
              <w:rPr>
                <w:spacing w:val="6"/>
              </w:rPr>
              <w:t>《中华人民共和国特种设备安全法》（</w:t>
            </w:r>
            <w:r>
              <w:rPr>
                <w:spacing w:val="-8"/>
              </w:rPr>
              <w:t xml:space="preserve"> </w:t>
            </w:r>
            <w:r>
              <w:rPr>
                <w:spacing w:val="6"/>
              </w:rPr>
              <w:t>2014）第八十九条第一项：发生特种设备事故，有下列情形之一的，对单位处五万元以上二十万元以下罚款；对主要负责人处一万元以上五万元以下罚款；主要负责人属于国家工作人员的，并依法给予处分</w:t>
            </w:r>
            <w:r>
              <w:rPr>
                <w:spacing w:val="-6"/>
              </w:rPr>
              <w:t>：（</w:t>
            </w:r>
            <w:r>
              <w:rPr>
                <w:spacing w:val="-7"/>
              </w:rPr>
              <w:t xml:space="preserve"> </w:t>
            </w:r>
            <w:r>
              <w:rPr>
                <w:spacing w:val="6"/>
              </w:rPr>
              <w:t>一）发生特种设备事</w:t>
            </w:r>
            <w:r>
              <w:rPr>
                <w:spacing w:val="5"/>
              </w:rPr>
              <w:t>故时，不立即组织</w:t>
            </w:r>
            <w:r>
              <w:t xml:space="preserve"> </w:t>
            </w:r>
            <w:r>
              <w:rPr>
                <w:spacing w:val="6"/>
              </w:rPr>
              <w:t>抢救或者在事故调查处理期间擅离职守或者</w:t>
            </w:r>
            <w:r>
              <w:rPr>
                <w:spacing w:val="5"/>
              </w:rPr>
              <w:t>逃匿的。</w:t>
            </w:r>
          </w:p>
        </w:tc>
        <w:tc>
          <w:tcPr>
            <w:tcW w:w="371" w:type="dxa"/>
            <w:vAlign w:val="top"/>
          </w:tcPr>
          <w:p w14:paraId="713EFEE4">
            <w:pPr>
              <w:rPr>
                <w:rFonts w:ascii="Arial"/>
                <w:sz w:val="21"/>
              </w:rPr>
            </w:pPr>
          </w:p>
        </w:tc>
      </w:tr>
      <w:tr w14:paraId="64E5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3FEC756">
            <w:pPr>
              <w:pStyle w:val="6"/>
              <w:spacing w:before="144" w:line="108" w:lineRule="exact"/>
              <w:ind w:left="248"/>
            </w:pPr>
            <w:r>
              <w:rPr>
                <w:position w:val="1"/>
              </w:rPr>
              <w:t>787</w:t>
            </w:r>
          </w:p>
        </w:tc>
        <w:tc>
          <w:tcPr>
            <w:tcW w:w="1682" w:type="dxa"/>
            <w:vAlign w:val="top"/>
          </w:tcPr>
          <w:p w14:paraId="45599A50">
            <w:pPr>
              <w:pStyle w:val="6"/>
              <w:spacing w:before="88" w:line="229" w:lineRule="auto"/>
              <w:ind w:left="21"/>
            </w:pPr>
            <w:r>
              <w:rPr>
                <w:spacing w:val="6"/>
              </w:rPr>
              <w:t>对特种设备事故迟报、谎报或者瞒报行为的</w:t>
            </w:r>
          </w:p>
          <w:p w14:paraId="348E80E3">
            <w:pPr>
              <w:pStyle w:val="6"/>
              <w:spacing w:before="14" w:line="229" w:lineRule="auto"/>
              <w:ind w:left="667"/>
            </w:pPr>
            <w:r>
              <w:rPr>
                <w:spacing w:val="5"/>
              </w:rPr>
              <w:t>行政处罚</w:t>
            </w:r>
          </w:p>
        </w:tc>
        <w:tc>
          <w:tcPr>
            <w:tcW w:w="536" w:type="dxa"/>
            <w:vAlign w:val="top"/>
          </w:tcPr>
          <w:p w14:paraId="15F19AB8">
            <w:pPr>
              <w:pStyle w:val="6"/>
              <w:spacing w:before="144" w:line="229" w:lineRule="auto"/>
              <w:ind w:left="95"/>
            </w:pPr>
            <w:r>
              <w:rPr>
                <w:spacing w:val="5"/>
              </w:rPr>
              <w:t>行政处罚</w:t>
            </w:r>
          </w:p>
        </w:tc>
        <w:tc>
          <w:tcPr>
            <w:tcW w:w="879" w:type="dxa"/>
            <w:vAlign w:val="top"/>
          </w:tcPr>
          <w:p w14:paraId="515D2A85">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5AAD9885">
            <w:pPr>
              <w:pStyle w:val="6"/>
              <w:spacing w:line="218" w:lineRule="auto"/>
              <w:ind w:left="267"/>
            </w:pPr>
            <w:r>
              <w:rPr>
                <w:spacing w:val="4"/>
              </w:rPr>
              <w:t>或县级）</w:t>
            </w:r>
          </w:p>
        </w:tc>
        <w:tc>
          <w:tcPr>
            <w:tcW w:w="1259" w:type="dxa"/>
            <w:vAlign w:val="top"/>
          </w:tcPr>
          <w:p w14:paraId="150E5784">
            <w:pPr>
              <w:pStyle w:val="6"/>
              <w:spacing w:before="30" w:line="229" w:lineRule="auto"/>
              <w:ind w:left="28"/>
            </w:pPr>
            <w:r>
              <w:rPr>
                <w:spacing w:val="5"/>
              </w:rPr>
              <w:t>省市场监督管理局特种设备安全</w:t>
            </w:r>
          </w:p>
          <w:p w14:paraId="30B6883D">
            <w:pPr>
              <w:pStyle w:val="6"/>
              <w:spacing w:before="14" w:line="230" w:lineRule="auto"/>
              <w:ind w:left="28"/>
            </w:pPr>
            <w:r>
              <w:rPr>
                <w:spacing w:val="5"/>
              </w:rPr>
              <w:t>监察局、市（州）、县级相关业</w:t>
            </w:r>
          </w:p>
          <w:p w14:paraId="1B0CFD39">
            <w:pPr>
              <w:pStyle w:val="6"/>
              <w:spacing w:before="14" w:line="218" w:lineRule="auto"/>
              <w:ind w:left="502"/>
            </w:pPr>
            <w:r>
              <w:rPr>
                <w:spacing w:val="4"/>
              </w:rPr>
              <w:t>务部门</w:t>
            </w:r>
          </w:p>
        </w:tc>
        <w:tc>
          <w:tcPr>
            <w:tcW w:w="10978" w:type="dxa"/>
            <w:vAlign w:val="top"/>
          </w:tcPr>
          <w:p w14:paraId="51CFB6E5">
            <w:pPr>
              <w:pStyle w:val="6"/>
              <w:spacing w:before="88" w:line="263" w:lineRule="auto"/>
              <w:ind w:left="20" w:right="24" w:firstLine="40"/>
            </w:pPr>
            <w:r>
              <w:rPr>
                <w:spacing w:val="6"/>
              </w:rPr>
              <w:t>《中华人民共和国特种设备安全法》（</w:t>
            </w:r>
            <w:r>
              <w:rPr>
                <w:spacing w:val="-8"/>
              </w:rPr>
              <w:t xml:space="preserve"> </w:t>
            </w:r>
            <w:r>
              <w:rPr>
                <w:spacing w:val="6"/>
              </w:rPr>
              <w:t>2014）第八十九条第二项：发生特种设备事故，有下列情形之一的，对单位处五万元以上二十万元以下罚款；对主要负责人处一万元以上五万元以下罚款；主要负责人属于国</w:t>
            </w:r>
            <w:r>
              <w:rPr>
                <w:spacing w:val="5"/>
              </w:rPr>
              <w:t>家工作人员的，并依法给予处分</w:t>
            </w:r>
            <w:r>
              <w:rPr>
                <w:spacing w:val="-6"/>
              </w:rPr>
              <w:t>：（</w:t>
            </w:r>
            <w:r>
              <w:rPr>
                <w:spacing w:val="-8"/>
              </w:rPr>
              <w:t xml:space="preserve"> </w:t>
            </w:r>
            <w:r>
              <w:rPr>
                <w:spacing w:val="5"/>
              </w:rPr>
              <w:t>二</w:t>
            </w:r>
            <w:r>
              <w:rPr>
                <w:spacing w:val="-16"/>
              </w:rPr>
              <w:t xml:space="preserve"> </w:t>
            </w:r>
            <w:r>
              <w:rPr>
                <w:spacing w:val="5"/>
              </w:rPr>
              <w:t>）对特种设备事故迟报、谎报或者瞒</w:t>
            </w:r>
            <w:r>
              <w:t xml:space="preserve"> </w:t>
            </w:r>
            <w:r>
              <w:rPr>
                <w:spacing w:val="2"/>
              </w:rPr>
              <w:t>报的。</w:t>
            </w:r>
          </w:p>
        </w:tc>
        <w:tc>
          <w:tcPr>
            <w:tcW w:w="371" w:type="dxa"/>
            <w:vAlign w:val="top"/>
          </w:tcPr>
          <w:p w14:paraId="187BC1F2">
            <w:pPr>
              <w:rPr>
                <w:rFonts w:ascii="Arial"/>
                <w:sz w:val="21"/>
              </w:rPr>
            </w:pPr>
          </w:p>
        </w:tc>
      </w:tr>
      <w:tr w14:paraId="2D5A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956823">
            <w:pPr>
              <w:pStyle w:val="6"/>
              <w:spacing w:before="146" w:line="107" w:lineRule="exact"/>
              <w:ind w:left="248"/>
            </w:pPr>
            <w:r>
              <w:rPr>
                <w:position w:val="1"/>
              </w:rPr>
              <w:t>788</w:t>
            </w:r>
          </w:p>
        </w:tc>
        <w:tc>
          <w:tcPr>
            <w:tcW w:w="1682" w:type="dxa"/>
            <w:vAlign w:val="top"/>
          </w:tcPr>
          <w:p w14:paraId="4C298027">
            <w:pPr>
              <w:pStyle w:val="6"/>
              <w:spacing w:before="89" w:line="229" w:lineRule="auto"/>
              <w:ind w:left="21"/>
            </w:pPr>
            <w:r>
              <w:rPr>
                <w:spacing w:val="6"/>
              </w:rPr>
              <w:t>对事故发生负有责任的单位发生一般特种设</w:t>
            </w:r>
          </w:p>
          <w:p w14:paraId="286985BC">
            <w:pPr>
              <w:pStyle w:val="6"/>
              <w:spacing w:before="14" w:line="229" w:lineRule="auto"/>
              <w:ind w:left="409"/>
            </w:pPr>
            <w:r>
              <w:rPr>
                <w:spacing w:val="5"/>
              </w:rPr>
              <w:t>备事故行为的行政处罚</w:t>
            </w:r>
          </w:p>
        </w:tc>
        <w:tc>
          <w:tcPr>
            <w:tcW w:w="536" w:type="dxa"/>
            <w:vAlign w:val="top"/>
          </w:tcPr>
          <w:p w14:paraId="772DCC18">
            <w:pPr>
              <w:pStyle w:val="6"/>
              <w:spacing w:before="146" w:line="229" w:lineRule="auto"/>
              <w:ind w:left="95"/>
            </w:pPr>
            <w:r>
              <w:rPr>
                <w:spacing w:val="5"/>
              </w:rPr>
              <w:t>行政处罚</w:t>
            </w:r>
          </w:p>
        </w:tc>
        <w:tc>
          <w:tcPr>
            <w:tcW w:w="879" w:type="dxa"/>
            <w:vAlign w:val="top"/>
          </w:tcPr>
          <w:p w14:paraId="6F48E4AD">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355F6B41">
            <w:pPr>
              <w:pStyle w:val="6"/>
              <w:spacing w:line="217" w:lineRule="auto"/>
              <w:ind w:left="267"/>
            </w:pPr>
            <w:r>
              <w:rPr>
                <w:spacing w:val="4"/>
              </w:rPr>
              <w:t>或县级）</w:t>
            </w:r>
          </w:p>
        </w:tc>
        <w:tc>
          <w:tcPr>
            <w:tcW w:w="1259" w:type="dxa"/>
            <w:vAlign w:val="top"/>
          </w:tcPr>
          <w:p w14:paraId="04C6B953">
            <w:pPr>
              <w:pStyle w:val="6"/>
              <w:spacing w:before="31" w:line="229" w:lineRule="auto"/>
              <w:ind w:left="28"/>
            </w:pPr>
            <w:r>
              <w:rPr>
                <w:spacing w:val="5"/>
              </w:rPr>
              <w:t>省市场监督管理局特种设备安全</w:t>
            </w:r>
          </w:p>
          <w:p w14:paraId="4F881866">
            <w:pPr>
              <w:pStyle w:val="6"/>
              <w:spacing w:before="15" w:line="230" w:lineRule="auto"/>
              <w:ind w:left="28"/>
            </w:pPr>
            <w:r>
              <w:rPr>
                <w:spacing w:val="5"/>
              </w:rPr>
              <w:t>监察局、市（州）、县级相关业</w:t>
            </w:r>
          </w:p>
          <w:p w14:paraId="455973F8">
            <w:pPr>
              <w:pStyle w:val="6"/>
              <w:spacing w:before="14" w:line="217" w:lineRule="auto"/>
              <w:ind w:left="502"/>
            </w:pPr>
            <w:r>
              <w:rPr>
                <w:spacing w:val="4"/>
              </w:rPr>
              <w:t>务部门</w:t>
            </w:r>
          </w:p>
        </w:tc>
        <w:tc>
          <w:tcPr>
            <w:tcW w:w="10978" w:type="dxa"/>
            <w:vAlign w:val="top"/>
          </w:tcPr>
          <w:p w14:paraId="2478EEA4">
            <w:pPr>
              <w:pStyle w:val="6"/>
              <w:spacing w:before="146" w:line="229" w:lineRule="auto"/>
              <w:ind w:left="60"/>
            </w:pPr>
            <w:r>
              <w:rPr>
                <w:spacing w:val="6"/>
              </w:rPr>
              <w:t>《中华人民共和国特种设备安全法》（</w:t>
            </w:r>
            <w:r>
              <w:rPr>
                <w:spacing w:val="-8"/>
              </w:rPr>
              <w:t xml:space="preserve"> </w:t>
            </w:r>
            <w:r>
              <w:rPr>
                <w:spacing w:val="6"/>
              </w:rPr>
              <w:t>2014）第九十条第一项：发生事故，对负有责任的单位除要求其依法承担相应的赔偿等责任外，依照下列规定处以</w:t>
            </w:r>
            <w:r>
              <w:rPr>
                <w:spacing w:val="5"/>
              </w:rPr>
              <w:t>罚款</w:t>
            </w:r>
            <w:r>
              <w:rPr>
                <w:spacing w:val="-6"/>
              </w:rPr>
              <w:t>：（</w:t>
            </w:r>
            <w:r>
              <w:rPr>
                <w:spacing w:val="-7"/>
              </w:rPr>
              <w:t xml:space="preserve"> </w:t>
            </w:r>
            <w:r>
              <w:rPr>
                <w:spacing w:val="5"/>
              </w:rPr>
              <w:t>一）发生一般事故，处十万元以上二十万元以下罚款。</w:t>
            </w:r>
          </w:p>
        </w:tc>
        <w:tc>
          <w:tcPr>
            <w:tcW w:w="371" w:type="dxa"/>
            <w:vAlign w:val="top"/>
          </w:tcPr>
          <w:p w14:paraId="6691A225">
            <w:pPr>
              <w:rPr>
                <w:rFonts w:ascii="Arial"/>
                <w:sz w:val="21"/>
              </w:rPr>
            </w:pPr>
          </w:p>
        </w:tc>
      </w:tr>
      <w:tr w14:paraId="779F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68820CBA">
            <w:pPr>
              <w:pStyle w:val="6"/>
              <w:spacing w:before="146" w:line="108" w:lineRule="exact"/>
              <w:ind w:left="248"/>
            </w:pPr>
            <w:r>
              <w:rPr>
                <w:position w:val="1"/>
              </w:rPr>
              <w:t>789</w:t>
            </w:r>
          </w:p>
        </w:tc>
        <w:tc>
          <w:tcPr>
            <w:tcW w:w="1682" w:type="dxa"/>
            <w:vAlign w:val="top"/>
          </w:tcPr>
          <w:p w14:paraId="54A50F14">
            <w:pPr>
              <w:pStyle w:val="6"/>
              <w:spacing w:before="89" w:line="229" w:lineRule="auto"/>
              <w:ind w:left="21"/>
            </w:pPr>
            <w:r>
              <w:rPr>
                <w:spacing w:val="6"/>
              </w:rPr>
              <w:t>对事故发生负有责任的单位发生较大特种设</w:t>
            </w:r>
          </w:p>
          <w:p w14:paraId="3D1DE822">
            <w:pPr>
              <w:pStyle w:val="6"/>
              <w:spacing w:before="15" w:line="229" w:lineRule="auto"/>
              <w:ind w:left="409"/>
            </w:pPr>
            <w:r>
              <w:rPr>
                <w:spacing w:val="5"/>
              </w:rPr>
              <w:t>备事故行为的行政处罚</w:t>
            </w:r>
          </w:p>
        </w:tc>
        <w:tc>
          <w:tcPr>
            <w:tcW w:w="536" w:type="dxa"/>
            <w:vAlign w:val="top"/>
          </w:tcPr>
          <w:p w14:paraId="3DB50A7F">
            <w:pPr>
              <w:pStyle w:val="6"/>
              <w:spacing w:before="146" w:line="229" w:lineRule="auto"/>
              <w:ind w:left="95"/>
            </w:pPr>
            <w:r>
              <w:rPr>
                <w:spacing w:val="5"/>
              </w:rPr>
              <w:t>行政处罚</w:t>
            </w:r>
          </w:p>
        </w:tc>
        <w:tc>
          <w:tcPr>
            <w:tcW w:w="879" w:type="dxa"/>
            <w:vAlign w:val="top"/>
          </w:tcPr>
          <w:p w14:paraId="255F16F4">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35318090">
            <w:pPr>
              <w:pStyle w:val="6"/>
              <w:spacing w:line="215" w:lineRule="auto"/>
              <w:ind w:left="267"/>
            </w:pPr>
            <w:r>
              <w:rPr>
                <w:spacing w:val="4"/>
              </w:rPr>
              <w:t>或县级）</w:t>
            </w:r>
          </w:p>
        </w:tc>
        <w:tc>
          <w:tcPr>
            <w:tcW w:w="1259" w:type="dxa"/>
            <w:vAlign w:val="top"/>
          </w:tcPr>
          <w:p w14:paraId="52872FBE">
            <w:pPr>
              <w:pStyle w:val="6"/>
              <w:spacing w:before="33" w:line="229" w:lineRule="auto"/>
              <w:ind w:left="28"/>
            </w:pPr>
            <w:r>
              <w:rPr>
                <w:spacing w:val="5"/>
              </w:rPr>
              <w:t>省市场监督管理局特种设备安全</w:t>
            </w:r>
          </w:p>
          <w:p w14:paraId="5850910D">
            <w:pPr>
              <w:pStyle w:val="6"/>
              <w:spacing w:before="14" w:line="230" w:lineRule="auto"/>
              <w:ind w:left="28"/>
            </w:pPr>
            <w:r>
              <w:rPr>
                <w:spacing w:val="5"/>
              </w:rPr>
              <w:t>监察局、市（州）、县级相关业</w:t>
            </w:r>
          </w:p>
          <w:p w14:paraId="28FDD63D">
            <w:pPr>
              <w:pStyle w:val="6"/>
              <w:spacing w:before="13" w:line="215" w:lineRule="auto"/>
              <w:ind w:left="502"/>
            </w:pPr>
            <w:r>
              <w:rPr>
                <w:spacing w:val="4"/>
              </w:rPr>
              <w:t>务部门</w:t>
            </w:r>
          </w:p>
        </w:tc>
        <w:tc>
          <w:tcPr>
            <w:tcW w:w="10978" w:type="dxa"/>
            <w:vAlign w:val="top"/>
          </w:tcPr>
          <w:p w14:paraId="49EC737D">
            <w:pPr>
              <w:pStyle w:val="6"/>
              <w:spacing w:before="146" w:line="229" w:lineRule="auto"/>
              <w:ind w:left="60"/>
            </w:pPr>
            <w:r>
              <w:rPr>
                <w:spacing w:val="6"/>
              </w:rPr>
              <w:t>《中华人民共和国特种设备安全法》（</w:t>
            </w:r>
            <w:r>
              <w:rPr>
                <w:spacing w:val="-8"/>
              </w:rPr>
              <w:t xml:space="preserve"> </w:t>
            </w:r>
            <w:r>
              <w:rPr>
                <w:spacing w:val="6"/>
              </w:rPr>
              <w:t>2014）第九十条第二项：发生事故，对负有责任的单位除要求其依法承担相应的赔偿等责任外，依照下列规定处以罚款</w:t>
            </w:r>
            <w:r>
              <w:rPr>
                <w:spacing w:val="-6"/>
              </w:rPr>
              <w:t>：（</w:t>
            </w:r>
            <w:r>
              <w:rPr>
                <w:spacing w:val="-8"/>
              </w:rPr>
              <w:t xml:space="preserve"> </w:t>
            </w:r>
            <w:r>
              <w:rPr>
                <w:spacing w:val="5"/>
              </w:rPr>
              <w:t>二）发生较大事故，处二十万元以上五十万元以下罚款。</w:t>
            </w:r>
          </w:p>
        </w:tc>
        <w:tc>
          <w:tcPr>
            <w:tcW w:w="371" w:type="dxa"/>
            <w:vAlign w:val="top"/>
          </w:tcPr>
          <w:p w14:paraId="2DB3A6DD">
            <w:pPr>
              <w:rPr>
                <w:rFonts w:ascii="Arial"/>
                <w:sz w:val="21"/>
              </w:rPr>
            </w:pPr>
          </w:p>
        </w:tc>
      </w:tr>
      <w:tr w14:paraId="15DEA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D2C6C9">
            <w:pPr>
              <w:pStyle w:val="6"/>
              <w:spacing w:before="146" w:line="108" w:lineRule="exact"/>
              <w:ind w:left="248"/>
            </w:pPr>
            <w:r>
              <w:rPr>
                <w:position w:val="1"/>
              </w:rPr>
              <w:t>790</w:t>
            </w:r>
          </w:p>
        </w:tc>
        <w:tc>
          <w:tcPr>
            <w:tcW w:w="1682" w:type="dxa"/>
            <w:vAlign w:val="top"/>
          </w:tcPr>
          <w:p w14:paraId="47D831B4">
            <w:pPr>
              <w:pStyle w:val="6"/>
              <w:spacing w:before="90" w:line="229" w:lineRule="auto"/>
              <w:ind w:left="21"/>
            </w:pPr>
            <w:r>
              <w:rPr>
                <w:spacing w:val="6"/>
              </w:rPr>
              <w:t>对事故发生负有责任的单位发生重大特种设</w:t>
            </w:r>
          </w:p>
          <w:p w14:paraId="3A706EB0">
            <w:pPr>
              <w:pStyle w:val="6"/>
              <w:spacing w:before="14" w:line="229" w:lineRule="auto"/>
              <w:ind w:left="409"/>
            </w:pPr>
            <w:r>
              <w:rPr>
                <w:spacing w:val="5"/>
              </w:rPr>
              <w:t>备事故行为的行政处罚</w:t>
            </w:r>
          </w:p>
        </w:tc>
        <w:tc>
          <w:tcPr>
            <w:tcW w:w="536" w:type="dxa"/>
            <w:vAlign w:val="top"/>
          </w:tcPr>
          <w:p w14:paraId="30DBEB7F">
            <w:pPr>
              <w:pStyle w:val="6"/>
              <w:spacing w:before="146" w:line="229" w:lineRule="auto"/>
              <w:ind w:left="95"/>
            </w:pPr>
            <w:r>
              <w:rPr>
                <w:spacing w:val="5"/>
              </w:rPr>
              <w:t>行政处罚</w:t>
            </w:r>
          </w:p>
        </w:tc>
        <w:tc>
          <w:tcPr>
            <w:tcW w:w="879" w:type="dxa"/>
            <w:vAlign w:val="top"/>
          </w:tcPr>
          <w:p w14:paraId="7D3D30F4">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08F72E2">
            <w:pPr>
              <w:pStyle w:val="6"/>
              <w:spacing w:line="215" w:lineRule="auto"/>
              <w:ind w:left="267"/>
            </w:pPr>
            <w:r>
              <w:rPr>
                <w:spacing w:val="4"/>
              </w:rPr>
              <w:t>或县级）</w:t>
            </w:r>
          </w:p>
        </w:tc>
        <w:tc>
          <w:tcPr>
            <w:tcW w:w="1259" w:type="dxa"/>
            <w:vAlign w:val="top"/>
          </w:tcPr>
          <w:p w14:paraId="5BFE8920">
            <w:pPr>
              <w:pStyle w:val="6"/>
              <w:spacing w:before="32" w:line="229" w:lineRule="auto"/>
              <w:ind w:left="28"/>
            </w:pPr>
            <w:r>
              <w:rPr>
                <w:spacing w:val="5"/>
              </w:rPr>
              <w:t>省市场监督管理局特种设备安全</w:t>
            </w:r>
          </w:p>
          <w:p w14:paraId="142EFAB8">
            <w:pPr>
              <w:pStyle w:val="6"/>
              <w:spacing w:before="14" w:line="230" w:lineRule="auto"/>
              <w:ind w:left="28"/>
            </w:pPr>
            <w:r>
              <w:rPr>
                <w:spacing w:val="5"/>
              </w:rPr>
              <w:t>监察局、市（州）、县级相关业</w:t>
            </w:r>
          </w:p>
          <w:p w14:paraId="6DD9A3B8">
            <w:pPr>
              <w:pStyle w:val="6"/>
              <w:spacing w:before="14" w:line="216" w:lineRule="auto"/>
              <w:ind w:left="502"/>
            </w:pPr>
            <w:r>
              <w:rPr>
                <w:spacing w:val="4"/>
              </w:rPr>
              <w:t>务部门</w:t>
            </w:r>
          </w:p>
        </w:tc>
        <w:tc>
          <w:tcPr>
            <w:tcW w:w="10978" w:type="dxa"/>
            <w:vAlign w:val="top"/>
          </w:tcPr>
          <w:p w14:paraId="589D16F8">
            <w:pPr>
              <w:pStyle w:val="6"/>
              <w:spacing w:before="146" w:line="228" w:lineRule="auto"/>
              <w:ind w:left="60"/>
            </w:pPr>
            <w:r>
              <w:rPr>
                <w:spacing w:val="6"/>
              </w:rPr>
              <w:t>《中华人民共和国特种设备安全法》（</w:t>
            </w:r>
            <w:r>
              <w:rPr>
                <w:spacing w:val="-8"/>
              </w:rPr>
              <w:t xml:space="preserve"> </w:t>
            </w:r>
            <w:r>
              <w:rPr>
                <w:spacing w:val="6"/>
              </w:rPr>
              <w:t>2014）第九十条第三项：发生事故，对负有责任的单位除要求其依法承担相应的赔偿等责任外，依照下列规定处以</w:t>
            </w:r>
            <w:r>
              <w:rPr>
                <w:spacing w:val="5"/>
              </w:rPr>
              <w:t>罚款</w:t>
            </w:r>
            <w:r>
              <w:rPr>
                <w:spacing w:val="-6"/>
              </w:rPr>
              <w:t xml:space="preserve">：（ </w:t>
            </w:r>
            <w:r>
              <w:rPr>
                <w:spacing w:val="5"/>
              </w:rPr>
              <w:t>三）发生重大事故，处五十万元以上二百万元以下罚款。</w:t>
            </w:r>
          </w:p>
        </w:tc>
        <w:tc>
          <w:tcPr>
            <w:tcW w:w="371" w:type="dxa"/>
            <w:vAlign w:val="top"/>
          </w:tcPr>
          <w:p w14:paraId="65CE0C74">
            <w:pPr>
              <w:rPr>
                <w:rFonts w:ascii="Arial"/>
                <w:sz w:val="21"/>
              </w:rPr>
            </w:pPr>
          </w:p>
        </w:tc>
      </w:tr>
      <w:tr w14:paraId="21BB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761E37">
            <w:pPr>
              <w:pStyle w:val="6"/>
              <w:spacing w:before="147" w:line="108" w:lineRule="exact"/>
              <w:ind w:left="248"/>
            </w:pPr>
            <w:r>
              <w:rPr>
                <w:position w:val="1"/>
              </w:rPr>
              <w:t>791</w:t>
            </w:r>
          </w:p>
        </w:tc>
        <w:tc>
          <w:tcPr>
            <w:tcW w:w="1682" w:type="dxa"/>
            <w:vAlign w:val="top"/>
          </w:tcPr>
          <w:p w14:paraId="3EB98B19">
            <w:pPr>
              <w:pStyle w:val="6"/>
              <w:spacing w:before="32" w:line="229" w:lineRule="auto"/>
              <w:ind w:left="21"/>
            </w:pPr>
            <w:r>
              <w:rPr>
                <w:spacing w:val="6"/>
              </w:rPr>
              <w:t>对事故发生负有责任的单位的主要负责人未</w:t>
            </w:r>
          </w:p>
          <w:p w14:paraId="58587438">
            <w:pPr>
              <w:pStyle w:val="6"/>
              <w:spacing w:before="15" w:line="229" w:lineRule="auto"/>
              <w:ind w:left="18"/>
            </w:pPr>
            <w:r>
              <w:rPr>
                <w:spacing w:val="6"/>
              </w:rPr>
              <w:t>依法履行职责，发生一般特种设备事故行为</w:t>
            </w:r>
          </w:p>
          <w:p w14:paraId="03DC5740">
            <w:pPr>
              <w:pStyle w:val="6"/>
              <w:spacing w:before="14" w:line="215" w:lineRule="auto"/>
              <w:ind w:left="631"/>
            </w:pPr>
            <w:r>
              <w:rPr>
                <w:spacing w:val="4"/>
              </w:rPr>
              <w:t>的行政处罚</w:t>
            </w:r>
          </w:p>
        </w:tc>
        <w:tc>
          <w:tcPr>
            <w:tcW w:w="536" w:type="dxa"/>
            <w:vAlign w:val="top"/>
          </w:tcPr>
          <w:p w14:paraId="39C06190">
            <w:pPr>
              <w:pStyle w:val="6"/>
              <w:spacing w:before="147" w:line="229" w:lineRule="auto"/>
              <w:ind w:left="95"/>
            </w:pPr>
            <w:r>
              <w:rPr>
                <w:spacing w:val="5"/>
              </w:rPr>
              <w:t>行政处罚</w:t>
            </w:r>
          </w:p>
        </w:tc>
        <w:tc>
          <w:tcPr>
            <w:tcW w:w="879" w:type="dxa"/>
            <w:vAlign w:val="top"/>
          </w:tcPr>
          <w:p w14:paraId="08BF58D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BCDD973">
            <w:pPr>
              <w:pStyle w:val="6"/>
              <w:spacing w:line="214" w:lineRule="auto"/>
              <w:ind w:left="267"/>
            </w:pPr>
            <w:r>
              <w:rPr>
                <w:spacing w:val="4"/>
              </w:rPr>
              <w:t>或县级）</w:t>
            </w:r>
          </w:p>
        </w:tc>
        <w:tc>
          <w:tcPr>
            <w:tcW w:w="1259" w:type="dxa"/>
            <w:vAlign w:val="top"/>
          </w:tcPr>
          <w:p w14:paraId="1AD0A6BE">
            <w:pPr>
              <w:pStyle w:val="6"/>
              <w:spacing w:before="32" w:line="229" w:lineRule="auto"/>
              <w:ind w:left="28"/>
            </w:pPr>
            <w:r>
              <w:rPr>
                <w:spacing w:val="5"/>
              </w:rPr>
              <w:t>省市场监督管理局特种设备安全</w:t>
            </w:r>
          </w:p>
          <w:p w14:paraId="0C043171">
            <w:pPr>
              <w:pStyle w:val="6"/>
              <w:spacing w:before="15" w:line="230" w:lineRule="auto"/>
              <w:ind w:left="28"/>
            </w:pPr>
            <w:r>
              <w:rPr>
                <w:spacing w:val="5"/>
              </w:rPr>
              <w:t>监察局、市（州）、县级相关业</w:t>
            </w:r>
          </w:p>
          <w:p w14:paraId="4B0689B5">
            <w:pPr>
              <w:pStyle w:val="6"/>
              <w:spacing w:before="14" w:line="215" w:lineRule="auto"/>
              <w:ind w:left="502"/>
            </w:pPr>
            <w:r>
              <w:rPr>
                <w:spacing w:val="4"/>
              </w:rPr>
              <w:t>务部门</w:t>
            </w:r>
          </w:p>
        </w:tc>
        <w:tc>
          <w:tcPr>
            <w:tcW w:w="10978" w:type="dxa"/>
            <w:vAlign w:val="top"/>
          </w:tcPr>
          <w:p w14:paraId="573E9E34">
            <w:pPr>
              <w:pStyle w:val="6"/>
              <w:spacing w:before="147" w:line="228" w:lineRule="auto"/>
              <w:ind w:left="60"/>
            </w:pPr>
            <w:r>
              <w:rPr>
                <w:spacing w:val="6"/>
              </w:rPr>
              <w:t>《中华人民共和国特种设备安全法》（</w:t>
            </w:r>
            <w:r>
              <w:rPr>
                <w:spacing w:val="-8"/>
              </w:rPr>
              <w:t xml:space="preserve"> </w:t>
            </w:r>
            <w:r>
              <w:rPr>
                <w:spacing w:val="6"/>
              </w:rPr>
              <w:t>2014）第九十一条第一项：对事故发生负有责任的单位的主要负责人未依法履行职责或者负有领导责任的，依照下列规定处以罚款；属于国家工作人员的，并依法给予处分</w:t>
            </w:r>
            <w:r>
              <w:rPr>
                <w:spacing w:val="-6"/>
              </w:rPr>
              <w:t>：（</w:t>
            </w:r>
            <w:r>
              <w:rPr>
                <w:spacing w:val="-7"/>
              </w:rPr>
              <w:t xml:space="preserve"> </w:t>
            </w:r>
            <w:r>
              <w:rPr>
                <w:spacing w:val="6"/>
              </w:rPr>
              <w:t>一）发生一般事故</w:t>
            </w:r>
            <w:r>
              <w:rPr>
                <w:spacing w:val="5"/>
              </w:rPr>
              <w:t>，处上一年年收入百分之三十的罚款。</w:t>
            </w:r>
          </w:p>
        </w:tc>
        <w:tc>
          <w:tcPr>
            <w:tcW w:w="371" w:type="dxa"/>
            <w:vAlign w:val="top"/>
          </w:tcPr>
          <w:p w14:paraId="4F61D972">
            <w:pPr>
              <w:rPr>
                <w:rFonts w:ascii="Arial"/>
                <w:sz w:val="21"/>
              </w:rPr>
            </w:pPr>
          </w:p>
        </w:tc>
      </w:tr>
      <w:tr w14:paraId="1D9E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72F7A16">
            <w:pPr>
              <w:pStyle w:val="6"/>
              <w:spacing w:before="148" w:line="107" w:lineRule="exact"/>
              <w:ind w:left="248"/>
            </w:pPr>
            <w:r>
              <w:rPr>
                <w:position w:val="1"/>
              </w:rPr>
              <w:t>792</w:t>
            </w:r>
          </w:p>
        </w:tc>
        <w:tc>
          <w:tcPr>
            <w:tcW w:w="1682" w:type="dxa"/>
            <w:vAlign w:val="top"/>
          </w:tcPr>
          <w:p w14:paraId="77C3CA7B">
            <w:pPr>
              <w:pStyle w:val="6"/>
              <w:spacing w:before="34" w:line="229" w:lineRule="auto"/>
              <w:ind w:left="21"/>
            </w:pPr>
            <w:r>
              <w:rPr>
                <w:spacing w:val="6"/>
              </w:rPr>
              <w:t>对事故发生负有责任的单位的主要负责人未</w:t>
            </w:r>
          </w:p>
          <w:p w14:paraId="504B6487">
            <w:pPr>
              <w:pStyle w:val="6"/>
              <w:spacing w:before="14" w:line="229" w:lineRule="auto"/>
              <w:ind w:left="18"/>
            </w:pPr>
            <w:r>
              <w:rPr>
                <w:spacing w:val="6"/>
              </w:rPr>
              <w:t>依法履行职责，发生较大特种设备事故行为</w:t>
            </w:r>
          </w:p>
          <w:p w14:paraId="05590993">
            <w:pPr>
              <w:pStyle w:val="6"/>
              <w:spacing w:before="13" w:line="215" w:lineRule="auto"/>
              <w:ind w:left="631"/>
            </w:pPr>
            <w:r>
              <w:rPr>
                <w:spacing w:val="4"/>
              </w:rPr>
              <w:t>的行政处罚</w:t>
            </w:r>
          </w:p>
        </w:tc>
        <w:tc>
          <w:tcPr>
            <w:tcW w:w="536" w:type="dxa"/>
            <w:vAlign w:val="top"/>
          </w:tcPr>
          <w:p w14:paraId="50720788">
            <w:pPr>
              <w:pStyle w:val="6"/>
              <w:spacing w:before="148" w:line="229" w:lineRule="auto"/>
              <w:ind w:left="95"/>
            </w:pPr>
            <w:r>
              <w:rPr>
                <w:spacing w:val="5"/>
              </w:rPr>
              <w:t>行政处罚</w:t>
            </w:r>
          </w:p>
        </w:tc>
        <w:tc>
          <w:tcPr>
            <w:tcW w:w="879" w:type="dxa"/>
            <w:vAlign w:val="top"/>
          </w:tcPr>
          <w:p w14:paraId="1B51FD50">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202F029B">
            <w:pPr>
              <w:pStyle w:val="6"/>
              <w:spacing w:line="215" w:lineRule="auto"/>
              <w:ind w:left="267"/>
            </w:pPr>
            <w:r>
              <w:rPr>
                <w:spacing w:val="4"/>
              </w:rPr>
              <w:t>或县级）</w:t>
            </w:r>
          </w:p>
        </w:tc>
        <w:tc>
          <w:tcPr>
            <w:tcW w:w="1259" w:type="dxa"/>
            <w:vAlign w:val="top"/>
          </w:tcPr>
          <w:p w14:paraId="0634502E">
            <w:pPr>
              <w:pStyle w:val="6"/>
              <w:spacing w:before="34" w:line="229" w:lineRule="auto"/>
              <w:ind w:left="28"/>
            </w:pPr>
            <w:r>
              <w:rPr>
                <w:spacing w:val="5"/>
              </w:rPr>
              <w:t>省市场监督管理局特种设备安全</w:t>
            </w:r>
          </w:p>
          <w:p w14:paraId="0FF856D6">
            <w:pPr>
              <w:pStyle w:val="6"/>
              <w:spacing w:before="14" w:line="230" w:lineRule="auto"/>
              <w:ind w:left="28"/>
            </w:pPr>
            <w:r>
              <w:rPr>
                <w:spacing w:val="5"/>
              </w:rPr>
              <w:t>监察局、市（州）、县级相关业</w:t>
            </w:r>
          </w:p>
          <w:p w14:paraId="50CCB963">
            <w:pPr>
              <w:pStyle w:val="6"/>
              <w:spacing w:before="13" w:line="215" w:lineRule="auto"/>
              <w:ind w:left="502"/>
            </w:pPr>
            <w:r>
              <w:rPr>
                <w:spacing w:val="4"/>
              </w:rPr>
              <w:t>务部门</w:t>
            </w:r>
          </w:p>
        </w:tc>
        <w:tc>
          <w:tcPr>
            <w:tcW w:w="10978" w:type="dxa"/>
            <w:vAlign w:val="top"/>
          </w:tcPr>
          <w:p w14:paraId="6F9D5B2F">
            <w:pPr>
              <w:pStyle w:val="6"/>
              <w:spacing w:before="148" w:line="228" w:lineRule="auto"/>
              <w:ind w:left="60"/>
            </w:pPr>
            <w:r>
              <w:rPr>
                <w:spacing w:val="6"/>
              </w:rPr>
              <w:t>《中华人民共和国特种设备安全法》（</w:t>
            </w:r>
            <w:r>
              <w:rPr>
                <w:spacing w:val="-8"/>
              </w:rPr>
              <w:t xml:space="preserve"> </w:t>
            </w:r>
            <w:r>
              <w:rPr>
                <w:spacing w:val="6"/>
              </w:rPr>
              <w:t>2014）第九十一条第二项：对事故发生负有责任的单位的主要负责人未依法履行职责或者负有领导责任的，依照下列规定处以罚款；属于国家工作人员的，并依法给予处分</w:t>
            </w:r>
            <w:r>
              <w:rPr>
                <w:spacing w:val="-6"/>
              </w:rPr>
              <w:t>：（</w:t>
            </w:r>
            <w:r>
              <w:rPr>
                <w:spacing w:val="-8"/>
              </w:rPr>
              <w:t xml:space="preserve"> </w:t>
            </w:r>
            <w:r>
              <w:rPr>
                <w:spacing w:val="6"/>
              </w:rPr>
              <w:t>二）发生较大事故，</w:t>
            </w:r>
            <w:r>
              <w:rPr>
                <w:spacing w:val="5"/>
              </w:rPr>
              <w:t>处上一年年收入百分之四十的罚款。</w:t>
            </w:r>
          </w:p>
        </w:tc>
        <w:tc>
          <w:tcPr>
            <w:tcW w:w="371" w:type="dxa"/>
            <w:vAlign w:val="top"/>
          </w:tcPr>
          <w:p w14:paraId="5BB4280C">
            <w:pPr>
              <w:rPr>
                <w:rFonts w:ascii="Arial"/>
                <w:sz w:val="21"/>
              </w:rPr>
            </w:pPr>
          </w:p>
        </w:tc>
      </w:tr>
      <w:tr w14:paraId="5063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A6445EF">
            <w:pPr>
              <w:pStyle w:val="6"/>
              <w:spacing w:before="146" w:line="108" w:lineRule="exact"/>
              <w:ind w:left="248"/>
            </w:pPr>
            <w:r>
              <w:rPr>
                <w:position w:val="1"/>
              </w:rPr>
              <w:t>793</w:t>
            </w:r>
          </w:p>
        </w:tc>
        <w:tc>
          <w:tcPr>
            <w:tcW w:w="1682" w:type="dxa"/>
            <w:vAlign w:val="top"/>
          </w:tcPr>
          <w:p w14:paraId="79C24F5F">
            <w:pPr>
              <w:pStyle w:val="6"/>
              <w:spacing w:before="32" w:line="229" w:lineRule="auto"/>
              <w:ind w:left="21"/>
            </w:pPr>
            <w:r>
              <w:rPr>
                <w:spacing w:val="6"/>
              </w:rPr>
              <w:t>对事故发生负有责任的单位的主要负责人未</w:t>
            </w:r>
          </w:p>
          <w:p w14:paraId="476681BF">
            <w:pPr>
              <w:pStyle w:val="6"/>
              <w:spacing w:before="14" w:line="229" w:lineRule="auto"/>
              <w:ind w:left="18"/>
            </w:pPr>
            <w:r>
              <w:rPr>
                <w:spacing w:val="6"/>
              </w:rPr>
              <w:t>依法履行职责，发生重大特种设备事故行为</w:t>
            </w:r>
          </w:p>
          <w:p w14:paraId="285C506E">
            <w:pPr>
              <w:pStyle w:val="6"/>
              <w:spacing w:before="14" w:line="216" w:lineRule="auto"/>
              <w:ind w:left="631"/>
            </w:pPr>
            <w:r>
              <w:rPr>
                <w:spacing w:val="4"/>
              </w:rPr>
              <w:t>的行政处罚</w:t>
            </w:r>
          </w:p>
        </w:tc>
        <w:tc>
          <w:tcPr>
            <w:tcW w:w="536" w:type="dxa"/>
            <w:vAlign w:val="top"/>
          </w:tcPr>
          <w:p w14:paraId="242B7EE9">
            <w:pPr>
              <w:pStyle w:val="6"/>
              <w:spacing w:before="146" w:line="229" w:lineRule="auto"/>
              <w:ind w:left="95"/>
            </w:pPr>
            <w:r>
              <w:rPr>
                <w:spacing w:val="5"/>
              </w:rPr>
              <w:t>行政处罚</w:t>
            </w:r>
          </w:p>
        </w:tc>
        <w:tc>
          <w:tcPr>
            <w:tcW w:w="879" w:type="dxa"/>
            <w:vAlign w:val="top"/>
          </w:tcPr>
          <w:p w14:paraId="35D3B037">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14B4C85">
            <w:pPr>
              <w:pStyle w:val="6"/>
              <w:spacing w:line="215" w:lineRule="auto"/>
              <w:ind w:left="267"/>
            </w:pPr>
            <w:r>
              <w:rPr>
                <w:spacing w:val="4"/>
              </w:rPr>
              <w:t>或县级）</w:t>
            </w:r>
          </w:p>
        </w:tc>
        <w:tc>
          <w:tcPr>
            <w:tcW w:w="1259" w:type="dxa"/>
            <w:vAlign w:val="top"/>
          </w:tcPr>
          <w:p w14:paraId="4EA32656">
            <w:pPr>
              <w:pStyle w:val="6"/>
              <w:spacing w:before="32" w:line="229" w:lineRule="auto"/>
              <w:ind w:left="28"/>
            </w:pPr>
            <w:r>
              <w:rPr>
                <w:spacing w:val="5"/>
              </w:rPr>
              <w:t>省市场监督管理局特种设备安全</w:t>
            </w:r>
          </w:p>
          <w:p w14:paraId="4528CE74">
            <w:pPr>
              <w:pStyle w:val="6"/>
              <w:spacing w:before="14" w:line="230" w:lineRule="auto"/>
              <w:ind w:left="28"/>
            </w:pPr>
            <w:r>
              <w:rPr>
                <w:spacing w:val="5"/>
              </w:rPr>
              <w:t>监察局、市（州）、县级相关业</w:t>
            </w:r>
          </w:p>
          <w:p w14:paraId="1C1AB920">
            <w:pPr>
              <w:pStyle w:val="6"/>
              <w:spacing w:before="14" w:line="216" w:lineRule="auto"/>
              <w:ind w:left="502"/>
            </w:pPr>
            <w:r>
              <w:rPr>
                <w:spacing w:val="4"/>
              </w:rPr>
              <w:t>务部门</w:t>
            </w:r>
          </w:p>
        </w:tc>
        <w:tc>
          <w:tcPr>
            <w:tcW w:w="10978" w:type="dxa"/>
            <w:vAlign w:val="top"/>
          </w:tcPr>
          <w:p w14:paraId="34AEEEE6">
            <w:pPr>
              <w:pStyle w:val="6"/>
              <w:spacing w:before="146" w:line="228" w:lineRule="auto"/>
              <w:ind w:left="60"/>
            </w:pPr>
            <w:r>
              <w:rPr>
                <w:spacing w:val="6"/>
              </w:rPr>
              <w:t>《中华人民共和国特种设备安全法》（</w:t>
            </w:r>
            <w:r>
              <w:rPr>
                <w:spacing w:val="-8"/>
              </w:rPr>
              <w:t xml:space="preserve"> </w:t>
            </w:r>
            <w:r>
              <w:rPr>
                <w:spacing w:val="6"/>
              </w:rPr>
              <w:t>2014）第九十一条第三项：对事故发生负有责任的单位的主要负责人未依法履行职责或者负有领导责任的，依照下列规定处以罚款；属于国家工作人员的，并依法给予处分</w:t>
            </w:r>
            <w:r>
              <w:rPr>
                <w:spacing w:val="-6"/>
              </w:rPr>
              <w:t xml:space="preserve">：（ </w:t>
            </w:r>
            <w:r>
              <w:rPr>
                <w:spacing w:val="6"/>
              </w:rPr>
              <w:t>三）发生重大事</w:t>
            </w:r>
            <w:r>
              <w:rPr>
                <w:spacing w:val="5"/>
              </w:rPr>
              <w:t>故，处上一年年收入百分之六十的罚款。</w:t>
            </w:r>
          </w:p>
        </w:tc>
        <w:tc>
          <w:tcPr>
            <w:tcW w:w="371" w:type="dxa"/>
            <w:vAlign w:val="top"/>
          </w:tcPr>
          <w:p w14:paraId="25174CB1">
            <w:pPr>
              <w:rPr>
                <w:rFonts w:ascii="Arial"/>
                <w:sz w:val="21"/>
              </w:rPr>
            </w:pPr>
          </w:p>
        </w:tc>
      </w:tr>
      <w:tr w14:paraId="0D80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02CCF41">
            <w:pPr>
              <w:pStyle w:val="6"/>
              <w:spacing w:before="147" w:line="108" w:lineRule="exact"/>
              <w:ind w:left="248"/>
            </w:pPr>
            <w:r>
              <w:rPr>
                <w:position w:val="1"/>
              </w:rPr>
              <w:t>794</w:t>
            </w:r>
          </w:p>
        </w:tc>
        <w:tc>
          <w:tcPr>
            <w:tcW w:w="1682" w:type="dxa"/>
            <w:vAlign w:val="top"/>
          </w:tcPr>
          <w:p w14:paraId="775B6B78">
            <w:pPr>
              <w:pStyle w:val="6"/>
              <w:spacing w:before="32" w:line="228" w:lineRule="auto"/>
              <w:ind w:left="21"/>
            </w:pPr>
            <w:r>
              <w:rPr>
                <w:spacing w:val="6"/>
              </w:rPr>
              <w:t>对特种设备安全管理人员、检测人员和作业</w:t>
            </w:r>
          </w:p>
          <w:p w14:paraId="6D19BA76">
            <w:pPr>
              <w:pStyle w:val="6"/>
              <w:spacing w:before="15" w:line="228" w:lineRule="auto"/>
              <w:ind w:left="20"/>
            </w:pPr>
            <w:r>
              <w:rPr>
                <w:spacing w:val="6"/>
              </w:rPr>
              <w:t>人员不履行岗位职责，违反操作规程和有关</w:t>
            </w:r>
          </w:p>
          <w:p w14:paraId="4F2AA110">
            <w:pPr>
              <w:pStyle w:val="6"/>
              <w:spacing w:before="14" w:line="215" w:lineRule="auto"/>
              <w:ind w:left="64"/>
            </w:pPr>
            <w:r>
              <w:rPr>
                <w:spacing w:val="6"/>
              </w:rPr>
              <w:t>安全规章制度，造成事故行为的行政处罚</w:t>
            </w:r>
          </w:p>
        </w:tc>
        <w:tc>
          <w:tcPr>
            <w:tcW w:w="536" w:type="dxa"/>
            <w:vAlign w:val="top"/>
          </w:tcPr>
          <w:p w14:paraId="42EA5039">
            <w:pPr>
              <w:pStyle w:val="6"/>
              <w:spacing w:before="147" w:line="229" w:lineRule="auto"/>
              <w:ind w:left="95"/>
            </w:pPr>
            <w:r>
              <w:rPr>
                <w:spacing w:val="5"/>
              </w:rPr>
              <w:t>行政处罚</w:t>
            </w:r>
          </w:p>
        </w:tc>
        <w:tc>
          <w:tcPr>
            <w:tcW w:w="879" w:type="dxa"/>
            <w:vAlign w:val="top"/>
          </w:tcPr>
          <w:p w14:paraId="0C98C111">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088AEA43">
            <w:pPr>
              <w:pStyle w:val="6"/>
              <w:spacing w:line="214" w:lineRule="auto"/>
              <w:ind w:left="267"/>
            </w:pPr>
            <w:r>
              <w:rPr>
                <w:spacing w:val="4"/>
              </w:rPr>
              <w:t>或县级）</w:t>
            </w:r>
          </w:p>
        </w:tc>
        <w:tc>
          <w:tcPr>
            <w:tcW w:w="1259" w:type="dxa"/>
            <w:vAlign w:val="top"/>
          </w:tcPr>
          <w:p w14:paraId="2534CD42">
            <w:pPr>
              <w:pStyle w:val="6"/>
              <w:spacing w:before="32" w:line="229" w:lineRule="auto"/>
              <w:ind w:left="28"/>
            </w:pPr>
            <w:r>
              <w:rPr>
                <w:spacing w:val="5"/>
              </w:rPr>
              <w:t>省市场监督管理局特种设备安全</w:t>
            </w:r>
          </w:p>
          <w:p w14:paraId="1B06356F">
            <w:pPr>
              <w:pStyle w:val="6"/>
              <w:spacing w:before="15" w:line="230" w:lineRule="auto"/>
              <w:ind w:left="28"/>
            </w:pPr>
            <w:r>
              <w:rPr>
                <w:spacing w:val="5"/>
              </w:rPr>
              <w:t>监察局、市（州）、县级相关业</w:t>
            </w:r>
          </w:p>
          <w:p w14:paraId="0A8F348D">
            <w:pPr>
              <w:pStyle w:val="6"/>
              <w:spacing w:before="14" w:line="215" w:lineRule="auto"/>
              <w:ind w:left="502"/>
            </w:pPr>
            <w:r>
              <w:rPr>
                <w:spacing w:val="4"/>
              </w:rPr>
              <w:t>务部门</w:t>
            </w:r>
          </w:p>
        </w:tc>
        <w:tc>
          <w:tcPr>
            <w:tcW w:w="10978" w:type="dxa"/>
            <w:vAlign w:val="top"/>
          </w:tcPr>
          <w:p w14:paraId="675BFC6E">
            <w:pPr>
              <w:pStyle w:val="6"/>
              <w:spacing w:before="147" w:line="228" w:lineRule="auto"/>
              <w:ind w:left="60"/>
            </w:pPr>
            <w:r>
              <w:rPr>
                <w:spacing w:val="6"/>
              </w:rPr>
              <w:t>《中华人民共和国特种设备安全法》（</w:t>
            </w:r>
            <w:r>
              <w:rPr>
                <w:spacing w:val="-9"/>
              </w:rPr>
              <w:t xml:space="preserve"> </w:t>
            </w:r>
            <w:r>
              <w:rPr>
                <w:spacing w:val="6"/>
              </w:rPr>
              <w:t>2014）第九十二条：违反本法规定，特种设备安全管理人员、检测人员和作业人员不</w:t>
            </w:r>
            <w:r>
              <w:rPr>
                <w:spacing w:val="5"/>
              </w:rPr>
              <w:t>履行岗位职责，违反操作规程和有关安全规章制度，造成事故的，</w:t>
            </w:r>
            <w:r>
              <w:rPr>
                <w:spacing w:val="-18"/>
              </w:rPr>
              <w:t xml:space="preserve"> </w:t>
            </w:r>
            <w:r>
              <w:rPr>
                <w:spacing w:val="5"/>
              </w:rPr>
              <w:t>吊销相关人员的资格。</w:t>
            </w:r>
          </w:p>
        </w:tc>
        <w:tc>
          <w:tcPr>
            <w:tcW w:w="371" w:type="dxa"/>
            <w:vAlign w:val="top"/>
          </w:tcPr>
          <w:p w14:paraId="5DDB18FA">
            <w:pPr>
              <w:rPr>
                <w:rFonts w:ascii="Arial"/>
                <w:sz w:val="21"/>
              </w:rPr>
            </w:pPr>
          </w:p>
        </w:tc>
      </w:tr>
      <w:tr w14:paraId="6AFE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E9BB29">
            <w:pPr>
              <w:pStyle w:val="6"/>
              <w:spacing w:before="148" w:line="108" w:lineRule="exact"/>
              <w:ind w:left="248"/>
            </w:pPr>
            <w:r>
              <w:rPr>
                <w:position w:val="1"/>
              </w:rPr>
              <w:t>795</w:t>
            </w:r>
          </w:p>
        </w:tc>
        <w:tc>
          <w:tcPr>
            <w:tcW w:w="1682" w:type="dxa"/>
            <w:vAlign w:val="top"/>
          </w:tcPr>
          <w:p w14:paraId="1D45C892">
            <w:pPr>
              <w:pStyle w:val="6"/>
              <w:spacing w:before="17" w:line="259" w:lineRule="auto"/>
              <w:ind w:left="18" w:right="14" w:firstLine="2"/>
              <w:jc w:val="both"/>
            </w:pPr>
            <w:r>
              <w:rPr>
                <w:spacing w:val="6"/>
              </w:rPr>
              <w:t>对未经核准，擅自从事《特种设备安全监察</w:t>
            </w:r>
            <w:r>
              <w:t xml:space="preserve"> </w:t>
            </w:r>
            <w:r>
              <w:rPr>
                <w:spacing w:val="6"/>
              </w:rPr>
              <w:t>条例》所规定的监督检验、定期检验、型式</w:t>
            </w:r>
            <w:r>
              <w:rPr>
                <w:spacing w:val="3"/>
              </w:rPr>
              <w:t xml:space="preserve"> </w:t>
            </w:r>
            <w:r>
              <w:rPr>
                <w:spacing w:val="6"/>
              </w:rPr>
              <w:t>试验以及无损检测等检验检测活动行为的行</w:t>
            </w:r>
          </w:p>
        </w:tc>
        <w:tc>
          <w:tcPr>
            <w:tcW w:w="536" w:type="dxa"/>
            <w:vAlign w:val="top"/>
          </w:tcPr>
          <w:p w14:paraId="2C524E26">
            <w:pPr>
              <w:pStyle w:val="6"/>
              <w:spacing w:before="148" w:line="229" w:lineRule="auto"/>
              <w:ind w:left="95"/>
            </w:pPr>
            <w:r>
              <w:rPr>
                <w:spacing w:val="5"/>
              </w:rPr>
              <w:t>行政处罚</w:t>
            </w:r>
          </w:p>
        </w:tc>
        <w:tc>
          <w:tcPr>
            <w:tcW w:w="879" w:type="dxa"/>
            <w:vAlign w:val="top"/>
          </w:tcPr>
          <w:p w14:paraId="550E5B76">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22CE1D98">
            <w:pPr>
              <w:pStyle w:val="6"/>
              <w:spacing w:line="215" w:lineRule="auto"/>
              <w:ind w:left="267"/>
            </w:pPr>
            <w:r>
              <w:rPr>
                <w:spacing w:val="4"/>
              </w:rPr>
              <w:t>或县级）</w:t>
            </w:r>
          </w:p>
        </w:tc>
        <w:tc>
          <w:tcPr>
            <w:tcW w:w="1259" w:type="dxa"/>
            <w:vAlign w:val="top"/>
          </w:tcPr>
          <w:p w14:paraId="79A99145">
            <w:pPr>
              <w:pStyle w:val="6"/>
              <w:spacing w:before="34" w:line="229" w:lineRule="auto"/>
              <w:ind w:left="28"/>
            </w:pPr>
            <w:r>
              <w:rPr>
                <w:spacing w:val="5"/>
              </w:rPr>
              <w:t>省市场监督管理局特种设备安全</w:t>
            </w:r>
          </w:p>
          <w:p w14:paraId="7EB717C7">
            <w:pPr>
              <w:pStyle w:val="6"/>
              <w:spacing w:before="14" w:line="230" w:lineRule="auto"/>
              <w:ind w:left="28"/>
            </w:pPr>
            <w:r>
              <w:rPr>
                <w:spacing w:val="5"/>
              </w:rPr>
              <w:t>监察局、市（州）、县级相关业</w:t>
            </w:r>
          </w:p>
          <w:p w14:paraId="33E38771">
            <w:pPr>
              <w:pStyle w:val="6"/>
              <w:spacing w:before="13" w:line="215" w:lineRule="auto"/>
              <w:ind w:left="502"/>
            </w:pPr>
            <w:r>
              <w:rPr>
                <w:spacing w:val="4"/>
              </w:rPr>
              <w:t>务部门</w:t>
            </w:r>
          </w:p>
        </w:tc>
        <w:tc>
          <w:tcPr>
            <w:tcW w:w="10978" w:type="dxa"/>
            <w:vAlign w:val="top"/>
          </w:tcPr>
          <w:p w14:paraId="411BFB06">
            <w:pPr>
              <w:pStyle w:val="6"/>
              <w:spacing w:before="90" w:line="264" w:lineRule="auto"/>
              <w:ind w:left="25" w:right="67" w:firstLine="35"/>
            </w:pPr>
            <w:r>
              <w:rPr>
                <w:spacing w:val="6"/>
              </w:rPr>
              <w:t>《特种设备安全监察条例》（2009修订）第九十一条：未经核准，擅自从事本条例所规定的监督检验、定期检验、型式试验以及无损检测等检验检测活动的，</w:t>
            </w:r>
            <w:r>
              <w:rPr>
                <w:spacing w:val="-16"/>
              </w:rPr>
              <w:t xml:space="preserve"> </w:t>
            </w:r>
            <w:r>
              <w:rPr>
                <w:spacing w:val="6"/>
              </w:rPr>
              <w:t>由特种设备安全监督管理部门予以取缔，处5万元以上20万元以下罚款；有违法所得的，没收违法所得；触犯刑律的，对负有责任</w:t>
            </w:r>
            <w:r>
              <w:t xml:space="preserve"> </w:t>
            </w:r>
            <w:r>
              <w:rPr>
                <w:spacing w:val="6"/>
              </w:rPr>
              <w:t>的主管人员和其他直接责任人员依照刑法关于非法经营罪或者其他罪的规定，依法追究刑事责</w:t>
            </w:r>
            <w:r>
              <w:rPr>
                <w:spacing w:val="5"/>
              </w:rPr>
              <w:t>任。</w:t>
            </w:r>
          </w:p>
        </w:tc>
        <w:tc>
          <w:tcPr>
            <w:tcW w:w="371" w:type="dxa"/>
            <w:vAlign w:val="top"/>
          </w:tcPr>
          <w:p w14:paraId="1E5565D5">
            <w:pPr>
              <w:rPr>
                <w:rFonts w:ascii="Arial"/>
                <w:sz w:val="21"/>
              </w:rPr>
            </w:pPr>
          </w:p>
        </w:tc>
      </w:tr>
      <w:tr w14:paraId="371E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A6FA66">
            <w:pPr>
              <w:pStyle w:val="6"/>
              <w:spacing w:before="146" w:line="108" w:lineRule="exact"/>
              <w:ind w:left="248"/>
            </w:pPr>
            <w:r>
              <w:rPr>
                <w:position w:val="1"/>
              </w:rPr>
              <w:t>796</w:t>
            </w:r>
          </w:p>
        </w:tc>
        <w:tc>
          <w:tcPr>
            <w:tcW w:w="1682" w:type="dxa"/>
            <w:vAlign w:val="top"/>
          </w:tcPr>
          <w:p w14:paraId="701C703D">
            <w:pPr>
              <w:pStyle w:val="6"/>
              <w:spacing w:before="1" w:line="255" w:lineRule="auto"/>
              <w:ind w:left="20" w:right="14" w:firstLine="1"/>
              <w:jc w:val="both"/>
            </w:pPr>
            <w:r>
              <w:rPr>
                <w:spacing w:val="6"/>
              </w:rPr>
              <w:t>对特种设备检验、</w:t>
            </w:r>
            <w:r>
              <w:rPr>
                <w:position w:val="-1"/>
              </w:rPr>
              <w:drawing>
                <wp:inline distT="0" distB="0" distL="0" distR="0">
                  <wp:extent cx="54610" cy="711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5"/>
                          <a:stretch>
                            <a:fillRect/>
                          </a:stretch>
                        </pic:blipFill>
                        <pic:spPr>
                          <a:xfrm>
                            <a:off x="0" y="0"/>
                            <a:ext cx="55146" cy="71269"/>
                          </a:xfrm>
                          <a:prstGeom prst="rect">
                            <a:avLst/>
                          </a:prstGeom>
                        </pic:spPr>
                      </pic:pic>
                    </a:graphicData>
                  </a:graphic>
                </wp:inline>
              </w:drawing>
            </w:r>
            <w:r>
              <w:rPr>
                <w:position w:val="-1"/>
              </w:rPr>
              <w:drawing>
                <wp:inline distT="0" distB="0" distL="0" distR="0">
                  <wp:extent cx="52705" cy="711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6"/>
                          <a:stretch>
                            <a:fillRect/>
                          </a:stretch>
                        </pic:blipFill>
                        <pic:spPr>
                          <a:xfrm>
                            <a:off x="0" y="0"/>
                            <a:ext cx="52709" cy="71269"/>
                          </a:xfrm>
                          <a:prstGeom prst="rect">
                            <a:avLst/>
                          </a:prstGeom>
                        </pic:spPr>
                      </pic:pic>
                    </a:graphicData>
                  </a:graphic>
                </wp:inline>
              </w:drawing>
            </w:r>
            <w:r>
              <w:rPr>
                <w:position w:val="-1"/>
              </w:rPr>
              <w:drawing>
                <wp:inline distT="0" distB="0" distL="0" distR="0">
                  <wp:extent cx="54610" cy="711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7"/>
                          <a:stretch>
                            <a:fillRect/>
                          </a:stretch>
                        </pic:blipFill>
                        <pic:spPr>
                          <a:xfrm>
                            <a:off x="0" y="0"/>
                            <a:ext cx="54920" cy="71269"/>
                          </a:xfrm>
                          <a:prstGeom prst="rect">
                            <a:avLst/>
                          </a:prstGeom>
                        </pic:spPr>
                      </pic:pic>
                    </a:graphicData>
                  </a:graphic>
                </wp:inline>
              </w:drawing>
            </w:r>
            <w:r>
              <w:rPr>
                <w:spacing w:val="6"/>
              </w:rPr>
              <w:t>构及其检验、检测</w:t>
            </w:r>
            <w:r>
              <w:rPr>
                <w:spacing w:val="2"/>
              </w:rPr>
              <w:t xml:space="preserve"> </w:t>
            </w:r>
            <w:r>
              <w:rPr>
                <w:spacing w:val="6"/>
              </w:rPr>
              <w:t>人员未经核准或者超出核准范围、使用未取</w:t>
            </w:r>
            <w:r>
              <w:rPr>
                <w:spacing w:val="2"/>
              </w:rPr>
              <w:t xml:space="preserve"> </w:t>
            </w:r>
            <w:r>
              <w:rPr>
                <w:spacing w:val="6"/>
              </w:rPr>
              <w:t>得相应资格的人员从事检验、检测行为的行</w:t>
            </w:r>
          </w:p>
        </w:tc>
        <w:tc>
          <w:tcPr>
            <w:tcW w:w="536" w:type="dxa"/>
            <w:vAlign w:val="top"/>
          </w:tcPr>
          <w:p w14:paraId="09AF40EF">
            <w:pPr>
              <w:pStyle w:val="6"/>
              <w:spacing w:before="146" w:line="229" w:lineRule="auto"/>
              <w:ind w:left="95"/>
            </w:pPr>
            <w:r>
              <w:rPr>
                <w:spacing w:val="5"/>
              </w:rPr>
              <w:t>行政处罚</w:t>
            </w:r>
          </w:p>
        </w:tc>
        <w:tc>
          <w:tcPr>
            <w:tcW w:w="879" w:type="dxa"/>
            <w:vAlign w:val="top"/>
          </w:tcPr>
          <w:p w14:paraId="3D85C6A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00AA21E">
            <w:pPr>
              <w:pStyle w:val="6"/>
              <w:spacing w:line="215" w:lineRule="auto"/>
              <w:ind w:left="267"/>
            </w:pPr>
            <w:r>
              <w:rPr>
                <w:spacing w:val="4"/>
              </w:rPr>
              <w:t>或县级）</w:t>
            </w:r>
          </w:p>
        </w:tc>
        <w:tc>
          <w:tcPr>
            <w:tcW w:w="1259" w:type="dxa"/>
            <w:vAlign w:val="top"/>
          </w:tcPr>
          <w:p w14:paraId="53ADD79F">
            <w:pPr>
              <w:pStyle w:val="6"/>
              <w:spacing w:before="33" w:line="229" w:lineRule="auto"/>
              <w:ind w:left="28"/>
            </w:pPr>
            <w:r>
              <w:rPr>
                <w:spacing w:val="5"/>
              </w:rPr>
              <w:t>省市场监督管理局特种设备安全</w:t>
            </w:r>
          </w:p>
          <w:p w14:paraId="3C72E82E">
            <w:pPr>
              <w:pStyle w:val="6"/>
              <w:spacing w:before="14" w:line="230" w:lineRule="auto"/>
              <w:ind w:left="28"/>
            </w:pPr>
            <w:r>
              <w:rPr>
                <w:spacing w:val="5"/>
              </w:rPr>
              <w:t>监察局、市（州）、县级相关业</w:t>
            </w:r>
          </w:p>
          <w:p w14:paraId="0CB219A3">
            <w:pPr>
              <w:pStyle w:val="6"/>
              <w:spacing w:before="14" w:line="215" w:lineRule="auto"/>
              <w:ind w:left="502"/>
            </w:pPr>
            <w:r>
              <w:rPr>
                <w:spacing w:val="4"/>
              </w:rPr>
              <w:t>务部门</w:t>
            </w:r>
          </w:p>
        </w:tc>
        <w:tc>
          <w:tcPr>
            <w:tcW w:w="10978" w:type="dxa"/>
            <w:vAlign w:val="top"/>
          </w:tcPr>
          <w:p w14:paraId="6C825A81">
            <w:pPr>
              <w:pStyle w:val="6"/>
              <w:spacing w:before="90" w:line="262" w:lineRule="auto"/>
              <w:ind w:left="16" w:right="24" w:firstLine="44"/>
            </w:pPr>
            <w:r>
              <w:rPr>
                <w:spacing w:val="6"/>
              </w:rPr>
              <w:t>《中华人民共和国特种设备安全法》（</w:t>
            </w:r>
            <w:r>
              <w:rPr>
                <w:spacing w:val="-7"/>
              </w:rPr>
              <w:t xml:space="preserve"> </w:t>
            </w:r>
            <w:r>
              <w:rPr>
                <w:spacing w:val="6"/>
              </w:rPr>
              <w:t>2014）第九十三条第一款第一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6"/>
              </w:rPr>
              <w:t>严重的，</w:t>
            </w:r>
            <w:r>
              <w:rPr>
                <w:spacing w:val="-18"/>
              </w:rPr>
              <w:t xml:space="preserve"> </w:t>
            </w:r>
            <w:r>
              <w:rPr>
                <w:spacing w:val="6"/>
              </w:rPr>
              <w:t>吊销机构资质和有关人员的资格</w:t>
            </w:r>
            <w:r>
              <w:rPr>
                <w:spacing w:val="-6"/>
              </w:rPr>
              <w:t>：（</w:t>
            </w:r>
            <w:r>
              <w:rPr>
                <w:spacing w:val="-7"/>
              </w:rPr>
              <w:t xml:space="preserve"> </w:t>
            </w:r>
            <w:r>
              <w:rPr>
                <w:spacing w:val="6"/>
              </w:rPr>
              <w:t>一）未经核准或者超出核准范围、使用</w:t>
            </w:r>
            <w:r>
              <w:rPr>
                <w:spacing w:val="5"/>
              </w:rPr>
              <w:t>未取得相应资格的人员从事检验、检测的。</w:t>
            </w:r>
          </w:p>
        </w:tc>
        <w:tc>
          <w:tcPr>
            <w:tcW w:w="371" w:type="dxa"/>
            <w:vAlign w:val="top"/>
          </w:tcPr>
          <w:p w14:paraId="5AEB738D">
            <w:pPr>
              <w:rPr>
                <w:rFonts w:ascii="Arial"/>
                <w:sz w:val="21"/>
              </w:rPr>
            </w:pPr>
          </w:p>
        </w:tc>
      </w:tr>
      <w:tr w14:paraId="221F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84C866">
            <w:pPr>
              <w:pStyle w:val="6"/>
              <w:spacing w:before="147" w:line="108" w:lineRule="exact"/>
              <w:ind w:left="248"/>
            </w:pPr>
            <w:r>
              <w:rPr>
                <w:position w:val="1"/>
              </w:rPr>
              <w:t>797</w:t>
            </w:r>
          </w:p>
        </w:tc>
        <w:tc>
          <w:tcPr>
            <w:tcW w:w="1682" w:type="dxa"/>
            <w:vAlign w:val="top"/>
          </w:tcPr>
          <w:p w14:paraId="7E6967F8">
            <w:pPr>
              <w:pStyle w:val="6"/>
              <w:spacing w:line="159" w:lineRule="auto"/>
              <w:ind w:left="712"/>
            </w:pPr>
            <w:r>
              <w:pict>
                <v:shape id="_x0000_s1037" o:spid="_x0000_s1037" o:spt="202" type="#_x0000_t202" style="position:absolute;left:0pt;margin-left:0.05pt;margin-top:0.65pt;height:6.95pt;width:83.8pt;z-index:251670528;mso-width-relative:page;mso-height-relative:page;" filled="f" stroked="f" coordsize="21600,21600">
                  <v:path/>
                  <v:fill on="f" focussize="0,0"/>
                  <v:stroke on="f"/>
                  <v:imagedata o:title=""/>
                  <o:lock v:ext="edit" aspectratio="f"/>
                  <v:textbox inset="0mm,0mm,0mm,0mm">
                    <w:txbxContent>
                      <w:p w14:paraId="3C3F0B80">
                        <w:pPr>
                          <w:pStyle w:val="6"/>
                          <w:spacing w:before="20" w:line="228" w:lineRule="auto"/>
                          <w:ind w:left="20"/>
                        </w:pPr>
                        <w:r>
                          <w:rPr>
                            <w:spacing w:val="6"/>
                          </w:rPr>
                          <w:t>对特种设备检验、检测机构及其检验、检测</w:t>
                        </w:r>
                      </w:p>
                    </w:txbxContent>
                  </v:textbox>
                </v:shape>
              </w:pict>
            </w:r>
            <w:r>
              <w:rPr>
                <w:spacing w:val="4"/>
              </w:rPr>
              <w:t>政处罚</w:t>
            </w:r>
          </w:p>
          <w:p w14:paraId="30CED05E">
            <w:pPr>
              <w:pStyle w:val="6"/>
              <w:spacing w:before="78" w:line="228" w:lineRule="auto"/>
              <w:ind w:left="20"/>
            </w:pPr>
            <w:r>
              <w:rPr>
                <w:spacing w:val="5"/>
              </w:rPr>
              <w:t>人员未按照安全技术规范的要求进行检验、</w:t>
            </w:r>
          </w:p>
          <w:p w14:paraId="116C8827">
            <w:pPr>
              <w:pStyle w:val="6"/>
              <w:spacing w:before="15" w:line="214" w:lineRule="auto"/>
              <w:ind w:left="450"/>
            </w:pPr>
            <w:r>
              <w:rPr>
                <w:spacing w:val="6"/>
              </w:rPr>
              <w:t>检测行为的行政处罚</w:t>
            </w:r>
          </w:p>
        </w:tc>
        <w:tc>
          <w:tcPr>
            <w:tcW w:w="536" w:type="dxa"/>
            <w:vAlign w:val="top"/>
          </w:tcPr>
          <w:p w14:paraId="6DA20903">
            <w:pPr>
              <w:pStyle w:val="6"/>
              <w:spacing w:before="147" w:line="229" w:lineRule="auto"/>
              <w:ind w:left="95"/>
            </w:pPr>
            <w:r>
              <w:rPr>
                <w:spacing w:val="5"/>
              </w:rPr>
              <w:t>行政处罚</w:t>
            </w:r>
          </w:p>
        </w:tc>
        <w:tc>
          <w:tcPr>
            <w:tcW w:w="879" w:type="dxa"/>
            <w:vAlign w:val="top"/>
          </w:tcPr>
          <w:p w14:paraId="2FE125B7">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0AF71F2B">
            <w:pPr>
              <w:pStyle w:val="6"/>
              <w:spacing w:line="214" w:lineRule="auto"/>
              <w:ind w:left="267"/>
            </w:pPr>
            <w:r>
              <w:rPr>
                <w:spacing w:val="4"/>
              </w:rPr>
              <w:t>或县级）</w:t>
            </w:r>
          </w:p>
        </w:tc>
        <w:tc>
          <w:tcPr>
            <w:tcW w:w="1259" w:type="dxa"/>
            <w:vAlign w:val="top"/>
          </w:tcPr>
          <w:p w14:paraId="7EFA6800">
            <w:pPr>
              <w:pStyle w:val="6"/>
              <w:spacing w:before="32" w:line="229" w:lineRule="auto"/>
              <w:ind w:left="28"/>
            </w:pPr>
            <w:r>
              <w:rPr>
                <w:spacing w:val="5"/>
              </w:rPr>
              <w:t>省市场监督管理局特种设备安全</w:t>
            </w:r>
          </w:p>
          <w:p w14:paraId="704EB84A">
            <w:pPr>
              <w:pStyle w:val="6"/>
              <w:spacing w:before="15" w:line="230" w:lineRule="auto"/>
              <w:ind w:left="28"/>
            </w:pPr>
            <w:r>
              <w:rPr>
                <w:spacing w:val="5"/>
              </w:rPr>
              <w:t>监察局、市（州）、县级相关业</w:t>
            </w:r>
          </w:p>
          <w:p w14:paraId="3E8975A0">
            <w:pPr>
              <w:pStyle w:val="6"/>
              <w:spacing w:before="14" w:line="214" w:lineRule="auto"/>
              <w:ind w:left="502"/>
            </w:pPr>
            <w:r>
              <w:rPr>
                <w:spacing w:val="4"/>
              </w:rPr>
              <w:t>务部门</w:t>
            </w:r>
          </w:p>
        </w:tc>
        <w:tc>
          <w:tcPr>
            <w:tcW w:w="10978" w:type="dxa"/>
            <w:vAlign w:val="top"/>
          </w:tcPr>
          <w:p w14:paraId="2B7E9531">
            <w:pPr>
              <w:pStyle w:val="6"/>
              <w:spacing w:before="90" w:line="262" w:lineRule="auto"/>
              <w:ind w:left="16" w:right="24" w:firstLine="44"/>
            </w:pPr>
            <w:r>
              <w:rPr>
                <w:spacing w:val="6"/>
              </w:rPr>
              <w:t>《中华人民共和国特种设备安全法》（</w:t>
            </w:r>
            <w:r>
              <w:rPr>
                <w:spacing w:val="-7"/>
              </w:rPr>
              <w:t xml:space="preserve"> </w:t>
            </w:r>
            <w:r>
              <w:rPr>
                <w:spacing w:val="6"/>
              </w:rPr>
              <w:t>2014）第九十三条第一款第二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8"/>
              </w:rPr>
              <w:t xml:space="preserve"> </w:t>
            </w:r>
            <w:r>
              <w:rPr>
                <w:spacing w:val="5"/>
              </w:rPr>
              <w:t>吊销机构资质和有关人员的资格</w:t>
            </w:r>
            <w:r>
              <w:rPr>
                <w:spacing w:val="3"/>
              </w:rPr>
              <w:t>：（</w:t>
            </w:r>
            <w:r>
              <w:rPr>
                <w:spacing w:val="-8"/>
              </w:rPr>
              <w:t xml:space="preserve"> </w:t>
            </w:r>
            <w:r>
              <w:rPr>
                <w:spacing w:val="5"/>
              </w:rPr>
              <w:t>二）未按照安全技术规范的要求进行检验、检测的。</w:t>
            </w:r>
          </w:p>
        </w:tc>
        <w:tc>
          <w:tcPr>
            <w:tcW w:w="371" w:type="dxa"/>
            <w:vAlign w:val="top"/>
          </w:tcPr>
          <w:p w14:paraId="1BE4E17B">
            <w:pPr>
              <w:rPr>
                <w:rFonts w:ascii="Arial"/>
                <w:sz w:val="21"/>
              </w:rPr>
            </w:pPr>
          </w:p>
        </w:tc>
      </w:tr>
      <w:tr w14:paraId="5D46A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8E13D8A">
            <w:pPr>
              <w:pStyle w:val="6"/>
              <w:spacing w:before="210" w:line="108" w:lineRule="exact"/>
              <w:ind w:left="248"/>
            </w:pPr>
            <w:r>
              <w:rPr>
                <w:position w:val="1"/>
              </w:rPr>
              <w:t>798</w:t>
            </w:r>
          </w:p>
        </w:tc>
        <w:tc>
          <w:tcPr>
            <w:tcW w:w="1682" w:type="dxa"/>
            <w:vAlign w:val="top"/>
          </w:tcPr>
          <w:p w14:paraId="35C68994">
            <w:pPr>
              <w:pStyle w:val="6"/>
              <w:spacing w:before="39" w:line="228" w:lineRule="auto"/>
              <w:ind w:left="21"/>
            </w:pPr>
            <w:r>
              <w:rPr>
                <w:spacing w:val="6"/>
              </w:rPr>
              <w:t>对特种设备检验、检测机构及其检验、检测</w:t>
            </w:r>
          </w:p>
          <w:p w14:paraId="74C07EEC">
            <w:pPr>
              <w:pStyle w:val="6"/>
              <w:spacing w:before="15" w:line="228" w:lineRule="auto"/>
              <w:ind w:left="20"/>
            </w:pPr>
            <w:r>
              <w:rPr>
                <w:spacing w:val="6"/>
              </w:rPr>
              <w:t>人员出具虚假的检验、检测结果和鉴定结论</w:t>
            </w:r>
          </w:p>
          <w:p w14:paraId="4DBE0757">
            <w:pPr>
              <w:pStyle w:val="6"/>
              <w:spacing w:before="15" w:line="228" w:lineRule="auto"/>
              <w:ind w:left="19"/>
            </w:pPr>
            <w:r>
              <w:rPr>
                <w:spacing w:val="6"/>
              </w:rPr>
              <w:t>或者检验、检测结果和鉴定结论严重失实行</w:t>
            </w:r>
          </w:p>
          <w:p w14:paraId="7FF82C47">
            <w:pPr>
              <w:pStyle w:val="6"/>
              <w:spacing w:before="14" w:line="225" w:lineRule="auto"/>
              <w:ind w:left="583"/>
            </w:pPr>
            <w:r>
              <w:rPr>
                <w:spacing w:val="5"/>
              </w:rPr>
              <w:t>为的行政处罚</w:t>
            </w:r>
          </w:p>
        </w:tc>
        <w:tc>
          <w:tcPr>
            <w:tcW w:w="536" w:type="dxa"/>
            <w:vAlign w:val="top"/>
          </w:tcPr>
          <w:p w14:paraId="1E0EE6DA">
            <w:pPr>
              <w:pStyle w:val="6"/>
              <w:spacing w:before="210" w:line="229" w:lineRule="auto"/>
              <w:ind w:left="95"/>
            </w:pPr>
            <w:r>
              <w:rPr>
                <w:spacing w:val="5"/>
              </w:rPr>
              <w:t>行政处罚</w:t>
            </w:r>
          </w:p>
        </w:tc>
        <w:tc>
          <w:tcPr>
            <w:tcW w:w="879" w:type="dxa"/>
            <w:vAlign w:val="top"/>
          </w:tcPr>
          <w:p w14:paraId="492EBBC2">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1CF6DA7C">
            <w:pPr>
              <w:pStyle w:val="6"/>
              <w:spacing w:line="231" w:lineRule="auto"/>
              <w:ind w:left="267"/>
            </w:pPr>
            <w:r>
              <w:rPr>
                <w:spacing w:val="4"/>
              </w:rPr>
              <w:t>或县级）</w:t>
            </w:r>
          </w:p>
        </w:tc>
        <w:tc>
          <w:tcPr>
            <w:tcW w:w="1259" w:type="dxa"/>
            <w:vAlign w:val="top"/>
          </w:tcPr>
          <w:p w14:paraId="0BE716AF">
            <w:pPr>
              <w:pStyle w:val="6"/>
              <w:spacing w:before="96" w:line="229" w:lineRule="auto"/>
              <w:ind w:left="28"/>
            </w:pPr>
            <w:r>
              <w:rPr>
                <w:spacing w:val="5"/>
              </w:rPr>
              <w:t>省市场监督管理局特种设备安全</w:t>
            </w:r>
          </w:p>
          <w:p w14:paraId="63890FBA">
            <w:pPr>
              <w:pStyle w:val="6"/>
              <w:spacing w:before="14" w:line="230" w:lineRule="auto"/>
              <w:ind w:left="28"/>
            </w:pPr>
            <w:r>
              <w:rPr>
                <w:spacing w:val="5"/>
              </w:rPr>
              <w:t>监察局、市（州）、县级相关业</w:t>
            </w:r>
          </w:p>
          <w:p w14:paraId="30B5413A">
            <w:pPr>
              <w:pStyle w:val="6"/>
              <w:spacing w:before="14" w:line="230" w:lineRule="auto"/>
              <w:ind w:left="502"/>
            </w:pPr>
            <w:r>
              <w:rPr>
                <w:spacing w:val="4"/>
              </w:rPr>
              <w:t>务部门</w:t>
            </w:r>
          </w:p>
        </w:tc>
        <w:tc>
          <w:tcPr>
            <w:tcW w:w="10978" w:type="dxa"/>
            <w:vAlign w:val="top"/>
          </w:tcPr>
          <w:p w14:paraId="4DAD6885">
            <w:pPr>
              <w:pStyle w:val="6"/>
              <w:spacing w:before="152" w:line="262" w:lineRule="auto"/>
              <w:ind w:left="16" w:right="24" w:firstLine="44"/>
            </w:pPr>
            <w:r>
              <w:rPr>
                <w:spacing w:val="6"/>
              </w:rPr>
              <w:t>《中华人民共和国特种设备安全法》（</w:t>
            </w:r>
            <w:r>
              <w:rPr>
                <w:spacing w:val="-7"/>
              </w:rPr>
              <w:t xml:space="preserve"> </w:t>
            </w:r>
            <w:r>
              <w:rPr>
                <w:spacing w:val="6"/>
              </w:rPr>
              <w:t>2014）第九十三条第一款第三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8"/>
              </w:rPr>
              <w:t xml:space="preserve"> </w:t>
            </w:r>
            <w:r>
              <w:rPr>
                <w:spacing w:val="5"/>
              </w:rPr>
              <w:t>吊销机构资质和有关人员的资格</w:t>
            </w:r>
            <w:r>
              <w:rPr>
                <w:spacing w:val="1"/>
              </w:rPr>
              <w:t>：（</w:t>
            </w:r>
            <w:r>
              <w:rPr>
                <w:spacing w:val="-6"/>
              </w:rPr>
              <w:t xml:space="preserve"> </w:t>
            </w:r>
            <w:r>
              <w:rPr>
                <w:spacing w:val="5"/>
              </w:rPr>
              <w:t>三</w:t>
            </w:r>
            <w:r>
              <w:rPr>
                <w:spacing w:val="-16"/>
              </w:rPr>
              <w:t xml:space="preserve"> </w:t>
            </w:r>
            <w:r>
              <w:rPr>
                <w:spacing w:val="5"/>
              </w:rPr>
              <w:t>）出具虚假的检验、检测结果和鉴定结论或者检验、检测结果和鉴定结论严重失实的。</w:t>
            </w:r>
          </w:p>
        </w:tc>
        <w:tc>
          <w:tcPr>
            <w:tcW w:w="371" w:type="dxa"/>
            <w:vAlign w:val="top"/>
          </w:tcPr>
          <w:p w14:paraId="7C256FE2">
            <w:pPr>
              <w:rPr>
                <w:rFonts w:ascii="Arial"/>
                <w:sz w:val="21"/>
              </w:rPr>
            </w:pPr>
          </w:p>
        </w:tc>
      </w:tr>
      <w:tr w14:paraId="0FB4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16" w:type="dxa"/>
            <w:vAlign w:val="top"/>
          </w:tcPr>
          <w:p w14:paraId="7307A814">
            <w:pPr>
              <w:pStyle w:val="6"/>
              <w:spacing w:before="211" w:line="108" w:lineRule="exact"/>
              <w:ind w:left="248"/>
            </w:pPr>
            <w:r>
              <w:rPr>
                <w:position w:val="1"/>
              </w:rPr>
              <w:t>799</w:t>
            </w:r>
          </w:p>
        </w:tc>
        <w:tc>
          <w:tcPr>
            <w:tcW w:w="1682" w:type="dxa"/>
            <w:vAlign w:val="top"/>
          </w:tcPr>
          <w:p w14:paraId="2EB5585C">
            <w:pPr>
              <w:pStyle w:val="6"/>
              <w:spacing w:before="39" w:line="228" w:lineRule="auto"/>
              <w:ind w:left="21"/>
            </w:pPr>
            <w:r>
              <w:rPr>
                <w:spacing w:val="6"/>
              </w:rPr>
              <w:t>对特种设备检验、检测机构及其检验、检测</w:t>
            </w:r>
          </w:p>
          <w:p w14:paraId="157F345C">
            <w:pPr>
              <w:pStyle w:val="6"/>
              <w:spacing w:before="14" w:line="228" w:lineRule="auto"/>
              <w:ind w:left="20"/>
            </w:pPr>
            <w:r>
              <w:rPr>
                <w:spacing w:val="6"/>
              </w:rPr>
              <w:t>人员发现特种设备存在严重事故隐患，未及</w:t>
            </w:r>
          </w:p>
          <w:p w14:paraId="00756B65">
            <w:pPr>
              <w:pStyle w:val="6"/>
              <w:spacing w:before="15" w:line="228" w:lineRule="auto"/>
              <w:ind w:left="27"/>
            </w:pPr>
            <w:r>
              <w:rPr>
                <w:spacing w:val="5"/>
              </w:rPr>
              <w:t>时告知相关单位，并立即向负责特种设备安</w:t>
            </w:r>
          </w:p>
          <w:p w14:paraId="6D7D466D">
            <w:pPr>
              <w:pStyle w:val="6"/>
              <w:spacing w:before="15" w:line="229" w:lineRule="auto"/>
              <w:ind w:left="148"/>
            </w:pPr>
            <w:r>
              <w:rPr>
                <w:spacing w:val="6"/>
              </w:rPr>
              <w:t>全监督管理部门报告行为的行政处罚</w:t>
            </w:r>
          </w:p>
        </w:tc>
        <w:tc>
          <w:tcPr>
            <w:tcW w:w="536" w:type="dxa"/>
            <w:vAlign w:val="top"/>
          </w:tcPr>
          <w:p w14:paraId="0429EBB9">
            <w:pPr>
              <w:pStyle w:val="6"/>
              <w:spacing w:before="211" w:line="229" w:lineRule="auto"/>
              <w:ind w:left="95"/>
            </w:pPr>
            <w:r>
              <w:rPr>
                <w:spacing w:val="5"/>
              </w:rPr>
              <w:t>行政处罚</w:t>
            </w:r>
          </w:p>
        </w:tc>
        <w:tc>
          <w:tcPr>
            <w:tcW w:w="879" w:type="dxa"/>
            <w:vAlign w:val="top"/>
          </w:tcPr>
          <w:p w14:paraId="76C3B3E9">
            <w:pPr>
              <w:pStyle w:val="6"/>
              <w:spacing w:before="97" w:line="261" w:lineRule="auto"/>
              <w:ind w:left="50" w:right="44" w:firstLine="47"/>
            </w:pPr>
            <w:r>
              <w:rPr>
                <w:spacing w:val="5"/>
              </w:rPr>
              <w:t>市场监督管理部门</w:t>
            </w:r>
            <w:r>
              <w:rPr>
                <w:spacing w:val="1"/>
              </w:rPr>
              <w:t xml:space="preserve">  </w:t>
            </w:r>
            <w:r>
              <w:rPr>
                <w:spacing w:val="6"/>
              </w:rPr>
              <w:t>（省级、设区的市级</w:t>
            </w:r>
          </w:p>
          <w:p w14:paraId="0B6F8D6D">
            <w:pPr>
              <w:pStyle w:val="6"/>
              <w:spacing w:line="231" w:lineRule="auto"/>
              <w:ind w:left="267"/>
            </w:pPr>
            <w:r>
              <w:rPr>
                <w:spacing w:val="4"/>
              </w:rPr>
              <w:t>或县级）</w:t>
            </w:r>
          </w:p>
        </w:tc>
        <w:tc>
          <w:tcPr>
            <w:tcW w:w="1259" w:type="dxa"/>
            <w:vAlign w:val="top"/>
          </w:tcPr>
          <w:p w14:paraId="1D45D68D">
            <w:pPr>
              <w:pStyle w:val="6"/>
              <w:spacing w:before="97" w:line="229" w:lineRule="auto"/>
              <w:ind w:left="28"/>
            </w:pPr>
            <w:r>
              <w:rPr>
                <w:spacing w:val="5"/>
              </w:rPr>
              <w:t>省市场监督管理局特种设备安全</w:t>
            </w:r>
          </w:p>
          <w:p w14:paraId="59B5F708">
            <w:pPr>
              <w:pStyle w:val="6"/>
              <w:spacing w:before="14" w:line="230" w:lineRule="auto"/>
              <w:ind w:left="28"/>
            </w:pPr>
            <w:r>
              <w:rPr>
                <w:spacing w:val="5"/>
              </w:rPr>
              <w:t>监察局、市（州）、县级相关业</w:t>
            </w:r>
          </w:p>
          <w:p w14:paraId="6E9C8C0D">
            <w:pPr>
              <w:pStyle w:val="6"/>
              <w:spacing w:before="13" w:line="230" w:lineRule="auto"/>
              <w:ind w:left="502"/>
            </w:pPr>
            <w:r>
              <w:rPr>
                <w:spacing w:val="4"/>
              </w:rPr>
              <w:t>务部门</w:t>
            </w:r>
          </w:p>
        </w:tc>
        <w:tc>
          <w:tcPr>
            <w:tcW w:w="10978" w:type="dxa"/>
            <w:vAlign w:val="top"/>
          </w:tcPr>
          <w:p w14:paraId="39913127">
            <w:pPr>
              <w:pStyle w:val="6"/>
              <w:spacing w:before="153" w:line="263" w:lineRule="auto"/>
              <w:ind w:left="16" w:right="24" w:firstLine="44"/>
            </w:pPr>
            <w:r>
              <w:rPr>
                <w:spacing w:val="6"/>
              </w:rPr>
              <w:t>《中华人民共和国特种设备安全法》（</w:t>
            </w:r>
            <w:r>
              <w:rPr>
                <w:spacing w:val="-7"/>
              </w:rPr>
              <w:t xml:space="preserve"> </w:t>
            </w:r>
            <w:r>
              <w:rPr>
                <w:spacing w:val="6"/>
              </w:rPr>
              <w:t>2014）第九十三条第一款第四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6"/>
              </w:rPr>
              <w:t>严重的，</w:t>
            </w:r>
            <w:r>
              <w:rPr>
                <w:spacing w:val="-18"/>
              </w:rPr>
              <w:t xml:space="preserve"> </w:t>
            </w:r>
            <w:r>
              <w:rPr>
                <w:spacing w:val="6"/>
              </w:rPr>
              <w:t>吊销机构资质和有关人员的资格</w:t>
            </w:r>
            <w:r>
              <w:rPr>
                <w:spacing w:val="-6"/>
              </w:rPr>
              <w:t>：（</w:t>
            </w:r>
            <w:r>
              <w:rPr>
                <w:spacing w:val="-2"/>
              </w:rPr>
              <w:t xml:space="preserve"> </w:t>
            </w:r>
            <w:r>
              <w:rPr>
                <w:spacing w:val="6"/>
              </w:rPr>
              <w:t>四）发现特种设备存在严重事故隐患，未及时告知相关单位，并立即向负</w:t>
            </w:r>
            <w:r>
              <w:rPr>
                <w:spacing w:val="5"/>
              </w:rPr>
              <w:t>责特种设备安全监督管理的部门报告的。</w:t>
            </w:r>
          </w:p>
        </w:tc>
        <w:tc>
          <w:tcPr>
            <w:tcW w:w="371" w:type="dxa"/>
            <w:vAlign w:val="top"/>
          </w:tcPr>
          <w:p w14:paraId="33906701">
            <w:pPr>
              <w:rPr>
                <w:rFonts w:ascii="Arial"/>
                <w:sz w:val="21"/>
              </w:rPr>
            </w:pPr>
          </w:p>
        </w:tc>
      </w:tr>
    </w:tbl>
    <w:p w14:paraId="6A38D98E">
      <w:pPr>
        <w:pStyle w:val="2"/>
        <w:spacing w:line="14" w:lineRule="auto"/>
      </w:pPr>
    </w:p>
    <w:p w14:paraId="1534C5AC">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A50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18A78D3">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2C48C4C">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30018E6">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525E4FA">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0080F1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70A8AB9">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BAB5CC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712062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6AF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308502">
            <w:pPr>
              <w:pStyle w:val="6"/>
              <w:spacing w:before="138" w:line="108" w:lineRule="exact"/>
              <w:ind w:left="248"/>
            </w:pPr>
            <w:r>
              <w:rPr>
                <w:position w:val="1"/>
              </w:rPr>
              <w:t>800</w:t>
            </w:r>
          </w:p>
        </w:tc>
        <w:tc>
          <w:tcPr>
            <w:tcW w:w="1682" w:type="dxa"/>
            <w:vAlign w:val="top"/>
          </w:tcPr>
          <w:p w14:paraId="570FF39E">
            <w:pPr>
              <w:pStyle w:val="6"/>
              <w:spacing w:before="9" w:line="261" w:lineRule="auto"/>
              <w:ind w:left="18" w:right="14" w:firstLine="45"/>
            </w:pPr>
            <w:r>
              <w:rPr>
                <w:spacing w:val="6"/>
              </w:rPr>
              <w:t>对特种设备检验检测机构发现能耗严重超</w:t>
            </w:r>
            <w:r>
              <w:t xml:space="preserve">  </w:t>
            </w:r>
            <w:r>
              <w:rPr>
                <w:spacing w:val="6"/>
              </w:rPr>
              <w:t>标，未及时告知特种设备使用单位，并立即</w:t>
            </w:r>
            <w:r>
              <w:rPr>
                <w:spacing w:val="3"/>
              </w:rPr>
              <w:t xml:space="preserve"> </w:t>
            </w:r>
            <w:r>
              <w:rPr>
                <w:spacing w:val="6"/>
              </w:rPr>
              <w:t>向特种设备安全监督管理部门报告行为的行</w:t>
            </w:r>
          </w:p>
        </w:tc>
        <w:tc>
          <w:tcPr>
            <w:tcW w:w="536" w:type="dxa"/>
            <w:vAlign w:val="top"/>
          </w:tcPr>
          <w:p w14:paraId="732EF9CB">
            <w:pPr>
              <w:pStyle w:val="6"/>
              <w:spacing w:before="138" w:line="229" w:lineRule="auto"/>
              <w:ind w:left="95"/>
            </w:pPr>
            <w:r>
              <w:rPr>
                <w:spacing w:val="5"/>
              </w:rPr>
              <w:t>行政处罚</w:t>
            </w:r>
          </w:p>
        </w:tc>
        <w:tc>
          <w:tcPr>
            <w:tcW w:w="879" w:type="dxa"/>
            <w:vAlign w:val="top"/>
          </w:tcPr>
          <w:p w14:paraId="35DBA46F">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1F982F44">
            <w:pPr>
              <w:pStyle w:val="6"/>
              <w:spacing w:line="231" w:lineRule="auto"/>
              <w:ind w:left="267"/>
            </w:pPr>
            <w:r>
              <w:rPr>
                <w:spacing w:val="4"/>
              </w:rPr>
              <w:t>或县级）</w:t>
            </w:r>
          </w:p>
        </w:tc>
        <w:tc>
          <w:tcPr>
            <w:tcW w:w="1259" w:type="dxa"/>
            <w:vAlign w:val="top"/>
          </w:tcPr>
          <w:p w14:paraId="4E1839A0">
            <w:pPr>
              <w:pStyle w:val="6"/>
              <w:spacing w:before="25" w:line="229" w:lineRule="auto"/>
              <w:ind w:left="28"/>
            </w:pPr>
            <w:r>
              <w:rPr>
                <w:spacing w:val="5"/>
              </w:rPr>
              <w:t>省市场监督管理局特种设备安全</w:t>
            </w:r>
          </w:p>
          <w:p w14:paraId="6ECDF263">
            <w:pPr>
              <w:pStyle w:val="6"/>
              <w:spacing w:before="13" w:line="230" w:lineRule="auto"/>
              <w:ind w:left="28"/>
            </w:pPr>
            <w:r>
              <w:rPr>
                <w:spacing w:val="5"/>
              </w:rPr>
              <w:t>监察局、市（州）、县级相关业</w:t>
            </w:r>
          </w:p>
          <w:p w14:paraId="67A81CA7">
            <w:pPr>
              <w:pStyle w:val="6"/>
              <w:spacing w:before="14" w:line="230" w:lineRule="auto"/>
              <w:ind w:left="502"/>
            </w:pPr>
            <w:r>
              <w:rPr>
                <w:spacing w:val="4"/>
              </w:rPr>
              <w:t>务部门</w:t>
            </w:r>
          </w:p>
        </w:tc>
        <w:tc>
          <w:tcPr>
            <w:tcW w:w="10978" w:type="dxa"/>
            <w:vAlign w:val="top"/>
          </w:tcPr>
          <w:p w14:paraId="75CA8CA3">
            <w:pPr>
              <w:pStyle w:val="6"/>
              <w:spacing w:before="82" w:line="262" w:lineRule="auto"/>
              <w:ind w:left="20" w:right="67" w:firstLine="40"/>
            </w:pPr>
            <w:r>
              <w:rPr>
                <w:spacing w:val="6"/>
              </w:rPr>
              <w:t>《特种设备安全监察条例》（2009修订）第九十二条第二项：特种设备检验检测机构，有下列情形之一的，</w:t>
            </w:r>
            <w:r>
              <w:rPr>
                <w:spacing w:val="-17"/>
              </w:rPr>
              <w:t xml:space="preserve"> </w:t>
            </w:r>
            <w:r>
              <w:rPr>
                <w:spacing w:val="6"/>
              </w:rPr>
              <w:t>由特种设备安全监督管理部门处2万元以上10万元以下罚款；情节严重的，撤销其检验检测资格</w:t>
            </w:r>
            <w:r>
              <w:rPr>
                <w:spacing w:val="-6"/>
              </w:rPr>
              <w:t>：（</w:t>
            </w:r>
            <w:r>
              <w:rPr>
                <w:spacing w:val="-8"/>
              </w:rPr>
              <w:t xml:space="preserve"> </w:t>
            </w:r>
            <w:r>
              <w:rPr>
                <w:spacing w:val="6"/>
              </w:rPr>
              <w:t>二）在进行特种设备检验检测中，发现严重事故隐患或者能耗严</w:t>
            </w:r>
            <w:r>
              <w:rPr>
                <w:spacing w:val="5"/>
              </w:rPr>
              <w:t>重超标，未及时</w:t>
            </w:r>
            <w:r>
              <w:t xml:space="preserve"> </w:t>
            </w:r>
            <w:r>
              <w:rPr>
                <w:spacing w:val="6"/>
              </w:rPr>
              <w:t>告知特种设备使用单位，并立即向特种设备安全监督管理部门报告</w:t>
            </w:r>
            <w:r>
              <w:rPr>
                <w:spacing w:val="5"/>
              </w:rPr>
              <w:t>的。</w:t>
            </w:r>
          </w:p>
        </w:tc>
        <w:tc>
          <w:tcPr>
            <w:tcW w:w="371" w:type="dxa"/>
            <w:vAlign w:val="top"/>
          </w:tcPr>
          <w:p w14:paraId="3AF66D93">
            <w:pPr>
              <w:rPr>
                <w:rFonts w:ascii="Arial"/>
                <w:sz w:val="21"/>
              </w:rPr>
            </w:pPr>
          </w:p>
        </w:tc>
      </w:tr>
      <w:tr w14:paraId="28ED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1A64C20">
            <w:pPr>
              <w:pStyle w:val="6"/>
              <w:spacing w:before="138" w:line="108" w:lineRule="exact"/>
              <w:ind w:left="248"/>
            </w:pPr>
            <w:r>
              <w:rPr>
                <w:position w:val="1"/>
              </w:rPr>
              <w:t>801</w:t>
            </w:r>
          </w:p>
        </w:tc>
        <w:tc>
          <w:tcPr>
            <w:tcW w:w="1682" w:type="dxa"/>
            <w:vAlign w:val="top"/>
          </w:tcPr>
          <w:p w14:paraId="2A670895">
            <w:pPr>
              <w:pStyle w:val="6"/>
              <w:spacing w:line="61" w:lineRule="exact"/>
              <w:ind w:left="712"/>
            </w:pPr>
            <w:r>
              <w:pict>
                <v:shape id="_x0000_s1038" o:spid="_x0000_s1038" o:spt="202" type="#_x0000_t202" style="position:absolute;left:0pt;margin-left:0.05pt;margin-top:0.2pt;height:6.95pt;width:83.8pt;z-index:251673600;mso-width-relative:page;mso-height-relative:page;" filled="f" stroked="f" coordsize="21600,21600">
                  <v:path/>
                  <v:fill on="f" focussize="0,0"/>
                  <v:stroke on="f"/>
                  <v:imagedata o:title=""/>
                  <o:lock v:ext="edit" aspectratio="f"/>
                  <v:textbox inset="0mm,0mm,0mm,0mm">
                    <w:txbxContent>
                      <w:p w14:paraId="61856E01">
                        <w:pPr>
                          <w:pStyle w:val="6"/>
                          <w:spacing w:before="20" w:line="228" w:lineRule="auto"/>
                          <w:ind w:left="20"/>
                        </w:pPr>
                        <w:r>
                          <w:rPr>
                            <w:spacing w:val="6"/>
                          </w:rPr>
                          <w:t>对特种设备检验、检测机构及其检验、检测</w:t>
                        </w:r>
                      </w:p>
                    </w:txbxContent>
                  </v:textbox>
                </v:shape>
              </w:pict>
            </w:r>
            <w:r>
              <w:rPr>
                <w:spacing w:val="4"/>
                <w:position w:val="-2"/>
              </w:rPr>
              <w:t>政处罚</w:t>
            </w:r>
          </w:p>
          <w:p w14:paraId="7544DA4E">
            <w:pPr>
              <w:pStyle w:val="6"/>
              <w:spacing w:before="77" w:line="228" w:lineRule="auto"/>
              <w:ind w:left="20"/>
            </w:pPr>
            <w:r>
              <w:rPr>
                <w:spacing w:val="6"/>
              </w:rPr>
              <w:t>人员泄露检验、检测过程中知悉的商业秘密</w:t>
            </w:r>
          </w:p>
          <w:p w14:paraId="56BB6C2B">
            <w:pPr>
              <w:pStyle w:val="6"/>
              <w:spacing w:before="15" w:line="229" w:lineRule="auto"/>
              <w:ind w:left="537"/>
            </w:pPr>
            <w:r>
              <w:rPr>
                <w:spacing w:val="5"/>
              </w:rPr>
              <w:t>行为的行政处罚</w:t>
            </w:r>
          </w:p>
        </w:tc>
        <w:tc>
          <w:tcPr>
            <w:tcW w:w="536" w:type="dxa"/>
            <w:vAlign w:val="top"/>
          </w:tcPr>
          <w:p w14:paraId="3DFF6A48">
            <w:pPr>
              <w:pStyle w:val="6"/>
              <w:spacing w:before="138" w:line="229" w:lineRule="auto"/>
              <w:ind w:left="95"/>
            </w:pPr>
            <w:r>
              <w:rPr>
                <w:spacing w:val="5"/>
              </w:rPr>
              <w:t>行政处罚</w:t>
            </w:r>
          </w:p>
        </w:tc>
        <w:tc>
          <w:tcPr>
            <w:tcW w:w="879" w:type="dxa"/>
            <w:vAlign w:val="top"/>
          </w:tcPr>
          <w:p w14:paraId="36EDA87F">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22A16D09">
            <w:pPr>
              <w:pStyle w:val="6"/>
              <w:spacing w:line="231" w:lineRule="auto"/>
              <w:ind w:left="267"/>
            </w:pPr>
            <w:r>
              <w:rPr>
                <w:spacing w:val="4"/>
              </w:rPr>
              <w:t>或县级）</w:t>
            </w:r>
          </w:p>
        </w:tc>
        <w:tc>
          <w:tcPr>
            <w:tcW w:w="1259" w:type="dxa"/>
            <w:vAlign w:val="top"/>
          </w:tcPr>
          <w:p w14:paraId="51B6FC4B">
            <w:pPr>
              <w:pStyle w:val="6"/>
              <w:spacing w:before="24" w:line="229" w:lineRule="auto"/>
              <w:ind w:left="28"/>
            </w:pPr>
            <w:r>
              <w:rPr>
                <w:spacing w:val="5"/>
              </w:rPr>
              <w:t>省市场监督管理局特种设备安全</w:t>
            </w:r>
          </w:p>
          <w:p w14:paraId="15DC0E4C">
            <w:pPr>
              <w:pStyle w:val="6"/>
              <w:spacing w:before="14" w:line="230" w:lineRule="auto"/>
              <w:ind w:left="28"/>
            </w:pPr>
            <w:r>
              <w:rPr>
                <w:spacing w:val="5"/>
              </w:rPr>
              <w:t>监察局、市（州）、县级相关业</w:t>
            </w:r>
          </w:p>
          <w:p w14:paraId="6527D17E">
            <w:pPr>
              <w:pStyle w:val="6"/>
              <w:spacing w:before="14" w:line="230" w:lineRule="auto"/>
              <w:ind w:left="502"/>
            </w:pPr>
            <w:r>
              <w:rPr>
                <w:spacing w:val="4"/>
              </w:rPr>
              <w:t>务部门</w:t>
            </w:r>
          </w:p>
        </w:tc>
        <w:tc>
          <w:tcPr>
            <w:tcW w:w="10978" w:type="dxa"/>
            <w:vAlign w:val="top"/>
          </w:tcPr>
          <w:p w14:paraId="611B4C6D">
            <w:pPr>
              <w:pStyle w:val="6"/>
              <w:spacing w:before="82" w:line="262" w:lineRule="auto"/>
              <w:ind w:left="16" w:right="24" w:firstLine="44"/>
            </w:pPr>
            <w:r>
              <w:rPr>
                <w:spacing w:val="6"/>
              </w:rPr>
              <w:t>《中华人民共和国特种设备安全法》（</w:t>
            </w:r>
            <w:r>
              <w:rPr>
                <w:spacing w:val="-7"/>
              </w:rPr>
              <w:t xml:space="preserve"> </w:t>
            </w:r>
            <w:r>
              <w:rPr>
                <w:spacing w:val="6"/>
              </w:rPr>
              <w:t>2014）第九十三条第一款第五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7"/>
              </w:rPr>
              <w:t xml:space="preserve"> </w:t>
            </w:r>
            <w:r>
              <w:rPr>
                <w:spacing w:val="5"/>
              </w:rPr>
              <w:t>吊销机构资质和有关人员的资格</w:t>
            </w:r>
            <w:r>
              <w:rPr>
                <w:spacing w:val="-6"/>
              </w:rPr>
              <w:t>：（</w:t>
            </w:r>
            <w:r>
              <w:rPr>
                <w:spacing w:val="-10"/>
              </w:rPr>
              <w:t xml:space="preserve"> </w:t>
            </w:r>
            <w:r>
              <w:rPr>
                <w:spacing w:val="5"/>
              </w:rPr>
              <w:t>五</w:t>
            </w:r>
            <w:r>
              <w:rPr>
                <w:spacing w:val="-16"/>
              </w:rPr>
              <w:t xml:space="preserve"> </w:t>
            </w:r>
            <w:r>
              <w:rPr>
                <w:spacing w:val="5"/>
              </w:rPr>
              <w:t>）泄露检验、检测过程中知</w:t>
            </w:r>
            <w:r>
              <w:rPr>
                <w:spacing w:val="4"/>
              </w:rPr>
              <w:t>悉的商业秘密的。</w:t>
            </w:r>
          </w:p>
        </w:tc>
        <w:tc>
          <w:tcPr>
            <w:tcW w:w="371" w:type="dxa"/>
            <w:vAlign w:val="top"/>
          </w:tcPr>
          <w:p w14:paraId="42A77A32">
            <w:pPr>
              <w:rPr>
                <w:rFonts w:ascii="Arial"/>
                <w:sz w:val="21"/>
              </w:rPr>
            </w:pPr>
          </w:p>
        </w:tc>
      </w:tr>
      <w:tr w14:paraId="0DE5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C59E6C6">
            <w:pPr>
              <w:pStyle w:val="6"/>
              <w:spacing w:before="139" w:line="108" w:lineRule="exact"/>
              <w:ind w:left="248"/>
            </w:pPr>
            <w:r>
              <w:rPr>
                <w:position w:val="1"/>
              </w:rPr>
              <w:t>802</w:t>
            </w:r>
          </w:p>
        </w:tc>
        <w:tc>
          <w:tcPr>
            <w:tcW w:w="1682" w:type="dxa"/>
            <w:vAlign w:val="top"/>
          </w:tcPr>
          <w:p w14:paraId="1B498F7C">
            <w:pPr>
              <w:pStyle w:val="6"/>
              <w:spacing w:before="25" w:line="228" w:lineRule="auto"/>
              <w:ind w:left="21"/>
            </w:pPr>
            <w:r>
              <w:rPr>
                <w:spacing w:val="6"/>
              </w:rPr>
              <w:t>对特种设备检验、检测机构及其检验、检测</w:t>
            </w:r>
          </w:p>
          <w:p w14:paraId="3105606D">
            <w:pPr>
              <w:pStyle w:val="6"/>
              <w:spacing w:before="15" w:line="229" w:lineRule="auto"/>
              <w:ind w:left="20"/>
            </w:pPr>
            <w:r>
              <w:rPr>
                <w:spacing w:val="6"/>
              </w:rPr>
              <w:t>人员从事有关特种设备的生产、经营活动行</w:t>
            </w:r>
          </w:p>
          <w:p w14:paraId="12B89A53">
            <w:pPr>
              <w:pStyle w:val="6"/>
              <w:spacing w:before="14" w:line="229" w:lineRule="auto"/>
              <w:ind w:left="583"/>
            </w:pPr>
            <w:r>
              <w:rPr>
                <w:spacing w:val="5"/>
              </w:rPr>
              <w:t>为的行政处罚</w:t>
            </w:r>
          </w:p>
        </w:tc>
        <w:tc>
          <w:tcPr>
            <w:tcW w:w="536" w:type="dxa"/>
            <w:vAlign w:val="top"/>
          </w:tcPr>
          <w:p w14:paraId="768FDDB2">
            <w:pPr>
              <w:pStyle w:val="6"/>
              <w:spacing w:before="139" w:line="229" w:lineRule="auto"/>
              <w:ind w:left="95"/>
            </w:pPr>
            <w:r>
              <w:rPr>
                <w:spacing w:val="5"/>
              </w:rPr>
              <w:t>行政处罚</w:t>
            </w:r>
          </w:p>
        </w:tc>
        <w:tc>
          <w:tcPr>
            <w:tcW w:w="879" w:type="dxa"/>
            <w:vAlign w:val="top"/>
          </w:tcPr>
          <w:p w14:paraId="7D659654">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1192F95F">
            <w:pPr>
              <w:pStyle w:val="6"/>
              <w:spacing w:line="231" w:lineRule="auto"/>
              <w:ind w:left="267"/>
            </w:pPr>
            <w:r>
              <w:rPr>
                <w:spacing w:val="4"/>
              </w:rPr>
              <w:t>或县级）</w:t>
            </w:r>
          </w:p>
        </w:tc>
        <w:tc>
          <w:tcPr>
            <w:tcW w:w="1259" w:type="dxa"/>
            <w:vAlign w:val="top"/>
          </w:tcPr>
          <w:p w14:paraId="0C2ADA38">
            <w:pPr>
              <w:pStyle w:val="6"/>
              <w:spacing w:before="25" w:line="229" w:lineRule="auto"/>
              <w:ind w:left="28"/>
            </w:pPr>
            <w:r>
              <w:rPr>
                <w:spacing w:val="5"/>
              </w:rPr>
              <w:t>省市场监督管理局特种设备安全</w:t>
            </w:r>
          </w:p>
          <w:p w14:paraId="0C659B3F">
            <w:pPr>
              <w:pStyle w:val="6"/>
              <w:spacing w:before="14" w:line="230" w:lineRule="auto"/>
              <w:ind w:left="28"/>
            </w:pPr>
            <w:r>
              <w:rPr>
                <w:spacing w:val="5"/>
              </w:rPr>
              <w:t>监察局、市（州）、县级相关业</w:t>
            </w:r>
          </w:p>
          <w:p w14:paraId="4A1C2822">
            <w:pPr>
              <w:pStyle w:val="6"/>
              <w:spacing w:before="14" w:line="230" w:lineRule="auto"/>
              <w:ind w:left="502"/>
            </w:pPr>
            <w:r>
              <w:rPr>
                <w:spacing w:val="4"/>
              </w:rPr>
              <w:t>务部门</w:t>
            </w:r>
          </w:p>
        </w:tc>
        <w:tc>
          <w:tcPr>
            <w:tcW w:w="10978" w:type="dxa"/>
            <w:vAlign w:val="top"/>
          </w:tcPr>
          <w:p w14:paraId="55AFF7AB">
            <w:pPr>
              <w:pStyle w:val="6"/>
              <w:spacing w:before="82" w:line="263" w:lineRule="auto"/>
              <w:ind w:left="16" w:right="24" w:firstLine="44"/>
            </w:pPr>
            <w:r>
              <w:rPr>
                <w:spacing w:val="6"/>
              </w:rPr>
              <w:t>《中华人民共和国特种设备安全法》（</w:t>
            </w:r>
            <w:r>
              <w:rPr>
                <w:spacing w:val="-7"/>
              </w:rPr>
              <w:t xml:space="preserve"> </w:t>
            </w:r>
            <w:r>
              <w:rPr>
                <w:spacing w:val="6"/>
              </w:rPr>
              <w:t>2014）第九十三条第一款第六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8"/>
              </w:rPr>
              <w:t xml:space="preserve"> </w:t>
            </w:r>
            <w:r>
              <w:rPr>
                <w:spacing w:val="5"/>
              </w:rPr>
              <w:t>吊销机构资质和有关人员的资格</w:t>
            </w:r>
            <w:r>
              <w:rPr>
                <w:spacing w:val="-6"/>
              </w:rPr>
              <w:t>：（</w:t>
            </w:r>
            <w:r>
              <w:rPr>
                <w:spacing w:val="-8"/>
              </w:rPr>
              <w:t xml:space="preserve"> </w:t>
            </w:r>
            <w:r>
              <w:rPr>
                <w:spacing w:val="5"/>
              </w:rPr>
              <w:t>六</w:t>
            </w:r>
            <w:r>
              <w:rPr>
                <w:spacing w:val="-16"/>
              </w:rPr>
              <w:t xml:space="preserve"> </w:t>
            </w:r>
            <w:r>
              <w:rPr>
                <w:spacing w:val="5"/>
              </w:rPr>
              <w:t>）从事有关特种设备</w:t>
            </w:r>
            <w:r>
              <w:rPr>
                <w:spacing w:val="4"/>
              </w:rPr>
              <w:t>的生产、经营活动的。</w:t>
            </w:r>
          </w:p>
        </w:tc>
        <w:tc>
          <w:tcPr>
            <w:tcW w:w="371" w:type="dxa"/>
            <w:vAlign w:val="top"/>
          </w:tcPr>
          <w:p w14:paraId="70A4E606">
            <w:pPr>
              <w:rPr>
                <w:rFonts w:ascii="Arial"/>
                <w:sz w:val="21"/>
              </w:rPr>
            </w:pPr>
          </w:p>
        </w:tc>
      </w:tr>
      <w:tr w14:paraId="0F9B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DC7B79D">
            <w:pPr>
              <w:pStyle w:val="6"/>
              <w:spacing w:before="139" w:line="108" w:lineRule="exact"/>
              <w:ind w:left="248"/>
            </w:pPr>
            <w:r>
              <w:rPr>
                <w:position w:val="1"/>
              </w:rPr>
              <w:t>803</w:t>
            </w:r>
          </w:p>
        </w:tc>
        <w:tc>
          <w:tcPr>
            <w:tcW w:w="1682" w:type="dxa"/>
            <w:vAlign w:val="top"/>
          </w:tcPr>
          <w:p w14:paraId="5FC3CF58">
            <w:pPr>
              <w:pStyle w:val="6"/>
              <w:spacing w:before="27" w:line="228" w:lineRule="auto"/>
              <w:ind w:left="21"/>
            </w:pPr>
            <w:r>
              <w:rPr>
                <w:spacing w:val="6"/>
              </w:rPr>
              <w:t>对特种设备检验、检测机构及其检验、检测</w:t>
            </w:r>
          </w:p>
          <w:p w14:paraId="3E853674">
            <w:pPr>
              <w:pStyle w:val="6"/>
              <w:spacing w:before="13" w:line="229" w:lineRule="auto"/>
              <w:ind w:left="20"/>
            </w:pPr>
            <w:r>
              <w:rPr>
                <w:spacing w:val="6"/>
              </w:rPr>
              <w:t>人员推荐或者监制、监销特种设备行为的行</w:t>
            </w:r>
          </w:p>
          <w:p w14:paraId="4AD29016">
            <w:pPr>
              <w:pStyle w:val="6"/>
              <w:spacing w:before="14" w:line="231" w:lineRule="auto"/>
              <w:ind w:left="712"/>
            </w:pPr>
            <w:r>
              <w:rPr>
                <w:spacing w:val="4"/>
              </w:rPr>
              <w:t>政处罚</w:t>
            </w:r>
          </w:p>
        </w:tc>
        <w:tc>
          <w:tcPr>
            <w:tcW w:w="536" w:type="dxa"/>
            <w:vAlign w:val="top"/>
          </w:tcPr>
          <w:p w14:paraId="6BF6BCED">
            <w:pPr>
              <w:pStyle w:val="6"/>
              <w:spacing w:before="139" w:line="229" w:lineRule="auto"/>
              <w:ind w:left="95"/>
            </w:pPr>
            <w:r>
              <w:rPr>
                <w:spacing w:val="5"/>
              </w:rPr>
              <w:t>行政处罚</w:t>
            </w:r>
          </w:p>
        </w:tc>
        <w:tc>
          <w:tcPr>
            <w:tcW w:w="879" w:type="dxa"/>
            <w:vAlign w:val="top"/>
          </w:tcPr>
          <w:p w14:paraId="629BE3FD">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3BED8A08">
            <w:pPr>
              <w:pStyle w:val="6"/>
              <w:spacing w:line="231" w:lineRule="auto"/>
              <w:ind w:left="267"/>
            </w:pPr>
            <w:r>
              <w:rPr>
                <w:spacing w:val="4"/>
              </w:rPr>
              <w:t>或县级）</w:t>
            </w:r>
          </w:p>
        </w:tc>
        <w:tc>
          <w:tcPr>
            <w:tcW w:w="1259" w:type="dxa"/>
            <w:vAlign w:val="top"/>
          </w:tcPr>
          <w:p w14:paraId="4AB9FF93">
            <w:pPr>
              <w:pStyle w:val="6"/>
              <w:spacing w:before="26" w:line="229" w:lineRule="auto"/>
              <w:ind w:left="28"/>
            </w:pPr>
            <w:r>
              <w:rPr>
                <w:spacing w:val="5"/>
              </w:rPr>
              <w:t>省市场监督管理局特种设备安全</w:t>
            </w:r>
          </w:p>
          <w:p w14:paraId="089FAABB">
            <w:pPr>
              <w:pStyle w:val="6"/>
              <w:spacing w:before="13" w:line="230" w:lineRule="auto"/>
              <w:ind w:left="28"/>
            </w:pPr>
            <w:r>
              <w:rPr>
                <w:spacing w:val="5"/>
              </w:rPr>
              <w:t>监察局、市（州）、县级相关业</w:t>
            </w:r>
          </w:p>
          <w:p w14:paraId="7E6568C4">
            <w:pPr>
              <w:pStyle w:val="6"/>
              <w:spacing w:before="14" w:line="230" w:lineRule="auto"/>
              <w:ind w:left="502"/>
            </w:pPr>
            <w:r>
              <w:rPr>
                <w:spacing w:val="4"/>
              </w:rPr>
              <w:t>务部门</w:t>
            </w:r>
          </w:p>
        </w:tc>
        <w:tc>
          <w:tcPr>
            <w:tcW w:w="10978" w:type="dxa"/>
            <w:vAlign w:val="top"/>
          </w:tcPr>
          <w:p w14:paraId="51E0C8D0">
            <w:pPr>
              <w:pStyle w:val="6"/>
              <w:spacing w:before="83" w:line="263" w:lineRule="auto"/>
              <w:ind w:left="16" w:right="24" w:firstLine="44"/>
            </w:pPr>
            <w:r>
              <w:rPr>
                <w:spacing w:val="6"/>
              </w:rPr>
              <w:t>《中华人民共和国特种设备安全法》（</w:t>
            </w:r>
            <w:r>
              <w:rPr>
                <w:spacing w:val="-7"/>
              </w:rPr>
              <w:t xml:space="preserve"> </w:t>
            </w:r>
            <w:r>
              <w:rPr>
                <w:spacing w:val="6"/>
              </w:rPr>
              <w:t>2014）第九十三条第一款第七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6"/>
              </w:rPr>
              <w:t>严重的，</w:t>
            </w:r>
            <w:r>
              <w:rPr>
                <w:spacing w:val="-17"/>
              </w:rPr>
              <w:t xml:space="preserve"> </w:t>
            </w:r>
            <w:r>
              <w:rPr>
                <w:spacing w:val="6"/>
              </w:rPr>
              <w:t>吊销机构资质和有关人员的资格</w:t>
            </w:r>
            <w:r>
              <w:rPr>
                <w:spacing w:val="-3"/>
              </w:rPr>
              <w:t>：（</w:t>
            </w:r>
            <w:r>
              <w:rPr>
                <w:spacing w:val="6"/>
              </w:rPr>
              <w:t>七）推荐或者监制、监销特种设备的。</w:t>
            </w:r>
          </w:p>
        </w:tc>
        <w:tc>
          <w:tcPr>
            <w:tcW w:w="371" w:type="dxa"/>
            <w:vAlign w:val="top"/>
          </w:tcPr>
          <w:p w14:paraId="643C93FE">
            <w:pPr>
              <w:rPr>
                <w:rFonts w:ascii="Arial"/>
                <w:sz w:val="21"/>
              </w:rPr>
            </w:pPr>
          </w:p>
        </w:tc>
      </w:tr>
      <w:tr w14:paraId="3904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B0C118">
            <w:pPr>
              <w:pStyle w:val="6"/>
              <w:spacing w:before="139" w:line="109" w:lineRule="exact"/>
              <w:ind w:left="248"/>
            </w:pPr>
            <w:r>
              <w:rPr>
                <w:position w:val="1"/>
              </w:rPr>
              <w:t>804</w:t>
            </w:r>
          </w:p>
        </w:tc>
        <w:tc>
          <w:tcPr>
            <w:tcW w:w="1682" w:type="dxa"/>
            <w:vAlign w:val="top"/>
          </w:tcPr>
          <w:p w14:paraId="2A86F35E">
            <w:pPr>
              <w:pStyle w:val="6"/>
              <w:spacing w:before="26" w:line="228" w:lineRule="auto"/>
              <w:ind w:left="21"/>
            </w:pPr>
            <w:r>
              <w:rPr>
                <w:spacing w:val="6"/>
              </w:rPr>
              <w:t>对特种设备检验、检测机构及其检验、检测</w:t>
            </w:r>
          </w:p>
          <w:p w14:paraId="09CA4483">
            <w:pPr>
              <w:pStyle w:val="6"/>
              <w:spacing w:before="15" w:line="228" w:lineRule="auto"/>
              <w:ind w:left="20"/>
            </w:pPr>
            <w:r>
              <w:rPr>
                <w:spacing w:val="6"/>
              </w:rPr>
              <w:t>人员利用检验检测工作故意刁难相关单位行</w:t>
            </w:r>
          </w:p>
          <w:p w14:paraId="5E7E8ABA">
            <w:pPr>
              <w:pStyle w:val="6"/>
              <w:spacing w:before="15" w:line="229" w:lineRule="auto"/>
              <w:ind w:left="583"/>
            </w:pPr>
            <w:r>
              <w:rPr>
                <w:spacing w:val="5"/>
              </w:rPr>
              <w:t>为的行政处罚</w:t>
            </w:r>
          </w:p>
        </w:tc>
        <w:tc>
          <w:tcPr>
            <w:tcW w:w="536" w:type="dxa"/>
            <w:vAlign w:val="top"/>
          </w:tcPr>
          <w:p w14:paraId="3D15B63E">
            <w:pPr>
              <w:pStyle w:val="6"/>
              <w:spacing w:before="140" w:line="229" w:lineRule="auto"/>
              <w:ind w:left="95"/>
            </w:pPr>
            <w:r>
              <w:rPr>
                <w:spacing w:val="5"/>
              </w:rPr>
              <w:t>行政处罚</w:t>
            </w:r>
          </w:p>
        </w:tc>
        <w:tc>
          <w:tcPr>
            <w:tcW w:w="879" w:type="dxa"/>
            <w:vAlign w:val="top"/>
          </w:tcPr>
          <w:p w14:paraId="54933D23">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51D4E2F7">
            <w:pPr>
              <w:pStyle w:val="6"/>
              <w:spacing w:line="231" w:lineRule="auto"/>
              <w:ind w:left="267"/>
            </w:pPr>
            <w:r>
              <w:rPr>
                <w:spacing w:val="4"/>
              </w:rPr>
              <w:t>或县级）</w:t>
            </w:r>
          </w:p>
        </w:tc>
        <w:tc>
          <w:tcPr>
            <w:tcW w:w="1259" w:type="dxa"/>
            <w:vAlign w:val="top"/>
          </w:tcPr>
          <w:p w14:paraId="776A54D7">
            <w:pPr>
              <w:pStyle w:val="6"/>
              <w:spacing w:before="26" w:line="229" w:lineRule="auto"/>
              <w:ind w:left="28"/>
            </w:pPr>
            <w:r>
              <w:rPr>
                <w:spacing w:val="5"/>
              </w:rPr>
              <w:t>省市场监督管理局特种设备安全</w:t>
            </w:r>
          </w:p>
          <w:p w14:paraId="730465CB">
            <w:pPr>
              <w:pStyle w:val="6"/>
              <w:spacing w:before="14" w:line="230" w:lineRule="auto"/>
              <w:ind w:left="28"/>
            </w:pPr>
            <w:r>
              <w:rPr>
                <w:spacing w:val="5"/>
              </w:rPr>
              <w:t>监察局、市（州）、县级相关业</w:t>
            </w:r>
          </w:p>
          <w:p w14:paraId="17526243">
            <w:pPr>
              <w:pStyle w:val="6"/>
              <w:spacing w:before="14" w:line="230" w:lineRule="auto"/>
              <w:ind w:left="502"/>
            </w:pPr>
            <w:r>
              <w:rPr>
                <w:spacing w:val="4"/>
              </w:rPr>
              <w:t>务部门</w:t>
            </w:r>
          </w:p>
        </w:tc>
        <w:tc>
          <w:tcPr>
            <w:tcW w:w="10978" w:type="dxa"/>
            <w:vAlign w:val="top"/>
          </w:tcPr>
          <w:p w14:paraId="6BBA4EDB">
            <w:pPr>
              <w:pStyle w:val="6"/>
              <w:spacing w:before="83" w:line="262" w:lineRule="auto"/>
              <w:ind w:left="25" w:right="110" w:firstLine="35"/>
            </w:pPr>
            <w:r>
              <w:rPr>
                <w:spacing w:val="6"/>
              </w:rPr>
              <w:t>《中华人民共和国特种设备安全法》（</w:t>
            </w:r>
            <w:r>
              <w:rPr>
                <w:spacing w:val="-7"/>
              </w:rPr>
              <w:t xml:space="preserve"> </w:t>
            </w:r>
            <w:r>
              <w:rPr>
                <w:spacing w:val="6"/>
              </w:rPr>
              <w:t>2014）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w:t>
            </w:r>
            <w:r>
              <w:t xml:space="preserve"> </w:t>
            </w:r>
            <w:r>
              <w:rPr>
                <w:spacing w:val="5"/>
              </w:rPr>
              <w:t>的，</w:t>
            </w:r>
            <w:r>
              <w:rPr>
                <w:spacing w:val="-18"/>
              </w:rPr>
              <w:t xml:space="preserve"> </w:t>
            </w:r>
            <w:r>
              <w:rPr>
                <w:spacing w:val="5"/>
              </w:rPr>
              <w:t>吊销机构资质和有关人员的资格</w:t>
            </w:r>
            <w:r>
              <w:rPr>
                <w:spacing w:val="-5"/>
              </w:rPr>
              <w:t>：（</w:t>
            </w:r>
            <w:r>
              <w:rPr>
                <w:spacing w:val="-11"/>
              </w:rPr>
              <w:t xml:space="preserve"> </w:t>
            </w:r>
            <w:r>
              <w:rPr>
                <w:spacing w:val="5"/>
              </w:rPr>
              <w:t>八）利用检验工作故意刁难相关单位的。</w:t>
            </w:r>
          </w:p>
        </w:tc>
        <w:tc>
          <w:tcPr>
            <w:tcW w:w="371" w:type="dxa"/>
            <w:vAlign w:val="top"/>
          </w:tcPr>
          <w:p w14:paraId="4EE19648">
            <w:pPr>
              <w:rPr>
                <w:rFonts w:ascii="Arial"/>
                <w:sz w:val="21"/>
              </w:rPr>
            </w:pPr>
          </w:p>
        </w:tc>
      </w:tr>
      <w:tr w14:paraId="0B67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9B39901">
            <w:pPr>
              <w:pStyle w:val="6"/>
              <w:spacing w:before="140" w:line="108" w:lineRule="exact"/>
              <w:ind w:left="248"/>
            </w:pPr>
            <w:r>
              <w:rPr>
                <w:position w:val="1"/>
              </w:rPr>
              <w:t>805</w:t>
            </w:r>
          </w:p>
        </w:tc>
        <w:tc>
          <w:tcPr>
            <w:tcW w:w="1682" w:type="dxa"/>
            <w:vAlign w:val="top"/>
          </w:tcPr>
          <w:p w14:paraId="242BCB53">
            <w:pPr>
              <w:pStyle w:val="6"/>
              <w:spacing w:before="26" w:line="228" w:lineRule="auto"/>
              <w:ind w:left="21"/>
            </w:pPr>
            <w:r>
              <w:rPr>
                <w:spacing w:val="6"/>
              </w:rPr>
              <w:t>对检验检测人员从事检验检测工作，不在特</w:t>
            </w:r>
          </w:p>
          <w:p w14:paraId="41297AE9">
            <w:pPr>
              <w:pStyle w:val="6"/>
              <w:spacing w:before="15" w:line="228" w:lineRule="auto"/>
              <w:ind w:left="20"/>
            </w:pPr>
            <w:r>
              <w:rPr>
                <w:spacing w:val="6"/>
              </w:rPr>
              <w:t>种设备检验检测机构执业或者同时在两个以</w:t>
            </w:r>
          </w:p>
          <w:p w14:paraId="14B91451">
            <w:pPr>
              <w:pStyle w:val="6"/>
              <w:spacing w:before="15" w:line="228" w:lineRule="auto"/>
              <w:ind w:left="107"/>
            </w:pPr>
            <w:r>
              <w:rPr>
                <w:spacing w:val="6"/>
              </w:rPr>
              <w:t>上检验检测机构中执业行为的行政处罚</w:t>
            </w:r>
          </w:p>
        </w:tc>
        <w:tc>
          <w:tcPr>
            <w:tcW w:w="536" w:type="dxa"/>
            <w:vAlign w:val="top"/>
          </w:tcPr>
          <w:p w14:paraId="5312982E">
            <w:pPr>
              <w:pStyle w:val="6"/>
              <w:spacing w:before="140" w:line="229" w:lineRule="auto"/>
              <w:ind w:left="95"/>
            </w:pPr>
            <w:r>
              <w:rPr>
                <w:spacing w:val="5"/>
              </w:rPr>
              <w:t>行政处罚</w:t>
            </w:r>
          </w:p>
        </w:tc>
        <w:tc>
          <w:tcPr>
            <w:tcW w:w="879" w:type="dxa"/>
            <w:vAlign w:val="top"/>
          </w:tcPr>
          <w:p w14:paraId="4B5B7E1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368D972">
            <w:pPr>
              <w:pStyle w:val="6"/>
              <w:spacing w:line="229" w:lineRule="auto"/>
              <w:ind w:left="267"/>
            </w:pPr>
            <w:r>
              <w:rPr>
                <w:spacing w:val="4"/>
              </w:rPr>
              <w:t>或县级）</w:t>
            </w:r>
          </w:p>
        </w:tc>
        <w:tc>
          <w:tcPr>
            <w:tcW w:w="1259" w:type="dxa"/>
            <w:vAlign w:val="top"/>
          </w:tcPr>
          <w:p w14:paraId="4A5B7D21">
            <w:pPr>
              <w:pStyle w:val="6"/>
              <w:spacing w:before="26" w:line="229" w:lineRule="auto"/>
              <w:ind w:left="28"/>
            </w:pPr>
            <w:r>
              <w:rPr>
                <w:spacing w:val="5"/>
              </w:rPr>
              <w:t>省市场监督管理局特种设备安全</w:t>
            </w:r>
          </w:p>
          <w:p w14:paraId="528E671E">
            <w:pPr>
              <w:pStyle w:val="6"/>
              <w:spacing w:before="14" w:line="230" w:lineRule="auto"/>
              <w:ind w:left="28"/>
            </w:pPr>
            <w:r>
              <w:rPr>
                <w:spacing w:val="5"/>
              </w:rPr>
              <w:t>监察局、市（州）、县级相关业</w:t>
            </w:r>
          </w:p>
          <w:p w14:paraId="6D2D8FB1">
            <w:pPr>
              <w:pStyle w:val="6"/>
              <w:spacing w:before="14" w:line="229" w:lineRule="auto"/>
              <w:ind w:left="502"/>
            </w:pPr>
            <w:r>
              <w:rPr>
                <w:spacing w:val="4"/>
              </w:rPr>
              <w:t>务部门</w:t>
            </w:r>
          </w:p>
        </w:tc>
        <w:tc>
          <w:tcPr>
            <w:tcW w:w="10978" w:type="dxa"/>
            <w:vAlign w:val="top"/>
          </w:tcPr>
          <w:p w14:paraId="3D93841C">
            <w:pPr>
              <w:pStyle w:val="6"/>
              <w:spacing w:before="83" w:line="262" w:lineRule="auto"/>
              <w:ind w:left="18" w:right="67" w:firstLine="42"/>
            </w:pPr>
            <w:r>
              <w:rPr>
                <w:spacing w:val="6"/>
              </w:rPr>
              <w:t>《中华人民共和国特种设备安全法》（</w:t>
            </w:r>
            <w:r>
              <w:rPr>
                <w:spacing w:val="-9"/>
              </w:rPr>
              <w:t xml:space="preserve"> </w:t>
            </w:r>
            <w:r>
              <w:rPr>
                <w:spacing w:val="6"/>
              </w:rPr>
              <w:t>2014）第九十三条第二款：违反本法规定，特种设备检验、检测机构的检验、检测人员同时在两个以上检验、检测机构中执业的，处五千元以上五万元以下罚款；情节严重的，</w:t>
            </w:r>
            <w:r>
              <w:rPr>
                <w:spacing w:val="-19"/>
              </w:rPr>
              <w:t xml:space="preserve"> </w:t>
            </w:r>
            <w:r>
              <w:rPr>
                <w:spacing w:val="5"/>
              </w:rPr>
              <w:t>吊销其资格。 《特种设备安全监察条例》（2009修订）第九十六条：检</w:t>
            </w:r>
            <w:r>
              <w:t xml:space="preserve"> </w:t>
            </w:r>
            <w:r>
              <w:rPr>
                <w:spacing w:val="6"/>
              </w:rPr>
              <w:t>验检测人员，从事检验检测工作，不在特种设备检验检测机构执业或者同时在两个以上检验检测机构中执业的，</w:t>
            </w:r>
            <w:r>
              <w:rPr>
                <w:spacing w:val="-16"/>
              </w:rPr>
              <w:t xml:space="preserve"> </w:t>
            </w:r>
            <w:r>
              <w:rPr>
                <w:spacing w:val="6"/>
              </w:rPr>
              <w:t>由特种设备安全监督管理部门责令改正，情节严重的，给予停止执业6个月以上2年以下的处罚；有违法所得的，没收违法所得。</w:t>
            </w:r>
          </w:p>
        </w:tc>
        <w:tc>
          <w:tcPr>
            <w:tcW w:w="371" w:type="dxa"/>
            <w:vAlign w:val="top"/>
          </w:tcPr>
          <w:p w14:paraId="3C80E0FC">
            <w:pPr>
              <w:rPr>
                <w:rFonts w:ascii="Arial"/>
                <w:sz w:val="21"/>
              </w:rPr>
            </w:pPr>
          </w:p>
        </w:tc>
      </w:tr>
      <w:tr w14:paraId="3937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2522D0">
            <w:pPr>
              <w:pStyle w:val="6"/>
              <w:spacing w:before="140" w:line="108" w:lineRule="exact"/>
              <w:ind w:left="248"/>
            </w:pPr>
            <w:r>
              <w:rPr>
                <w:position w:val="1"/>
              </w:rPr>
              <w:t>806</w:t>
            </w:r>
          </w:p>
        </w:tc>
        <w:tc>
          <w:tcPr>
            <w:tcW w:w="1682" w:type="dxa"/>
            <w:vAlign w:val="top"/>
          </w:tcPr>
          <w:p w14:paraId="6B1A9F22">
            <w:pPr>
              <w:pStyle w:val="6"/>
              <w:spacing w:before="11" w:line="261" w:lineRule="auto"/>
              <w:ind w:left="19" w:right="14" w:firstLine="1"/>
              <w:jc w:val="both"/>
            </w:pPr>
            <w:r>
              <w:rPr>
                <w:spacing w:val="6"/>
              </w:rPr>
              <w:t>对特种设备生产、经营、使用单位或者检验</w:t>
            </w:r>
            <w:r>
              <w:t xml:space="preserve"> </w:t>
            </w:r>
            <w:r>
              <w:rPr>
                <w:spacing w:val="6"/>
              </w:rPr>
              <w:t>、检测机构拒不接受负责特种设备安全监督</w:t>
            </w:r>
            <w:r>
              <w:rPr>
                <w:spacing w:val="2"/>
              </w:rPr>
              <w:t xml:space="preserve"> </w:t>
            </w:r>
            <w:r>
              <w:rPr>
                <w:spacing w:val="6"/>
              </w:rPr>
              <w:t>管理的部门依法实施的监督检查行为的行政</w:t>
            </w:r>
          </w:p>
        </w:tc>
        <w:tc>
          <w:tcPr>
            <w:tcW w:w="536" w:type="dxa"/>
            <w:vAlign w:val="top"/>
          </w:tcPr>
          <w:p w14:paraId="68519DFA">
            <w:pPr>
              <w:pStyle w:val="6"/>
              <w:spacing w:before="141" w:line="229" w:lineRule="auto"/>
              <w:ind w:left="95"/>
            </w:pPr>
            <w:r>
              <w:rPr>
                <w:spacing w:val="5"/>
              </w:rPr>
              <w:t>行政处罚</w:t>
            </w:r>
          </w:p>
        </w:tc>
        <w:tc>
          <w:tcPr>
            <w:tcW w:w="879" w:type="dxa"/>
            <w:vAlign w:val="top"/>
          </w:tcPr>
          <w:p w14:paraId="03E20239">
            <w:pPr>
              <w:pStyle w:val="6"/>
              <w:spacing w:before="28" w:line="260" w:lineRule="auto"/>
              <w:ind w:left="52" w:right="44" w:firstLine="348"/>
            </w:pPr>
            <w:r>
              <w:rPr>
                <w:spacing w:val="4"/>
              </w:rPr>
              <w:t>市场监督管</w:t>
            </w:r>
            <w:r>
              <w:rPr>
                <w:spacing w:val="3"/>
              </w:rPr>
              <w:t xml:space="preserve"> </w:t>
            </w:r>
            <w:r>
              <w:rPr>
                <w:spacing w:val="5"/>
              </w:rPr>
              <w:t>理部门（省级、设区</w:t>
            </w:r>
          </w:p>
          <w:p w14:paraId="01C47EC0">
            <w:pPr>
              <w:pStyle w:val="6"/>
              <w:spacing w:before="1" w:line="229" w:lineRule="auto"/>
              <w:ind w:left="144"/>
            </w:pPr>
            <w:r>
              <w:rPr>
                <w:spacing w:val="4"/>
              </w:rPr>
              <w:t>的市级或县级）</w:t>
            </w:r>
          </w:p>
        </w:tc>
        <w:tc>
          <w:tcPr>
            <w:tcW w:w="1259" w:type="dxa"/>
            <w:vAlign w:val="top"/>
          </w:tcPr>
          <w:p w14:paraId="7ADA9A35">
            <w:pPr>
              <w:pStyle w:val="6"/>
              <w:spacing w:before="28" w:line="229" w:lineRule="auto"/>
              <w:ind w:left="28"/>
            </w:pPr>
            <w:r>
              <w:rPr>
                <w:spacing w:val="5"/>
              </w:rPr>
              <w:t>省市场监督管理局特种设备安全</w:t>
            </w:r>
          </w:p>
          <w:p w14:paraId="1ED9622B">
            <w:pPr>
              <w:pStyle w:val="6"/>
              <w:spacing w:before="13" w:line="230" w:lineRule="auto"/>
              <w:ind w:left="28"/>
            </w:pPr>
            <w:r>
              <w:rPr>
                <w:spacing w:val="5"/>
              </w:rPr>
              <w:t>监察局、市（州）、县级相关业</w:t>
            </w:r>
          </w:p>
          <w:p w14:paraId="75D48C4F">
            <w:pPr>
              <w:pStyle w:val="6"/>
              <w:spacing w:before="14" w:line="229" w:lineRule="auto"/>
              <w:ind w:left="502"/>
            </w:pPr>
            <w:r>
              <w:rPr>
                <w:spacing w:val="4"/>
              </w:rPr>
              <w:t>务部门</w:t>
            </w:r>
          </w:p>
        </w:tc>
        <w:tc>
          <w:tcPr>
            <w:tcW w:w="10978" w:type="dxa"/>
            <w:vAlign w:val="top"/>
          </w:tcPr>
          <w:p w14:paraId="5F35B6D9">
            <w:pPr>
              <w:pStyle w:val="6"/>
              <w:spacing w:before="84" w:line="228" w:lineRule="auto"/>
              <w:ind w:left="60"/>
            </w:pPr>
            <w:r>
              <w:rPr>
                <w:spacing w:val="6"/>
              </w:rPr>
              <w:t>《中华人民共和国特种设备安全法》（</w:t>
            </w:r>
            <w:r>
              <w:rPr>
                <w:spacing w:val="-7"/>
              </w:rPr>
              <w:t xml:space="preserve"> </w:t>
            </w:r>
            <w:r>
              <w:rPr>
                <w:spacing w:val="6"/>
              </w:rPr>
              <w:t>2014）第九十五条第一款：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14:paraId="0E03035F">
            <w:pPr>
              <w:pStyle w:val="6"/>
              <w:spacing w:before="75" w:line="36" w:lineRule="exact"/>
              <w:ind w:left="24"/>
            </w:pPr>
            <w:r>
              <w:t>。</w:t>
            </w:r>
          </w:p>
        </w:tc>
        <w:tc>
          <w:tcPr>
            <w:tcW w:w="371" w:type="dxa"/>
            <w:vAlign w:val="top"/>
          </w:tcPr>
          <w:p w14:paraId="11E7ED11">
            <w:pPr>
              <w:rPr>
                <w:rFonts w:ascii="Arial"/>
                <w:sz w:val="21"/>
              </w:rPr>
            </w:pPr>
          </w:p>
        </w:tc>
      </w:tr>
      <w:tr w14:paraId="21B6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BA2E39">
            <w:pPr>
              <w:pStyle w:val="6"/>
              <w:spacing w:before="141" w:line="108" w:lineRule="exact"/>
              <w:ind w:left="248"/>
            </w:pPr>
            <w:r>
              <w:rPr>
                <w:position w:val="1"/>
              </w:rPr>
              <w:t>807</w:t>
            </w:r>
          </w:p>
        </w:tc>
        <w:tc>
          <w:tcPr>
            <w:tcW w:w="1682" w:type="dxa"/>
            <w:vAlign w:val="top"/>
          </w:tcPr>
          <w:p w14:paraId="5F80B8BE">
            <w:pPr>
              <w:pStyle w:val="6"/>
              <w:spacing w:line="63" w:lineRule="exact"/>
              <w:ind w:left="757"/>
            </w:pPr>
            <w:r>
              <w:pict>
                <v:shape id="_x0000_s1039" o:spid="_x0000_s1039" o:spt="202" type="#_x0000_t202" style="position:absolute;left:0pt;margin-left:0.05pt;margin-top:0.35pt;height:7pt;width:83.8pt;z-index:251671552;mso-width-relative:page;mso-height-relative:page;" filled="f" stroked="f" coordsize="21600,21600">
                  <v:path/>
                  <v:fill on="f" focussize="0,0"/>
                  <v:stroke on="f"/>
                  <v:imagedata o:title=""/>
                  <o:lock v:ext="edit" aspectratio="f"/>
                  <v:textbox inset="0mm,0mm,0mm,0mm">
                    <w:txbxContent>
                      <w:p w14:paraId="1AE22763">
                        <w:pPr>
                          <w:pStyle w:val="6"/>
                          <w:spacing w:before="20" w:line="229" w:lineRule="auto"/>
                          <w:ind w:left="20"/>
                        </w:pPr>
                        <w:r>
                          <w:rPr>
                            <w:spacing w:val="6"/>
                          </w:rPr>
                          <w:t>对特种设备生产、经营、使用单位擅自动用</w:t>
                        </w:r>
                      </w:p>
                    </w:txbxContent>
                  </v:textbox>
                </v:shape>
              </w:pict>
            </w:r>
            <w:r>
              <w:rPr>
                <w:spacing w:val="2"/>
                <w:position w:val="-1"/>
              </w:rPr>
              <w:t>处罚</w:t>
            </w:r>
          </w:p>
          <w:p w14:paraId="49B44D03">
            <w:pPr>
              <w:pStyle w:val="6"/>
              <w:spacing w:before="77" w:line="227" w:lineRule="auto"/>
              <w:ind w:left="26"/>
            </w:pPr>
            <w:r>
              <w:rPr>
                <w:spacing w:val="5"/>
              </w:rPr>
              <w:t>、调换、转移、损毁被查封、扣押的特种设</w:t>
            </w:r>
          </w:p>
          <w:p w14:paraId="649A97F4">
            <w:pPr>
              <w:pStyle w:val="6"/>
              <w:spacing w:before="15" w:line="228" w:lineRule="auto"/>
              <w:ind w:left="193"/>
            </w:pPr>
            <w:r>
              <w:rPr>
                <w:spacing w:val="6"/>
              </w:rPr>
              <w:t>备或者其主要部件行为的行政处罚</w:t>
            </w:r>
          </w:p>
        </w:tc>
        <w:tc>
          <w:tcPr>
            <w:tcW w:w="536" w:type="dxa"/>
            <w:vAlign w:val="top"/>
          </w:tcPr>
          <w:p w14:paraId="056FBE7D">
            <w:pPr>
              <w:pStyle w:val="6"/>
              <w:spacing w:before="141" w:line="229" w:lineRule="auto"/>
              <w:ind w:left="95"/>
            </w:pPr>
            <w:r>
              <w:rPr>
                <w:spacing w:val="5"/>
              </w:rPr>
              <w:t>行政处罚</w:t>
            </w:r>
          </w:p>
        </w:tc>
        <w:tc>
          <w:tcPr>
            <w:tcW w:w="879" w:type="dxa"/>
            <w:vAlign w:val="top"/>
          </w:tcPr>
          <w:p w14:paraId="4C3B4721">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5CE0CA5">
            <w:pPr>
              <w:pStyle w:val="6"/>
              <w:spacing w:line="228" w:lineRule="auto"/>
              <w:ind w:left="267"/>
            </w:pPr>
            <w:r>
              <w:rPr>
                <w:spacing w:val="4"/>
              </w:rPr>
              <w:t>或县级）</w:t>
            </w:r>
          </w:p>
        </w:tc>
        <w:tc>
          <w:tcPr>
            <w:tcW w:w="1259" w:type="dxa"/>
            <w:vAlign w:val="top"/>
          </w:tcPr>
          <w:p w14:paraId="08FE7550">
            <w:pPr>
              <w:pStyle w:val="6"/>
              <w:spacing w:before="27" w:line="229" w:lineRule="auto"/>
              <w:ind w:left="28"/>
            </w:pPr>
            <w:r>
              <w:rPr>
                <w:spacing w:val="5"/>
              </w:rPr>
              <w:t>省市场监督管理局特种设备安全</w:t>
            </w:r>
          </w:p>
          <w:p w14:paraId="5C201AA6">
            <w:pPr>
              <w:pStyle w:val="6"/>
              <w:spacing w:before="14" w:line="230" w:lineRule="auto"/>
              <w:ind w:left="28"/>
            </w:pPr>
            <w:r>
              <w:rPr>
                <w:spacing w:val="5"/>
              </w:rPr>
              <w:t>监察局、市（州）、县级相关业</w:t>
            </w:r>
          </w:p>
          <w:p w14:paraId="5F166DA1">
            <w:pPr>
              <w:pStyle w:val="6"/>
              <w:spacing w:before="14" w:line="228" w:lineRule="auto"/>
              <w:ind w:left="502"/>
            </w:pPr>
            <w:r>
              <w:rPr>
                <w:spacing w:val="4"/>
              </w:rPr>
              <w:t>务部门</w:t>
            </w:r>
          </w:p>
        </w:tc>
        <w:tc>
          <w:tcPr>
            <w:tcW w:w="10978" w:type="dxa"/>
            <w:vAlign w:val="top"/>
          </w:tcPr>
          <w:p w14:paraId="0601558D">
            <w:pPr>
              <w:pStyle w:val="6"/>
              <w:spacing w:before="141" w:line="227" w:lineRule="auto"/>
              <w:ind w:left="60"/>
            </w:pPr>
            <w:r>
              <w:rPr>
                <w:spacing w:val="6"/>
              </w:rPr>
              <w:t>《中华人民共和国特种设备安全法》（</w:t>
            </w:r>
            <w:r>
              <w:rPr>
                <w:spacing w:val="-9"/>
              </w:rPr>
              <w:t xml:space="preserve"> </w:t>
            </w:r>
            <w:r>
              <w:rPr>
                <w:spacing w:val="6"/>
              </w:rPr>
              <w:t>2014）第九十五条第二款：特种设备生产、经营、使用单位擅自动用、调换、转移、损毁被查封、扣押的特种设备或者其主要部件的，责令改正，处五万元以上二十万元以下罚款；</w:t>
            </w:r>
            <w:r>
              <w:rPr>
                <w:spacing w:val="5"/>
              </w:rPr>
              <w:t>情节严重的，</w:t>
            </w:r>
            <w:r>
              <w:rPr>
                <w:spacing w:val="-18"/>
              </w:rPr>
              <w:t xml:space="preserve"> </w:t>
            </w:r>
            <w:r>
              <w:rPr>
                <w:spacing w:val="5"/>
              </w:rPr>
              <w:t>吊销生产许可证，注销特种设备使用登记证书。</w:t>
            </w:r>
          </w:p>
        </w:tc>
        <w:tc>
          <w:tcPr>
            <w:tcW w:w="371" w:type="dxa"/>
            <w:vAlign w:val="top"/>
          </w:tcPr>
          <w:p w14:paraId="1FA379EC">
            <w:pPr>
              <w:rPr>
                <w:rFonts w:ascii="Arial"/>
                <w:sz w:val="21"/>
              </w:rPr>
            </w:pPr>
          </w:p>
        </w:tc>
      </w:tr>
      <w:tr w14:paraId="009F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0BF3CC">
            <w:pPr>
              <w:pStyle w:val="6"/>
              <w:spacing w:before="141" w:line="108" w:lineRule="exact"/>
              <w:ind w:left="248"/>
            </w:pPr>
            <w:r>
              <w:rPr>
                <w:position w:val="1"/>
              </w:rPr>
              <w:t>808</w:t>
            </w:r>
          </w:p>
        </w:tc>
        <w:tc>
          <w:tcPr>
            <w:tcW w:w="1682" w:type="dxa"/>
            <w:vAlign w:val="top"/>
          </w:tcPr>
          <w:p w14:paraId="15F60847">
            <w:pPr>
              <w:pStyle w:val="6"/>
              <w:spacing w:before="28" w:line="229" w:lineRule="auto"/>
              <w:ind w:left="21"/>
            </w:pPr>
            <w:r>
              <w:rPr>
                <w:spacing w:val="6"/>
              </w:rPr>
              <w:t>对已经取得许可、核准的特种设备生产单位</w:t>
            </w:r>
          </w:p>
          <w:p w14:paraId="11BC8E4A">
            <w:pPr>
              <w:pStyle w:val="6"/>
              <w:spacing w:before="14" w:line="228" w:lineRule="auto"/>
              <w:ind w:left="26"/>
            </w:pPr>
            <w:r>
              <w:rPr>
                <w:spacing w:val="5"/>
              </w:rPr>
              <w:t>、检验检测机构未按照安全技术规范的要求</w:t>
            </w:r>
          </w:p>
          <w:p w14:paraId="76392FD6">
            <w:pPr>
              <w:pStyle w:val="6"/>
              <w:spacing w:before="14" w:line="227" w:lineRule="auto"/>
              <w:ind w:left="152"/>
            </w:pPr>
            <w:r>
              <w:rPr>
                <w:spacing w:val="5"/>
              </w:rPr>
              <w:t>办理许可证变更手续行为的行政处罚</w:t>
            </w:r>
          </w:p>
        </w:tc>
        <w:tc>
          <w:tcPr>
            <w:tcW w:w="536" w:type="dxa"/>
            <w:vAlign w:val="top"/>
          </w:tcPr>
          <w:p w14:paraId="0E0E3857">
            <w:pPr>
              <w:pStyle w:val="6"/>
              <w:spacing w:before="141" w:line="229" w:lineRule="auto"/>
              <w:ind w:left="95"/>
            </w:pPr>
            <w:r>
              <w:rPr>
                <w:spacing w:val="5"/>
              </w:rPr>
              <w:t>行政处罚</w:t>
            </w:r>
          </w:p>
        </w:tc>
        <w:tc>
          <w:tcPr>
            <w:tcW w:w="879" w:type="dxa"/>
            <w:vAlign w:val="top"/>
          </w:tcPr>
          <w:p w14:paraId="6B641FB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CE6C113">
            <w:pPr>
              <w:pStyle w:val="6"/>
              <w:spacing w:line="226" w:lineRule="auto"/>
              <w:ind w:left="267"/>
            </w:pPr>
            <w:r>
              <w:rPr>
                <w:spacing w:val="4"/>
              </w:rPr>
              <w:t>或县级）</w:t>
            </w:r>
          </w:p>
        </w:tc>
        <w:tc>
          <w:tcPr>
            <w:tcW w:w="1259" w:type="dxa"/>
            <w:vAlign w:val="top"/>
          </w:tcPr>
          <w:p w14:paraId="525B2FDA">
            <w:pPr>
              <w:pStyle w:val="6"/>
              <w:spacing w:before="28" w:line="229" w:lineRule="auto"/>
              <w:ind w:left="28"/>
            </w:pPr>
            <w:r>
              <w:rPr>
                <w:spacing w:val="5"/>
              </w:rPr>
              <w:t>省市场监督管理局特种设备安全</w:t>
            </w:r>
          </w:p>
          <w:p w14:paraId="6B1B7787">
            <w:pPr>
              <w:pStyle w:val="6"/>
              <w:spacing w:before="14" w:line="230" w:lineRule="auto"/>
              <w:ind w:left="28"/>
            </w:pPr>
            <w:r>
              <w:rPr>
                <w:spacing w:val="5"/>
              </w:rPr>
              <w:t>监察局、市（州）、县级相关业</w:t>
            </w:r>
          </w:p>
          <w:p w14:paraId="0C76C5E6">
            <w:pPr>
              <w:pStyle w:val="6"/>
              <w:spacing w:before="14" w:line="227" w:lineRule="auto"/>
              <w:ind w:left="502"/>
            </w:pPr>
            <w:r>
              <w:rPr>
                <w:spacing w:val="4"/>
              </w:rPr>
              <w:t>务部门</w:t>
            </w:r>
          </w:p>
        </w:tc>
        <w:tc>
          <w:tcPr>
            <w:tcW w:w="10978" w:type="dxa"/>
            <w:vAlign w:val="top"/>
          </w:tcPr>
          <w:p w14:paraId="7A5C70F2">
            <w:pPr>
              <w:pStyle w:val="6"/>
              <w:spacing w:before="84" w:line="264" w:lineRule="auto"/>
              <w:ind w:left="21" w:right="67" w:firstLine="39"/>
            </w:pPr>
            <w:r>
              <w:rPr>
                <w:spacing w:val="6"/>
              </w:rPr>
              <w:t>《特种设备安全监察条例》（2009修订）第八十二条：</w:t>
            </w:r>
            <w:r>
              <w:rPr>
                <w:spacing w:val="-12"/>
              </w:rPr>
              <w:t xml:space="preserve"> </w:t>
            </w:r>
            <w:r>
              <w:rPr>
                <w:spacing w:val="6"/>
              </w:rPr>
              <w:t>已经取得许可、核准的特种设备生产单位、检验检测机构有下列行为之一的，</w:t>
            </w:r>
            <w:r>
              <w:rPr>
                <w:spacing w:val="-19"/>
              </w:rPr>
              <w:t xml:space="preserve"> </w:t>
            </w:r>
            <w:r>
              <w:rPr>
                <w:spacing w:val="6"/>
              </w:rPr>
              <w:t>由特种设备安全监督管理部门责令改正，处2万元以上10万元以下罚款；</w:t>
            </w:r>
            <w:r>
              <w:rPr>
                <w:spacing w:val="5"/>
              </w:rPr>
              <w:t>情节严重的，撤销其相应资格</w:t>
            </w:r>
            <w:r>
              <w:rPr>
                <w:spacing w:val="-6"/>
              </w:rPr>
              <w:t>：（</w:t>
            </w:r>
            <w:r>
              <w:rPr>
                <w:spacing w:val="-7"/>
              </w:rPr>
              <w:t xml:space="preserve"> </w:t>
            </w:r>
            <w:r>
              <w:rPr>
                <w:spacing w:val="5"/>
              </w:rPr>
              <w:t>一）未按照安全技术规范的要求办理许可证变更</w:t>
            </w:r>
            <w:r>
              <w:t xml:space="preserve"> </w:t>
            </w:r>
            <w:r>
              <w:rPr>
                <w:spacing w:val="2"/>
              </w:rPr>
              <w:t>手续的。</w:t>
            </w:r>
          </w:p>
        </w:tc>
        <w:tc>
          <w:tcPr>
            <w:tcW w:w="371" w:type="dxa"/>
            <w:vAlign w:val="top"/>
          </w:tcPr>
          <w:p w14:paraId="23128FE3">
            <w:pPr>
              <w:rPr>
                <w:rFonts w:ascii="Arial"/>
                <w:sz w:val="21"/>
              </w:rPr>
            </w:pPr>
          </w:p>
        </w:tc>
      </w:tr>
      <w:tr w14:paraId="48F57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953280">
            <w:pPr>
              <w:pStyle w:val="6"/>
              <w:spacing w:before="142" w:line="108" w:lineRule="exact"/>
              <w:ind w:left="248"/>
            </w:pPr>
            <w:r>
              <w:rPr>
                <w:position w:val="1"/>
              </w:rPr>
              <w:t>809</w:t>
            </w:r>
          </w:p>
        </w:tc>
        <w:tc>
          <w:tcPr>
            <w:tcW w:w="1682" w:type="dxa"/>
            <w:vAlign w:val="top"/>
          </w:tcPr>
          <w:p w14:paraId="6C3BC962">
            <w:pPr>
              <w:pStyle w:val="6"/>
              <w:spacing w:before="12" w:line="261" w:lineRule="auto"/>
              <w:ind w:left="20" w:right="14"/>
              <w:jc w:val="both"/>
            </w:pPr>
            <w:r>
              <w:rPr>
                <w:spacing w:val="6"/>
              </w:rPr>
              <w:t>对特种设备生产单位、检验检测机构不再符</w:t>
            </w:r>
            <w:r>
              <w:t xml:space="preserve"> </w:t>
            </w:r>
            <w:r>
              <w:rPr>
                <w:spacing w:val="6"/>
              </w:rPr>
              <w:t>合规定或者安全技术规范要求的条件，继续</w:t>
            </w:r>
            <w:r>
              <w:rPr>
                <w:spacing w:val="1"/>
              </w:rPr>
              <w:t xml:space="preserve"> </w:t>
            </w:r>
            <w:r>
              <w:rPr>
                <w:spacing w:val="6"/>
              </w:rPr>
              <w:t>从事特种设备生产、检验检测行为的行政处</w:t>
            </w:r>
          </w:p>
        </w:tc>
        <w:tc>
          <w:tcPr>
            <w:tcW w:w="536" w:type="dxa"/>
            <w:vAlign w:val="top"/>
          </w:tcPr>
          <w:p w14:paraId="63384D8B">
            <w:pPr>
              <w:pStyle w:val="6"/>
              <w:spacing w:before="142" w:line="229" w:lineRule="auto"/>
              <w:ind w:left="95"/>
            </w:pPr>
            <w:r>
              <w:rPr>
                <w:spacing w:val="5"/>
              </w:rPr>
              <w:t>行政处罚</w:t>
            </w:r>
          </w:p>
        </w:tc>
        <w:tc>
          <w:tcPr>
            <w:tcW w:w="879" w:type="dxa"/>
            <w:vAlign w:val="top"/>
          </w:tcPr>
          <w:p w14:paraId="096DFA3D">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7C1E5A5A">
            <w:pPr>
              <w:pStyle w:val="6"/>
              <w:spacing w:line="226" w:lineRule="auto"/>
              <w:ind w:left="267"/>
            </w:pPr>
            <w:r>
              <w:rPr>
                <w:spacing w:val="4"/>
              </w:rPr>
              <w:t>或县级）</w:t>
            </w:r>
          </w:p>
        </w:tc>
        <w:tc>
          <w:tcPr>
            <w:tcW w:w="1259" w:type="dxa"/>
            <w:vAlign w:val="top"/>
          </w:tcPr>
          <w:p w14:paraId="2279A35C">
            <w:pPr>
              <w:pStyle w:val="6"/>
              <w:spacing w:before="29" w:line="229" w:lineRule="auto"/>
              <w:ind w:left="28"/>
            </w:pPr>
            <w:r>
              <w:rPr>
                <w:spacing w:val="5"/>
              </w:rPr>
              <w:t>省市场监督管理局特种设备安全</w:t>
            </w:r>
          </w:p>
          <w:p w14:paraId="61D2C835">
            <w:pPr>
              <w:pStyle w:val="6"/>
              <w:spacing w:before="13" w:line="230" w:lineRule="auto"/>
              <w:ind w:left="28"/>
            </w:pPr>
            <w:r>
              <w:rPr>
                <w:spacing w:val="5"/>
              </w:rPr>
              <w:t>监察局、市（州）、县级相关业</w:t>
            </w:r>
          </w:p>
          <w:p w14:paraId="3CA22A38">
            <w:pPr>
              <w:pStyle w:val="6"/>
              <w:spacing w:before="14" w:line="226" w:lineRule="auto"/>
              <w:ind w:left="502"/>
            </w:pPr>
            <w:r>
              <w:rPr>
                <w:spacing w:val="4"/>
              </w:rPr>
              <w:t>务部门</w:t>
            </w:r>
          </w:p>
        </w:tc>
        <w:tc>
          <w:tcPr>
            <w:tcW w:w="10978" w:type="dxa"/>
            <w:vAlign w:val="top"/>
          </w:tcPr>
          <w:p w14:paraId="4D086303">
            <w:pPr>
              <w:pStyle w:val="6"/>
              <w:spacing w:before="86" w:line="262" w:lineRule="auto"/>
              <w:ind w:left="25" w:right="67" w:firstLine="35"/>
            </w:pPr>
            <w:r>
              <w:rPr>
                <w:spacing w:val="6"/>
              </w:rPr>
              <w:t>《特种设备安全监察条例》（2009修订）第八十二条：</w:t>
            </w:r>
            <w:r>
              <w:rPr>
                <w:spacing w:val="-13"/>
              </w:rPr>
              <w:t xml:space="preserve"> </w:t>
            </w:r>
            <w:r>
              <w:rPr>
                <w:spacing w:val="6"/>
              </w:rPr>
              <w:t>已经取得许可、核准的特种设备生产单位、检验检测机构有下列行为之一的，</w:t>
            </w:r>
            <w:r>
              <w:rPr>
                <w:spacing w:val="-18"/>
              </w:rPr>
              <w:t xml:space="preserve"> </w:t>
            </w:r>
            <w:r>
              <w:rPr>
                <w:spacing w:val="6"/>
              </w:rPr>
              <w:t>由特种设备安全监督管</w:t>
            </w:r>
            <w:r>
              <w:rPr>
                <w:spacing w:val="5"/>
              </w:rPr>
              <w:t>理部门责令改正，处2万元以上10万元以下罚款；情节严重的，撤销其相应资格</w:t>
            </w:r>
            <w:r>
              <w:rPr>
                <w:spacing w:val="-6"/>
              </w:rPr>
              <w:t>：（</w:t>
            </w:r>
            <w:r>
              <w:rPr>
                <w:spacing w:val="-8"/>
              </w:rPr>
              <w:t xml:space="preserve"> </w:t>
            </w:r>
            <w:r>
              <w:rPr>
                <w:spacing w:val="5"/>
              </w:rPr>
              <w:t>二</w:t>
            </w:r>
            <w:r>
              <w:rPr>
                <w:spacing w:val="-16"/>
              </w:rPr>
              <w:t xml:space="preserve"> </w:t>
            </w:r>
            <w:r>
              <w:rPr>
                <w:spacing w:val="5"/>
              </w:rPr>
              <w:t>）不再符合本条例规定或者安全技术规范要求</w:t>
            </w:r>
            <w:r>
              <w:t xml:space="preserve"> </w:t>
            </w:r>
            <w:r>
              <w:rPr>
                <w:spacing w:val="5"/>
              </w:rPr>
              <w:t>的条件，继续从事特种设备生产、检验检测的。</w:t>
            </w:r>
          </w:p>
        </w:tc>
        <w:tc>
          <w:tcPr>
            <w:tcW w:w="371" w:type="dxa"/>
            <w:vAlign w:val="top"/>
          </w:tcPr>
          <w:p w14:paraId="385A01A3">
            <w:pPr>
              <w:rPr>
                <w:rFonts w:ascii="Arial"/>
                <w:sz w:val="21"/>
              </w:rPr>
            </w:pPr>
          </w:p>
        </w:tc>
      </w:tr>
      <w:tr w14:paraId="1CD5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B47B8B">
            <w:pPr>
              <w:pStyle w:val="6"/>
              <w:spacing w:before="142" w:line="108" w:lineRule="exact"/>
              <w:ind w:left="248"/>
            </w:pPr>
            <w:r>
              <w:rPr>
                <w:position w:val="1"/>
              </w:rPr>
              <w:t>810</w:t>
            </w:r>
          </w:p>
        </w:tc>
        <w:tc>
          <w:tcPr>
            <w:tcW w:w="1682" w:type="dxa"/>
            <w:vAlign w:val="top"/>
          </w:tcPr>
          <w:p w14:paraId="05434E4E">
            <w:pPr>
              <w:pStyle w:val="6"/>
              <w:spacing w:before="28" w:line="228" w:lineRule="auto"/>
              <w:ind w:left="21"/>
            </w:pPr>
            <w:r>
              <w:pict>
                <v:shape id="_x0000_s1040" o:spid="_x0000_s1040" o:spt="202" type="#_x0000_t202" style="position:absolute;left:0pt;margin-left:39.05pt;margin-top:-2pt;height:6.3pt;width:5.9pt;z-index:251672576;mso-width-relative:page;mso-height-relative:page;" filled="f" stroked="f" coordsize="21600,21600">
                  <v:path/>
                  <v:fill on="f" focussize="0,0"/>
                  <v:stroke on="f"/>
                  <v:imagedata o:title=""/>
                  <o:lock v:ext="edit" aspectratio="f"/>
                  <v:textbox inset="0mm,0mm,0mm,0mm">
                    <w:txbxContent>
                      <w:p w14:paraId="304B42B9">
                        <w:pPr>
                          <w:pStyle w:val="6"/>
                          <w:spacing w:before="20" w:line="197" w:lineRule="auto"/>
                          <w:ind w:left="20"/>
                        </w:pPr>
                        <w:r>
                          <w:t>罚</w:t>
                        </w:r>
                      </w:p>
                    </w:txbxContent>
                  </v:textbox>
                </v:shape>
              </w:pict>
            </w:r>
            <w:r>
              <w:rPr>
                <w:spacing w:val="6"/>
              </w:rPr>
              <w:t>对特种设备生产单位、检验检测机构未依照</w:t>
            </w:r>
          </w:p>
          <w:p w14:paraId="33478CD4">
            <w:pPr>
              <w:pStyle w:val="6"/>
              <w:spacing w:before="15" w:line="229" w:lineRule="auto"/>
              <w:ind w:left="22"/>
            </w:pPr>
            <w:r>
              <w:rPr>
                <w:spacing w:val="6"/>
              </w:rPr>
              <w:t>规定或者安全技术规范要求进行特种设备生</w:t>
            </w:r>
          </w:p>
          <w:p w14:paraId="1E0FD6A5">
            <w:pPr>
              <w:pStyle w:val="6"/>
              <w:spacing w:before="14" w:line="225" w:lineRule="auto"/>
              <w:ind w:left="278"/>
            </w:pPr>
            <w:r>
              <w:rPr>
                <w:spacing w:val="6"/>
              </w:rPr>
              <w:t>产、检验检测行为的行政处罚</w:t>
            </w:r>
          </w:p>
        </w:tc>
        <w:tc>
          <w:tcPr>
            <w:tcW w:w="536" w:type="dxa"/>
            <w:vAlign w:val="top"/>
          </w:tcPr>
          <w:p w14:paraId="2C43F7EC">
            <w:pPr>
              <w:pStyle w:val="6"/>
              <w:spacing w:before="142" w:line="229" w:lineRule="auto"/>
              <w:ind w:left="95"/>
            </w:pPr>
            <w:r>
              <w:rPr>
                <w:spacing w:val="5"/>
              </w:rPr>
              <w:t>行政处罚</w:t>
            </w:r>
          </w:p>
        </w:tc>
        <w:tc>
          <w:tcPr>
            <w:tcW w:w="879" w:type="dxa"/>
            <w:vAlign w:val="top"/>
          </w:tcPr>
          <w:p w14:paraId="14C1C140">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F192A2B">
            <w:pPr>
              <w:pStyle w:val="6"/>
              <w:spacing w:line="225" w:lineRule="auto"/>
              <w:ind w:left="267"/>
            </w:pPr>
            <w:r>
              <w:rPr>
                <w:spacing w:val="4"/>
              </w:rPr>
              <w:t>或县级）</w:t>
            </w:r>
          </w:p>
        </w:tc>
        <w:tc>
          <w:tcPr>
            <w:tcW w:w="1259" w:type="dxa"/>
            <w:vAlign w:val="top"/>
          </w:tcPr>
          <w:p w14:paraId="4C239532">
            <w:pPr>
              <w:pStyle w:val="6"/>
              <w:spacing w:before="28" w:line="229" w:lineRule="auto"/>
              <w:ind w:left="28"/>
            </w:pPr>
            <w:r>
              <w:rPr>
                <w:spacing w:val="5"/>
              </w:rPr>
              <w:t>省市场监督管理局特种设备安全</w:t>
            </w:r>
          </w:p>
          <w:p w14:paraId="31ECF5C5">
            <w:pPr>
              <w:pStyle w:val="6"/>
              <w:spacing w:before="14" w:line="230" w:lineRule="auto"/>
              <w:ind w:left="28"/>
            </w:pPr>
            <w:r>
              <w:rPr>
                <w:spacing w:val="5"/>
              </w:rPr>
              <w:t>监察局、市（州）、县级相关业</w:t>
            </w:r>
          </w:p>
          <w:p w14:paraId="5617EE85">
            <w:pPr>
              <w:pStyle w:val="6"/>
              <w:spacing w:before="14" w:line="225" w:lineRule="auto"/>
              <w:ind w:left="502"/>
            </w:pPr>
            <w:r>
              <w:rPr>
                <w:spacing w:val="4"/>
              </w:rPr>
              <w:t>务部门</w:t>
            </w:r>
          </w:p>
        </w:tc>
        <w:tc>
          <w:tcPr>
            <w:tcW w:w="10978" w:type="dxa"/>
            <w:vAlign w:val="top"/>
          </w:tcPr>
          <w:p w14:paraId="37C94940">
            <w:pPr>
              <w:pStyle w:val="6"/>
              <w:spacing w:before="86" w:line="262" w:lineRule="auto"/>
              <w:ind w:left="18" w:right="67" w:firstLine="42"/>
            </w:pPr>
            <w:r>
              <w:rPr>
                <w:spacing w:val="6"/>
              </w:rPr>
              <w:t>《特种设备安全监察条例》（2009修订）第八十二条：</w:t>
            </w:r>
            <w:r>
              <w:rPr>
                <w:spacing w:val="-12"/>
              </w:rPr>
              <w:t xml:space="preserve"> </w:t>
            </w:r>
            <w:r>
              <w:rPr>
                <w:spacing w:val="6"/>
              </w:rPr>
              <w:t>已经取得许可、核准的特种设备生产单位、检验检测机构有下列行为之一的，</w:t>
            </w:r>
            <w:r>
              <w:rPr>
                <w:spacing w:val="-19"/>
              </w:rPr>
              <w:t xml:space="preserve"> </w:t>
            </w:r>
            <w:r>
              <w:rPr>
                <w:spacing w:val="6"/>
              </w:rPr>
              <w:t>由特种设备安全监督管理部门责令改正，处2万元以上10万元以下罚款</w:t>
            </w:r>
            <w:r>
              <w:rPr>
                <w:spacing w:val="5"/>
              </w:rPr>
              <w:t>；情节严重的，撤销其相应资格</w:t>
            </w:r>
            <w:r>
              <w:rPr>
                <w:spacing w:val="-6"/>
              </w:rPr>
              <w:t xml:space="preserve">：（ </w:t>
            </w:r>
            <w:r>
              <w:rPr>
                <w:spacing w:val="5"/>
              </w:rPr>
              <w:t>三）未依照本条例规定或者安全技术规范要求进</w:t>
            </w:r>
            <w:r>
              <w:t xml:space="preserve"> </w:t>
            </w:r>
            <w:r>
              <w:rPr>
                <w:spacing w:val="5"/>
              </w:rPr>
              <w:t>行特种设备生产、检验检测的。</w:t>
            </w:r>
          </w:p>
        </w:tc>
        <w:tc>
          <w:tcPr>
            <w:tcW w:w="371" w:type="dxa"/>
            <w:vAlign w:val="top"/>
          </w:tcPr>
          <w:p w14:paraId="651A899A">
            <w:pPr>
              <w:rPr>
                <w:rFonts w:ascii="Arial"/>
                <w:sz w:val="21"/>
              </w:rPr>
            </w:pPr>
          </w:p>
        </w:tc>
      </w:tr>
      <w:tr w14:paraId="57205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8C00E1">
            <w:pPr>
              <w:pStyle w:val="6"/>
              <w:spacing w:before="143" w:line="108" w:lineRule="exact"/>
              <w:ind w:left="248"/>
            </w:pPr>
            <w:r>
              <w:rPr>
                <w:position w:val="1"/>
              </w:rPr>
              <w:t>811</w:t>
            </w:r>
          </w:p>
        </w:tc>
        <w:tc>
          <w:tcPr>
            <w:tcW w:w="1682" w:type="dxa"/>
            <w:vAlign w:val="top"/>
          </w:tcPr>
          <w:p w14:paraId="78B032B9">
            <w:pPr>
              <w:pStyle w:val="6"/>
              <w:spacing w:before="29" w:line="229" w:lineRule="auto"/>
              <w:ind w:left="21"/>
            </w:pPr>
            <w:r>
              <w:rPr>
                <w:spacing w:val="6"/>
              </w:rPr>
              <w:t>对已经取得许可、核准的特种设备生产单位</w:t>
            </w:r>
          </w:p>
          <w:p w14:paraId="4A643913">
            <w:pPr>
              <w:pStyle w:val="6"/>
              <w:spacing w:before="14" w:line="243" w:lineRule="auto"/>
              <w:ind w:left="282" w:right="33" w:hanging="256"/>
            </w:pPr>
            <w:r>
              <w:rPr>
                <w:spacing w:val="2"/>
              </w:rPr>
              <w:t>、检验检测机构伪造、变造、</w:t>
            </w:r>
            <w:r>
              <w:rPr>
                <w:spacing w:val="-8"/>
              </w:rPr>
              <w:t xml:space="preserve"> </w:t>
            </w:r>
            <w:r>
              <w:rPr>
                <w:spacing w:val="2"/>
              </w:rPr>
              <w:t>出租、</w:t>
            </w:r>
            <w:r>
              <w:rPr>
                <w:spacing w:val="-20"/>
              </w:rPr>
              <w:t xml:space="preserve"> </w:t>
            </w:r>
            <w:r>
              <w:rPr>
                <w:spacing w:val="2"/>
              </w:rPr>
              <w:t>出借、</w:t>
            </w:r>
            <w:r>
              <w:t xml:space="preserve"> </w:t>
            </w:r>
            <w:r>
              <w:rPr>
                <w:spacing w:val="5"/>
              </w:rPr>
              <w:t>转让许可证书行为的行政处罚</w:t>
            </w:r>
          </w:p>
        </w:tc>
        <w:tc>
          <w:tcPr>
            <w:tcW w:w="536" w:type="dxa"/>
            <w:vAlign w:val="top"/>
          </w:tcPr>
          <w:p w14:paraId="5EE5D057">
            <w:pPr>
              <w:pStyle w:val="6"/>
              <w:spacing w:before="143" w:line="229" w:lineRule="auto"/>
              <w:ind w:left="95"/>
            </w:pPr>
            <w:r>
              <w:rPr>
                <w:spacing w:val="5"/>
              </w:rPr>
              <w:t>行政处罚</w:t>
            </w:r>
          </w:p>
        </w:tc>
        <w:tc>
          <w:tcPr>
            <w:tcW w:w="879" w:type="dxa"/>
            <w:vAlign w:val="top"/>
          </w:tcPr>
          <w:p w14:paraId="40E8C35A">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6BFBD317">
            <w:pPr>
              <w:pStyle w:val="6"/>
              <w:spacing w:line="223" w:lineRule="auto"/>
              <w:ind w:left="267"/>
            </w:pPr>
            <w:r>
              <w:rPr>
                <w:spacing w:val="4"/>
              </w:rPr>
              <w:t>或县级）</w:t>
            </w:r>
          </w:p>
        </w:tc>
        <w:tc>
          <w:tcPr>
            <w:tcW w:w="1259" w:type="dxa"/>
            <w:vAlign w:val="top"/>
          </w:tcPr>
          <w:p w14:paraId="00CE4F8C">
            <w:pPr>
              <w:pStyle w:val="6"/>
              <w:spacing w:before="29" w:line="229" w:lineRule="auto"/>
              <w:ind w:left="28"/>
            </w:pPr>
            <w:r>
              <w:rPr>
                <w:spacing w:val="5"/>
              </w:rPr>
              <w:t>省市场监督管理局特种设备安全</w:t>
            </w:r>
          </w:p>
          <w:p w14:paraId="678A67B5">
            <w:pPr>
              <w:pStyle w:val="6"/>
              <w:spacing w:before="14" w:line="230" w:lineRule="auto"/>
              <w:ind w:left="28"/>
            </w:pPr>
            <w:r>
              <w:rPr>
                <w:spacing w:val="5"/>
              </w:rPr>
              <w:t>监察局、市（州）、县级相关业</w:t>
            </w:r>
          </w:p>
          <w:p w14:paraId="02CEC0A0">
            <w:pPr>
              <w:pStyle w:val="6"/>
              <w:spacing w:before="14" w:line="224" w:lineRule="auto"/>
              <w:ind w:left="502"/>
            </w:pPr>
            <w:r>
              <w:rPr>
                <w:spacing w:val="4"/>
              </w:rPr>
              <w:t>务部门</w:t>
            </w:r>
          </w:p>
        </w:tc>
        <w:tc>
          <w:tcPr>
            <w:tcW w:w="10978" w:type="dxa"/>
            <w:vAlign w:val="top"/>
          </w:tcPr>
          <w:p w14:paraId="61160F15">
            <w:pPr>
              <w:pStyle w:val="6"/>
              <w:spacing w:before="86" w:line="262" w:lineRule="auto"/>
              <w:ind w:left="18" w:right="67" w:firstLine="42"/>
            </w:pPr>
            <w:r>
              <w:rPr>
                <w:spacing w:val="6"/>
              </w:rPr>
              <w:t>《特种设备安全监察条例》（2009修订）第八十二条：</w:t>
            </w:r>
            <w:r>
              <w:rPr>
                <w:spacing w:val="-13"/>
              </w:rPr>
              <w:t xml:space="preserve"> </w:t>
            </w:r>
            <w:r>
              <w:rPr>
                <w:spacing w:val="6"/>
              </w:rPr>
              <w:t>已经取得许可、核准的特种设备生产单位、检验</w:t>
            </w:r>
            <w:r>
              <w:rPr>
                <w:spacing w:val="5"/>
              </w:rPr>
              <w:t>检测机构有下列行为之一的，</w:t>
            </w:r>
            <w:r>
              <w:rPr>
                <w:spacing w:val="-18"/>
              </w:rPr>
              <w:t xml:space="preserve"> </w:t>
            </w:r>
            <w:r>
              <w:rPr>
                <w:spacing w:val="5"/>
              </w:rPr>
              <w:t>由特种设备安全监督管理部门责令改正，处2万元以上10万元以下罚款；情节严重的，撤销其相应资格</w:t>
            </w:r>
            <w:r>
              <w:rPr>
                <w:spacing w:val="-6"/>
              </w:rPr>
              <w:t>：（</w:t>
            </w:r>
            <w:r>
              <w:rPr>
                <w:spacing w:val="-3"/>
              </w:rPr>
              <w:t xml:space="preserve"> </w:t>
            </w:r>
            <w:r>
              <w:rPr>
                <w:spacing w:val="5"/>
              </w:rPr>
              <w:t>四）伪造、变造、</w:t>
            </w:r>
            <w:r>
              <w:rPr>
                <w:spacing w:val="-19"/>
              </w:rPr>
              <w:t xml:space="preserve"> </w:t>
            </w:r>
            <w:r>
              <w:rPr>
                <w:spacing w:val="5"/>
              </w:rPr>
              <w:t>出租、</w:t>
            </w:r>
            <w:r>
              <w:rPr>
                <w:spacing w:val="-19"/>
              </w:rPr>
              <w:t xml:space="preserve"> </w:t>
            </w:r>
            <w:r>
              <w:rPr>
                <w:spacing w:val="5"/>
              </w:rPr>
              <w:t>出借、转让许可证书或</w:t>
            </w:r>
            <w:r>
              <w:t xml:space="preserve"> </w:t>
            </w:r>
            <w:r>
              <w:rPr>
                <w:spacing w:val="5"/>
              </w:rPr>
              <w:t>者监督检验报告的。</w:t>
            </w:r>
          </w:p>
        </w:tc>
        <w:tc>
          <w:tcPr>
            <w:tcW w:w="371" w:type="dxa"/>
            <w:vAlign w:val="top"/>
          </w:tcPr>
          <w:p w14:paraId="3C34D2B8">
            <w:pPr>
              <w:rPr>
                <w:rFonts w:ascii="Arial"/>
                <w:sz w:val="21"/>
              </w:rPr>
            </w:pPr>
          </w:p>
        </w:tc>
      </w:tr>
      <w:tr w14:paraId="49AD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5BCCF32">
            <w:pPr>
              <w:spacing w:line="303" w:lineRule="auto"/>
              <w:rPr>
                <w:rFonts w:ascii="Arial"/>
                <w:sz w:val="21"/>
              </w:rPr>
            </w:pPr>
          </w:p>
          <w:p w14:paraId="10D3EEAA">
            <w:pPr>
              <w:pStyle w:val="6"/>
              <w:spacing w:before="26" w:line="108" w:lineRule="exact"/>
              <w:ind w:left="248"/>
            </w:pPr>
            <w:r>
              <w:rPr>
                <w:position w:val="1"/>
              </w:rPr>
              <w:t>812</w:t>
            </w:r>
          </w:p>
        </w:tc>
        <w:tc>
          <w:tcPr>
            <w:tcW w:w="1682" w:type="dxa"/>
            <w:vAlign w:val="top"/>
          </w:tcPr>
          <w:p w14:paraId="1FF735CD">
            <w:pPr>
              <w:pStyle w:val="6"/>
              <w:spacing w:before="46" w:line="228" w:lineRule="auto"/>
              <w:ind w:left="21"/>
            </w:pPr>
            <w:r>
              <w:rPr>
                <w:spacing w:val="6"/>
              </w:rPr>
              <w:t>对特种设备使用单位未按规定，对在用特种</w:t>
            </w:r>
          </w:p>
          <w:p w14:paraId="7A652DC0">
            <w:pPr>
              <w:pStyle w:val="6"/>
              <w:spacing w:before="15" w:line="228" w:lineRule="auto"/>
              <w:ind w:left="19"/>
            </w:pPr>
            <w:r>
              <w:rPr>
                <w:spacing w:val="6"/>
              </w:rPr>
              <w:t>设备进行经常性日常维护保养和定期自行检</w:t>
            </w:r>
          </w:p>
          <w:p w14:paraId="6C0066E0">
            <w:pPr>
              <w:pStyle w:val="6"/>
              <w:spacing w:before="14" w:line="228" w:lineRule="auto"/>
              <w:ind w:left="19"/>
            </w:pPr>
            <w:r>
              <w:rPr>
                <w:spacing w:val="6"/>
              </w:rPr>
              <w:t>查的，或者对在用特种设备的安全附件、安</w:t>
            </w:r>
          </w:p>
          <w:p w14:paraId="364831E7">
            <w:pPr>
              <w:pStyle w:val="6"/>
              <w:spacing w:before="15" w:line="229" w:lineRule="auto"/>
              <w:ind w:left="19"/>
            </w:pPr>
            <w:r>
              <w:rPr>
                <w:spacing w:val="6"/>
              </w:rPr>
              <w:t>全保护装置、测量调控装置及有关附属仪器</w:t>
            </w:r>
          </w:p>
          <w:p w14:paraId="7F491A1B">
            <w:pPr>
              <w:pStyle w:val="6"/>
              <w:spacing w:before="14" w:line="228" w:lineRule="auto"/>
              <w:ind w:left="18"/>
            </w:pPr>
            <w:r>
              <w:rPr>
                <w:spacing w:val="6"/>
              </w:rPr>
              <w:t>仪表进行定期校验、检修，并作出记录行为</w:t>
            </w:r>
          </w:p>
          <w:p w14:paraId="552B1BA1">
            <w:pPr>
              <w:pStyle w:val="6"/>
              <w:spacing w:before="16" w:line="229" w:lineRule="auto"/>
              <w:ind w:left="631"/>
            </w:pPr>
            <w:r>
              <w:rPr>
                <w:spacing w:val="4"/>
              </w:rPr>
              <w:t>的行政处罚</w:t>
            </w:r>
          </w:p>
        </w:tc>
        <w:tc>
          <w:tcPr>
            <w:tcW w:w="536" w:type="dxa"/>
            <w:vAlign w:val="top"/>
          </w:tcPr>
          <w:p w14:paraId="3645A899">
            <w:pPr>
              <w:spacing w:line="303" w:lineRule="auto"/>
              <w:rPr>
                <w:rFonts w:ascii="Arial"/>
                <w:sz w:val="21"/>
              </w:rPr>
            </w:pPr>
          </w:p>
          <w:p w14:paraId="456B1997">
            <w:pPr>
              <w:pStyle w:val="6"/>
              <w:spacing w:before="26" w:line="229" w:lineRule="auto"/>
              <w:ind w:left="95"/>
            </w:pPr>
            <w:r>
              <w:rPr>
                <w:spacing w:val="5"/>
              </w:rPr>
              <w:t>行政处罚</w:t>
            </w:r>
          </w:p>
        </w:tc>
        <w:tc>
          <w:tcPr>
            <w:tcW w:w="879" w:type="dxa"/>
            <w:vAlign w:val="top"/>
          </w:tcPr>
          <w:p w14:paraId="7DD77506">
            <w:pPr>
              <w:pStyle w:val="6"/>
              <w:spacing w:before="217" w:line="263" w:lineRule="auto"/>
              <w:ind w:left="50" w:right="44" w:firstLine="47"/>
            </w:pPr>
            <w:r>
              <w:rPr>
                <w:spacing w:val="5"/>
              </w:rPr>
              <w:t>市场监督管理部门</w:t>
            </w:r>
            <w:r>
              <w:rPr>
                <w:spacing w:val="1"/>
              </w:rPr>
              <w:t xml:space="preserve">  </w:t>
            </w:r>
            <w:r>
              <w:rPr>
                <w:spacing w:val="6"/>
              </w:rPr>
              <w:t>（省级、设区的市级</w:t>
            </w:r>
          </w:p>
          <w:p w14:paraId="6A93B662">
            <w:pPr>
              <w:pStyle w:val="6"/>
              <w:spacing w:line="231" w:lineRule="auto"/>
              <w:ind w:left="267"/>
            </w:pPr>
            <w:r>
              <w:rPr>
                <w:spacing w:val="4"/>
              </w:rPr>
              <w:t>或县级）</w:t>
            </w:r>
          </w:p>
        </w:tc>
        <w:tc>
          <w:tcPr>
            <w:tcW w:w="1259" w:type="dxa"/>
            <w:vAlign w:val="top"/>
          </w:tcPr>
          <w:p w14:paraId="529E1297">
            <w:pPr>
              <w:pStyle w:val="6"/>
              <w:spacing w:before="217" w:line="229" w:lineRule="auto"/>
              <w:ind w:left="28"/>
            </w:pPr>
            <w:r>
              <w:rPr>
                <w:spacing w:val="5"/>
              </w:rPr>
              <w:t>省市场监督管理局特种设备安全</w:t>
            </w:r>
          </w:p>
          <w:p w14:paraId="1C22014C">
            <w:pPr>
              <w:pStyle w:val="6"/>
              <w:spacing w:before="14" w:line="230" w:lineRule="auto"/>
              <w:ind w:left="28"/>
            </w:pPr>
            <w:r>
              <w:rPr>
                <w:spacing w:val="5"/>
              </w:rPr>
              <w:t>监察局、市（州）、县级相关业</w:t>
            </w:r>
          </w:p>
          <w:p w14:paraId="51D6386E">
            <w:pPr>
              <w:pStyle w:val="6"/>
              <w:spacing w:before="14" w:line="230" w:lineRule="auto"/>
              <w:ind w:left="502"/>
            </w:pPr>
            <w:r>
              <w:rPr>
                <w:spacing w:val="4"/>
              </w:rPr>
              <w:t>务部门</w:t>
            </w:r>
          </w:p>
        </w:tc>
        <w:tc>
          <w:tcPr>
            <w:tcW w:w="10978" w:type="dxa"/>
            <w:vAlign w:val="top"/>
          </w:tcPr>
          <w:p w14:paraId="2B08231D">
            <w:pPr>
              <w:spacing w:line="246" w:lineRule="auto"/>
              <w:rPr>
                <w:rFonts w:ascii="Arial"/>
                <w:sz w:val="21"/>
              </w:rPr>
            </w:pPr>
          </w:p>
          <w:p w14:paraId="01CA4FFE">
            <w:pPr>
              <w:pStyle w:val="6"/>
              <w:spacing w:before="26" w:line="262" w:lineRule="auto"/>
              <w:ind w:left="18" w:right="67" w:firstLine="42"/>
            </w:pPr>
            <w:r>
              <w:rPr>
                <w:spacing w:val="6"/>
              </w:rPr>
              <w:t>《特种设备安全监察条例》（2009修订）第八十三条第一款：特种设备使用单位有下列情形之一的，</w:t>
            </w:r>
            <w:r>
              <w:rPr>
                <w:spacing w:val="-18"/>
              </w:rPr>
              <w:t xml:space="preserve"> </w:t>
            </w:r>
            <w:r>
              <w:rPr>
                <w:spacing w:val="6"/>
              </w:rPr>
              <w:t>由特种设备安全监督管理部门责令限期改正；逾期未改正的，处2000元以上2万元以下罚款；情节严重的，责令停止使用或者停产停业整顿</w:t>
            </w:r>
            <w:r>
              <w:rPr>
                <w:spacing w:val="-6"/>
              </w:rPr>
              <w:t xml:space="preserve">：（ </w:t>
            </w:r>
            <w:r>
              <w:rPr>
                <w:spacing w:val="6"/>
              </w:rPr>
              <w:t>三）未依照</w:t>
            </w:r>
            <w:r>
              <w:rPr>
                <w:spacing w:val="5"/>
              </w:rPr>
              <w:t>本条例第二十七条的规定，对在</w:t>
            </w:r>
            <w:r>
              <w:t xml:space="preserve"> </w:t>
            </w:r>
            <w:r>
              <w:rPr>
                <w:spacing w:val="7"/>
              </w:rPr>
              <w:t>用特种设备进行经常性日常维护保养和定期自</w:t>
            </w:r>
            <w:r>
              <w:rPr>
                <w:spacing w:val="6"/>
              </w:rPr>
              <w:t>行检查的，或者对在用特种设备的安全附件、安全保护装置、测量调控装置及有关附属仪器仪表进行定期校验、检修，并作出记录的。</w:t>
            </w:r>
          </w:p>
        </w:tc>
        <w:tc>
          <w:tcPr>
            <w:tcW w:w="371" w:type="dxa"/>
            <w:vAlign w:val="top"/>
          </w:tcPr>
          <w:p w14:paraId="6C39E073">
            <w:pPr>
              <w:rPr>
                <w:rFonts w:ascii="Arial"/>
                <w:sz w:val="21"/>
              </w:rPr>
            </w:pPr>
          </w:p>
        </w:tc>
      </w:tr>
      <w:tr w14:paraId="7394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B8053A">
            <w:pPr>
              <w:pStyle w:val="6"/>
              <w:spacing w:before="144" w:line="108" w:lineRule="exact"/>
              <w:ind w:left="248"/>
            </w:pPr>
            <w:r>
              <w:rPr>
                <w:position w:val="1"/>
              </w:rPr>
              <w:t>813</w:t>
            </w:r>
          </w:p>
        </w:tc>
        <w:tc>
          <w:tcPr>
            <w:tcW w:w="1682" w:type="dxa"/>
            <w:vAlign w:val="top"/>
          </w:tcPr>
          <w:p w14:paraId="3BC223C2">
            <w:pPr>
              <w:pStyle w:val="6"/>
              <w:spacing w:before="30" w:line="229" w:lineRule="auto"/>
              <w:ind w:left="21"/>
            </w:pPr>
            <w:r>
              <w:rPr>
                <w:spacing w:val="6"/>
              </w:rPr>
              <w:t>对特种设备使用单位的特种设备不符合能效</w:t>
            </w:r>
          </w:p>
          <w:p w14:paraId="76CB0670">
            <w:pPr>
              <w:pStyle w:val="6"/>
              <w:spacing w:before="14" w:line="229" w:lineRule="auto"/>
              <w:ind w:left="20"/>
            </w:pPr>
            <w:r>
              <w:rPr>
                <w:spacing w:val="6"/>
              </w:rPr>
              <w:t>指标，未及时采取相应措施进行整改行为的</w:t>
            </w:r>
          </w:p>
          <w:p w14:paraId="34EB2C3F">
            <w:pPr>
              <w:pStyle w:val="6"/>
              <w:spacing w:before="14" w:line="221" w:lineRule="auto"/>
              <w:ind w:left="667"/>
            </w:pPr>
            <w:r>
              <w:rPr>
                <w:spacing w:val="5"/>
              </w:rPr>
              <w:t>行政处罚</w:t>
            </w:r>
          </w:p>
        </w:tc>
        <w:tc>
          <w:tcPr>
            <w:tcW w:w="536" w:type="dxa"/>
            <w:vAlign w:val="top"/>
          </w:tcPr>
          <w:p w14:paraId="68653D5C">
            <w:pPr>
              <w:pStyle w:val="6"/>
              <w:spacing w:before="144" w:line="229" w:lineRule="auto"/>
              <w:ind w:left="95"/>
            </w:pPr>
            <w:r>
              <w:rPr>
                <w:spacing w:val="5"/>
              </w:rPr>
              <w:t>行政处罚</w:t>
            </w:r>
          </w:p>
        </w:tc>
        <w:tc>
          <w:tcPr>
            <w:tcW w:w="879" w:type="dxa"/>
            <w:vAlign w:val="top"/>
          </w:tcPr>
          <w:p w14:paraId="4D768B13">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72393DC">
            <w:pPr>
              <w:pStyle w:val="6"/>
              <w:spacing w:line="220" w:lineRule="auto"/>
              <w:ind w:left="267"/>
            </w:pPr>
            <w:r>
              <w:rPr>
                <w:spacing w:val="4"/>
              </w:rPr>
              <w:t>或县级）</w:t>
            </w:r>
          </w:p>
        </w:tc>
        <w:tc>
          <w:tcPr>
            <w:tcW w:w="1259" w:type="dxa"/>
            <w:vAlign w:val="top"/>
          </w:tcPr>
          <w:p w14:paraId="7DEBBDC0">
            <w:pPr>
              <w:pStyle w:val="6"/>
              <w:spacing w:before="30" w:line="229" w:lineRule="auto"/>
              <w:ind w:left="28"/>
            </w:pPr>
            <w:r>
              <w:rPr>
                <w:spacing w:val="5"/>
              </w:rPr>
              <w:t>省市场监督管理局特种设备安全</w:t>
            </w:r>
          </w:p>
          <w:p w14:paraId="4FE2E110">
            <w:pPr>
              <w:pStyle w:val="6"/>
              <w:spacing w:before="14" w:line="230" w:lineRule="auto"/>
              <w:ind w:left="28"/>
            </w:pPr>
            <w:r>
              <w:rPr>
                <w:spacing w:val="5"/>
              </w:rPr>
              <w:t>监察局、市（州）、县级相关业</w:t>
            </w:r>
          </w:p>
          <w:p w14:paraId="18AE3B92">
            <w:pPr>
              <w:pStyle w:val="6"/>
              <w:spacing w:before="14" w:line="221" w:lineRule="auto"/>
              <w:ind w:left="502"/>
            </w:pPr>
            <w:r>
              <w:rPr>
                <w:spacing w:val="4"/>
              </w:rPr>
              <w:t>务部门</w:t>
            </w:r>
          </w:p>
        </w:tc>
        <w:tc>
          <w:tcPr>
            <w:tcW w:w="10978" w:type="dxa"/>
            <w:vAlign w:val="top"/>
          </w:tcPr>
          <w:p w14:paraId="0D394967">
            <w:pPr>
              <w:pStyle w:val="6"/>
              <w:spacing w:before="87" w:line="263" w:lineRule="auto"/>
              <w:ind w:left="17" w:right="67" w:firstLine="43"/>
            </w:pPr>
            <w:r>
              <w:rPr>
                <w:spacing w:val="7"/>
              </w:rPr>
              <w:t>《特种设备安全监察条例》（2009修订）</w:t>
            </w:r>
            <w:r>
              <w:rPr>
                <w:spacing w:val="6"/>
              </w:rPr>
              <w:t>第八十三条第一款：特种设备使用单位有下列情形之一的，</w:t>
            </w:r>
            <w:r>
              <w:rPr>
                <w:spacing w:val="-18"/>
              </w:rPr>
              <w:t xml:space="preserve"> </w:t>
            </w:r>
            <w:r>
              <w:rPr>
                <w:spacing w:val="6"/>
              </w:rPr>
              <w:t>由特种设备安全监督管理部门责令限期改正；逾期未改正的，处2000元以上2万元以下罚款；情节严重的，责令停止使用或者停产停业整顿</w:t>
            </w:r>
            <w:r>
              <w:rPr>
                <w:spacing w:val="-6"/>
              </w:rPr>
              <w:t>：（</w:t>
            </w:r>
            <w:r>
              <w:rPr>
                <w:spacing w:val="6"/>
              </w:rPr>
              <w:t>十）特种设备不符合能效指标，未及时采取</w:t>
            </w:r>
            <w:r>
              <w:t xml:space="preserve"> </w:t>
            </w:r>
            <w:r>
              <w:rPr>
                <w:spacing w:val="5"/>
              </w:rPr>
              <w:t>相应措施进行整改的。</w:t>
            </w:r>
          </w:p>
        </w:tc>
        <w:tc>
          <w:tcPr>
            <w:tcW w:w="371" w:type="dxa"/>
            <w:vAlign w:val="top"/>
          </w:tcPr>
          <w:p w14:paraId="053ED793">
            <w:pPr>
              <w:rPr>
                <w:rFonts w:ascii="Arial"/>
                <w:sz w:val="21"/>
              </w:rPr>
            </w:pPr>
          </w:p>
        </w:tc>
      </w:tr>
      <w:tr w14:paraId="7537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E30283">
            <w:pPr>
              <w:pStyle w:val="6"/>
              <w:spacing w:before="144" w:line="108" w:lineRule="exact"/>
              <w:ind w:left="248"/>
            </w:pPr>
            <w:r>
              <w:rPr>
                <w:position w:val="1"/>
              </w:rPr>
              <w:t>814</w:t>
            </w:r>
          </w:p>
        </w:tc>
        <w:tc>
          <w:tcPr>
            <w:tcW w:w="1682" w:type="dxa"/>
            <w:vAlign w:val="top"/>
          </w:tcPr>
          <w:p w14:paraId="50C4616E">
            <w:pPr>
              <w:pStyle w:val="6"/>
              <w:spacing w:before="31" w:line="228" w:lineRule="auto"/>
              <w:ind w:left="21"/>
            </w:pPr>
            <w:r>
              <w:rPr>
                <w:spacing w:val="6"/>
              </w:rPr>
              <w:t>对特种设备使用单位从事特种设备作业的人</w:t>
            </w:r>
          </w:p>
          <w:p w14:paraId="1CFD252F">
            <w:pPr>
              <w:pStyle w:val="6"/>
              <w:spacing w:before="14" w:line="228" w:lineRule="auto"/>
              <w:ind w:left="25"/>
            </w:pPr>
            <w:r>
              <w:rPr>
                <w:spacing w:val="5"/>
              </w:rPr>
              <w:t>员，未取得相应特种作业人员证书，上岗作</w:t>
            </w:r>
          </w:p>
          <w:p w14:paraId="3A977753">
            <w:pPr>
              <w:pStyle w:val="6"/>
              <w:spacing w:before="15" w:line="220" w:lineRule="auto"/>
              <w:ind w:left="498"/>
            </w:pPr>
            <w:r>
              <w:rPr>
                <w:spacing w:val="5"/>
              </w:rPr>
              <w:t>业行为的行政处罚</w:t>
            </w:r>
          </w:p>
        </w:tc>
        <w:tc>
          <w:tcPr>
            <w:tcW w:w="536" w:type="dxa"/>
            <w:vAlign w:val="top"/>
          </w:tcPr>
          <w:p w14:paraId="57BEB1B9">
            <w:pPr>
              <w:pStyle w:val="6"/>
              <w:spacing w:before="144" w:line="229" w:lineRule="auto"/>
              <w:ind w:left="95"/>
            </w:pPr>
            <w:r>
              <w:rPr>
                <w:spacing w:val="5"/>
              </w:rPr>
              <w:t>行政处罚</w:t>
            </w:r>
          </w:p>
        </w:tc>
        <w:tc>
          <w:tcPr>
            <w:tcW w:w="879" w:type="dxa"/>
            <w:vAlign w:val="top"/>
          </w:tcPr>
          <w:p w14:paraId="48CB06F7">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4231F905">
            <w:pPr>
              <w:pStyle w:val="6"/>
              <w:spacing w:before="1" w:line="220" w:lineRule="auto"/>
              <w:ind w:left="267"/>
            </w:pPr>
            <w:r>
              <w:rPr>
                <w:spacing w:val="4"/>
              </w:rPr>
              <w:t>或县级）</w:t>
            </w:r>
          </w:p>
        </w:tc>
        <w:tc>
          <w:tcPr>
            <w:tcW w:w="1259" w:type="dxa"/>
            <w:vAlign w:val="top"/>
          </w:tcPr>
          <w:p w14:paraId="1934066A">
            <w:pPr>
              <w:pStyle w:val="6"/>
              <w:spacing w:before="31" w:line="229" w:lineRule="auto"/>
              <w:ind w:left="28"/>
            </w:pPr>
            <w:r>
              <w:rPr>
                <w:spacing w:val="5"/>
              </w:rPr>
              <w:t>省市场监督管理局特种设备安全</w:t>
            </w:r>
          </w:p>
          <w:p w14:paraId="48023BCB">
            <w:pPr>
              <w:pStyle w:val="6"/>
              <w:spacing w:before="13" w:line="230" w:lineRule="auto"/>
              <w:ind w:left="28"/>
            </w:pPr>
            <w:r>
              <w:rPr>
                <w:spacing w:val="5"/>
              </w:rPr>
              <w:t>监察局、市（州）、县级相关业</w:t>
            </w:r>
          </w:p>
          <w:p w14:paraId="52A08882">
            <w:pPr>
              <w:pStyle w:val="6"/>
              <w:spacing w:before="14" w:line="220" w:lineRule="auto"/>
              <w:ind w:left="502"/>
            </w:pPr>
            <w:r>
              <w:rPr>
                <w:spacing w:val="4"/>
              </w:rPr>
              <w:t>务部门</w:t>
            </w:r>
          </w:p>
        </w:tc>
        <w:tc>
          <w:tcPr>
            <w:tcW w:w="10978" w:type="dxa"/>
            <w:vAlign w:val="top"/>
          </w:tcPr>
          <w:p w14:paraId="0A2B7563">
            <w:pPr>
              <w:pStyle w:val="6"/>
              <w:spacing w:before="88" w:line="262" w:lineRule="auto"/>
              <w:ind w:left="20" w:right="89" w:firstLine="40"/>
            </w:pPr>
            <w:r>
              <w:rPr>
                <w:spacing w:val="6"/>
              </w:rPr>
              <w:t>《特种设备安全监察条例》（2009修订）第八十六条：特种设备使用单位有下列情形之一的，</w:t>
            </w:r>
            <w:r>
              <w:rPr>
                <w:spacing w:val="-18"/>
              </w:rPr>
              <w:t xml:space="preserve"> </w:t>
            </w:r>
            <w:r>
              <w:rPr>
                <w:spacing w:val="6"/>
              </w:rPr>
              <w:t>由特种设备安全监督管理部门责令限期改正；逾期未改正的</w:t>
            </w:r>
            <w:r>
              <w:rPr>
                <w:spacing w:val="5"/>
              </w:rPr>
              <w:t>，责令停止使用或者停产停业整顿，处2000元以上2万元以下罚款</w:t>
            </w:r>
            <w:r>
              <w:rPr>
                <w:spacing w:val="-6"/>
              </w:rPr>
              <w:t>：（</w:t>
            </w:r>
            <w:r>
              <w:rPr>
                <w:spacing w:val="-7"/>
              </w:rPr>
              <w:t xml:space="preserve"> </w:t>
            </w:r>
            <w:r>
              <w:rPr>
                <w:spacing w:val="5"/>
              </w:rPr>
              <w:t>二</w:t>
            </w:r>
            <w:r>
              <w:rPr>
                <w:spacing w:val="-16"/>
              </w:rPr>
              <w:t xml:space="preserve"> </w:t>
            </w:r>
            <w:r>
              <w:rPr>
                <w:spacing w:val="5"/>
              </w:rPr>
              <w:t>）从事特种设备作业的人员，未取得相应特种作业人员证书，</w:t>
            </w:r>
            <w:r>
              <w:t xml:space="preserve"> </w:t>
            </w:r>
            <w:r>
              <w:rPr>
                <w:spacing w:val="4"/>
              </w:rPr>
              <w:t>上岗作业的。</w:t>
            </w:r>
          </w:p>
        </w:tc>
        <w:tc>
          <w:tcPr>
            <w:tcW w:w="371" w:type="dxa"/>
            <w:vAlign w:val="top"/>
          </w:tcPr>
          <w:p w14:paraId="672F83CD">
            <w:pPr>
              <w:rPr>
                <w:rFonts w:ascii="Arial"/>
                <w:sz w:val="21"/>
              </w:rPr>
            </w:pPr>
          </w:p>
        </w:tc>
      </w:tr>
      <w:tr w14:paraId="64CB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B8E1E6A">
            <w:pPr>
              <w:spacing w:line="241" w:lineRule="auto"/>
              <w:rPr>
                <w:rFonts w:ascii="Arial"/>
                <w:sz w:val="21"/>
              </w:rPr>
            </w:pPr>
          </w:p>
          <w:p w14:paraId="35B46977">
            <w:pPr>
              <w:pStyle w:val="6"/>
              <w:spacing w:before="27" w:line="108" w:lineRule="exact"/>
              <w:ind w:left="248"/>
            </w:pPr>
            <w:r>
              <w:rPr>
                <w:position w:val="1"/>
              </w:rPr>
              <w:t>815</w:t>
            </w:r>
          </w:p>
        </w:tc>
        <w:tc>
          <w:tcPr>
            <w:tcW w:w="1682" w:type="dxa"/>
            <w:vAlign w:val="top"/>
          </w:tcPr>
          <w:p w14:paraId="3048B878">
            <w:pPr>
              <w:pStyle w:val="6"/>
              <w:spacing w:before="41" w:line="228" w:lineRule="auto"/>
              <w:ind w:left="21"/>
            </w:pPr>
            <w:r>
              <w:rPr>
                <w:spacing w:val="6"/>
              </w:rPr>
              <w:t>对特种设备作业人员违反特种设备的操作规</w:t>
            </w:r>
          </w:p>
          <w:p w14:paraId="6D357ECC">
            <w:pPr>
              <w:pStyle w:val="6"/>
              <w:spacing w:before="14" w:line="228" w:lineRule="auto"/>
              <w:ind w:left="20"/>
            </w:pPr>
            <w:r>
              <w:rPr>
                <w:spacing w:val="6"/>
              </w:rPr>
              <w:t>程和有关的安全规章制度操作，或者在作业</w:t>
            </w:r>
          </w:p>
          <w:p w14:paraId="75EB68E6">
            <w:pPr>
              <w:pStyle w:val="6"/>
              <w:spacing w:before="15" w:line="230" w:lineRule="auto"/>
              <w:ind w:left="21"/>
            </w:pPr>
            <w:r>
              <w:rPr>
                <w:spacing w:val="5"/>
              </w:rPr>
              <w:t>过程中发现事故隐患或者其他不安全因素，</w:t>
            </w:r>
          </w:p>
          <w:p w14:paraId="00390711">
            <w:pPr>
              <w:pStyle w:val="6"/>
              <w:spacing w:before="14" w:line="229" w:lineRule="auto"/>
              <w:ind w:left="19"/>
            </w:pPr>
            <w:r>
              <w:rPr>
                <w:spacing w:val="6"/>
              </w:rPr>
              <w:t>未立即向现场安全管理人员和单位有关负责</w:t>
            </w:r>
          </w:p>
          <w:p w14:paraId="438B1776">
            <w:pPr>
              <w:pStyle w:val="6"/>
              <w:spacing w:before="15" w:line="229" w:lineRule="auto"/>
              <w:ind w:left="409"/>
            </w:pPr>
            <w:r>
              <w:rPr>
                <w:spacing w:val="5"/>
              </w:rPr>
              <w:t>人报告行为的行政处罚</w:t>
            </w:r>
          </w:p>
        </w:tc>
        <w:tc>
          <w:tcPr>
            <w:tcW w:w="536" w:type="dxa"/>
            <w:vAlign w:val="top"/>
          </w:tcPr>
          <w:p w14:paraId="3B3F908B">
            <w:pPr>
              <w:spacing w:line="242" w:lineRule="auto"/>
              <w:rPr>
                <w:rFonts w:ascii="Arial"/>
                <w:sz w:val="21"/>
              </w:rPr>
            </w:pPr>
          </w:p>
          <w:p w14:paraId="74C7ED83">
            <w:pPr>
              <w:pStyle w:val="6"/>
              <w:spacing w:before="26" w:line="229" w:lineRule="auto"/>
              <w:ind w:left="95"/>
            </w:pPr>
            <w:r>
              <w:rPr>
                <w:spacing w:val="5"/>
              </w:rPr>
              <w:t>行政处罚</w:t>
            </w:r>
          </w:p>
        </w:tc>
        <w:tc>
          <w:tcPr>
            <w:tcW w:w="879" w:type="dxa"/>
            <w:vAlign w:val="top"/>
          </w:tcPr>
          <w:p w14:paraId="66E6241E">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40A62A8B">
            <w:pPr>
              <w:pStyle w:val="6"/>
              <w:spacing w:line="231" w:lineRule="auto"/>
              <w:ind w:left="267"/>
            </w:pPr>
            <w:r>
              <w:rPr>
                <w:spacing w:val="4"/>
              </w:rPr>
              <w:t>或县级）</w:t>
            </w:r>
          </w:p>
        </w:tc>
        <w:tc>
          <w:tcPr>
            <w:tcW w:w="1259" w:type="dxa"/>
            <w:vAlign w:val="top"/>
          </w:tcPr>
          <w:p w14:paraId="1DE0064D">
            <w:pPr>
              <w:pStyle w:val="6"/>
              <w:spacing w:before="155" w:line="229" w:lineRule="auto"/>
              <w:ind w:left="28"/>
            </w:pPr>
            <w:r>
              <w:rPr>
                <w:spacing w:val="5"/>
              </w:rPr>
              <w:t>省市场监督管理局特种设备安全</w:t>
            </w:r>
          </w:p>
          <w:p w14:paraId="573A7C99">
            <w:pPr>
              <w:pStyle w:val="6"/>
              <w:spacing w:before="14" w:line="230" w:lineRule="auto"/>
              <w:ind w:left="28"/>
            </w:pPr>
            <w:r>
              <w:rPr>
                <w:spacing w:val="5"/>
              </w:rPr>
              <w:t>监察局、市（州）、县级相关业</w:t>
            </w:r>
          </w:p>
          <w:p w14:paraId="5B2205FE">
            <w:pPr>
              <w:pStyle w:val="6"/>
              <w:spacing w:before="14" w:line="230" w:lineRule="auto"/>
              <w:ind w:left="502"/>
            </w:pPr>
            <w:r>
              <w:rPr>
                <w:spacing w:val="4"/>
              </w:rPr>
              <w:t>务部门</w:t>
            </w:r>
          </w:p>
        </w:tc>
        <w:tc>
          <w:tcPr>
            <w:tcW w:w="10978" w:type="dxa"/>
            <w:vAlign w:val="top"/>
          </w:tcPr>
          <w:p w14:paraId="5F5CC8A8">
            <w:pPr>
              <w:pStyle w:val="6"/>
              <w:spacing w:before="213" w:line="262" w:lineRule="auto"/>
              <w:ind w:left="25" w:right="110" w:firstLine="35"/>
            </w:pPr>
            <w:r>
              <w:rPr>
                <w:spacing w:val="6"/>
              </w:rPr>
              <w:t>《特种设备安全监察条例》（2009修订）第九十条特种设备作业人员违反特种设备的操作规程和有关的安全规章制度操作，或者在作业过程中发现事故隐患或者其他不安全因素，未立即向现场安全管理人员和单位有关负责人报告的，</w:t>
            </w:r>
            <w:r>
              <w:rPr>
                <w:spacing w:val="-7"/>
              </w:rPr>
              <w:t xml:space="preserve"> </w:t>
            </w:r>
            <w:r>
              <w:rPr>
                <w:spacing w:val="6"/>
              </w:rPr>
              <w:t>由特种设备使用单位给予批评教育、处分；情节严重</w:t>
            </w:r>
            <w:r>
              <w:t xml:space="preserve"> </w:t>
            </w:r>
            <w:r>
              <w:rPr>
                <w:spacing w:val="6"/>
              </w:rPr>
              <w:t>的，撤销特种设备作业人员资格；触犯刑律的，依照刑法关于重大责任事故罪或者其他罪的规定，依法追究刑事责任。</w:t>
            </w:r>
          </w:p>
        </w:tc>
        <w:tc>
          <w:tcPr>
            <w:tcW w:w="371" w:type="dxa"/>
            <w:vAlign w:val="top"/>
          </w:tcPr>
          <w:p w14:paraId="1139503E">
            <w:pPr>
              <w:rPr>
                <w:rFonts w:ascii="Arial"/>
                <w:sz w:val="21"/>
              </w:rPr>
            </w:pPr>
          </w:p>
        </w:tc>
      </w:tr>
      <w:tr w14:paraId="14E17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E2D51F">
            <w:pPr>
              <w:pStyle w:val="6"/>
              <w:spacing w:before="147" w:line="108" w:lineRule="exact"/>
              <w:ind w:left="248"/>
            </w:pPr>
            <w:r>
              <w:rPr>
                <w:position w:val="1"/>
              </w:rPr>
              <w:t>816</w:t>
            </w:r>
          </w:p>
        </w:tc>
        <w:tc>
          <w:tcPr>
            <w:tcW w:w="1682" w:type="dxa"/>
            <w:vAlign w:val="top"/>
          </w:tcPr>
          <w:p w14:paraId="4357FFC5">
            <w:pPr>
              <w:pStyle w:val="6"/>
              <w:spacing w:before="89" w:line="229" w:lineRule="auto"/>
              <w:ind w:left="21"/>
            </w:pPr>
            <w:r>
              <w:rPr>
                <w:spacing w:val="6"/>
              </w:rPr>
              <w:t>对发生特种设备事故，伪造或者故意破坏事</w:t>
            </w:r>
          </w:p>
          <w:p w14:paraId="4D8D26A4">
            <w:pPr>
              <w:pStyle w:val="6"/>
              <w:spacing w:before="15" w:line="229" w:lineRule="auto"/>
              <w:ind w:left="410"/>
            </w:pPr>
            <w:r>
              <w:rPr>
                <w:spacing w:val="5"/>
              </w:rPr>
              <w:t>故现场行为的行政处罚</w:t>
            </w:r>
          </w:p>
        </w:tc>
        <w:tc>
          <w:tcPr>
            <w:tcW w:w="536" w:type="dxa"/>
            <w:vAlign w:val="top"/>
          </w:tcPr>
          <w:p w14:paraId="6F7A043B">
            <w:pPr>
              <w:pStyle w:val="6"/>
              <w:spacing w:before="147" w:line="229" w:lineRule="auto"/>
              <w:ind w:left="95"/>
            </w:pPr>
            <w:r>
              <w:rPr>
                <w:spacing w:val="5"/>
              </w:rPr>
              <w:t>行政处罚</w:t>
            </w:r>
          </w:p>
        </w:tc>
        <w:tc>
          <w:tcPr>
            <w:tcW w:w="879" w:type="dxa"/>
            <w:vAlign w:val="top"/>
          </w:tcPr>
          <w:p w14:paraId="1E0F3AFC">
            <w:pPr>
              <w:pStyle w:val="6"/>
              <w:spacing w:before="32" w:line="262" w:lineRule="auto"/>
              <w:ind w:left="50" w:right="44" w:firstLine="47"/>
            </w:pPr>
            <w:r>
              <w:rPr>
                <w:spacing w:val="5"/>
              </w:rPr>
              <w:t>市场监督管理部门</w:t>
            </w:r>
            <w:r>
              <w:rPr>
                <w:spacing w:val="1"/>
              </w:rPr>
              <w:t xml:space="preserve">  </w:t>
            </w:r>
            <w:r>
              <w:rPr>
                <w:spacing w:val="6"/>
              </w:rPr>
              <w:t>（省级、设区的市级</w:t>
            </w:r>
          </w:p>
          <w:p w14:paraId="5924C152">
            <w:pPr>
              <w:pStyle w:val="6"/>
              <w:spacing w:line="217" w:lineRule="auto"/>
              <w:ind w:left="267"/>
            </w:pPr>
            <w:r>
              <w:rPr>
                <w:spacing w:val="4"/>
              </w:rPr>
              <w:t>或县级）</w:t>
            </w:r>
          </w:p>
        </w:tc>
        <w:tc>
          <w:tcPr>
            <w:tcW w:w="1259" w:type="dxa"/>
            <w:vAlign w:val="top"/>
          </w:tcPr>
          <w:p w14:paraId="37ABF3AE">
            <w:pPr>
              <w:pStyle w:val="6"/>
              <w:spacing w:before="33" w:line="229" w:lineRule="auto"/>
              <w:ind w:left="28"/>
            </w:pPr>
            <w:r>
              <w:rPr>
                <w:spacing w:val="5"/>
              </w:rPr>
              <w:t>省市场监督管理局特种设备安全</w:t>
            </w:r>
          </w:p>
          <w:p w14:paraId="5BA705C3">
            <w:pPr>
              <w:pStyle w:val="6"/>
              <w:spacing w:before="14" w:line="230" w:lineRule="auto"/>
              <w:ind w:left="28"/>
            </w:pPr>
            <w:r>
              <w:rPr>
                <w:spacing w:val="5"/>
              </w:rPr>
              <w:t>监察局、市（州）、县级相关业</w:t>
            </w:r>
          </w:p>
          <w:p w14:paraId="4FED59CC">
            <w:pPr>
              <w:pStyle w:val="6"/>
              <w:spacing w:before="13" w:line="217" w:lineRule="auto"/>
              <w:ind w:left="502"/>
            </w:pPr>
            <w:r>
              <w:rPr>
                <w:spacing w:val="4"/>
              </w:rPr>
              <w:t>务部门</w:t>
            </w:r>
          </w:p>
        </w:tc>
        <w:tc>
          <w:tcPr>
            <w:tcW w:w="10978" w:type="dxa"/>
            <w:vAlign w:val="top"/>
          </w:tcPr>
          <w:p w14:paraId="5077C047">
            <w:pPr>
              <w:pStyle w:val="6"/>
              <w:spacing w:before="89" w:line="264" w:lineRule="auto"/>
              <w:ind w:left="22" w:right="24" w:hanging="5"/>
            </w:pPr>
            <w:r>
              <w:rPr>
                <w:spacing w:val="6"/>
              </w:rPr>
              <w:t>《特种设备事故报告和调查处理规定》（</w:t>
            </w:r>
            <w:r>
              <w:rPr>
                <w:spacing w:val="-9"/>
              </w:rPr>
              <w:t xml:space="preserve"> </w:t>
            </w:r>
            <w:r>
              <w:rPr>
                <w:spacing w:val="6"/>
              </w:rPr>
              <w:t>2022）第第四十六条：发生特种设备事故，有下列行为之一，构成犯罪的，依法追究刑事责任；构成有关法律法规规定的违法行为的，依法予以行政处罚；未构成有关法律法规</w:t>
            </w:r>
            <w:r>
              <w:rPr>
                <w:spacing w:val="5"/>
              </w:rPr>
              <w:t>规定的违法行为的，</w:t>
            </w:r>
            <w:r>
              <w:rPr>
                <w:spacing w:val="-18"/>
              </w:rPr>
              <w:t xml:space="preserve"> </w:t>
            </w:r>
            <w:r>
              <w:rPr>
                <w:spacing w:val="5"/>
              </w:rPr>
              <w:t>由质量技术监督部门等处以4000元以上2万元以下的</w:t>
            </w:r>
            <w:r>
              <w:t xml:space="preserve"> </w:t>
            </w:r>
            <w:r>
              <w:rPr>
                <w:spacing w:val="5"/>
              </w:rPr>
              <w:t>罚款</w:t>
            </w:r>
            <w:r>
              <w:rPr>
                <w:spacing w:val="-6"/>
              </w:rPr>
              <w:t>：（</w:t>
            </w:r>
            <w:r>
              <w:rPr>
                <w:spacing w:val="-7"/>
              </w:rPr>
              <w:t xml:space="preserve"> </w:t>
            </w:r>
            <w:r>
              <w:rPr>
                <w:spacing w:val="5"/>
              </w:rPr>
              <w:t>一）伪造或者故意破坏事故现场的。</w:t>
            </w:r>
          </w:p>
        </w:tc>
        <w:tc>
          <w:tcPr>
            <w:tcW w:w="371" w:type="dxa"/>
            <w:vAlign w:val="top"/>
          </w:tcPr>
          <w:p w14:paraId="6F7473E0">
            <w:pPr>
              <w:rPr>
                <w:rFonts w:ascii="Arial"/>
                <w:sz w:val="21"/>
              </w:rPr>
            </w:pPr>
          </w:p>
        </w:tc>
      </w:tr>
      <w:tr w14:paraId="0D66E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170DB5">
            <w:pPr>
              <w:pStyle w:val="6"/>
              <w:spacing w:before="146" w:line="108" w:lineRule="exact"/>
              <w:ind w:left="248"/>
            </w:pPr>
            <w:r>
              <w:rPr>
                <w:position w:val="1"/>
              </w:rPr>
              <w:t>817</w:t>
            </w:r>
          </w:p>
        </w:tc>
        <w:tc>
          <w:tcPr>
            <w:tcW w:w="1682" w:type="dxa"/>
            <w:vAlign w:val="top"/>
          </w:tcPr>
          <w:p w14:paraId="4DC9429C">
            <w:pPr>
              <w:pStyle w:val="6"/>
              <w:spacing w:before="90" w:line="262" w:lineRule="auto"/>
              <w:ind w:left="66" w:right="14" w:hanging="45"/>
            </w:pPr>
            <w:r>
              <w:rPr>
                <w:spacing w:val="6"/>
              </w:rPr>
              <w:t>对发生特种设备事故，拒绝接受调查或者拒</w:t>
            </w:r>
            <w:r>
              <w:t xml:space="preserve"> </w:t>
            </w:r>
            <w:r>
              <w:rPr>
                <w:spacing w:val="5"/>
              </w:rPr>
              <w:t>绝提供有关情况或者资料行为的行政处罚</w:t>
            </w:r>
          </w:p>
        </w:tc>
        <w:tc>
          <w:tcPr>
            <w:tcW w:w="536" w:type="dxa"/>
            <w:vAlign w:val="top"/>
          </w:tcPr>
          <w:p w14:paraId="1CC4E72E">
            <w:pPr>
              <w:pStyle w:val="6"/>
              <w:spacing w:before="146" w:line="229" w:lineRule="auto"/>
              <w:ind w:left="95"/>
            </w:pPr>
            <w:r>
              <w:rPr>
                <w:spacing w:val="5"/>
              </w:rPr>
              <w:t>行政处罚</w:t>
            </w:r>
          </w:p>
        </w:tc>
        <w:tc>
          <w:tcPr>
            <w:tcW w:w="879" w:type="dxa"/>
            <w:vAlign w:val="top"/>
          </w:tcPr>
          <w:p w14:paraId="78E20F50">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B121427">
            <w:pPr>
              <w:pStyle w:val="6"/>
              <w:spacing w:line="216" w:lineRule="auto"/>
              <w:ind w:left="267"/>
            </w:pPr>
            <w:r>
              <w:rPr>
                <w:spacing w:val="4"/>
              </w:rPr>
              <w:t>或县级）</w:t>
            </w:r>
          </w:p>
        </w:tc>
        <w:tc>
          <w:tcPr>
            <w:tcW w:w="1259" w:type="dxa"/>
            <w:vAlign w:val="top"/>
          </w:tcPr>
          <w:p w14:paraId="718D0133">
            <w:pPr>
              <w:pStyle w:val="6"/>
              <w:spacing w:before="32" w:line="229" w:lineRule="auto"/>
              <w:ind w:left="28"/>
            </w:pPr>
            <w:r>
              <w:rPr>
                <w:spacing w:val="5"/>
              </w:rPr>
              <w:t>省市场监督管理局特种设备安全</w:t>
            </w:r>
          </w:p>
          <w:p w14:paraId="069715DB">
            <w:pPr>
              <w:pStyle w:val="6"/>
              <w:spacing w:before="14" w:line="230" w:lineRule="auto"/>
              <w:ind w:left="28"/>
            </w:pPr>
            <w:r>
              <w:rPr>
                <w:spacing w:val="5"/>
              </w:rPr>
              <w:t>监察局、市（州）、县级相关业</w:t>
            </w:r>
          </w:p>
          <w:p w14:paraId="74515EB7">
            <w:pPr>
              <w:pStyle w:val="6"/>
              <w:spacing w:before="14" w:line="217" w:lineRule="auto"/>
              <w:ind w:left="502"/>
            </w:pPr>
            <w:r>
              <w:rPr>
                <w:spacing w:val="4"/>
              </w:rPr>
              <w:t>务部门</w:t>
            </w:r>
          </w:p>
        </w:tc>
        <w:tc>
          <w:tcPr>
            <w:tcW w:w="10978" w:type="dxa"/>
            <w:vAlign w:val="top"/>
          </w:tcPr>
          <w:p w14:paraId="3F0D7B73">
            <w:pPr>
              <w:pStyle w:val="6"/>
              <w:spacing w:before="90" w:line="262" w:lineRule="auto"/>
              <w:ind w:left="24" w:right="2227" w:hanging="7"/>
            </w:pPr>
            <w:r>
              <w:rPr>
                <w:spacing w:val="6"/>
              </w:rPr>
              <w:t>《特种设备事故报告和调查处理规定》（</w:t>
            </w:r>
            <w:r>
              <w:rPr>
                <w:spacing w:val="-9"/>
              </w:rPr>
              <w:t xml:space="preserve"> </w:t>
            </w:r>
            <w:r>
              <w:rPr>
                <w:spacing w:val="6"/>
              </w:rPr>
              <w:t>2022）第四十六条：发生特种设备事故，有下列行为之一，构成犯罪的，依法追究刑事责任；构成有关法律法规规定的违法行为的，依法予以行政处罚；未构成有关法律法</w:t>
            </w:r>
            <w:r>
              <w:rPr>
                <w:spacing w:val="5"/>
              </w:rPr>
              <w:t>规规定的违法行为</w:t>
            </w:r>
            <w:r>
              <w:t xml:space="preserve"> </w:t>
            </w:r>
            <w:r>
              <w:rPr>
                <w:spacing w:val="5"/>
              </w:rPr>
              <w:t>的，</w:t>
            </w:r>
            <w:r>
              <w:rPr>
                <w:spacing w:val="-18"/>
              </w:rPr>
              <w:t xml:space="preserve"> </w:t>
            </w:r>
            <w:r>
              <w:rPr>
                <w:spacing w:val="5"/>
              </w:rPr>
              <w:t>由质量技术监督部门等处以4000元以上2万元以下的罚款</w:t>
            </w:r>
            <w:r>
              <w:rPr>
                <w:spacing w:val="-6"/>
              </w:rPr>
              <w:t>：（</w:t>
            </w:r>
            <w:r>
              <w:rPr>
                <w:spacing w:val="-7"/>
              </w:rPr>
              <w:t xml:space="preserve"> </w:t>
            </w:r>
            <w:r>
              <w:rPr>
                <w:spacing w:val="5"/>
              </w:rPr>
              <w:t>二</w:t>
            </w:r>
            <w:r>
              <w:rPr>
                <w:spacing w:val="-16"/>
              </w:rPr>
              <w:t xml:space="preserve"> </w:t>
            </w:r>
            <w:r>
              <w:rPr>
                <w:spacing w:val="5"/>
              </w:rPr>
              <w:t>）拒绝接受调查或</w:t>
            </w:r>
            <w:r>
              <w:rPr>
                <w:spacing w:val="4"/>
              </w:rPr>
              <w:t>者拒绝提供有关情况或者资料的。</w:t>
            </w:r>
          </w:p>
        </w:tc>
        <w:tc>
          <w:tcPr>
            <w:tcW w:w="371" w:type="dxa"/>
            <w:vAlign w:val="top"/>
          </w:tcPr>
          <w:p w14:paraId="22D53CA3">
            <w:pPr>
              <w:rPr>
                <w:rFonts w:ascii="Arial"/>
                <w:sz w:val="21"/>
              </w:rPr>
            </w:pPr>
          </w:p>
        </w:tc>
      </w:tr>
      <w:tr w14:paraId="400E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D46184">
            <w:pPr>
              <w:pStyle w:val="6"/>
              <w:spacing w:before="146" w:line="109" w:lineRule="exact"/>
              <w:ind w:left="248"/>
            </w:pPr>
            <w:r>
              <w:rPr>
                <w:position w:val="1"/>
              </w:rPr>
              <w:t>818</w:t>
            </w:r>
          </w:p>
        </w:tc>
        <w:tc>
          <w:tcPr>
            <w:tcW w:w="1682" w:type="dxa"/>
            <w:vAlign w:val="top"/>
          </w:tcPr>
          <w:p w14:paraId="71D23DA0">
            <w:pPr>
              <w:pStyle w:val="6"/>
              <w:spacing w:before="90" w:line="262" w:lineRule="auto"/>
              <w:ind w:left="65" w:right="14" w:hanging="44"/>
            </w:pPr>
            <w:r>
              <w:rPr>
                <w:spacing w:val="6"/>
              </w:rPr>
              <w:t>对发生特种设备事故，阻挠、干涉特种设备</w:t>
            </w:r>
            <w:r>
              <w:t xml:space="preserve"> </w:t>
            </w:r>
            <w:r>
              <w:rPr>
                <w:spacing w:val="6"/>
              </w:rPr>
              <w:t>事故报告和调查处理工作行为的行政处罚</w:t>
            </w:r>
          </w:p>
        </w:tc>
        <w:tc>
          <w:tcPr>
            <w:tcW w:w="536" w:type="dxa"/>
            <w:vAlign w:val="top"/>
          </w:tcPr>
          <w:p w14:paraId="505FC7BF">
            <w:pPr>
              <w:pStyle w:val="6"/>
              <w:spacing w:before="147" w:line="229" w:lineRule="auto"/>
              <w:ind w:left="95"/>
            </w:pPr>
            <w:r>
              <w:rPr>
                <w:spacing w:val="5"/>
              </w:rPr>
              <w:t>行政处罚</w:t>
            </w:r>
          </w:p>
        </w:tc>
        <w:tc>
          <w:tcPr>
            <w:tcW w:w="879" w:type="dxa"/>
            <w:vAlign w:val="top"/>
          </w:tcPr>
          <w:p w14:paraId="28F0EE2A">
            <w:pPr>
              <w:pStyle w:val="6"/>
              <w:spacing w:before="32" w:line="264" w:lineRule="auto"/>
              <w:ind w:left="50" w:right="44" w:firstLine="47"/>
            </w:pPr>
            <w:r>
              <w:rPr>
                <w:spacing w:val="5"/>
              </w:rPr>
              <w:t>市场监督管理部门</w:t>
            </w:r>
            <w:r>
              <w:rPr>
                <w:spacing w:val="1"/>
              </w:rPr>
              <w:t xml:space="preserve">  </w:t>
            </w:r>
            <w:r>
              <w:rPr>
                <w:spacing w:val="6"/>
              </w:rPr>
              <w:t>（省级、设区的市级</w:t>
            </w:r>
          </w:p>
          <w:p w14:paraId="5D65AE52">
            <w:pPr>
              <w:pStyle w:val="6"/>
              <w:spacing w:line="214" w:lineRule="auto"/>
              <w:ind w:left="267"/>
            </w:pPr>
            <w:r>
              <w:rPr>
                <w:spacing w:val="4"/>
              </w:rPr>
              <w:t>或县级）</w:t>
            </w:r>
          </w:p>
        </w:tc>
        <w:tc>
          <w:tcPr>
            <w:tcW w:w="1259" w:type="dxa"/>
            <w:vAlign w:val="top"/>
          </w:tcPr>
          <w:p w14:paraId="3BA432A8">
            <w:pPr>
              <w:pStyle w:val="6"/>
              <w:spacing w:before="32" w:line="229" w:lineRule="auto"/>
              <w:ind w:left="28"/>
            </w:pPr>
            <w:r>
              <w:rPr>
                <w:spacing w:val="5"/>
              </w:rPr>
              <w:t>省市场监督管理局特种设备安全</w:t>
            </w:r>
          </w:p>
          <w:p w14:paraId="50860AFD">
            <w:pPr>
              <w:pStyle w:val="6"/>
              <w:spacing w:before="15" w:line="230" w:lineRule="auto"/>
              <w:ind w:left="28"/>
            </w:pPr>
            <w:r>
              <w:rPr>
                <w:spacing w:val="5"/>
              </w:rPr>
              <w:t>监察局、市（州）、县级相关业</w:t>
            </w:r>
          </w:p>
          <w:p w14:paraId="1348F85B">
            <w:pPr>
              <w:pStyle w:val="6"/>
              <w:spacing w:before="14" w:line="215" w:lineRule="auto"/>
              <w:ind w:left="502"/>
            </w:pPr>
            <w:r>
              <w:rPr>
                <w:spacing w:val="4"/>
              </w:rPr>
              <w:t>务部门</w:t>
            </w:r>
          </w:p>
        </w:tc>
        <w:tc>
          <w:tcPr>
            <w:tcW w:w="10978" w:type="dxa"/>
            <w:vAlign w:val="top"/>
          </w:tcPr>
          <w:p w14:paraId="4599ABE8">
            <w:pPr>
              <w:pStyle w:val="6"/>
              <w:spacing w:before="90" w:line="262" w:lineRule="auto"/>
              <w:ind w:left="24" w:right="2227" w:hanging="7"/>
            </w:pPr>
            <w:r>
              <w:rPr>
                <w:spacing w:val="6"/>
              </w:rPr>
              <w:t>《特种设备事故报告和调查处理规定》（</w:t>
            </w:r>
            <w:r>
              <w:rPr>
                <w:spacing w:val="-9"/>
              </w:rPr>
              <w:t xml:space="preserve"> </w:t>
            </w:r>
            <w:r>
              <w:rPr>
                <w:spacing w:val="6"/>
              </w:rPr>
              <w:t>2022）第四十六条：发生特种设备事故，有下列行为之一，构成犯罪的，依法追究刑事责任；构成有关法律法规规定的违法行为的，依法予以行政处罚；未构成有关法律法</w:t>
            </w:r>
            <w:r>
              <w:rPr>
                <w:spacing w:val="5"/>
              </w:rPr>
              <w:t>规规定的违法行为</w:t>
            </w:r>
            <w:r>
              <w:t xml:space="preserve"> </w:t>
            </w:r>
            <w:r>
              <w:rPr>
                <w:spacing w:val="5"/>
              </w:rPr>
              <w:t>的，</w:t>
            </w:r>
            <w:r>
              <w:rPr>
                <w:spacing w:val="-17"/>
              </w:rPr>
              <w:t xml:space="preserve"> </w:t>
            </w:r>
            <w:r>
              <w:rPr>
                <w:spacing w:val="5"/>
              </w:rPr>
              <w:t>由质量技术监督部门等处以4000元以上2万元以下的罚款</w:t>
            </w:r>
            <w:r>
              <w:rPr>
                <w:spacing w:val="-6"/>
              </w:rPr>
              <w:t xml:space="preserve">：（ </w:t>
            </w:r>
            <w:r>
              <w:rPr>
                <w:spacing w:val="5"/>
              </w:rPr>
              <w:t>三</w:t>
            </w:r>
            <w:r>
              <w:rPr>
                <w:spacing w:val="-16"/>
              </w:rPr>
              <w:t xml:space="preserve"> </w:t>
            </w:r>
            <w:r>
              <w:rPr>
                <w:spacing w:val="5"/>
              </w:rPr>
              <w:t>）阻挠、干涉</w:t>
            </w:r>
            <w:r>
              <w:rPr>
                <w:spacing w:val="4"/>
              </w:rPr>
              <w:t>特种设备事故报告和调查处理工作的。</w:t>
            </w:r>
          </w:p>
        </w:tc>
        <w:tc>
          <w:tcPr>
            <w:tcW w:w="371" w:type="dxa"/>
            <w:vAlign w:val="top"/>
          </w:tcPr>
          <w:p w14:paraId="26B15D66">
            <w:pPr>
              <w:rPr>
                <w:rFonts w:ascii="Arial"/>
                <w:sz w:val="21"/>
              </w:rPr>
            </w:pPr>
          </w:p>
        </w:tc>
      </w:tr>
      <w:tr w14:paraId="2B37F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60C41A6">
            <w:pPr>
              <w:pStyle w:val="6"/>
              <w:spacing w:before="210" w:line="108" w:lineRule="exact"/>
              <w:ind w:left="248"/>
            </w:pPr>
            <w:r>
              <w:rPr>
                <w:position w:val="1"/>
              </w:rPr>
              <w:t>819</w:t>
            </w:r>
          </w:p>
        </w:tc>
        <w:tc>
          <w:tcPr>
            <w:tcW w:w="1682" w:type="dxa"/>
            <w:vAlign w:val="top"/>
          </w:tcPr>
          <w:p w14:paraId="05ACF4FE">
            <w:pPr>
              <w:pStyle w:val="6"/>
              <w:spacing w:before="39" w:line="230" w:lineRule="auto"/>
              <w:ind w:left="21"/>
            </w:pPr>
            <w:r>
              <w:rPr>
                <w:spacing w:val="4"/>
              </w:rPr>
              <w:t>对非法印制、伪造、涂改、倒卖、</w:t>
            </w:r>
            <w:r>
              <w:rPr>
                <w:spacing w:val="-14"/>
              </w:rPr>
              <w:t xml:space="preserve"> </w:t>
            </w:r>
            <w:r>
              <w:rPr>
                <w:spacing w:val="4"/>
              </w:rPr>
              <w:t>出租、</w:t>
            </w:r>
            <w:r>
              <w:rPr>
                <w:spacing w:val="-19"/>
              </w:rPr>
              <w:t xml:space="preserve"> </w:t>
            </w:r>
            <w:r>
              <w:rPr>
                <w:spacing w:val="4"/>
              </w:rPr>
              <w:t>出</w:t>
            </w:r>
          </w:p>
          <w:p w14:paraId="5BDD1902">
            <w:pPr>
              <w:pStyle w:val="6"/>
              <w:spacing w:before="14" w:line="228" w:lineRule="auto"/>
              <w:ind w:left="18"/>
            </w:pPr>
            <w:r>
              <w:rPr>
                <w:spacing w:val="6"/>
              </w:rPr>
              <w:t>借《特种设备作业人员证》，或者使用非法</w:t>
            </w:r>
          </w:p>
          <w:p w14:paraId="4253DECB">
            <w:pPr>
              <w:pStyle w:val="6"/>
              <w:spacing w:before="14" w:line="230" w:lineRule="auto"/>
              <w:ind w:left="30"/>
            </w:pPr>
            <w:r>
              <w:rPr>
                <w:spacing w:val="3"/>
              </w:rPr>
              <w:t>印制、伪造、涂改、倒卖、</w:t>
            </w:r>
            <w:r>
              <w:rPr>
                <w:spacing w:val="-12"/>
              </w:rPr>
              <w:t xml:space="preserve"> </w:t>
            </w:r>
            <w:r>
              <w:rPr>
                <w:spacing w:val="3"/>
              </w:rPr>
              <w:t>出租、</w:t>
            </w:r>
            <w:r>
              <w:rPr>
                <w:spacing w:val="-20"/>
              </w:rPr>
              <w:t xml:space="preserve"> </w:t>
            </w:r>
            <w:r>
              <w:rPr>
                <w:spacing w:val="3"/>
              </w:rPr>
              <w:t>出借《特</w:t>
            </w:r>
          </w:p>
          <w:p w14:paraId="28065307">
            <w:pPr>
              <w:pStyle w:val="6"/>
              <w:spacing w:before="14" w:line="226" w:lineRule="auto"/>
              <w:ind w:left="150"/>
            </w:pPr>
            <w:r>
              <w:rPr>
                <w:spacing w:val="6"/>
              </w:rPr>
              <w:t>种设备作业人员证》行为的行政处罚</w:t>
            </w:r>
          </w:p>
        </w:tc>
        <w:tc>
          <w:tcPr>
            <w:tcW w:w="536" w:type="dxa"/>
            <w:vAlign w:val="top"/>
          </w:tcPr>
          <w:p w14:paraId="2DEB7E6E">
            <w:pPr>
              <w:pStyle w:val="6"/>
              <w:spacing w:before="210" w:line="229" w:lineRule="auto"/>
              <w:ind w:left="95"/>
            </w:pPr>
            <w:r>
              <w:rPr>
                <w:spacing w:val="5"/>
              </w:rPr>
              <w:t>行政处罚</w:t>
            </w:r>
          </w:p>
        </w:tc>
        <w:tc>
          <w:tcPr>
            <w:tcW w:w="879" w:type="dxa"/>
            <w:vAlign w:val="top"/>
          </w:tcPr>
          <w:p w14:paraId="22735B85">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0E30B950">
            <w:pPr>
              <w:pStyle w:val="6"/>
              <w:spacing w:line="231" w:lineRule="auto"/>
              <w:ind w:left="267"/>
            </w:pPr>
            <w:r>
              <w:rPr>
                <w:spacing w:val="4"/>
              </w:rPr>
              <w:t>或县级）</w:t>
            </w:r>
          </w:p>
        </w:tc>
        <w:tc>
          <w:tcPr>
            <w:tcW w:w="1259" w:type="dxa"/>
            <w:vAlign w:val="top"/>
          </w:tcPr>
          <w:p w14:paraId="1E7D8626">
            <w:pPr>
              <w:pStyle w:val="6"/>
              <w:spacing w:before="97" w:line="229" w:lineRule="auto"/>
              <w:ind w:left="28"/>
            </w:pPr>
            <w:r>
              <w:rPr>
                <w:spacing w:val="5"/>
              </w:rPr>
              <w:t>省市场监督管理局特种设备安全</w:t>
            </w:r>
          </w:p>
          <w:p w14:paraId="1C09B654">
            <w:pPr>
              <w:pStyle w:val="6"/>
              <w:spacing w:before="14" w:line="230" w:lineRule="auto"/>
              <w:ind w:left="28"/>
            </w:pPr>
            <w:r>
              <w:rPr>
                <w:spacing w:val="5"/>
              </w:rPr>
              <w:t>监察局、市（州）、县级相关业</w:t>
            </w:r>
          </w:p>
          <w:p w14:paraId="7F99FD02">
            <w:pPr>
              <w:pStyle w:val="6"/>
              <w:spacing w:before="14" w:line="230" w:lineRule="auto"/>
              <w:ind w:left="502"/>
            </w:pPr>
            <w:r>
              <w:rPr>
                <w:spacing w:val="4"/>
              </w:rPr>
              <w:t>务部门</w:t>
            </w:r>
          </w:p>
        </w:tc>
        <w:tc>
          <w:tcPr>
            <w:tcW w:w="10978" w:type="dxa"/>
            <w:vAlign w:val="top"/>
          </w:tcPr>
          <w:p w14:paraId="316AA019">
            <w:pPr>
              <w:pStyle w:val="6"/>
              <w:spacing w:before="152" w:line="264" w:lineRule="auto"/>
              <w:ind w:left="24" w:right="1708" w:hanging="7"/>
            </w:pPr>
            <w:r>
              <w:rPr>
                <w:spacing w:val="5"/>
              </w:rPr>
              <w:t>《特种设备事故报告和调查处理规定》（</w:t>
            </w:r>
            <w:r>
              <w:rPr>
                <w:spacing w:val="1"/>
              </w:rPr>
              <w:t xml:space="preserve"> </w:t>
            </w:r>
            <w:r>
              <w:rPr>
                <w:spacing w:val="5"/>
              </w:rPr>
              <w:t>2022）第三十二条：非法印制、伪造、涂改、倒卖、</w:t>
            </w:r>
            <w:r>
              <w:rPr>
                <w:spacing w:val="-19"/>
              </w:rPr>
              <w:t xml:space="preserve"> </w:t>
            </w:r>
            <w:r>
              <w:rPr>
                <w:spacing w:val="5"/>
              </w:rPr>
              <w:t>出租、</w:t>
            </w:r>
            <w:r>
              <w:rPr>
                <w:spacing w:val="-19"/>
              </w:rPr>
              <w:t xml:space="preserve"> </w:t>
            </w:r>
            <w:r>
              <w:rPr>
                <w:spacing w:val="5"/>
              </w:rPr>
              <w:t>出借《特种设备作业人员证》，或者使用非法印制、伪造、涂改、倒卖、</w:t>
            </w:r>
            <w:r>
              <w:rPr>
                <w:spacing w:val="-19"/>
              </w:rPr>
              <w:t xml:space="preserve"> </w:t>
            </w:r>
            <w:r>
              <w:rPr>
                <w:spacing w:val="5"/>
              </w:rPr>
              <w:t>出租、</w:t>
            </w:r>
            <w:r>
              <w:rPr>
                <w:spacing w:val="-19"/>
              </w:rPr>
              <w:t xml:space="preserve"> </w:t>
            </w:r>
            <w:r>
              <w:rPr>
                <w:spacing w:val="5"/>
              </w:rPr>
              <w:t>出借《特种设备作业人员证》的，处1000元以下罚款；构成犯罪</w:t>
            </w:r>
            <w:r>
              <w:t xml:space="preserve"> </w:t>
            </w:r>
            <w:r>
              <w:rPr>
                <w:spacing w:val="4"/>
              </w:rPr>
              <w:t>的，依法追究刑事责任。</w:t>
            </w:r>
          </w:p>
        </w:tc>
        <w:tc>
          <w:tcPr>
            <w:tcW w:w="371" w:type="dxa"/>
            <w:vAlign w:val="top"/>
          </w:tcPr>
          <w:p w14:paraId="2270DBBF">
            <w:pPr>
              <w:rPr>
                <w:rFonts w:ascii="Arial"/>
                <w:sz w:val="21"/>
              </w:rPr>
            </w:pPr>
          </w:p>
        </w:tc>
      </w:tr>
      <w:tr w14:paraId="2762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047C23">
            <w:pPr>
              <w:pStyle w:val="6"/>
              <w:spacing w:before="147" w:line="108" w:lineRule="exact"/>
              <w:ind w:left="248"/>
            </w:pPr>
            <w:r>
              <w:rPr>
                <w:position w:val="1"/>
              </w:rPr>
              <w:t>820</w:t>
            </w:r>
          </w:p>
        </w:tc>
        <w:tc>
          <w:tcPr>
            <w:tcW w:w="1682" w:type="dxa"/>
            <w:vAlign w:val="top"/>
          </w:tcPr>
          <w:p w14:paraId="3F49B865">
            <w:pPr>
              <w:pStyle w:val="6"/>
              <w:spacing w:before="33" w:line="229" w:lineRule="auto"/>
              <w:ind w:left="21"/>
            </w:pPr>
            <w:r>
              <w:rPr>
                <w:spacing w:val="6"/>
              </w:rPr>
              <w:t>对大型游乐设施制造、安装单位未对大型游</w:t>
            </w:r>
          </w:p>
          <w:p w14:paraId="664B7E2B">
            <w:pPr>
              <w:pStyle w:val="6"/>
              <w:spacing w:before="14" w:line="229" w:lineRule="auto"/>
              <w:ind w:left="22"/>
            </w:pPr>
            <w:r>
              <w:rPr>
                <w:spacing w:val="6"/>
              </w:rPr>
              <w:t>乐设施的设计进行安全评价，提出安全风险</w:t>
            </w:r>
          </w:p>
          <w:p w14:paraId="73A14A31">
            <w:pPr>
              <w:pStyle w:val="6"/>
              <w:spacing w:before="14" w:line="214" w:lineRule="auto"/>
              <w:ind w:left="372"/>
            </w:pPr>
            <w:r>
              <w:rPr>
                <w:spacing w:val="5"/>
              </w:rPr>
              <w:t>防控措施行为的行政处罚</w:t>
            </w:r>
          </w:p>
        </w:tc>
        <w:tc>
          <w:tcPr>
            <w:tcW w:w="536" w:type="dxa"/>
            <w:vAlign w:val="top"/>
          </w:tcPr>
          <w:p w14:paraId="3F8A8E60">
            <w:pPr>
              <w:pStyle w:val="6"/>
              <w:spacing w:before="147" w:line="229" w:lineRule="auto"/>
              <w:ind w:left="95"/>
            </w:pPr>
            <w:r>
              <w:rPr>
                <w:spacing w:val="5"/>
              </w:rPr>
              <w:t>行政处罚</w:t>
            </w:r>
          </w:p>
        </w:tc>
        <w:tc>
          <w:tcPr>
            <w:tcW w:w="879" w:type="dxa"/>
            <w:vAlign w:val="top"/>
          </w:tcPr>
          <w:p w14:paraId="15ADAF6B">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7EE35A35">
            <w:pPr>
              <w:pStyle w:val="6"/>
              <w:spacing w:line="214" w:lineRule="auto"/>
              <w:ind w:left="227"/>
            </w:pPr>
            <w:r>
              <w:rPr>
                <w:spacing w:val="4"/>
              </w:rPr>
              <w:t>级或县级）</w:t>
            </w:r>
          </w:p>
        </w:tc>
        <w:tc>
          <w:tcPr>
            <w:tcW w:w="1259" w:type="dxa"/>
            <w:vAlign w:val="top"/>
          </w:tcPr>
          <w:p w14:paraId="48B82C2A">
            <w:pPr>
              <w:pStyle w:val="6"/>
              <w:spacing w:before="33" w:line="229" w:lineRule="auto"/>
              <w:ind w:left="28"/>
            </w:pPr>
            <w:r>
              <w:rPr>
                <w:spacing w:val="5"/>
              </w:rPr>
              <w:t>省市场监督管理局特种设备安全</w:t>
            </w:r>
          </w:p>
          <w:p w14:paraId="35244170">
            <w:pPr>
              <w:pStyle w:val="6"/>
              <w:spacing w:before="14" w:line="230" w:lineRule="auto"/>
              <w:ind w:left="28"/>
            </w:pPr>
            <w:r>
              <w:rPr>
                <w:spacing w:val="5"/>
              </w:rPr>
              <w:t>监察局、市（州）、县级相关业</w:t>
            </w:r>
          </w:p>
          <w:p w14:paraId="068A5B8C">
            <w:pPr>
              <w:pStyle w:val="6"/>
              <w:spacing w:before="14" w:line="214" w:lineRule="auto"/>
              <w:ind w:left="502"/>
            </w:pPr>
            <w:r>
              <w:rPr>
                <w:spacing w:val="4"/>
              </w:rPr>
              <w:t>务部门</w:t>
            </w:r>
          </w:p>
        </w:tc>
        <w:tc>
          <w:tcPr>
            <w:tcW w:w="10978" w:type="dxa"/>
            <w:vAlign w:val="top"/>
          </w:tcPr>
          <w:p w14:paraId="05537C38">
            <w:pPr>
              <w:pStyle w:val="6"/>
              <w:spacing w:before="145" w:line="232"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 xml:space="preserve">：（ </w:t>
            </w:r>
            <w:r>
              <w:rPr>
                <w:spacing w:val="6"/>
              </w:rPr>
              <w:t>一）未对设计进行安全评价，提出安全风险防控措施的。</w:t>
            </w:r>
          </w:p>
        </w:tc>
        <w:tc>
          <w:tcPr>
            <w:tcW w:w="371" w:type="dxa"/>
            <w:vAlign w:val="top"/>
          </w:tcPr>
          <w:p w14:paraId="7E67FE32">
            <w:pPr>
              <w:rPr>
                <w:rFonts w:ascii="Arial"/>
                <w:sz w:val="21"/>
              </w:rPr>
            </w:pPr>
          </w:p>
        </w:tc>
      </w:tr>
      <w:tr w14:paraId="253D7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78BDD4">
            <w:pPr>
              <w:pStyle w:val="6"/>
              <w:spacing w:before="147" w:line="108" w:lineRule="exact"/>
              <w:ind w:left="248"/>
            </w:pPr>
            <w:r>
              <w:rPr>
                <w:position w:val="1"/>
              </w:rPr>
              <w:t>821</w:t>
            </w:r>
          </w:p>
        </w:tc>
        <w:tc>
          <w:tcPr>
            <w:tcW w:w="1682" w:type="dxa"/>
            <w:vAlign w:val="top"/>
          </w:tcPr>
          <w:p w14:paraId="6FB1B6CF">
            <w:pPr>
              <w:pStyle w:val="6"/>
              <w:spacing w:before="34" w:line="229" w:lineRule="auto"/>
              <w:ind w:left="21"/>
            </w:pPr>
            <w:r>
              <w:rPr>
                <w:spacing w:val="6"/>
              </w:rPr>
              <w:t>对大型游乐设施制造、安装单位未对大型游</w:t>
            </w:r>
          </w:p>
          <w:p w14:paraId="0C4B5AFC">
            <w:pPr>
              <w:pStyle w:val="6"/>
              <w:spacing w:before="14" w:line="228" w:lineRule="auto"/>
              <w:ind w:left="22"/>
            </w:pPr>
            <w:r>
              <w:rPr>
                <w:spacing w:val="6"/>
              </w:rPr>
              <w:t>乐设施设计中首次使用的新技术进行安全性</w:t>
            </w:r>
          </w:p>
          <w:p w14:paraId="08EB0F42">
            <w:pPr>
              <w:pStyle w:val="6"/>
              <w:spacing w:before="14" w:line="213" w:lineRule="auto"/>
              <w:ind w:left="415"/>
            </w:pPr>
            <w:r>
              <w:rPr>
                <w:spacing w:val="5"/>
              </w:rPr>
              <w:t>能验证行为的行政处罚</w:t>
            </w:r>
          </w:p>
        </w:tc>
        <w:tc>
          <w:tcPr>
            <w:tcW w:w="536" w:type="dxa"/>
            <w:vAlign w:val="top"/>
          </w:tcPr>
          <w:p w14:paraId="44D73ABC">
            <w:pPr>
              <w:pStyle w:val="6"/>
              <w:spacing w:before="147" w:line="229" w:lineRule="auto"/>
              <w:ind w:left="95"/>
            </w:pPr>
            <w:r>
              <w:rPr>
                <w:spacing w:val="5"/>
              </w:rPr>
              <w:t>行政处罚</w:t>
            </w:r>
          </w:p>
        </w:tc>
        <w:tc>
          <w:tcPr>
            <w:tcW w:w="879" w:type="dxa"/>
            <w:vAlign w:val="top"/>
          </w:tcPr>
          <w:p w14:paraId="3F7C1444">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7191D548">
            <w:pPr>
              <w:pStyle w:val="6"/>
              <w:spacing w:line="212" w:lineRule="auto"/>
              <w:ind w:left="267"/>
            </w:pPr>
            <w:r>
              <w:rPr>
                <w:spacing w:val="4"/>
              </w:rPr>
              <w:t>或县级）</w:t>
            </w:r>
          </w:p>
        </w:tc>
        <w:tc>
          <w:tcPr>
            <w:tcW w:w="1259" w:type="dxa"/>
            <w:vAlign w:val="top"/>
          </w:tcPr>
          <w:p w14:paraId="6D375EA6">
            <w:pPr>
              <w:pStyle w:val="6"/>
              <w:spacing w:before="34" w:line="229" w:lineRule="auto"/>
              <w:ind w:left="28"/>
            </w:pPr>
            <w:r>
              <w:rPr>
                <w:spacing w:val="5"/>
              </w:rPr>
              <w:t>省市场监督管理局特种设备安全</w:t>
            </w:r>
          </w:p>
          <w:p w14:paraId="5C9A6B1F">
            <w:pPr>
              <w:pStyle w:val="6"/>
              <w:spacing w:before="14" w:line="230" w:lineRule="auto"/>
              <w:ind w:left="28"/>
            </w:pPr>
            <w:r>
              <w:rPr>
                <w:spacing w:val="5"/>
              </w:rPr>
              <w:t>监察局、市（州）、县级相关业</w:t>
            </w:r>
          </w:p>
          <w:p w14:paraId="27ADB013">
            <w:pPr>
              <w:pStyle w:val="6"/>
              <w:spacing w:before="14" w:line="213" w:lineRule="auto"/>
              <w:ind w:left="502"/>
            </w:pPr>
            <w:r>
              <w:rPr>
                <w:spacing w:val="4"/>
              </w:rPr>
              <w:t>务部门</w:t>
            </w:r>
          </w:p>
        </w:tc>
        <w:tc>
          <w:tcPr>
            <w:tcW w:w="10978" w:type="dxa"/>
            <w:vAlign w:val="top"/>
          </w:tcPr>
          <w:p w14:paraId="28F7F282">
            <w:pPr>
              <w:pStyle w:val="6"/>
              <w:spacing w:before="146" w:line="231"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 xml:space="preserve">：（ </w:t>
            </w:r>
            <w:r>
              <w:rPr>
                <w:spacing w:val="6"/>
              </w:rPr>
              <w:t>二）未对设计中首次使用的新技术进行安全性能验证的。</w:t>
            </w:r>
          </w:p>
        </w:tc>
        <w:tc>
          <w:tcPr>
            <w:tcW w:w="371" w:type="dxa"/>
            <w:vAlign w:val="top"/>
          </w:tcPr>
          <w:p w14:paraId="4F6E6DE2">
            <w:pPr>
              <w:rPr>
                <w:rFonts w:ascii="Arial"/>
                <w:sz w:val="21"/>
              </w:rPr>
            </w:pPr>
          </w:p>
        </w:tc>
      </w:tr>
      <w:tr w14:paraId="6EAA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B1A6C8">
            <w:pPr>
              <w:pStyle w:val="6"/>
              <w:spacing w:before="148" w:line="108" w:lineRule="exact"/>
              <w:ind w:left="248"/>
            </w:pPr>
            <w:r>
              <w:rPr>
                <w:position w:val="1"/>
              </w:rPr>
              <w:t>822</w:t>
            </w:r>
          </w:p>
        </w:tc>
        <w:tc>
          <w:tcPr>
            <w:tcW w:w="1682" w:type="dxa"/>
            <w:vAlign w:val="top"/>
          </w:tcPr>
          <w:p w14:paraId="36CADC07">
            <w:pPr>
              <w:pStyle w:val="6"/>
              <w:spacing w:before="35" w:line="229" w:lineRule="auto"/>
              <w:ind w:left="21"/>
            </w:pPr>
            <w:r>
              <w:rPr>
                <w:spacing w:val="6"/>
              </w:rPr>
              <w:t>对大型游乐设施制造、安装单位未明确大型</w:t>
            </w:r>
          </w:p>
          <w:p w14:paraId="5E40ECDD">
            <w:pPr>
              <w:pStyle w:val="6"/>
              <w:spacing w:before="13" w:line="231" w:lineRule="auto"/>
              <w:ind w:left="22"/>
            </w:pPr>
            <w:r>
              <w:rPr>
                <w:spacing w:val="6"/>
              </w:rPr>
              <w:t>游乐设施整机、主要受力部件的设计使用期</w:t>
            </w:r>
          </w:p>
          <w:p w14:paraId="4E8ED2A8">
            <w:pPr>
              <w:pStyle w:val="6"/>
              <w:spacing w:before="14" w:line="212" w:lineRule="auto"/>
              <w:ind w:left="503"/>
            </w:pPr>
            <w:r>
              <w:rPr>
                <w:spacing w:val="4"/>
              </w:rPr>
              <w:t>限行为的行政处罚</w:t>
            </w:r>
          </w:p>
        </w:tc>
        <w:tc>
          <w:tcPr>
            <w:tcW w:w="536" w:type="dxa"/>
            <w:vAlign w:val="top"/>
          </w:tcPr>
          <w:p w14:paraId="1B180AF1">
            <w:pPr>
              <w:pStyle w:val="6"/>
              <w:spacing w:before="148" w:line="229" w:lineRule="auto"/>
              <w:ind w:left="95"/>
            </w:pPr>
            <w:r>
              <w:rPr>
                <w:spacing w:val="5"/>
              </w:rPr>
              <w:t>行政处罚</w:t>
            </w:r>
          </w:p>
        </w:tc>
        <w:tc>
          <w:tcPr>
            <w:tcW w:w="879" w:type="dxa"/>
            <w:vAlign w:val="top"/>
          </w:tcPr>
          <w:p w14:paraId="6C5567DA">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54B7C814">
            <w:pPr>
              <w:pStyle w:val="6"/>
              <w:spacing w:line="212" w:lineRule="auto"/>
              <w:ind w:left="267"/>
            </w:pPr>
            <w:r>
              <w:rPr>
                <w:spacing w:val="4"/>
              </w:rPr>
              <w:t>或县级）</w:t>
            </w:r>
          </w:p>
        </w:tc>
        <w:tc>
          <w:tcPr>
            <w:tcW w:w="1259" w:type="dxa"/>
            <w:vAlign w:val="top"/>
          </w:tcPr>
          <w:p w14:paraId="34C88E2F">
            <w:pPr>
              <w:pStyle w:val="6"/>
              <w:spacing w:before="35" w:line="229" w:lineRule="auto"/>
              <w:ind w:left="28"/>
            </w:pPr>
            <w:r>
              <w:rPr>
                <w:spacing w:val="5"/>
              </w:rPr>
              <w:t>省市场监督管理局特种设备安全</w:t>
            </w:r>
          </w:p>
          <w:p w14:paraId="69FD0C3A">
            <w:pPr>
              <w:pStyle w:val="6"/>
              <w:spacing w:before="13" w:line="230" w:lineRule="auto"/>
              <w:ind w:left="28"/>
            </w:pPr>
            <w:r>
              <w:rPr>
                <w:spacing w:val="5"/>
              </w:rPr>
              <w:t>监察局、市（州）、县级相关业</w:t>
            </w:r>
          </w:p>
          <w:p w14:paraId="20968249">
            <w:pPr>
              <w:pStyle w:val="6"/>
              <w:spacing w:before="14" w:line="212" w:lineRule="auto"/>
              <w:ind w:left="502"/>
            </w:pPr>
            <w:r>
              <w:rPr>
                <w:spacing w:val="4"/>
              </w:rPr>
              <w:t>务部门</w:t>
            </w:r>
          </w:p>
        </w:tc>
        <w:tc>
          <w:tcPr>
            <w:tcW w:w="10978" w:type="dxa"/>
            <w:vAlign w:val="top"/>
          </w:tcPr>
          <w:p w14:paraId="71372E7E">
            <w:pPr>
              <w:pStyle w:val="6"/>
              <w:spacing w:before="146" w:line="232"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w:t>
            </w:r>
            <w:r>
              <w:rPr>
                <w:spacing w:val="-5"/>
              </w:rPr>
              <w:t xml:space="preserve"> </w:t>
            </w:r>
            <w:r>
              <w:rPr>
                <w:spacing w:val="6"/>
              </w:rPr>
              <w:t>三）未明确整机、主要受力部件的设计使用期限</w:t>
            </w:r>
            <w:r>
              <w:rPr>
                <w:spacing w:val="5"/>
              </w:rPr>
              <w:t>的。</w:t>
            </w:r>
          </w:p>
        </w:tc>
        <w:tc>
          <w:tcPr>
            <w:tcW w:w="371" w:type="dxa"/>
            <w:vAlign w:val="top"/>
          </w:tcPr>
          <w:p w14:paraId="1A5647BD">
            <w:pPr>
              <w:rPr>
                <w:rFonts w:ascii="Arial"/>
                <w:sz w:val="21"/>
              </w:rPr>
            </w:pPr>
          </w:p>
        </w:tc>
      </w:tr>
      <w:tr w14:paraId="72A5B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81622CE">
            <w:pPr>
              <w:pStyle w:val="6"/>
              <w:spacing w:before="148" w:line="108" w:lineRule="exact"/>
              <w:ind w:left="248"/>
            </w:pPr>
            <w:r>
              <w:rPr>
                <w:position w:val="1"/>
              </w:rPr>
              <w:t>823</w:t>
            </w:r>
          </w:p>
        </w:tc>
        <w:tc>
          <w:tcPr>
            <w:tcW w:w="1682" w:type="dxa"/>
            <w:vAlign w:val="top"/>
          </w:tcPr>
          <w:p w14:paraId="292C1870">
            <w:pPr>
              <w:pStyle w:val="6"/>
              <w:spacing w:before="34" w:line="228" w:lineRule="auto"/>
              <w:ind w:left="21"/>
            </w:pPr>
            <w:r>
              <w:rPr>
                <w:spacing w:val="6"/>
              </w:rPr>
              <w:t>对大型游乐设施制造、安装单位未在大型游</w:t>
            </w:r>
          </w:p>
          <w:p w14:paraId="448842E8">
            <w:pPr>
              <w:pStyle w:val="6"/>
              <w:spacing w:before="15" w:line="229" w:lineRule="auto"/>
              <w:ind w:left="22"/>
            </w:pPr>
            <w:r>
              <w:rPr>
                <w:spacing w:val="6"/>
              </w:rPr>
              <w:t>乐设施明显部位装设符合有关安全技术规范</w:t>
            </w:r>
          </w:p>
          <w:p w14:paraId="5B02D14B">
            <w:pPr>
              <w:pStyle w:val="6"/>
              <w:spacing w:before="14" w:line="212" w:lineRule="auto"/>
              <w:ind w:left="324"/>
            </w:pPr>
            <w:r>
              <w:rPr>
                <w:spacing w:val="5"/>
              </w:rPr>
              <w:t>要求的铭牌行为的行政处罚</w:t>
            </w:r>
          </w:p>
        </w:tc>
        <w:tc>
          <w:tcPr>
            <w:tcW w:w="536" w:type="dxa"/>
            <w:vAlign w:val="top"/>
          </w:tcPr>
          <w:p w14:paraId="3C0E40ED">
            <w:pPr>
              <w:pStyle w:val="6"/>
              <w:spacing w:before="148" w:line="229" w:lineRule="auto"/>
              <w:ind w:left="95"/>
            </w:pPr>
            <w:r>
              <w:rPr>
                <w:spacing w:val="5"/>
              </w:rPr>
              <w:t>行政处罚</w:t>
            </w:r>
          </w:p>
        </w:tc>
        <w:tc>
          <w:tcPr>
            <w:tcW w:w="879" w:type="dxa"/>
            <w:vAlign w:val="top"/>
          </w:tcPr>
          <w:p w14:paraId="7E53611D">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147AB677">
            <w:pPr>
              <w:pStyle w:val="6"/>
              <w:spacing w:line="211" w:lineRule="auto"/>
              <w:ind w:left="267"/>
            </w:pPr>
            <w:r>
              <w:rPr>
                <w:spacing w:val="4"/>
              </w:rPr>
              <w:t>或县级）</w:t>
            </w:r>
          </w:p>
        </w:tc>
        <w:tc>
          <w:tcPr>
            <w:tcW w:w="1259" w:type="dxa"/>
            <w:vAlign w:val="top"/>
          </w:tcPr>
          <w:p w14:paraId="618EC4BD">
            <w:pPr>
              <w:pStyle w:val="6"/>
              <w:spacing w:before="34" w:line="229" w:lineRule="auto"/>
              <w:ind w:left="28"/>
            </w:pPr>
            <w:r>
              <w:rPr>
                <w:spacing w:val="5"/>
              </w:rPr>
              <w:t>省市场监督管理局特种设备安全</w:t>
            </w:r>
          </w:p>
          <w:p w14:paraId="2BD0C929">
            <w:pPr>
              <w:pStyle w:val="6"/>
              <w:spacing w:before="14" w:line="230" w:lineRule="auto"/>
              <w:ind w:left="28"/>
            </w:pPr>
            <w:r>
              <w:rPr>
                <w:spacing w:val="5"/>
              </w:rPr>
              <w:t>监察局、市（州）、县级相关业</w:t>
            </w:r>
          </w:p>
          <w:p w14:paraId="3AF511DE">
            <w:pPr>
              <w:pStyle w:val="6"/>
              <w:spacing w:before="14" w:line="212" w:lineRule="auto"/>
              <w:ind w:left="502"/>
            </w:pPr>
            <w:r>
              <w:rPr>
                <w:spacing w:val="4"/>
              </w:rPr>
              <w:t>务部门</w:t>
            </w:r>
          </w:p>
        </w:tc>
        <w:tc>
          <w:tcPr>
            <w:tcW w:w="10978" w:type="dxa"/>
            <w:vAlign w:val="top"/>
          </w:tcPr>
          <w:p w14:paraId="06067735">
            <w:pPr>
              <w:pStyle w:val="6"/>
              <w:spacing w:before="147" w:line="230"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w:t>
            </w:r>
            <w:r>
              <w:rPr>
                <w:spacing w:val="-1"/>
              </w:rPr>
              <w:t xml:space="preserve"> </w:t>
            </w:r>
            <w:r>
              <w:rPr>
                <w:spacing w:val="6"/>
              </w:rPr>
              <w:t>四）未在大型游乐设施明显部位装设符合有关安全技术规范要求的铭牌</w:t>
            </w:r>
            <w:r>
              <w:rPr>
                <w:spacing w:val="5"/>
              </w:rPr>
              <w:t>的。</w:t>
            </w:r>
          </w:p>
        </w:tc>
        <w:tc>
          <w:tcPr>
            <w:tcW w:w="371" w:type="dxa"/>
            <w:vAlign w:val="top"/>
          </w:tcPr>
          <w:p w14:paraId="23511723">
            <w:pPr>
              <w:rPr>
                <w:rFonts w:ascii="Arial"/>
                <w:sz w:val="21"/>
              </w:rPr>
            </w:pPr>
          </w:p>
        </w:tc>
      </w:tr>
      <w:tr w14:paraId="171C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A3D0ECD">
            <w:pPr>
              <w:pStyle w:val="6"/>
              <w:spacing w:before="149" w:line="108" w:lineRule="exact"/>
              <w:ind w:left="248"/>
            </w:pPr>
            <w:r>
              <w:rPr>
                <w:position w:val="1"/>
              </w:rPr>
              <w:t>824</w:t>
            </w:r>
          </w:p>
        </w:tc>
        <w:tc>
          <w:tcPr>
            <w:tcW w:w="1682" w:type="dxa"/>
            <w:vAlign w:val="top"/>
          </w:tcPr>
          <w:p w14:paraId="4C1673D7">
            <w:pPr>
              <w:pStyle w:val="6"/>
              <w:spacing w:before="35" w:line="229" w:lineRule="auto"/>
              <w:ind w:left="21"/>
            </w:pPr>
            <w:r>
              <w:rPr>
                <w:spacing w:val="6"/>
              </w:rPr>
              <w:t>对大型游乐设施制造、安装单位大型游乐设</w:t>
            </w:r>
          </w:p>
          <w:p w14:paraId="23046E7E">
            <w:pPr>
              <w:pStyle w:val="6"/>
              <w:spacing w:before="14" w:line="229" w:lineRule="auto"/>
              <w:ind w:left="19"/>
            </w:pPr>
            <w:r>
              <w:rPr>
                <w:spacing w:val="6"/>
              </w:rPr>
              <w:t>施使用维护说明书等出厂文件内容不符合规</w:t>
            </w:r>
          </w:p>
          <w:p w14:paraId="02AE7510">
            <w:pPr>
              <w:pStyle w:val="6"/>
              <w:spacing w:before="14" w:line="210" w:lineRule="auto"/>
              <w:ind w:left="409"/>
            </w:pPr>
            <w:r>
              <w:rPr>
                <w:spacing w:val="5"/>
              </w:rPr>
              <w:t>定要求行为的行政处罚</w:t>
            </w:r>
          </w:p>
        </w:tc>
        <w:tc>
          <w:tcPr>
            <w:tcW w:w="536" w:type="dxa"/>
            <w:vAlign w:val="top"/>
          </w:tcPr>
          <w:p w14:paraId="1E0E247F">
            <w:pPr>
              <w:pStyle w:val="6"/>
              <w:spacing w:before="149" w:line="229" w:lineRule="auto"/>
              <w:ind w:left="95"/>
            </w:pPr>
            <w:r>
              <w:rPr>
                <w:spacing w:val="5"/>
              </w:rPr>
              <w:t>行政处罚</w:t>
            </w:r>
          </w:p>
        </w:tc>
        <w:tc>
          <w:tcPr>
            <w:tcW w:w="879" w:type="dxa"/>
            <w:vAlign w:val="top"/>
          </w:tcPr>
          <w:p w14:paraId="77B52520">
            <w:pPr>
              <w:pStyle w:val="6"/>
              <w:spacing w:before="35" w:line="263" w:lineRule="auto"/>
              <w:ind w:left="60" w:right="44" w:firstLine="166"/>
            </w:pPr>
            <w:r>
              <w:rPr>
                <w:spacing w:val="5"/>
              </w:rPr>
              <w:t>市场监督管理部</w:t>
            </w:r>
            <w:r>
              <w:rPr>
                <w:spacing w:val="1"/>
              </w:rPr>
              <w:t xml:space="preserve"> </w:t>
            </w:r>
            <w:r>
              <w:rPr>
                <w:spacing w:val="4"/>
              </w:rPr>
              <w:t>门（省级、设区的市</w:t>
            </w:r>
          </w:p>
          <w:p w14:paraId="27BD54F4">
            <w:pPr>
              <w:pStyle w:val="6"/>
              <w:spacing w:line="210" w:lineRule="auto"/>
              <w:ind w:left="227"/>
            </w:pPr>
            <w:r>
              <w:rPr>
                <w:spacing w:val="4"/>
              </w:rPr>
              <w:t>级或县级）</w:t>
            </w:r>
          </w:p>
        </w:tc>
        <w:tc>
          <w:tcPr>
            <w:tcW w:w="1259" w:type="dxa"/>
            <w:vAlign w:val="top"/>
          </w:tcPr>
          <w:p w14:paraId="4ADC9723">
            <w:pPr>
              <w:pStyle w:val="6"/>
              <w:spacing w:before="35" w:line="229" w:lineRule="auto"/>
              <w:ind w:left="28"/>
            </w:pPr>
            <w:r>
              <w:rPr>
                <w:spacing w:val="5"/>
              </w:rPr>
              <w:t>省市场监督管理局特种设备安全</w:t>
            </w:r>
          </w:p>
          <w:p w14:paraId="03B51D95">
            <w:pPr>
              <w:pStyle w:val="6"/>
              <w:spacing w:before="14" w:line="230" w:lineRule="auto"/>
              <w:ind w:left="28"/>
            </w:pPr>
            <w:r>
              <w:rPr>
                <w:spacing w:val="5"/>
              </w:rPr>
              <w:t>监察局、市（州）、县级相关业</w:t>
            </w:r>
          </w:p>
          <w:p w14:paraId="3A1769FA">
            <w:pPr>
              <w:pStyle w:val="6"/>
              <w:spacing w:before="14" w:line="210" w:lineRule="auto"/>
              <w:ind w:left="502"/>
            </w:pPr>
            <w:r>
              <w:rPr>
                <w:spacing w:val="4"/>
              </w:rPr>
              <w:t>务部门</w:t>
            </w:r>
          </w:p>
        </w:tc>
        <w:tc>
          <w:tcPr>
            <w:tcW w:w="10978" w:type="dxa"/>
            <w:vAlign w:val="top"/>
          </w:tcPr>
          <w:p w14:paraId="05ABDA1D">
            <w:pPr>
              <w:pStyle w:val="6"/>
              <w:spacing w:before="147" w:line="232" w:lineRule="auto"/>
              <w:ind w:left="60"/>
            </w:pPr>
            <w:r>
              <w:rPr>
                <w:spacing w:val="6"/>
              </w:rPr>
              <w:t>《大型游乐设施安全监察规定》（2021修订）第三十八条：大型游乐设施制造、安装单位违反本规定，有下列情形之一的，予以警告，处1万元以上3万元以下罚款</w:t>
            </w:r>
            <w:r>
              <w:rPr>
                <w:spacing w:val="-4"/>
              </w:rPr>
              <w:t>：（</w:t>
            </w:r>
            <w:r>
              <w:rPr>
                <w:spacing w:val="-10"/>
              </w:rPr>
              <w:t xml:space="preserve"> </w:t>
            </w:r>
            <w:r>
              <w:rPr>
                <w:spacing w:val="6"/>
              </w:rPr>
              <w:t>五）使用维护说明书等出厂文件内容不符合本规定要求的。</w:t>
            </w:r>
          </w:p>
        </w:tc>
        <w:tc>
          <w:tcPr>
            <w:tcW w:w="371" w:type="dxa"/>
            <w:vAlign w:val="top"/>
          </w:tcPr>
          <w:p w14:paraId="56C8DD7F">
            <w:pPr>
              <w:rPr>
                <w:rFonts w:ascii="Arial"/>
                <w:sz w:val="21"/>
              </w:rPr>
            </w:pPr>
          </w:p>
        </w:tc>
      </w:tr>
      <w:tr w14:paraId="3047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75867C">
            <w:pPr>
              <w:pStyle w:val="6"/>
              <w:spacing w:before="149" w:line="108" w:lineRule="exact"/>
              <w:ind w:left="248"/>
            </w:pPr>
            <w:r>
              <w:rPr>
                <w:position w:val="1"/>
              </w:rPr>
              <w:t>825</w:t>
            </w:r>
          </w:p>
        </w:tc>
        <w:tc>
          <w:tcPr>
            <w:tcW w:w="1682" w:type="dxa"/>
            <w:vAlign w:val="top"/>
          </w:tcPr>
          <w:p w14:paraId="08E59E5A">
            <w:pPr>
              <w:pStyle w:val="6"/>
              <w:spacing w:before="19" w:line="229" w:lineRule="auto"/>
              <w:ind w:left="21"/>
            </w:pPr>
            <w:r>
              <w:rPr>
                <w:spacing w:val="5"/>
              </w:rPr>
              <w:t>对大型游乐设施制造、安装单位对因设计、</w:t>
            </w:r>
          </w:p>
          <w:p w14:paraId="1824C9A6">
            <w:pPr>
              <w:pStyle w:val="6"/>
              <w:spacing w:before="14" w:line="228" w:lineRule="auto"/>
              <w:ind w:left="65"/>
            </w:pPr>
            <w:r>
              <w:rPr>
                <w:spacing w:val="6"/>
              </w:rPr>
              <w:t>制造、安装原因，存在质量安全问题隐患</w:t>
            </w:r>
          </w:p>
          <w:p w14:paraId="18D75FD2">
            <w:pPr>
              <w:pStyle w:val="6"/>
              <w:spacing w:before="14" w:line="229" w:lineRule="auto"/>
              <w:ind w:left="26"/>
            </w:pPr>
            <w:r>
              <w:rPr>
                <w:spacing w:val="5"/>
              </w:rPr>
              <w:t>的，未按照规定要求进行排查处理行为的行</w:t>
            </w:r>
          </w:p>
        </w:tc>
        <w:tc>
          <w:tcPr>
            <w:tcW w:w="536" w:type="dxa"/>
            <w:vAlign w:val="top"/>
          </w:tcPr>
          <w:p w14:paraId="1C58553E">
            <w:pPr>
              <w:pStyle w:val="6"/>
              <w:spacing w:before="149" w:line="229" w:lineRule="auto"/>
              <w:ind w:left="95"/>
            </w:pPr>
            <w:r>
              <w:rPr>
                <w:spacing w:val="5"/>
              </w:rPr>
              <w:t>行政处罚</w:t>
            </w:r>
          </w:p>
        </w:tc>
        <w:tc>
          <w:tcPr>
            <w:tcW w:w="879" w:type="dxa"/>
            <w:vAlign w:val="top"/>
          </w:tcPr>
          <w:p w14:paraId="5145D764">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23F19DDC">
            <w:pPr>
              <w:pStyle w:val="6"/>
              <w:spacing w:line="209" w:lineRule="auto"/>
              <w:ind w:left="267"/>
            </w:pPr>
            <w:r>
              <w:rPr>
                <w:spacing w:val="4"/>
              </w:rPr>
              <w:t>或县级）</w:t>
            </w:r>
          </w:p>
        </w:tc>
        <w:tc>
          <w:tcPr>
            <w:tcW w:w="1259" w:type="dxa"/>
            <w:vAlign w:val="top"/>
          </w:tcPr>
          <w:p w14:paraId="25BF66CD">
            <w:pPr>
              <w:pStyle w:val="6"/>
              <w:spacing w:before="36" w:line="229" w:lineRule="auto"/>
              <w:ind w:left="28"/>
            </w:pPr>
            <w:r>
              <w:rPr>
                <w:spacing w:val="5"/>
              </w:rPr>
              <w:t>省市场监督管理局特种设备安全</w:t>
            </w:r>
          </w:p>
          <w:p w14:paraId="51CB24AD">
            <w:pPr>
              <w:pStyle w:val="6"/>
              <w:spacing w:before="13" w:line="230" w:lineRule="auto"/>
              <w:ind w:left="28"/>
            </w:pPr>
            <w:r>
              <w:rPr>
                <w:spacing w:val="5"/>
              </w:rPr>
              <w:t>监察局、市（州）、县级相关业</w:t>
            </w:r>
          </w:p>
          <w:p w14:paraId="4ED95334">
            <w:pPr>
              <w:pStyle w:val="6"/>
              <w:spacing w:before="14" w:line="209" w:lineRule="auto"/>
              <w:ind w:left="502"/>
            </w:pPr>
            <w:r>
              <w:rPr>
                <w:spacing w:val="4"/>
              </w:rPr>
              <w:t>务部门</w:t>
            </w:r>
          </w:p>
        </w:tc>
        <w:tc>
          <w:tcPr>
            <w:tcW w:w="10978" w:type="dxa"/>
            <w:vAlign w:val="top"/>
          </w:tcPr>
          <w:p w14:paraId="5ED027B0">
            <w:pPr>
              <w:pStyle w:val="6"/>
              <w:spacing w:before="148" w:line="230"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w:t>
            </w:r>
            <w:r>
              <w:rPr>
                <w:spacing w:val="-8"/>
              </w:rPr>
              <w:t xml:space="preserve"> </w:t>
            </w:r>
            <w:r>
              <w:rPr>
                <w:spacing w:val="6"/>
              </w:rPr>
              <w:t>六</w:t>
            </w:r>
            <w:r>
              <w:rPr>
                <w:spacing w:val="-16"/>
              </w:rPr>
              <w:t xml:space="preserve"> </w:t>
            </w:r>
            <w:r>
              <w:rPr>
                <w:spacing w:val="6"/>
              </w:rPr>
              <w:t>）对因设计、制造、安装原因，存在质量安全问题隐患的，未</w:t>
            </w:r>
            <w:r>
              <w:rPr>
                <w:spacing w:val="5"/>
              </w:rPr>
              <w:t>按照本规定要求进行排查处理的。</w:t>
            </w:r>
          </w:p>
        </w:tc>
        <w:tc>
          <w:tcPr>
            <w:tcW w:w="371" w:type="dxa"/>
            <w:vAlign w:val="top"/>
          </w:tcPr>
          <w:p w14:paraId="0370A43A">
            <w:pPr>
              <w:rPr>
                <w:rFonts w:ascii="Arial"/>
                <w:sz w:val="21"/>
              </w:rPr>
            </w:pPr>
          </w:p>
        </w:tc>
      </w:tr>
      <w:tr w14:paraId="3F64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0AD6C1F6">
            <w:pPr>
              <w:pStyle w:val="6"/>
              <w:spacing w:before="149" w:line="108" w:lineRule="exact"/>
              <w:ind w:left="248"/>
            </w:pPr>
            <w:r>
              <w:rPr>
                <w:position w:val="1"/>
              </w:rPr>
              <w:t>826</w:t>
            </w:r>
          </w:p>
        </w:tc>
        <w:tc>
          <w:tcPr>
            <w:tcW w:w="1682" w:type="dxa"/>
            <w:vAlign w:val="top"/>
          </w:tcPr>
          <w:p w14:paraId="10747EA5">
            <w:pPr>
              <w:pStyle w:val="6"/>
              <w:spacing w:line="200" w:lineRule="auto"/>
              <w:ind w:left="712"/>
            </w:pPr>
            <w:r>
              <w:rPr>
                <w:spacing w:val="4"/>
              </w:rPr>
              <w:t>政处罚</w:t>
            </w:r>
          </w:p>
          <w:p w14:paraId="362A62B8">
            <w:pPr>
              <w:pStyle w:val="6"/>
              <w:spacing w:before="6" w:line="262" w:lineRule="auto"/>
              <w:ind w:left="71" w:right="14" w:hanging="50"/>
            </w:pPr>
            <w:r>
              <w:rPr>
                <w:spacing w:val="6"/>
              </w:rPr>
              <w:t>对大型游乐设施运营使用单位在设备运营期</w:t>
            </w:r>
            <w:r>
              <w:t xml:space="preserve"> </w:t>
            </w:r>
            <w:r>
              <w:rPr>
                <w:spacing w:val="5"/>
              </w:rPr>
              <w:t>间，无安全管理人员在岗行为的行政处罚</w:t>
            </w:r>
          </w:p>
        </w:tc>
        <w:tc>
          <w:tcPr>
            <w:tcW w:w="536" w:type="dxa"/>
            <w:vAlign w:val="top"/>
          </w:tcPr>
          <w:p w14:paraId="460FC20C">
            <w:pPr>
              <w:pStyle w:val="6"/>
              <w:spacing w:before="149" w:line="229" w:lineRule="auto"/>
              <w:ind w:left="95"/>
            </w:pPr>
            <w:r>
              <w:rPr>
                <w:spacing w:val="5"/>
              </w:rPr>
              <w:t>行政处罚</w:t>
            </w:r>
          </w:p>
        </w:tc>
        <w:tc>
          <w:tcPr>
            <w:tcW w:w="879" w:type="dxa"/>
            <w:vAlign w:val="top"/>
          </w:tcPr>
          <w:p w14:paraId="4A2581A6">
            <w:pPr>
              <w:pStyle w:val="6"/>
              <w:spacing w:before="35" w:line="263" w:lineRule="auto"/>
              <w:ind w:left="60" w:right="44" w:firstLine="166"/>
            </w:pPr>
            <w:r>
              <w:rPr>
                <w:spacing w:val="5"/>
              </w:rPr>
              <w:t>市场监督管理部</w:t>
            </w:r>
            <w:r>
              <w:rPr>
                <w:spacing w:val="1"/>
              </w:rPr>
              <w:t xml:space="preserve"> </w:t>
            </w:r>
            <w:r>
              <w:rPr>
                <w:spacing w:val="4"/>
              </w:rPr>
              <w:t>门（省级、设区的市</w:t>
            </w:r>
          </w:p>
          <w:p w14:paraId="283822B2">
            <w:pPr>
              <w:pStyle w:val="6"/>
              <w:spacing w:line="222" w:lineRule="auto"/>
              <w:ind w:left="227"/>
            </w:pPr>
            <w:r>
              <w:rPr>
                <w:spacing w:val="4"/>
              </w:rPr>
              <w:t>级或县级）</w:t>
            </w:r>
          </w:p>
        </w:tc>
        <w:tc>
          <w:tcPr>
            <w:tcW w:w="1259" w:type="dxa"/>
            <w:vAlign w:val="top"/>
          </w:tcPr>
          <w:p w14:paraId="725F17F6">
            <w:pPr>
              <w:pStyle w:val="6"/>
              <w:spacing w:before="35" w:line="229" w:lineRule="auto"/>
              <w:ind w:left="28"/>
            </w:pPr>
            <w:r>
              <w:rPr>
                <w:spacing w:val="5"/>
              </w:rPr>
              <w:t>省市场监督管理局特种设备安全</w:t>
            </w:r>
          </w:p>
          <w:p w14:paraId="7F3ADB0F">
            <w:pPr>
              <w:pStyle w:val="6"/>
              <w:spacing w:before="14" w:line="230" w:lineRule="auto"/>
              <w:ind w:left="28"/>
            </w:pPr>
            <w:r>
              <w:rPr>
                <w:spacing w:val="5"/>
              </w:rPr>
              <w:t>监察局、市（州）、县级相关业</w:t>
            </w:r>
          </w:p>
          <w:p w14:paraId="0BB41436">
            <w:pPr>
              <w:pStyle w:val="6"/>
              <w:spacing w:before="14" w:line="223" w:lineRule="auto"/>
              <w:ind w:left="502"/>
            </w:pPr>
            <w:r>
              <w:rPr>
                <w:spacing w:val="4"/>
              </w:rPr>
              <w:t>务部门</w:t>
            </w:r>
          </w:p>
        </w:tc>
        <w:tc>
          <w:tcPr>
            <w:tcW w:w="10978" w:type="dxa"/>
            <w:vAlign w:val="top"/>
          </w:tcPr>
          <w:p w14:paraId="7094052B">
            <w:pPr>
              <w:pStyle w:val="6"/>
              <w:spacing w:before="148" w:line="230" w:lineRule="auto"/>
              <w:ind w:left="60"/>
            </w:pPr>
            <w:r>
              <w:rPr>
                <w:spacing w:val="6"/>
              </w:rPr>
              <w:t>《大型游乐设施安全监察规定》（2021修订）第四十条：大型游乐设施运营使用单位违反本规定，有下列情形之一的，予以警告，处1万元以上3万元以下罚款</w:t>
            </w:r>
            <w:r>
              <w:rPr>
                <w:spacing w:val="-6"/>
              </w:rPr>
              <w:t xml:space="preserve">：（ </w:t>
            </w:r>
            <w:r>
              <w:rPr>
                <w:spacing w:val="6"/>
              </w:rPr>
              <w:t>一）设备运营期间，无安全管理人员在</w:t>
            </w:r>
            <w:r>
              <w:rPr>
                <w:spacing w:val="5"/>
              </w:rPr>
              <w:t>岗的。</w:t>
            </w:r>
          </w:p>
        </w:tc>
        <w:tc>
          <w:tcPr>
            <w:tcW w:w="371" w:type="dxa"/>
            <w:vAlign w:val="top"/>
          </w:tcPr>
          <w:p w14:paraId="32563072">
            <w:pPr>
              <w:rPr>
                <w:rFonts w:ascii="Arial"/>
                <w:sz w:val="21"/>
              </w:rPr>
            </w:pPr>
          </w:p>
        </w:tc>
      </w:tr>
    </w:tbl>
    <w:p w14:paraId="6998AB19">
      <w:pPr>
        <w:pStyle w:val="2"/>
        <w:spacing w:line="103" w:lineRule="exact"/>
        <w:rPr>
          <w:sz w:val="8"/>
        </w:rPr>
      </w:pPr>
    </w:p>
    <w:p w14:paraId="1ED7AD07">
      <w:pPr>
        <w:spacing w:line="10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B3C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354E4196">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C0E801A">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B769831">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164630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74C368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8A8BFEA">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1BE43DB">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A63AF8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350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01E2A31">
            <w:pPr>
              <w:pStyle w:val="6"/>
              <w:spacing w:before="139" w:line="108" w:lineRule="exact"/>
              <w:ind w:left="248"/>
            </w:pPr>
            <w:r>
              <w:rPr>
                <w:position w:val="1"/>
              </w:rPr>
              <w:t>827</w:t>
            </w:r>
          </w:p>
        </w:tc>
        <w:tc>
          <w:tcPr>
            <w:tcW w:w="1682" w:type="dxa"/>
            <w:vAlign w:val="top"/>
          </w:tcPr>
          <w:p w14:paraId="10930A4E">
            <w:pPr>
              <w:pStyle w:val="6"/>
              <w:spacing w:before="26" w:line="229" w:lineRule="auto"/>
              <w:ind w:left="21"/>
            </w:pPr>
            <w:r>
              <w:rPr>
                <w:spacing w:val="6"/>
              </w:rPr>
              <w:t>对大型游乐设施运营使用单位违反规定，配</w:t>
            </w:r>
          </w:p>
          <w:p w14:paraId="12CE791E">
            <w:pPr>
              <w:pStyle w:val="6"/>
              <w:spacing w:before="13" w:line="228" w:lineRule="auto"/>
              <w:ind w:left="20"/>
            </w:pPr>
            <w:r>
              <w:rPr>
                <w:spacing w:val="6"/>
              </w:rPr>
              <w:t>备的持证操作人员未能满足安全运营要求行</w:t>
            </w:r>
          </w:p>
          <w:p w14:paraId="51D94EA7">
            <w:pPr>
              <w:pStyle w:val="6"/>
              <w:spacing w:before="14" w:line="229" w:lineRule="auto"/>
              <w:ind w:left="583"/>
            </w:pPr>
            <w:r>
              <w:rPr>
                <w:spacing w:val="5"/>
              </w:rPr>
              <w:t>为的行政处罚</w:t>
            </w:r>
          </w:p>
        </w:tc>
        <w:tc>
          <w:tcPr>
            <w:tcW w:w="536" w:type="dxa"/>
            <w:vAlign w:val="top"/>
          </w:tcPr>
          <w:p w14:paraId="5E9A8773">
            <w:pPr>
              <w:pStyle w:val="6"/>
              <w:spacing w:before="139" w:line="229" w:lineRule="auto"/>
              <w:ind w:left="95"/>
            </w:pPr>
            <w:r>
              <w:rPr>
                <w:spacing w:val="5"/>
              </w:rPr>
              <w:t>行政处罚</w:t>
            </w:r>
          </w:p>
        </w:tc>
        <w:tc>
          <w:tcPr>
            <w:tcW w:w="879" w:type="dxa"/>
            <w:vAlign w:val="top"/>
          </w:tcPr>
          <w:p w14:paraId="23D88F69">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206EF7FE">
            <w:pPr>
              <w:pStyle w:val="6"/>
              <w:spacing w:line="231" w:lineRule="auto"/>
              <w:ind w:left="267"/>
            </w:pPr>
            <w:r>
              <w:rPr>
                <w:spacing w:val="4"/>
              </w:rPr>
              <w:t>或县级）</w:t>
            </w:r>
          </w:p>
        </w:tc>
        <w:tc>
          <w:tcPr>
            <w:tcW w:w="1259" w:type="dxa"/>
            <w:vAlign w:val="top"/>
          </w:tcPr>
          <w:p w14:paraId="393128CB">
            <w:pPr>
              <w:pStyle w:val="6"/>
              <w:spacing w:before="26" w:line="229" w:lineRule="auto"/>
              <w:ind w:left="28"/>
            </w:pPr>
            <w:r>
              <w:rPr>
                <w:spacing w:val="5"/>
              </w:rPr>
              <w:t>省市场监督管理局特种设备安全</w:t>
            </w:r>
          </w:p>
          <w:p w14:paraId="38D9148A">
            <w:pPr>
              <w:pStyle w:val="6"/>
              <w:spacing w:before="13" w:line="230" w:lineRule="auto"/>
              <w:ind w:left="28"/>
            </w:pPr>
            <w:r>
              <w:rPr>
                <w:spacing w:val="5"/>
              </w:rPr>
              <w:t>监察局、市（州）、县级相关业</w:t>
            </w:r>
          </w:p>
          <w:p w14:paraId="34BAC296">
            <w:pPr>
              <w:pStyle w:val="6"/>
              <w:spacing w:before="14" w:line="230" w:lineRule="auto"/>
              <w:ind w:left="502"/>
            </w:pPr>
            <w:r>
              <w:rPr>
                <w:spacing w:val="4"/>
              </w:rPr>
              <w:t>务部门</w:t>
            </w:r>
          </w:p>
        </w:tc>
        <w:tc>
          <w:tcPr>
            <w:tcW w:w="10978" w:type="dxa"/>
            <w:vAlign w:val="top"/>
          </w:tcPr>
          <w:p w14:paraId="3265CD51">
            <w:pPr>
              <w:pStyle w:val="6"/>
              <w:spacing w:before="137" w:line="231" w:lineRule="auto"/>
              <w:ind w:left="60"/>
            </w:pPr>
            <w:r>
              <w:rPr>
                <w:spacing w:val="6"/>
              </w:rPr>
              <w:t>《大型游乐设施安全监察规定》（2021修订）第四十条：大型游乐设施运营使用单位违反本规定，有下列情形之一的，予以警告，处1万元以上3万元以下</w:t>
            </w:r>
            <w:r>
              <w:rPr>
                <w:spacing w:val="5"/>
              </w:rPr>
              <w:t>罚款</w:t>
            </w:r>
            <w:r>
              <w:rPr>
                <w:spacing w:val="-6"/>
              </w:rPr>
              <w:t>：（</w:t>
            </w:r>
            <w:r>
              <w:rPr>
                <w:spacing w:val="-7"/>
              </w:rPr>
              <w:t xml:space="preserve"> </w:t>
            </w:r>
            <w:r>
              <w:rPr>
                <w:spacing w:val="5"/>
              </w:rPr>
              <w:t>二</w:t>
            </w:r>
            <w:r>
              <w:rPr>
                <w:spacing w:val="-16"/>
              </w:rPr>
              <w:t xml:space="preserve"> </w:t>
            </w:r>
            <w:r>
              <w:rPr>
                <w:spacing w:val="5"/>
              </w:rPr>
              <w:t>）配备的持证操作人员未能满足安全运营要求的。</w:t>
            </w:r>
          </w:p>
        </w:tc>
        <w:tc>
          <w:tcPr>
            <w:tcW w:w="371" w:type="dxa"/>
            <w:vAlign w:val="top"/>
          </w:tcPr>
          <w:p w14:paraId="5A0F75CD">
            <w:pPr>
              <w:rPr>
                <w:rFonts w:ascii="Arial"/>
                <w:sz w:val="21"/>
              </w:rPr>
            </w:pPr>
          </w:p>
        </w:tc>
      </w:tr>
      <w:tr w14:paraId="4314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B169C1A">
            <w:pPr>
              <w:pStyle w:val="6"/>
              <w:spacing w:before="202" w:line="108" w:lineRule="exact"/>
              <w:ind w:left="248"/>
            </w:pPr>
            <w:r>
              <w:rPr>
                <w:position w:val="1"/>
              </w:rPr>
              <w:t>828</w:t>
            </w:r>
          </w:p>
        </w:tc>
        <w:tc>
          <w:tcPr>
            <w:tcW w:w="1682" w:type="dxa"/>
            <w:vAlign w:val="top"/>
          </w:tcPr>
          <w:p w14:paraId="6D9C0D3B">
            <w:pPr>
              <w:pStyle w:val="6"/>
              <w:spacing w:before="31" w:line="229" w:lineRule="auto"/>
              <w:ind w:left="21"/>
            </w:pPr>
            <w:r>
              <w:rPr>
                <w:spacing w:val="6"/>
              </w:rPr>
              <w:t>对大型游乐设施运营使用单位违反规定，未</w:t>
            </w:r>
          </w:p>
          <w:p w14:paraId="345A1423">
            <w:pPr>
              <w:pStyle w:val="6"/>
              <w:spacing w:before="14" w:line="228" w:lineRule="auto"/>
              <w:ind w:left="18"/>
            </w:pPr>
            <w:r>
              <w:rPr>
                <w:spacing w:val="6"/>
              </w:rPr>
              <w:t>及时更换超过设计使用期限要求且检验或者</w:t>
            </w:r>
          </w:p>
          <w:p w14:paraId="0E31681C">
            <w:pPr>
              <w:pStyle w:val="6"/>
              <w:spacing w:before="15" w:line="228" w:lineRule="auto"/>
              <w:ind w:left="21"/>
            </w:pPr>
            <w:r>
              <w:rPr>
                <w:spacing w:val="6"/>
              </w:rPr>
              <w:t>安全评估后不符合安全使用条件的主要受力</w:t>
            </w:r>
          </w:p>
          <w:p w14:paraId="5A6BCF08">
            <w:pPr>
              <w:pStyle w:val="6"/>
              <w:spacing w:before="14" w:line="229" w:lineRule="auto"/>
              <w:ind w:left="451"/>
            </w:pPr>
            <w:r>
              <w:rPr>
                <w:spacing w:val="5"/>
              </w:rPr>
              <w:t>部件行为的行政处罚</w:t>
            </w:r>
          </w:p>
        </w:tc>
        <w:tc>
          <w:tcPr>
            <w:tcW w:w="536" w:type="dxa"/>
            <w:vAlign w:val="top"/>
          </w:tcPr>
          <w:p w14:paraId="140D5C94">
            <w:pPr>
              <w:pStyle w:val="6"/>
              <w:spacing w:before="202" w:line="229" w:lineRule="auto"/>
              <w:ind w:left="95"/>
            </w:pPr>
            <w:r>
              <w:rPr>
                <w:spacing w:val="5"/>
              </w:rPr>
              <w:t>行政处罚</w:t>
            </w:r>
          </w:p>
        </w:tc>
        <w:tc>
          <w:tcPr>
            <w:tcW w:w="879" w:type="dxa"/>
            <w:vAlign w:val="top"/>
          </w:tcPr>
          <w:p w14:paraId="16BF0E6E">
            <w:pPr>
              <w:pStyle w:val="6"/>
              <w:spacing w:before="89" w:line="261" w:lineRule="auto"/>
              <w:ind w:left="50" w:right="44" w:firstLine="47"/>
            </w:pPr>
            <w:r>
              <w:rPr>
                <w:spacing w:val="5"/>
              </w:rPr>
              <w:t>市场监督管理部门</w:t>
            </w:r>
            <w:r>
              <w:rPr>
                <w:spacing w:val="1"/>
              </w:rPr>
              <w:t xml:space="preserve">  </w:t>
            </w:r>
            <w:r>
              <w:rPr>
                <w:spacing w:val="6"/>
              </w:rPr>
              <w:t>（省级、设区的市级</w:t>
            </w:r>
          </w:p>
          <w:p w14:paraId="26424AC3">
            <w:pPr>
              <w:pStyle w:val="6"/>
              <w:spacing w:line="231" w:lineRule="auto"/>
              <w:ind w:left="267"/>
            </w:pPr>
            <w:r>
              <w:rPr>
                <w:spacing w:val="4"/>
              </w:rPr>
              <w:t>或县级）</w:t>
            </w:r>
          </w:p>
        </w:tc>
        <w:tc>
          <w:tcPr>
            <w:tcW w:w="1259" w:type="dxa"/>
            <w:vAlign w:val="top"/>
          </w:tcPr>
          <w:p w14:paraId="7E19BC97">
            <w:pPr>
              <w:pStyle w:val="6"/>
              <w:spacing w:before="88" w:line="229" w:lineRule="auto"/>
              <w:ind w:left="28"/>
            </w:pPr>
            <w:r>
              <w:rPr>
                <w:spacing w:val="5"/>
              </w:rPr>
              <w:t>省市场监督管理局特种设备安全</w:t>
            </w:r>
          </w:p>
          <w:p w14:paraId="2B67CF00">
            <w:pPr>
              <w:pStyle w:val="6"/>
              <w:spacing w:before="14" w:line="230" w:lineRule="auto"/>
              <w:ind w:left="28"/>
            </w:pPr>
            <w:r>
              <w:rPr>
                <w:spacing w:val="5"/>
              </w:rPr>
              <w:t>监察局、市（州）、县级相关业</w:t>
            </w:r>
          </w:p>
          <w:p w14:paraId="1E6AB314">
            <w:pPr>
              <w:pStyle w:val="6"/>
              <w:spacing w:before="13" w:line="230" w:lineRule="auto"/>
              <w:ind w:left="502"/>
            </w:pPr>
            <w:r>
              <w:rPr>
                <w:spacing w:val="4"/>
              </w:rPr>
              <w:t>务部门</w:t>
            </w:r>
          </w:p>
        </w:tc>
        <w:tc>
          <w:tcPr>
            <w:tcW w:w="10978" w:type="dxa"/>
            <w:vAlign w:val="top"/>
          </w:tcPr>
          <w:p w14:paraId="5887B417">
            <w:pPr>
              <w:pStyle w:val="6"/>
              <w:spacing w:before="201" w:line="232" w:lineRule="auto"/>
              <w:ind w:left="60"/>
            </w:pPr>
            <w:r>
              <w:rPr>
                <w:spacing w:val="6"/>
              </w:rPr>
              <w:t>《大型游乐设施安全监察规定》（2021修订）第四十条：大型游乐设施运营使用单位违反本规定，有下列情形之一的，予以警告，处1万元以上3万元以下罚款</w:t>
            </w:r>
            <w:r>
              <w:rPr>
                <w:spacing w:val="-6"/>
              </w:rPr>
              <w:t>：（</w:t>
            </w:r>
            <w:r>
              <w:rPr>
                <w:spacing w:val="-5"/>
              </w:rPr>
              <w:t xml:space="preserve"> </w:t>
            </w:r>
            <w:r>
              <w:rPr>
                <w:spacing w:val="6"/>
              </w:rPr>
              <w:t>三）未及时更换超过设计使用期限要求的主要受力部件</w:t>
            </w:r>
            <w:r>
              <w:rPr>
                <w:spacing w:val="5"/>
              </w:rPr>
              <w:t>的。</w:t>
            </w:r>
          </w:p>
        </w:tc>
        <w:tc>
          <w:tcPr>
            <w:tcW w:w="371" w:type="dxa"/>
            <w:vAlign w:val="top"/>
          </w:tcPr>
          <w:p w14:paraId="2D84DF81">
            <w:pPr>
              <w:rPr>
                <w:rFonts w:ascii="Arial"/>
                <w:sz w:val="21"/>
              </w:rPr>
            </w:pPr>
          </w:p>
        </w:tc>
      </w:tr>
      <w:tr w14:paraId="0AE3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F95963">
            <w:pPr>
              <w:pStyle w:val="6"/>
              <w:spacing w:before="140" w:line="108" w:lineRule="exact"/>
              <w:ind w:left="248"/>
            </w:pPr>
            <w:r>
              <w:rPr>
                <w:position w:val="1"/>
              </w:rPr>
              <w:t>829</w:t>
            </w:r>
          </w:p>
        </w:tc>
        <w:tc>
          <w:tcPr>
            <w:tcW w:w="1682" w:type="dxa"/>
            <w:vAlign w:val="top"/>
          </w:tcPr>
          <w:p w14:paraId="23F35666">
            <w:pPr>
              <w:pStyle w:val="6"/>
              <w:spacing w:before="10" w:line="262" w:lineRule="auto"/>
              <w:ind w:left="19" w:right="14" w:firstLine="2"/>
              <w:jc w:val="both"/>
            </w:pPr>
            <w:r>
              <w:rPr>
                <w:spacing w:val="6"/>
              </w:rPr>
              <w:t>对大型游乐设施运营使用单位租借场地开展</w:t>
            </w:r>
            <w:r>
              <w:t xml:space="preserve"> </w:t>
            </w:r>
            <w:r>
              <w:rPr>
                <w:spacing w:val="6"/>
              </w:rPr>
              <w:t>大型游乐设施经营未与场地提供单位签订安</w:t>
            </w:r>
            <w:r>
              <w:rPr>
                <w:spacing w:val="3"/>
              </w:rPr>
              <w:t xml:space="preserve"> </w:t>
            </w:r>
            <w:r>
              <w:rPr>
                <w:spacing w:val="6"/>
              </w:rPr>
              <w:t>全管理协议，落实安全管理制度行为的行政</w:t>
            </w:r>
          </w:p>
        </w:tc>
        <w:tc>
          <w:tcPr>
            <w:tcW w:w="536" w:type="dxa"/>
            <w:vAlign w:val="top"/>
          </w:tcPr>
          <w:p w14:paraId="702F79E2">
            <w:pPr>
              <w:pStyle w:val="6"/>
              <w:spacing w:before="140" w:line="229" w:lineRule="auto"/>
              <w:ind w:left="95"/>
            </w:pPr>
            <w:r>
              <w:rPr>
                <w:spacing w:val="5"/>
              </w:rPr>
              <w:t>行政处罚</w:t>
            </w:r>
          </w:p>
        </w:tc>
        <w:tc>
          <w:tcPr>
            <w:tcW w:w="879" w:type="dxa"/>
            <w:vAlign w:val="top"/>
          </w:tcPr>
          <w:p w14:paraId="2692DF8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9017E90">
            <w:pPr>
              <w:pStyle w:val="6"/>
              <w:spacing w:line="228" w:lineRule="auto"/>
              <w:ind w:left="267"/>
            </w:pPr>
            <w:r>
              <w:rPr>
                <w:spacing w:val="4"/>
              </w:rPr>
              <w:t>或县级）</w:t>
            </w:r>
          </w:p>
        </w:tc>
        <w:tc>
          <w:tcPr>
            <w:tcW w:w="1259" w:type="dxa"/>
            <w:vAlign w:val="top"/>
          </w:tcPr>
          <w:p w14:paraId="1B84C19C">
            <w:pPr>
              <w:pStyle w:val="6"/>
              <w:spacing w:before="27" w:line="229" w:lineRule="auto"/>
              <w:ind w:left="28"/>
            </w:pPr>
            <w:r>
              <w:rPr>
                <w:spacing w:val="5"/>
              </w:rPr>
              <w:t>省市场监督管理局特种设备安全</w:t>
            </w:r>
          </w:p>
          <w:p w14:paraId="7D851715">
            <w:pPr>
              <w:pStyle w:val="6"/>
              <w:spacing w:before="14" w:line="230" w:lineRule="auto"/>
              <w:ind w:left="28"/>
            </w:pPr>
            <w:r>
              <w:rPr>
                <w:spacing w:val="5"/>
              </w:rPr>
              <w:t>监察局、市（州）、县级相关业</w:t>
            </w:r>
          </w:p>
          <w:p w14:paraId="51CFACB6">
            <w:pPr>
              <w:pStyle w:val="6"/>
              <w:spacing w:before="14" w:line="229" w:lineRule="auto"/>
              <w:ind w:left="502"/>
            </w:pPr>
            <w:r>
              <w:rPr>
                <w:spacing w:val="4"/>
              </w:rPr>
              <w:t>务部门</w:t>
            </w:r>
          </w:p>
        </w:tc>
        <w:tc>
          <w:tcPr>
            <w:tcW w:w="10978" w:type="dxa"/>
            <w:vAlign w:val="top"/>
          </w:tcPr>
          <w:p w14:paraId="0D8A7533">
            <w:pPr>
              <w:pStyle w:val="6"/>
              <w:spacing w:before="139" w:line="232" w:lineRule="auto"/>
              <w:ind w:left="60"/>
            </w:pPr>
            <w:r>
              <w:rPr>
                <w:spacing w:val="6"/>
              </w:rPr>
              <w:t>《大型游乐设施安全监察规定》（2021修订）第四十条：大型游乐设施运营使用单位违反本规定，有下列情形之一的，予以警告，处1万元以上3万元以下罚款</w:t>
            </w:r>
            <w:r>
              <w:rPr>
                <w:spacing w:val="-6"/>
              </w:rPr>
              <w:t>：（</w:t>
            </w:r>
            <w:r>
              <w:rPr>
                <w:spacing w:val="-1"/>
              </w:rPr>
              <w:t xml:space="preserve"> </w:t>
            </w:r>
            <w:r>
              <w:rPr>
                <w:spacing w:val="6"/>
              </w:rPr>
              <w:t>四</w:t>
            </w:r>
            <w:r>
              <w:rPr>
                <w:spacing w:val="-16"/>
              </w:rPr>
              <w:t xml:space="preserve"> </w:t>
            </w:r>
            <w:r>
              <w:rPr>
                <w:spacing w:val="6"/>
              </w:rPr>
              <w:t>）租借场地开展大型游乐设施经营的，未与场地提</w:t>
            </w:r>
            <w:r>
              <w:rPr>
                <w:spacing w:val="5"/>
              </w:rPr>
              <w:t>供单位签订安全管理协议，落实安全管理制度的。</w:t>
            </w:r>
          </w:p>
        </w:tc>
        <w:tc>
          <w:tcPr>
            <w:tcW w:w="371" w:type="dxa"/>
            <w:vAlign w:val="top"/>
          </w:tcPr>
          <w:p w14:paraId="3EA7EF7D">
            <w:pPr>
              <w:rPr>
                <w:rFonts w:ascii="Arial"/>
                <w:sz w:val="21"/>
              </w:rPr>
            </w:pPr>
          </w:p>
        </w:tc>
      </w:tr>
      <w:tr w14:paraId="060C0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2CA5F1">
            <w:pPr>
              <w:pStyle w:val="6"/>
              <w:spacing w:before="139" w:line="108" w:lineRule="exact"/>
              <w:ind w:left="248"/>
            </w:pPr>
            <w:r>
              <w:rPr>
                <w:position w:val="1"/>
              </w:rPr>
              <w:t>830</w:t>
            </w:r>
          </w:p>
        </w:tc>
        <w:tc>
          <w:tcPr>
            <w:tcW w:w="1682" w:type="dxa"/>
            <w:vAlign w:val="top"/>
          </w:tcPr>
          <w:p w14:paraId="6FE364DE">
            <w:pPr>
              <w:pStyle w:val="6"/>
              <w:spacing w:line="63" w:lineRule="exact"/>
              <w:ind w:left="757"/>
            </w:pPr>
            <w:r>
              <w:pict>
                <v:shape id="_x0000_s1041" o:spid="_x0000_s1041" o:spt="202" type="#_x0000_t202" style="position:absolute;left:0pt;margin-left:0.05pt;margin-top:0.25pt;height:7pt;width:83.8pt;z-index:251674624;mso-width-relative:page;mso-height-relative:page;" filled="f" stroked="f" coordsize="21600,21600">
                  <v:path/>
                  <v:fill on="f" focussize="0,0"/>
                  <v:stroke on="f"/>
                  <v:imagedata o:title=""/>
                  <o:lock v:ext="edit" aspectratio="f"/>
                  <v:textbox inset="0mm,0mm,0mm,0mm">
                    <w:txbxContent>
                      <w:p w14:paraId="4FF639DE">
                        <w:pPr>
                          <w:pStyle w:val="6"/>
                          <w:spacing w:before="19" w:line="229" w:lineRule="auto"/>
                          <w:ind w:left="20"/>
                        </w:pPr>
                        <w:r>
                          <w:rPr>
                            <w:spacing w:val="6"/>
                          </w:rPr>
                          <w:t>对大型游乐设施运营使用单位违反规定未按</w:t>
                        </w:r>
                      </w:p>
                    </w:txbxContent>
                  </v:textbox>
                </v:shape>
              </w:pict>
            </w:r>
            <w:r>
              <w:rPr>
                <w:spacing w:val="2"/>
                <w:position w:val="-2"/>
              </w:rPr>
              <w:t>处罚</w:t>
            </w:r>
          </w:p>
          <w:p w14:paraId="7581E285">
            <w:pPr>
              <w:pStyle w:val="6"/>
              <w:spacing w:before="76" w:line="230" w:lineRule="auto"/>
              <w:ind w:left="25"/>
            </w:pPr>
            <w:r>
              <w:rPr>
                <w:spacing w:val="5"/>
              </w:rPr>
              <w:t>照安全技术规范和使用维护说明书等要求进</w:t>
            </w:r>
          </w:p>
          <w:p w14:paraId="1DFC4B59">
            <w:pPr>
              <w:pStyle w:val="6"/>
              <w:spacing w:before="14" w:line="229" w:lineRule="auto"/>
              <w:ind w:left="321"/>
            </w:pPr>
            <w:r>
              <w:rPr>
                <w:spacing w:val="6"/>
              </w:rPr>
              <w:t>行重大修理行为的行政处罚</w:t>
            </w:r>
          </w:p>
        </w:tc>
        <w:tc>
          <w:tcPr>
            <w:tcW w:w="536" w:type="dxa"/>
            <w:vAlign w:val="top"/>
          </w:tcPr>
          <w:p w14:paraId="1FE438BA">
            <w:pPr>
              <w:pStyle w:val="6"/>
              <w:spacing w:before="139" w:line="229" w:lineRule="auto"/>
              <w:ind w:left="95"/>
            </w:pPr>
            <w:r>
              <w:rPr>
                <w:spacing w:val="5"/>
              </w:rPr>
              <w:t>行政处罚</w:t>
            </w:r>
          </w:p>
        </w:tc>
        <w:tc>
          <w:tcPr>
            <w:tcW w:w="879" w:type="dxa"/>
            <w:vAlign w:val="top"/>
          </w:tcPr>
          <w:p w14:paraId="67DAC9EB">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62F244B6">
            <w:pPr>
              <w:pStyle w:val="6"/>
              <w:spacing w:line="231" w:lineRule="auto"/>
              <w:ind w:left="227"/>
            </w:pPr>
            <w:r>
              <w:rPr>
                <w:spacing w:val="4"/>
              </w:rPr>
              <w:t>级或县级）</w:t>
            </w:r>
          </w:p>
        </w:tc>
        <w:tc>
          <w:tcPr>
            <w:tcW w:w="1259" w:type="dxa"/>
            <w:vAlign w:val="top"/>
          </w:tcPr>
          <w:p w14:paraId="4FE333E1">
            <w:pPr>
              <w:pStyle w:val="6"/>
              <w:spacing w:before="25" w:line="229" w:lineRule="auto"/>
              <w:ind w:left="28"/>
            </w:pPr>
            <w:r>
              <w:rPr>
                <w:spacing w:val="5"/>
              </w:rPr>
              <w:t>省市场监督管理局特种设备安全</w:t>
            </w:r>
          </w:p>
          <w:p w14:paraId="6F6D6705">
            <w:pPr>
              <w:pStyle w:val="6"/>
              <w:spacing w:before="14" w:line="230" w:lineRule="auto"/>
              <w:ind w:left="28"/>
            </w:pPr>
            <w:r>
              <w:rPr>
                <w:spacing w:val="5"/>
              </w:rPr>
              <w:t>监察局、市（州）、县级相关业</w:t>
            </w:r>
          </w:p>
          <w:p w14:paraId="22C124BC">
            <w:pPr>
              <w:pStyle w:val="6"/>
              <w:spacing w:before="14" w:line="230" w:lineRule="auto"/>
              <w:ind w:left="502"/>
            </w:pPr>
            <w:r>
              <w:rPr>
                <w:spacing w:val="4"/>
              </w:rPr>
              <w:t>务部门</w:t>
            </w:r>
          </w:p>
        </w:tc>
        <w:tc>
          <w:tcPr>
            <w:tcW w:w="10978" w:type="dxa"/>
            <w:vAlign w:val="top"/>
          </w:tcPr>
          <w:p w14:paraId="2953C67B">
            <w:pPr>
              <w:pStyle w:val="6"/>
              <w:spacing w:before="138" w:line="232" w:lineRule="auto"/>
              <w:ind w:left="60"/>
            </w:pPr>
            <w:r>
              <w:rPr>
                <w:spacing w:val="6"/>
              </w:rPr>
              <w:t>《大型游乐设施安全监察规定》（2021修订）第四十条：大型游乐设施运营使用单位违反本规定，有下列情形之一的，予以警告，处1万元以上3万元以下罚款</w:t>
            </w:r>
            <w:r>
              <w:rPr>
                <w:spacing w:val="-4"/>
              </w:rPr>
              <w:t>：（</w:t>
            </w:r>
            <w:r>
              <w:rPr>
                <w:spacing w:val="-9"/>
              </w:rPr>
              <w:t xml:space="preserve"> </w:t>
            </w:r>
            <w:r>
              <w:rPr>
                <w:spacing w:val="6"/>
              </w:rPr>
              <w:t>五）未按照安全技术规范和使用维护说明书等要求进行重大修理的。</w:t>
            </w:r>
          </w:p>
        </w:tc>
        <w:tc>
          <w:tcPr>
            <w:tcW w:w="371" w:type="dxa"/>
            <w:vAlign w:val="top"/>
          </w:tcPr>
          <w:p w14:paraId="37EA3994">
            <w:pPr>
              <w:rPr>
                <w:rFonts w:ascii="Arial"/>
                <w:sz w:val="21"/>
              </w:rPr>
            </w:pPr>
          </w:p>
        </w:tc>
      </w:tr>
      <w:tr w14:paraId="503ED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3FFCC43">
            <w:pPr>
              <w:pStyle w:val="6"/>
              <w:spacing w:before="202" w:line="108" w:lineRule="exact"/>
              <w:ind w:left="248"/>
            </w:pPr>
            <w:r>
              <w:rPr>
                <w:position w:val="1"/>
              </w:rPr>
              <w:t>831</w:t>
            </w:r>
          </w:p>
        </w:tc>
        <w:tc>
          <w:tcPr>
            <w:tcW w:w="1682" w:type="dxa"/>
            <w:vAlign w:val="top"/>
          </w:tcPr>
          <w:p w14:paraId="2218D388">
            <w:pPr>
              <w:pStyle w:val="6"/>
              <w:spacing w:before="31" w:line="228" w:lineRule="auto"/>
              <w:ind w:left="21"/>
            </w:pPr>
            <w:r>
              <w:rPr>
                <w:spacing w:val="6"/>
              </w:rPr>
              <w:t>对安装、改造和重大修理施工现场的作业人</w:t>
            </w:r>
          </w:p>
          <w:p w14:paraId="39C67756">
            <w:pPr>
              <w:pStyle w:val="6"/>
              <w:spacing w:before="15" w:line="229" w:lineRule="auto"/>
              <w:ind w:left="25"/>
            </w:pPr>
            <w:r>
              <w:rPr>
                <w:spacing w:val="5"/>
              </w:rPr>
              <w:t>员数量不能满足施工要求或具有相应特种设</w:t>
            </w:r>
          </w:p>
          <w:p w14:paraId="39E9C065">
            <w:pPr>
              <w:pStyle w:val="6"/>
              <w:spacing w:before="14" w:line="228" w:lineRule="auto"/>
              <w:ind w:left="20"/>
            </w:pPr>
            <w:r>
              <w:rPr>
                <w:spacing w:val="6"/>
              </w:rPr>
              <w:t>备作业人员资格的人数不符合安全技术规范</w:t>
            </w:r>
          </w:p>
          <w:p w14:paraId="00C70678">
            <w:pPr>
              <w:pStyle w:val="6"/>
              <w:spacing w:before="14" w:line="229" w:lineRule="auto"/>
              <w:ind w:left="454"/>
            </w:pPr>
            <w:r>
              <w:rPr>
                <w:spacing w:val="5"/>
              </w:rPr>
              <w:t>要求行为的行政处罚</w:t>
            </w:r>
          </w:p>
        </w:tc>
        <w:tc>
          <w:tcPr>
            <w:tcW w:w="536" w:type="dxa"/>
            <w:vAlign w:val="top"/>
          </w:tcPr>
          <w:p w14:paraId="1A3C5A0D">
            <w:pPr>
              <w:pStyle w:val="6"/>
              <w:spacing w:before="202" w:line="229" w:lineRule="auto"/>
              <w:ind w:left="95"/>
            </w:pPr>
            <w:r>
              <w:rPr>
                <w:spacing w:val="5"/>
              </w:rPr>
              <w:t>行政处罚</w:t>
            </w:r>
          </w:p>
        </w:tc>
        <w:tc>
          <w:tcPr>
            <w:tcW w:w="879" w:type="dxa"/>
            <w:vAlign w:val="top"/>
          </w:tcPr>
          <w:p w14:paraId="0E15A897">
            <w:pPr>
              <w:pStyle w:val="6"/>
              <w:spacing w:before="88" w:line="261" w:lineRule="auto"/>
              <w:ind w:left="50" w:right="44" w:firstLine="47"/>
            </w:pPr>
            <w:r>
              <w:rPr>
                <w:spacing w:val="5"/>
              </w:rPr>
              <w:t>市场监督管理部门</w:t>
            </w:r>
            <w:r>
              <w:rPr>
                <w:spacing w:val="1"/>
              </w:rPr>
              <w:t xml:space="preserve">  </w:t>
            </w:r>
            <w:r>
              <w:rPr>
                <w:spacing w:val="6"/>
              </w:rPr>
              <w:t>（省级、设区的市级</w:t>
            </w:r>
          </w:p>
          <w:p w14:paraId="6D9CD886">
            <w:pPr>
              <w:pStyle w:val="6"/>
              <w:spacing w:line="231" w:lineRule="auto"/>
              <w:ind w:left="267"/>
            </w:pPr>
            <w:r>
              <w:rPr>
                <w:spacing w:val="4"/>
              </w:rPr>
              <w:t>或县级）</w:t>
            </w:r>
          </w:p>
        </w:tc>
        <w:tc>
          <w:tcPr>
            <w:tcW w:w="1259" w:type="dxa"/>
            <w:vAlign w:val="top"/>
          </w:tcPr>
          <w:p w14:paraId="4937D99B">
            <w:pPr>
              <w:pStyle w:val="6"/>
              <w:spacing w:before="89" w:line="229" w:lineRule="auto"/>
              <w:ind w:left="28"/>
            </w:pPr>
            <w:r>
              <w:rPr>
                <w:spacing w:val="5"/>
              </w:rPr>
              <w:t>省市场监督管理局特种设备安全</w:t>
            </w:r>
          </w:p>
          <w:p w14:paraId="465BB0F0">
            <w:pPr>
              <w:pStyle w:val="6"/>
              <w:spacing w:before="13" w:line="230" w:lineRule="auto"/>
              <w:ind w:left="28"/>
            </w:pPr>
            <w:r>
              <w:rPr>
                <w:spacing w:val="5"/>
              </w:rPr>
              <w:t>监察局、市（州）、县级相关业</w:t>
            </w:r>
          </w:p>
          <w:p w14:paraId="4C5450E9">
            <w:pPr>
              <w:pStyle w:val="6"/>
              <w:spacing w:before="14" w:line="230" w:lineRule="auto"/>
              <w:ind w:left="502"/>
            </w:pPr>
            <w:r>
              <w:rPr>
                <w:spacing w:val="4"/>
              </w:rPr>
              <w:t>务部门</w:t>
            </w:r>
          </w:p>
        </w:tc>
        <w:tc>
          <w:tcPr>
            <w:tcW w:w="10978" w:type="dxa"/>
            <w:vAlign w:val="top"/>
          </w:tcPr>
          <w:p w14:paraId="4B7C7167">
            <w:pPr>
              <w:pStyle w:val="6"/>
              <w:spacing w:before="200" w:line="231" w:lineRule="auto"/>
              <w:ind w:left="60"/>
            </w:pPr>
            <w:r>
              <w:rPr>
                <w:spacing w:val="6"/>
              </w:rPr>
              <w:t>《大型游乐设施安全监察规定》（2021修订）第四十一条：违反本规定安装、改造和重大修理施工现场的作业人员数量不能满足施工要求或具有相应特种设备作业人员资格的人数不符合安全技术规范要求的，予以警告，处5千元以上1万元以下罚款。</w:t>
            </w:r>
          </w:p>
        </w:tc>
        <w:tc>
          <w:tcPr>
            <w:tcW w:w="371" w:type="dxa"/>
            <w:vAlign w:val="top"/>
          </w:tcPr>
          <w:p w14:paraId="37B7E035">
            <w:pPr>
              <w:rPr>
                <w:rFonts w:ascii="Arial"/>
                <w:sz w:val="21"/>
              </w:rPr>
            </w:pPr>
          </w:p>
        </w:tc>
      </w:tr>
      <w:tr w14:paraId="2817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7C3B28A">
            <w:pPr>
              <w:pStyle w:val="6"/>
              <w:spacing w:before="141" w:line="108" w:lineRule="exact"/>
              <w:ind w:left="248"/>
            </w:pPr>
            <w:r>
              <w:rPr>
                <w:position w:val="1"/>
              </w:rPr>
              <w:t>832</w:t>
            </w:r>
          </w:p>
        </w:tc>
        <w:tc>
          <w:tcPr>
            <w:tcW w:w="1682" w:type="dxa"/>
            <w:vAlign w:val="top"/>
          </w:tcPr>
          <w:p w14:paraId="6F7B749C">
            <w:pPr>
              <w:pStyle w:val="6"/>
              <w:spacing w:before="83" w:line="229" w:lineRule="auto"/>
              <w:ind w:left="21"/>
            </w:pPr>
            <w:r>
              <w:rPr>
                <w:spacing w:val="6"/>
              </w:rPr>
              <w:t>对客运索道使用单位未按照本规定开展应急</w:t>
            </w:r>
          </w:p>
          <w:p w14:paraId="03D50162">
            <w:pPr>
              <w:pStyle w:val="6"/>
              <w:spacing w:before="15" w:line="229" w:lineRule="auto"/>
              <w:ind w:left="367"/>
            </w:pPr>
            <w:r>
              <w:rPr>
                <w:spacing w:val="5"/>
              </w:rPr>
              <w:t>救援演练行为的行政处罚</w:t>
            </w:r>
          </w:p>
        </w:tc>
        <w:tc>
          <w:tcPr>
            <w:tcW w:w="536" w:type="dxa"/>
            <w:vAlign w:val="top"/>
          </w:tcPr>
          <w:p w14:paraId="20F3D5B1">
            <w:pPr>
              <w:pStyle w:val="6"/>
              <w:spacing w:before="141" w:line="229" w:lineRule="auto"/>
              <w:ind w:left="95"/>
            </w:pPr>
            <w:r>
              <w:rPr>
                <w:spacing w:val="5"/>
              </w:rPr>
              <w:t>行政处罚</w:t>
            </w:r>
          </w:p>
        </w:tc>
        <w:tc>
          <w:tcPr>
            <w:tcW w:w="879" w:type="dxa"/>
            <w:vAlign w:val="top"/>
          </w:tcPr>
          <w:p w14:paraId="6A40BCED">
            <w:pPr>
              <w:pStyle w:val="6"/>
              <w:spacing w:before="28" w:line="261" w:lineRule="auto"/>
              <w:ind w:left="60" w:right="44" w:firstLine="166"/>
            </w:pPr>
            <w:r>
              <w:rPr>
                <w:spacing w:val="5"/>
              </w:rPr>
              <w:t>市场监督管理部</w:t>
            </w:r>
            <w:r>
              <w:rPr>
                <w:spacing w:val="1"/>
              </w:rPr>
              <w:t xml:space="preserve"> </w:t>
            </w:r>
            <w:r>
              <w:rPr>
                <w:spacing w:val="4"/>
              </w:rPr>
              <w:t>门（省级、设区的市</w:t>
            </w:r>
          </w:p>
          <w:p w14:paraId="7B07547E">
            <w:pPr>
              <w:pStyle w:val="6"/>
              <w:spacing w:line="227" w:lineRule="auto"/>
              <w:ind w:left="227"/>
            </w:pPr>
            <w:r>
              <w:rPr>
                <w:spacing w:val="4"/>
              </w:rPr>
              <w:t>级或县级）</w:t>
            </w:r>
          </w:p>
        </w:tc>
        <w:tc>
          <w:tcPr>
            <w:tcW w:w="1259" w:type="dxa"/>
            <w:vAlign w:val="top"/>
          </w:tcPr>
          <w:p w14:paraId="565C85C8">
            <w:pPr>
              <w:pStyle w:val="6"/>
              <w:spacing w:before="27" w:line="229" w:lineRule="auto"/>
              <w:ind w:left="28"/>
            </w:pPr>
            <w:r>
              <w:rPr>
                <w:spacing w:val="5"/>
              </w:rPr>
              <w:t>省市场监督管理局特种设备安全</w:t>
            </w:r>
          </w:p>
          <w:p w14:paraId="4C5ACDE9">
            <w:pPr>
              <w:pStyle w:val="6"/>
              <w:spacing w:before="14" w:line="230" w:lineRule="auto"/>
              <w:ind w:left="28"/>
            </w:pPr>
            <w:r>
              <w:rPr>
                <w:spacing w:val="5"/>
              </w:rPr>
              <w:t>监察局、市（州）、县级相关业</w:t>
            </w:r>
          </w:p>
          <w:p w14:paraId="33013851">
            <w:pPr>
              <w:pStyle w:val="6"/>
              <w:spacing w:before="13" w:line="227" w:lineRule="auto"/>
              <w:ind w:left="502"/>
            </w:pPr>
            <w:r>
              <w:rPr>
                <w:spacing w:val="4"/>
              </w:rPr>
              <w:t>务部门</w:t>
            </w:r>
          </w:p>
        </w:tc>
        <w:tc>
          <w:tcPr>
            <w:tcW w:w="10978" w:type="dxa"/>
            <w:vAlign w:val="top"/>
          </w:tcPr>
          <w:p w14:paraId="64C39646">
            <w:pPr>
              <w:pStyle w:val="6"/>
              <w:spacing w:before="141" w:line="229" w:lineRule="auto"/>
              <w:ind w:left="60"/>
            </w:pPr>
            <w:r>
              <w:rPr>
                <w:spacing w:val="6"/>
              </w:rPr>
              <w:t>《客运索道安全监督管理规定》（2020修订）第三十六条：客运索道使用单位未按照本规定开展应急救援演练的，责令限期改正；逾期未改正的，处三万元罚款。</w:t>
            </w:r>
          </w:p>
        </w:tc>
        <w:tc>
          <w:tcPr>
            <w:tcW w:w="371" w:type="dxa"/>
            <w:vAlign w:val="top"/>
          </w:tcPr>
          <w:p w14:paraId="6476D1F9">
            <w:pPr>
              <w:rPr>
                <w:rFonts w:ascii="Arial"/>
                <w:sz w:val="21"/>
              </w:rPr>
            </w:pPr>
          </w:p>
        </w:tc>
      </w:tr>
      <w:tr w14:paraId="146B8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ED7C734">
            <w:pPr>
              <w:pStyle w:val="6"/>
              <w:spacing w:before="141" w:line="108" w:lineRule="exact"/>
              <w:ind w:left="248"/>
            </w:pPr>
            <w:r>
              <w:rPr>
                <w:position w:val="1"/>
              </w:rPr>
              <w:t>833</w:t>
            </w:r>
          </w:p>
        </w:tc>
        <w:tc>
          <w:tcPr>
            <w:tcW w:w="1682" w:type="dxa"/>
            <w:vAlign w:val="top"/>
          </w:tcPr>
          <w:p w14:paraId="3BEBC3C3">
            <w:pPr>
              <w:pStyle w:val="6"/>
              <w:spacing w:before="85" w:line="261" w:lineRule="auto"/>
              <w:ind w:left="63" w:right="14" w:hanging="34"/>
            </w:pPr>
            <w:r>
              <w:rPr>
                <w:spacing w:val="5"/>
              </w:rPr>
              <w:t>电梯安装、改造、修理单位将电梯安装、改</w:t>
            </w:r>
            <w:r>
              <w:rPr>
                <w:spacing w:val="11"/>
                <w:w w:val="101"/>
              </w:rPr>
              <w:t xml:space="preserve"> </w:t>
            </w:r>
            <w:r>
              <w:rPr>
                <w:spacing w:val="6"/>
              </w:rPr>
              <w:t>造、修理业务进行转包、分包的行政处罚</w:t>
            </w:r>
          </w:p>
        </w:tc>
        <w:tc>
          <w:tcPr>
            <w:tcW w:w="536" w:type="dxa"/>
            <w:vAlign w:val="top"/>
          </w:tcPr>
          <w:p w14:paraId="21F84954">
            <w:pPr>
              <w:pStyle w:val="6"/>
              <w:spacing w:before="141" w:line="229" w:lineRule="auto"/>
              <w:ind w:left="95"/>
            </w:pPr>
            <w:r>
              <w:rPr>
                <w:spacing w:val="5"/>
              </w:rPr>
              <w:t>行政处罚</w:t>
            </w:r>
          </w:p>
        </w:tc>
        <w:tc>
          <w:tcPr>
            <w:tcW w:w="879" w:type="dxa"/>
            <w:vAlign w:val="top"/>
          </w:tcPr>
          <w:p w14:paraId="511C9C29">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13423793">
            <w:pPr>
              <w:pStyle w:val="6"/>
              <w:spacing w:line="227" w:lineRule="auto"/>
              <w:ind w:left="227"/>
            </w:pPr>
            <w:r>
              <w:rPr>
                <w:spacing w:val="4"/>
              </w:rPr>
              <w:t>级或县级）</w:t>
            </w:r>
          </w:p>
        </w:tc>
        <w:tc>
          <w:tcPr>
            <w:tcW w:w="1259" w:type="dxa"/>
            <w:vAlign w:val="top"/>
          </w:tcPr>
          <w:p w14:paraId="6FD9B1CD">
            <w:pPr>
              <w:pStyle w:val="6"/>
              <w:spacing w:before="27" w:line="229" w:lineRule="auto"/>
              <w:ind w:left="28"/>
            </w:pPr>
            <w:r>
              <w:rPr>
                <w:spacing w:val="5"/>
              </w:rPr>
              <w:t>省市场监督管理局特种设备安全</w:t>
            </w:r>
          </w:p>
          <w:p w14:paraId="7ABD8052">
            <w:pPr>
              <w:pStyle w:val="6"/>
              <w:spacing w:before="14" w:line="230" w:lineRule="auto"/>
              <w:ind w:left="28"/>
            </w:pPr>
            <w:r>
              <w:rPr>
                <w:spacing w:val="5"/>
              </w:rPr>
              <w:t>监察局、市（州）、县级相关业</w:t>
            </w:r>
          </w:p>
          <w:p w14:paraId="3E7A66B9">
            <w:pPr>
              <w:pStyle w:val="6"/>
              <w:spacing w:before="14" w:line="228" w:lineRule="auto"/>
              <w:ind w:left="502"/>
            </w:pPr>
            <w:r>
              <w:rPr>
                <w:spacing w:val="4"/>
              </w:rPr>
              <w:t>务部门</w:t>
            </w:r>
          </w:p>
        </w:tc>
        <w:tc>
          <w:tcPr>
            <w:tcW w:w="10978" w:type="dxa"/>
            <w:vAlign w:val="top"/>
          </w:tcPr>
          <w:p w14:paraId="71A3A569">
            <w:pPr>
              <w:pStyle w:val="6"/>
              <w:spacing w:before="141" w:line="227" w:lineRule="auto"/>
              <w:ind w:left="60"/>
            </w:pPr>
            <w:r>
              <w:rPr>
                <w:spacing w:val="6"/>
              </w:rPr>
              <w:t>《湖南省电梯安全监督管理办法》（</w:t>
            </w:r>
            <w:r>
              <w:rPr>
                <w:spacing w:val="-9"/>
              </w:rPr>
              <w:t xml:space="preserve"> </w:t>
            </w:r>
            <w:r>
              <w:rPr>
                <w:spacing w:val="6"/>
              </w:rPr>
              <w:t>2018）第三十八条：违反本办法第十条第二款规定，电梯安装、改造、修理单位将电梯安装、改造、修理业务进行转包、分包的，</w:t>
            </w:r>
            <w:r>
              <w:rPr>
                <w:spacing w:val="-19"/>
              </w:rPr>
              <w:t xml:space="preserve"> </w:t>
            </w:r>
            <w:r>
              <w:rPr>
                <w:spacing w:val="6"/>
              </w:rPr>
              <w:t>由县级以上人民政府特种</w:t>
            </w:r>
            <w:r>
              <w:rPr>
                <w:spacing w:val="5"/>
              </w:rPr>
              <w:t>设备安全监督管理部门责令限期改正；逾期未改正的, 处2万元以上3万元以下罚款。</w:t>
            </w:r>
          </w:p>
        </w:tc>
        <w:tc>
          <w:tcPr>
            <w:tcW w:w="371" w:type="dxa"/>
            <w:vAlign w:val="top"/>
          </w:tcPr>
          <w:p w14:paraId="25D5ECBD">
            <w:pPr>
              <w:rPr>
                <w:rFonts w:ascii="Arial"/>
                <w:sz w:val="21"/>
              </w:rPr>
            </w:pPr>
          </w:p>
        </w:tc>
      </w:tr>
      <w:tr w14:paraId="5220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7916A9">
            <w:pPr>
              <w:pStyle w:val="6"/>
              <w:spacing w:before="141" w:line="108" w:lineRule="exact"/>
              <w:ind w:left="248"/>
            </w:pPr>
            <w:r>
              <w:rPr>
                <w:position w:val="1"/>
              </w:rPr>
              <w:t>834</w:t>
            </w:r>
          </w:p>
        </w:tc>
        <w:tc>
          <w:tcPr>
            <w:tcW w:w="1682" w:type="dxa"/>
            <w:vAlign w:val="top"/>
          </w:tcPr>
          <w:p w14:paraId="40737235">
            <w:pPr>
              <w:pStyle w:val="6"/>
              <w:spacing w:before="85" w:line="262" w:lineRule="auto"/>
              <w:ind w:left="321" w:right="14" w:hanging="292"/>
            </w:pPr>
            <w:r>
              <w:rPr>
                <w:spacing w:val="5"/>
              </w:rPr>
              <w:t>电梯使用单位委托未取得相应资质的单位进</w:t>
            </w:r>
            <w:r>
              <w:rPr>
                <w:spacing w:val="11"/>
                <w:w w:val="101"/>
              </w:rPr>
              <w:t xml:space="preserve"> </w:t>
            </w:r>
            <w:r>
              <w:rPr>
                <w:spacing w:val="6"/>
              </w:rPr>
              <w:t>行电梯维护保养的行政处罚</w:t>
            </w:r>
          </w:p>
        </w:tc>
        <w:tc>
          <w:tcPr>
            <w:tcW w:w="536" w:type="dxa"/>
            <w:vAlign w:val="top"/>
          </w:tcPr>
          <w:p w14:paraId="7DAB7860">
            <w:pPr>
              <w:pStyle w:val="6"/>
              <w:spacing w:before="141" w:line="229" w:lineRule="auto"/>
              <w:ind w:left="95"/>
            </w:pPr>
            <w:r>
              <w:rPr>
                <w:spacing w:val="5"/>
              </w:rPr>
              <w:t>行政处罚</w:t>
            </w:r>
          </w:p>
        </w:tc>
        <w:tc>
          <w:tcPr>
            <w:tcW w:w="879" w:type="dxa"/>
            <w:vAlign w:val="top"/>
          </w:tcPr>
          <w:p w14:paraId="1DE2A5E1">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604A0DF">
            <w:pPr>
              <w:pStyle w:val="6"/>
              <w:spacing w:line="226" w:lineRule="auto"/>
              <w:ind w:left="227"/>
            </w:pPr>
            <w:r>
              <w:rPr>
                <w:spacing w:val="4"/>
              </w:rPr>
              <w:t>级或县级）</w:t>
            </w:r>
          </w:p>
        </w:tc>
        <w:tc>
          <w:tcPr>
            <w:tcW w:w="1259" w:type="dxa"/>
            <w:vAlign w:val="top"/>
          </w:tcPr>
          <w:p w14:paraId="43C1F4DB">
            <w:pPr>
              <w:pStyle w:val="6"/>
              <w:spacing w:before="27" w:line="229" w:lineRule="auto"/>
              <w:ind w:left="28"/>
            </w:pPr>
            <w:r>
              <w:rPr>
                <w:spacing w:val="5"/>
              </w:rPr>
              <w:t>省市场监督管理局特种设备安全</w:t>
            </w:r>
          </w:p>
          <w:p w14:paraId="6E910E1C">
            <w:pPr>
              <w:pStyle w:val="6"/>
              <w:spacing w:before="15" w:line="230" w:lineRule="auto"/>
              <w:ind w:left="28"/>
            </w:pPr>
            <w:r>
              <w:rPr>
                <w:spacing w:val="5"/>
              </w:rPr>
              <w:t>监察局、市（州）、县级相关业</w:t>
            </w:r>
          </w:p>
          <w:p w14:paraId="60727D0E">
            <w:pPr>
              <w:pStyle w:val="6"/>
              <w:spacing w:before="14" w:line="227" w:lineRule="auto"/>
              <w:ind w:left="502"/>
            </w:pPr>
            <w:r>
              <w:rPr>
                <w:spacing w:val="4"/>
              </w:rPr>
              <w:t>务部门</w:t>
            </w:r>
          </w:p>
        </w:tc>
        <w:tc>
          <w:tcPr>
            <w:tcW w:w="10978" w:type="dxa"/>
            <w:vAlign w:val="top"/>
          </w:tcPr>
          <w:p w14:paraId="6CB08DB0">
            <w:pPr>
              <w:pStyle w:val="6"/>
              <w:spacing w:before="141" w:line="229" w:lineRule="auto"/>
              <w:ind w:left="60"/>
            </w:pPr>
            <w:r>
              <w:rPr>
                <w:spacing w:val="6"/>
              </w:rPr>
              <w:t>《湖南省电梯安全监督管理办法》（</w:t>
            </w:r>
            <w:r>
              <w:rPr>
                <w:spacing w:val="-9"/>
              </w:rPr>
              <w:t xml:space="preserve"> </w:t>
            </w:r>
            <w:r>
              <w:rPr>
                <w:spacing w:val="6"/>
              </w:rPr>
              <w:t>2018）第三十九条：违反本办法第十三条第（</w:t>
            </w:r>
            <w:r>
              <w:rPr>
                <w:spacing w:val="-19"/>
              </w:rPr>
              <w:t xml:space="preserve"> </w:t>
            </w:r>
            <w:r>
              <w:rPr>
                <w:spacing w:val="6"/>
              </w:rPr>
              <w:t>二）项规定，电梯使用单位委托未取得相应资质</w:t>
            </w:r>
            <w:r>
              <w:rPr>
                <w:spacing w:val="5"/>
              </w:rPr>
              <w:t>的单位进行电梯维护保养的，</w:t>
            </w:r>
            <w:r>
              <w:rPr>
                <w:spacing w:val="-19"/>
              </w:rPr>
              <w:t xml:space="preserve"> </w:t>
            </w:r>
            <w:r>
              <w:rPr>
                <w:spacing w:val="5"/>
              </w:rPr>
              <w:t>由县级以上人民政府特种设备安全监督管理部门责令限期改正；逾期未改正的，处5000元以上1万元以下罚款。</w:t>
            </w:r>
          </w:p>
        </w:tc>
        <w:tc>
          <w:tcPr>
            <w:tcW w:w="371" w:type="dxa"/>
            <w:vAlign w:val="top"/>
          </w:tcPr>
          <w:p w14:paraId="74B25073">
            <w:pPr>
              <w:rPr>
                <w:rFonts w:ascii="Arial"/>
                <w:sz w:val="21"/>
              </w:rPr>
            </w:pPr>
          </w:p>
        </w:tc>
      </w:tr>
      <w:tr w14:paraId="55B3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A73189">
            <w:pPr>
              <w:pStyle w:val="6"/>
              <w:spacing w:before="142" w:line="108" w:lineRule="exact"/>
              <w:ind w:left="248"/>
            </w:pPr>
            <w:r>
              <w:rPr>
                <w:position w:val="1"/>
              </w:rPr>
              <w:t>835</w:t>
            </w:r>
          </w:p>
        </w:tc>
        <w:tc>
          <w:tcPr>
            <w:tcW w:w="1682" w:type="dxa"/>
            <w:vAlign w:val="top"/>
          </w:tcPr>
          <w:p w14:paraId="71534943">
            <w:pPr>
              <w:pStyle w:val="6"/>
              <w:spacing w:before="84" w:line="227" w:lineRule="auto"/>
              <w:ind w:left="29"/>
            </w:pPr>
            <w:r>
              <w:rPr>
                <w:spacing w:val="5"/>
              </w:rPr>
              <w:t>电梯维护保养单位将维护保养业务进行转包</w:t>
            </w:r>
          </w:p>
          <w:p w14:paraId="281348B2">
            <w:pPr>
              <w:pStyle w:val="6"/>
              <w:spacing w:before="16" w:line="229" w:lineRule="auto"/>
              <w:ind w:left="501"/>
            </w:pPr>
            <w:r>
              <w:rPr>
                <w:spacing w:val="5"/>
              </w:rPr>
              <w:t>、分包的行政处罚</w:t>
            </w:r>
          </w:p>
        </w:tc>
        <w:tc>
          <w:tcPr>
            <w:tcW w:w="536" w:type="dxa"/>
            <w:vAlign w:val="top"/>
          </w:tcPr>
          <w:p w14:paraId="5C9867DE">
            <w:pPr>
              <w:pStyle w:val="6"/>
              <w:spacing w:before="142" w:line="229" w:lineRule="auto"/>
              <w:ind w:left="95"/>
            </w:pPr>
            <w:r>
              <w:rPr>
                <w:spacing w:val="5"/>
              </w:rPr>
              <w:t>行政处罚</w:t>
            </w:r>
          </w:p>
        </w:tc>
        <w:tc>
          <w:tcPr>
            <w:tcW w:w="879" w:type="dxa"/>
            <w:vAlign w:val="top"/>
          </w:tcPr>
          <w:p w14:paraId="41BBD166">
            <w:pPr>
              <w:pStyle w:val="6"/>
              <w:spacing w:before="29" w:line="261" w:lineRule="auto"/>
              <w:ind w:left="60" w:right="44" w:firstLine="166"/>
            </w:pPr>
            <w:r>
              <w:rPr>
                <w:spacing w:val="5"/>
              </w:rPr>
              <w:t>市场监督管理部</w:t>
            </w:r>
            <w:r>
              <w:rPr>
                <w:spacing w:val="1"/>
              </w:rPr>
              <w:t xml:space="preserve"> </w:t>
            </w:r>
            <w:r>
              <w:rPr>
                <w:spacing w:val="4"/>
              </w:rPr>
              <w:t>门（省级、设区的市</w:t>
            </w:r>
          </w:p>
          <w:p w14:paraId="284D198E">
            <w:pPr>
              <w:pStyle w:val="6"/>
              <w:spacing w:line="227" w:lineRule="auto"/>
              <w:ind w:left="227"/>
            </w:pPr>
            <w:r>
              <w:rPr>
                <w:spacing w:val="4"/>
              </w:rPr>
              <w:t>级或县级）</w:t>
            </w:r>
          </w:p>
        </w:tc>
        <w:tc>
          <w:tcPr>
            <w:tcW w:w="1259" w:type="dxa"/>
            <w:vAlign w:val="top"/>
          </w:tcPr>
          <w:p w14:paraId="01989633">
            <w:pPr>
              <w:pStyle w:val="6"/>
              <w:spacing w:before="28" w:line="229" w:lineRule="auto"/>
              <w:ind w:left="28"/>
            </w:pPr>
            <w:r>
              <w:rPr>
                <w:spacing w:val="5"/>
              </w:rPr>
              <w:t>省市场监督管理局特种设备安全</w:t>
            </w:r>
          </w:p>
          <w:p w14:paraId="318B7D2F">
            <w:pPr>
              <w:pStyle w:val="6"/>
              <w:spacing w:before="14" w:line="230" w:lineRule="auto"/>
              <w:ind w:left="28"/>
            </w:pPr>
            <w:r>
              <w:rPr>
                <w:spacing w:val="5"/>
              </w:rPr>
              <w:t>监察局、市（州）、县级相关业</w:t>
            </w:r>
          </w:p>
          <w:p w14:paraId="4099B8E4">
            <w:pPr>
              <w:pStyle w:val="6"/>
              <w:spacing w:before="13" w:line="227" w:lineRule="auto"/>
              <w:ind w:left="502"/>
            </w:pPr>
            <w:r>
              <w:rPr>
                <w:spacing w:val="4"/>
              </w:rPr>
              <w:t>务部门</w:t>
            </w:r>
          </w:p>
        </w:tc>
        <w:tc>
          <w:tcPr>
            <w:tcW w:w="10978" w:type="dxa"/>
            <w:vAlign w:val="top"/>
          </w:tcPr>
          <w:p w14:paraId="0CA6DFCB">
            <w:pPr>
              <w:pStyle w:val="6"/>
              <w:spacing w:before="142" w:line="227" w:lineRule="auto"/>
              <w:ind w:left="60"/>
            </w:pPr>
            <w:r>
              <w:rPr>
                <w:spacing w:val="6"/>
              </w:rPr>
              <w:t>《湖南省电梯安全监督管理办法》（</w:t>
            </w:r>
            <w:r>
              <w:rPr>
                <w:spacing w:val="-9"/>
              </w:rPr>
              <w:t xml:space="preserve"> </w:t>
            </w:r>
            <w:r>
              <w:rPr>
                <w:spacing w:val="6"/>
              </w:rPr>
              <w:t>2018）第四十条：违反本办法第二十四条规定，电梯维护保养单位将维护保养业务进行转包、分包的，</w:t>
            </w:r>
            <w:r>
              <w:rPr>
                <w:spacing w:val="-18"/>
              </w:rPr>
              <w:t xml:space="preserve"> </w:t>
            </w:r>
            <w:r>
              <w:rPr>
                <w:spacing w:val="6"/>
              </w:rPr>
              <w:t>由县级以上人民政府特种设</w:t>
            </w:r>
            <w:r>
              <w:rPr>
                <w:spacing w:val="5"/>
              </w:rPr>
              <w:t>备安全监督管理部门责令限期改正；逾期未改正的，处1万元以上3万元以下的罚款。</w:t>
            </w:r>
          </w:p>
        </w:tc>
        <w:tc>
          <w:tcPr>
            <w:tcW w:w="371" w:type="dxa"/>
            <w:vAlign w:val="top"/>
          </w:tcPr>
          <w:p w14:paraId="483B0BFC">
            <w:pPr>
              <w:rPr>
                <w:rFonts w:ascii="Arial"/>
                <w:sz w:val="21"/>
              </w:rPr>
            </w:pPr>
          </w:p>
        </w:tc>
      </w:tr>
      <w:tr w14:paraId="23394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B78E247">
            <w:pPr>
              <w:pStyle w:val="6"/>
              <w:spacing w:before="141" w:line="108" w:lineRule="exact"/>
              <w:ind w:left="248"/>
            </w:pPr>
            <w:r>
              <w:rPr>
                <w:position w:val="1"/>
              </w:rPr>
              <w:t>836</w:t>
            </w:r>
          </w:p>
        </w:tc>
        <w:tc>
          <w:tcPr>
            <w:tcW w:w="1682" w:type="dxa"/>
            <w:vAlign w:val="top"/>
          </w:tcPr>
          <w:p w14:paraId="36A320C2">
            <w:pPr>
              <w:pStyle w:val="6"/>
              <w:spacing w:before="85" w:line="228" w:lineRule="auto"/>
              <w:ind w:left="21"/>
            </w:pPr>
            <w:r>
              <w:rPr>
                <w:spacing w:val="6"/>
              </w:rPr>
              <w:t>对被检查单位未按要求进行自查自纠行为的</w:t>
            </w:r>
          </w:p>
          <w:p w14:paraId="6BE33274">
            <w:pPr>
              <w:pStyle w:val="6"/>
              <w:spacing w:before="14" w:line="229" w:lineRule="auto"/>
              <w:ind w:left="667"/>
            </w:pPr>
            <w:r>
              <w:rPr>
                <w:spacing w:val="5"/>
              </w:rPr>
              <w:t>行政处罚</w:t>
            </w:r>
          </w:p>
        </w:tc>
        <w:tc>
          <w:tcPr>
            <w:tcW w:w="536" w:type="dxa"/>
            <w:vAlign w:val="top"/>
          </w:tcPr>
          <w:p w14:paraId="5E2D198E">
            <w:pPr>
              <w:pStyle w:val="6"/>
              <w:spacing w:before="141" w:line="229" w:lineRule="auto"/>
              <w:ind w:left="95"/>
            </w:pPr>
            <w:r>
              <w:rPr>
                <w:spacing w:val="5"/>
              </w:rPr>
              <w:t>行政处罚</w:t>
            </w:r>
          </w:p>
        </w:tc>
        <w:tc>
          <w:tcPr>
            <w:tcW w:w="879" w:type="dxa"/>
            <w:vAlign w:val="top"/>
          </w:tcPr>
          <w:p w14:paraId="61DF385A">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315F61A5">
            <w:pPr>
              <w:pStyle w:val="6"/>
              <w:spacing w:line="225" w:lineRule="auto"/>
              <w:ind w:left="227"/>
            </w:pPr>
            <w:r>
              <w:rPr>
                <w:spacing w:val="4"/>
              </w:rPr>
              <w:t>级或县级）</w:t>
            </w:r>
          </w:p>
        </w:tc>
        <w:tc>
          <w:tcPr>
            <w:tcW w:w="1259" w:type="dxa"/>
            <w:vAlign w:val="top"/>
          </w:tcPr>
          <w:p w14:paraId="34E027E2">
            <w:pPr>
              <w:pStyle w:val="6"/>
              <w:spacing w:before="27" w:line="229" w:lineRule="auto"/>
              <w:ind w:left="28"/>
            </w:pPr>
            <w:r>
              <w:rPr>
                <w:spacing w:val="5"/>
              </w:rPr>
              <w:t>省市场监督管理局特种设备安全</w:t>
            </w:r>
          </w:p>
          <w:p w14:paraId="026C8180">
            <w:pPr>
              <w:pStyle w:val="6"/>
              <w:spacing w:before="14" w:line="230" w:lineRule="auto"/>
              <w:ind w:left="28"/>
            </w:pPr>
            <w:r>
              <w:rPr>
                <w:spacing w:val="5"/>
              </w:rPr>
              <w:t>监察局、市（州）、县级相关业</w:t>
            </w:r>
          </w:p>
          <w:p w14:paraId="44952E96">
            <w:pPr>
              <w:pStyle w:val="6"/>
              <w:spacing w:before="14" w:line="225" w:lineRule="auto"/>
              <w:ind w:left="502"/>
            </w:pPr>
            <w:r>
              <w:rPr>
                <w:spacing w:val="4"/>
              </w:rPr>
              <w:t>务部门</w:t>
            </w:r>
          </w:p>
        </w:tc>
        <w:tc>
          <w:tcPr>
            <w:tcW w:w="10978" w:type="dxa"/>
            <w:vAlign w:val="top"/>
          </w:tcPr>
          <w:p w14:paraId="5C49C8D8">
            <w:pPr>
              <w:pStyle w:val="6"/>
              <w:spacing w:before="141" w:line="228" w:lineRule="auto"/>
              <w:ind w:left="17"/>
            </w:pPr>
            <w:r>
              <w:rPr>
                <w:spacing w:val="6"/>
              </w:rPr>
              <w:t>《特种设备安全监督检查办法》（</w:t>
            </w:r>
            <w:r>
              <w:rPr>
                <w:spacing w:val="-9"/>
              </w:rPr>
              <w:t xml:space="preserve"> </w:t>
            </w:r>
            <w:r>
              <w:rPr>
                <w:spacing w:val="6"/>
              </w:rPr>
              <w:t>2022）第三十五条第一款：被检查单位未按要求进行自查自纠的，责令</w:t>
            </w:r>
            <w:r>
              <w:rPr>
                <w:spacing w:val="5"/>
              </w:rPr>
              <w:t>限期改正；逾期未改正的，处五千元以上三万元以下罚款。</w:t>
            </w:r>
          </w:p>
        </w:tc>
        <w:tc>
          <w:tcPr>
            <w:tcW w:w="371" w:type="dxa"/>
            <w:vAlign w:val="top"/>
          </w:tcPr>
          <w:p w14:paraId="2FE9040B">
            <w:pPr>
              <w:rPr>
                <w:rFonts w:ascii="Arial"/>
                <w:sz w:val="21"/>
              </w:rPr>
            </w:pPr>
          </w:p>
        </w:tc>
      </w:tr>
      <w:tr w14:paraId="44B8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3ECF9BE">
            <w:pPr>
              <w:pStyle w:val="6"/>
              <w:spacing w:before="142" w:line="108" w:lineRule="exact"/>
              <w:ind w:left="248"/>
            </w:pPr>
            <w:r>
              <w:rPr>
                <w:position w:val="1"/>
              </w:rPr>
              <w:t>837</w:t>
            </w:r>
          </w:p>
        </w:tc>
        <w:tc>
          <w:tcPr>
            <w:tcW w:w="1682" w:type="dxa"/>
            <w:vAlign w:val="top"/>
          </w:tcPr>
          <w:p w14:paraId="0762DED4">
            <w:pPr>
              <w:pStyle w:val="6"/>
              <w:spacing w:before="28" w:line="228" w:lineRule="auto"/>
              <w:ind w:left="21"/>
            </w:pPr>
            <w:r>
              <w:rPr>
                <w:spacing w:val="6"/>
              </w:rPr>
              <w:t>对被检查单位在检查中隐匿证据、提供虚假</w:t>
            </w:r>
          </w:p>
          <w:p w14:paraId="626D379D">
            <w:pPr>
              <w:pStyle w:val="6"/>
              <w:spacing w:before="15" w:line="228" w:lineRule="auto"/>
              <w:ind w:left="20"/>
            </w:pPr>
            <w:r>
              <w:rPr>
                <w:spacing w:val="6"/>
              </w:rPr>
              <w:t>材料或者未在通知的期限内提供有关材料行</w:t>
            </w:r>
          </w:p>
          <w:p w14:paraId="033342B2">
            <w:pPr>
              <w:pStyle w:val="6"/>
              <w:spacing w:before="15" w:line="225" w:lineRule="auto"/>
              <w:ind w:left="583"/>
            </w:pPr>
            <w:r>
              <w:rPr>
                <w:spacing w:val="5"/>
              </w:rPr>
              <w:t>为的行政处罚</w:t>
            </w:r>
          </w:p>
        </w:tc>
        <w:tc>
          <w:tcPr>
            <w:tcW w:w="536" w:type="dxa"/>
            <w:vAlign w:val="top"/>
          </w:tcPr>
          <w:p w14:paraId="2A1C9A3E">
            <w:pPr>
              <w:pStyle w:val="6"/>
              <w:spacing w:before="142" w:line="229" w:lineRule="auto"/>
              <w:ind w:left="95"/>
            </w:pPr>
            <w:r>
              <w:rPr>
                <w:spacing w:val="5"/>
              </w:rPr>
              <w:t>行政处罚</w:t>
            </w:r>
          </w:p>
        </w:tc>
        <w:tc>
          <w:tcPr>
            <w:tcW w:w="879" w:type="dxa"/>
            <w:vAlign w:val="top"/>
          </w:tcPr>
          <w:p w14:paraId="298EDF36">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7C805D76">
            <w:pPr>
              <w:pStyle w:val="6"/>
              <w:spacing w:line="224" w:lineRule="auto"/>
              <w:ind w:left="227"/>
            </w:pPr>
            <w:r>
              <w:rPr>
                <w:spacing w:val="4"/>
              </w:rPr>
              <w:t>级或县级）</w:t>
            </w:r>
          </w:p>
        </w:tc>
        <w:tc>
          <w:tcPr>
            <w:tcW w:w="1259" w:type="dxa"/>
            <w:vAlign w:val="top"/>
          </w:tcPr>
          <w:p w14:paraId="299EB636">
            <w:pPr>
              <w:pStyle w:val="6"/>
              <w:spacing w:before="28" w:line="229" w:lineRule="auto"/>
              <w:ind w:left="28"/>
            </w:pPr>
            <w:r>
              <w:rPr>
                <w:spacing w:val="5"/>
              </w:rPr>
              <w:t>省市场监督管理局特种设备安全</w:t>
            </w:r>
          </w:p>
          <w:p w14:paraId="70FAEB9F">
            <w:pPr>
              <w:pStyle w:val="6"/>
              <w:spacing w:before="15" w:line="230" w:lineRule="auto"/>
              <w:ind w:left="28"/>
            </w:pPr>
            <w:r>
              <w:rPr>
                <w:spacing w:val="5"/>
              </w:rPr>
              <w:t>监察局、市（州）、县级相关业</w:t>
            </w:r>
          </w:p>
          <w:p w14:paraId="68549701">
            <w:pPr>
              <w:pStyle w:val="6"/>
              <w:spacing w:before="14" w:line="225" w:lineRule="auto"/>
              <w:ind w:left="502"/>
            </w:pPr>
            <w:r>
              <w:rPr>
                <w:spacing w:val="4"/>
              </w:rPr>
              <w:t>务部门</w:t>
            </w:r>
          </w:p>
        </w:tc>
        <w:tc>
          <w:tcPr>
            <w:tcW w:w="10978" w:type="dxa"/>
            <w:vAlign w:val="top"/>
          </w:tcPr>
          <w:p w14:paraId="1FD9DED3">
            <w:pPr>
              <w:pStyle w:val="6"/>
              <w:spacing w:before="142" w:line="228" w:lineRule="auto"/>
              <w:ind w:left="17"/>
            </w:pPr>
            <w:r>
              <w:rPr>
                <w:spacing w:val="6"/>
              </w:rPr>
              <w:t>《特种设备安全监督检查办法》（</w:t>
            </w:r>
            <w:r>
              <w:rPr>
                <w:spacing w:val="-9"/>
              </w:rPr>
              <w:t xml:space="preserve"> </w:t>
            </w:r>
            <w:r>
              <w:rPr>
                <w:spacing w:val="6"/>
              </w:rPr>
              <w:t>2022）第三十五条第二款：被检查单位在检查中隐匿证据、提供虚假材料或者未在通知的期限内提供有关材料的，责令限期改正；逾期未改</w:t>
            </w:r>
            <w:r>
              <w:rPr>
                <w:spacing w:val="5"/>
              </w:rPr>
              <w:t>正的，处一万元以上十万元以下罚款。</w:t>
            </w:r>
          </w:p>
        </w:tc>
        <w:tc>
          <w:tcPr>
            <w:tcW w:w="371" w:type="dxa"/>
            <w:vAlign w:val="top"/>
          </w:tcPr>
          <w:p w14:paraId="6802A610">
            <w:pPr>
              <w:rPr>
                <w:rFonts w:ascii="Arial"/>
                <w:sz w:val="21"/>
              </w:rPr>
            </w:pPr>
          </w:p>
        </w:tc>
      </w:tr>
      <w:tr w14:paraId="19E2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1141E29">
            <w:pPr>
              <w:pStyle w:val="6"/>
              <w:spacing w:before="206" w:line="108" w:lineRule="exact"/>
              <w:ind w:left="248"/>
            </w:pPr>
            <w:r>
              <w:rPr>
                <w:position w:val="1"/>
              </w:rPr>
              <w:t>838</w:t>
            </w:r>
          </w:p>
        </w:tc>
        <w:tc>
          <w:tcPr>
            <w:tcW w:w="1682" w:type="dxa"/>
            <w:vAlign w:val="top"/>
          </w:tcPr>
          <w:p w14:paraId="42C9AAE6">
            <w:pPr>
              <w:pStyle w:val="6"/>
              <w:spacing w:before="34" w:line="228" w:lineRule="auto"/>
              <w:ind w:left="21"/>
            </w:pPr>
            <w:r>
              <w:rPr>
                <w:spacing w:val="5"/>
              </w:rPr>
              <w:t>对特种设备生产、经营、使用单位和检验、</w:t>
            </w:r>
          </w:p>
          <w:p w14:paraId="723D73B9">
            <w:pPr>
              <w:pStyle w:val="6"/>
              <w:spacing w:before="15" w:line="228" w:lineRule="auto"/>
              <w:ind w:left="18"/>
            </w:pPr>
            <w:r>
              <w:rPr>
                <w:spacing w:val="6"/>
              </w:rPr>
              <w:t>检测机构违反《特种设备安全监督检查办法</w:t>
            </w:r>
          </w:p>
          <w:p w14:paraId="7B02A28F">
            <w:pPr>
              <w:pStyle w:val="6"/>
              <w:spacing w:before="14" w:line="229" w:lineRule="auto"/>
              <w:ind w:left="22"/>
            </w:pPr>
            <w:r>
              <w:rPr>
                <w:spacing w:val="5"/>
              </w:rPr>
              <w:t>》（2022）第二十九条第一款，拒不执行特</w:t>
            </w:r>
          </w:p>
          <w:p w14:paraId="5A0AE283">
            <w:pPr>
              <w:pStyle w:val="6"/>
              <w:spacing w:before="14" w:line="229" w:lineRule="auto"/>
              <w:ind w:left="150"/>
            </w:pPr>
            <w:r>
              <w:rPr>
                <w:spacing w:val="6"/>
              </w:rPr>
              <w:t>种设备安全监察指令行为的行政处罚</w:t>
            </w:r>
          </w:p>
        </w:tc>
        <w:tc>
          <w:tcPr>
            <w:tcW w:w="536" w:type="dxa"/>
            <w:vAlign w:val="top"/>
          </w:tcPr>
          <w:p w14:paraId="49BBF55C">
            <w:pPr>
              <w:pStyle w:val="6"/>
              <w:spacing w:before="206" w:line="229" w:lineRule="auto"/>
              <w:ind w:left="95"/>
            </w:pPr>
            <w:r>
              <w:rPr>
                <w:spacing w:val="5"/>
              </w:rPr>
              <w:t>行政处罚</w:t>
            </w:r>
          </w:p>
        </w:tc>
        <w:tc>
          <w:tcPr>
            <w:tcW w:w="879" w:type="dxa"/>
            <w:vAlign w:val="top"/>
          </w:tcPr>
          <w:p w14:paraId="38BE6BCC">
            <w:pPr>
              <w:pStyle w:val="6"/>
              <w:spacing w:before="92" w:line="263" w:lineRule="auto"/>
              <w:ind w:left="60" w:right="44" w:firstLine="166"/>
            </w:pPr>
            <w:r>
              <w:rPr>
                <w:spacing w:val="5"/>
              </w:rPr>
              <w:t>市场监督管理部</w:t>
            </w:r>
            <w:r>
              <w:rPr>
                <w:spacing w:val="1"/>
              </w:rPr>
              <w:t xml:space="preserve"> </w:t>
            </w:r>
            <w:r>
              <w:rPr>
                <w:spacing w:val="4"/>
              </w:rPr>
              <w:t>门（省级、设区的市</w:t>
            </w:r>
          </w:p>
          <w:p w14:paraId="19631AE4">
            <w:pPr>
              <w:pStyle w:val="6"/>
              <w:spacing w:line="231" w:lineRule="auto"/>
              <w:ind w:left="227"/>
            </w:pPr>
            <w:r>
              <w:rPr>
                <w:spacing w:val="4"/>
              </w:rPr>
              <w:t>级或县级）</w:t>
            </w:r>
          </w:p>
        </w:tc>
        <w:tc>
          <w:tcPr>
            <w:tcW w:w="1259" w:type="dxa"/>
            <w:vAlign w:val="top"/>
          </w:tcPr>
          <w:p w14:paraId="09DF617E">
            <w:pPr>
              <w:pStyle w:val="6"/>
              <w:spacing w:before="92" w:line="229" w:lineRule="auto"/>
              <w:ind w:left="28"/>
            </w:pPr>
            <w:r>
              <w:rPr>
                <w:spacing w:val="5"/>
              </w:rPr>
              <w:t>省市场监督管理局特种设备安全</w:t>
            </w:r>
          </w:p>
          <w:p w14:paraId="5DDBBD50">
            <w:pPr>
              <w:pStyle w:val="6"/>
              <w:spacing w:before="14" w:line="230" w:lineRule="auto"/>
              <w:ind w:left="28"/>
            </w:pPr>
            <w:r>
              <w:rPr>
                <w:spacing w:val="5"/>
              </w:rPr>
              <w:t>监察局、市（州）、县级相关业</w:t>
            </w:r>
          </w:p>
          <w:p w14:paraId="54202636">
            <w:pPr>
              <w:pStyle w:val="6"/>
              <w:spacing w:before="14" w:line="230" w:lineRule="auto"/>
              <w:ind w:left="502"/>
            </w:pPr>
            <w:r>
              <w:rPr>
                <w:spacing w:val="4"/>
              </w:rPr>
              <w:t>务部门</w:t>
            </w:r>
          </w:p>
        </w:tc>
        <w:tc>
          <w:tcPr>
            <w:tcW w:w="10978" w:type="dxa"/>
            <w:vAlign w:val="top"/>
          </w:tcPr>
          <w:p w14:paraId="3B691E65">
            <w:pPr>
              <w:pStyle w:val="6"/>
              <w:spacing w:before="206" w:line="228" w:lineRule="auto"/>
              <w:ind w:left="17"/>
            </w:pPr>
            <w:r>
              <w:rPr>
                <w:spacing w:val="6"/>
              </w:rPr>
              <w:t>《特种设备安全监督检查办法》（</w:t>
            </w:r>
            <w:r>
              <w:rPr>
                <w:spacing w:val="-9"/>
              </w:rPr>
              <w:t xml:space="preserve"> </w:t>
            </w:r>
            <w:r>
              <w:rPr>
                <w:spacing w:val="6"/>
              </w:rPr>
              <w:t>2022）第三十六条：特种设备生产、经营、使用单位和检验、检测机构违反本办法第二十九条第一款，拒不执行特种设备安全监察指令的，处五千元以上十万元以下罚款；情节严重的，处十万元以</w:t>
            </w:r>
            <w:r>
              <w:rPr>
                <w:spacing w:val="5"/>
              </w:rPr>
              <w:t>上二十万元以下罚款。</w:t>
            </w:r>
          </w:p>
        </w:tc>
        <w:tc>
          <w:tcPr>
            <w:tcW w:w="371" w:type="dxa"/>
            <w:vAlign w:val="top"/>
          </w:tcPr>
          <w:p w14:paraId="50ED2CFE">
            <w:pPr>
              <w:rPr>
                <w:rFonts w:ascii="Arial"/>
                <w:sz w:val="21"/>
              </w:rPr>
            </w:pPr>
          </w:p>
        </w:tc>
      </w:tr>
      <w:tr w14:paraId="4641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8B59B0B">
            <w:pPr>
              <w:spacing w:line="302" w:lineRule="auto"/>
              <w:rPr>
                <w:rFonts w:ascii="Arial"/>
                <w:sz w:val="21"/>
              </w:rPr>
            </w:pPr>
          </w:p>
          <w:p w14:paraId="45FF0A99">
            <w:pPr>
              <w:pStyle w:val="6"/>
              <w:spacing w:before="26" w:line="108" w:lineRule="exact"/>
              <w:ind w:left="248"/>
            </w:pPr>
            <w:r>
              <w:rPr>
                <w:position w:val="1"/>
              </w:rPr>
              <w:t>839</w:t>
            </w:r>
          </w:p>
        </w:tc>
        <w:tc>
          <w:tcPr>
            <w:tcW w:w="1682" w:type="dxa"/>
            <w:vAlign w:val="top"/>
          </w:tcPr>
          <w:p w14:paraId="6B02642D">
            <w:pPr>
              <w:pStyle w:val="6"/>
              <w:spacing w:before="45" w:line="262" w:lineRule="auto"/>
              <w:ind w:left="18" w:right="14" w:firstLine="3"/>
            </w:pPr>
            <w:r>
              <w:rPr>
                <w:spacing w:val="5"/>
              </w:rPr>
              <w:t>对违章指挥特种设备作业行为的行政处罚；</w:t>
            </w:r>
            <w:r>
              <w:rPr>
                <w:spacing w:val="13"/>
                <w:w w:val="101"/>
              </w:rPr>
              <w:t xml:space="preserve"> </w:t>
            </w:r>
            <w:r>
              <w:rPr>
                <w:spacing w:val="6"/>
              </w:rPr>
              <w:t>对作业人员违反特种设备的操作规程和有关</w:t>
            </w:r>
            <w:r>
              <w:rPr>
                <w:spacing w:val="4"/>
              </w:rPr>
              <w:t xml:space="preserve"> </w:t>
            </w:r>
            <w:r>
              <w:rPr>
                <w:spacing w:val="6"/>
              </w:rPr>
              <w:t>的安全规章制度操作，或者在作业过程中发</w:t>
            </w:r>
            <w:r>
              <w:rPr>
                <w:spacing w:val="4"/>
              </w:rPr>
              <w:t xml:space="preserve"> </w:t>
            </w:r>
            <w:r>
              <w:rPr>
                <w:spacing w:val="6"/>
              </w:rPr>
              <w:t>现事故隐患或者其他不安全因素未立即向现</w:t>
            </w:r>
            <w:r>
              <w:rPr>
                <w:spacing w:val="4"/>
              </w:rPr>
              <w:t xml:space="preserve"> </w:t>
            </w:r>
            <w:r>
              <w:rPr>
                <w:spacing w:val="6"/>
              </w:rPr>
              <w:t>场管理人员和单位有关负责人报告，用人单</w:t>
            </w:r>
            <w:r>
              <w:rPr>
                <w:spacing w:val="4"/>
              </w:rPr>
              <w:t xml:space="preserve"> </w:t>
            </w:r>
            <w:r>
              <w:rPr>
                <w:spacing w:val="6"/>
              </w:rPr>
              <w:t>位未给予批评教育或者处分行为的行政处罚</w:t>
            </w:r>
          </w:p>
        </w:tc>
        <w:tc>
          <w:tcPr>
            <w:tcW w:w="536" w:type="dxa"/>
            <w:vAlign w:val="top"/>
          </w:tcPr>
          <w:p w14:paraId="1F356D06">
            <w:pPr>
              <w:spacing w:line="302" w:lineRule="auto"/>
              <w:rPr>
                <w:rFonts w:ascii="Arial"/>
                <w:sz w:val="21"/>
              </w:rPr>
            </w:pPr>
          </w:p>
          <w:p w14:paraId="1B0846C4">
            <w:pPr>
              <w:pStyle w:val="6"/>
              <w:spacing w:before="26" w:line="229" w:lineRule="auto"/>
              <w:ind w:left="95"/>
            </w:pPr>
            <w:r>
              <w:rPr>
                <w:spacing w:val="5"/>
              </w:rPr>
              <w:t>行政处罚</w:t>
            </w:r>
          </w:p>
        </w:tc>
        <w:tc>
          <w:tcPr>
            <w:tcW w:w="879" w:type="dxa"/>
            <w:vAlign w:val="top"/>
          </w:tcPr>
          <w:p w14:paraId="4EF10AF5">
            <w:pPr>
              <w:pStyle w:val="6"/>
              <w:spacing w:before="217" w:line="260" w:lineRule="auto"/>
              <w:ind w:left="60" w:right="44" w:firstLine="166"/>
            </w:pPr>
            <w:r>
              <w:rPr>
                <w:spacing w:val="5"/>
              </w:rPr>
              <w:t>市场监督管理部</w:t>
            </w:r>
            <w:r>
              <w:rPr>
                <w:spacing w:val="1"/>
              </w:rPr>
              <w:t xml:space="preserve"> </w:t>
            </w:r>
            <w:r>
              <w:rPr>
                <w:spacing w:val="4"/>
              </w:rPr>
              <w:t>门（省级、设区的市</w:t>
            </w:r>
          </w:p>
          <w:p w14:paraId="29B7F500">
            <w:pPr>
              <w:pStyle w:val="6"/>
              <w:spacing w:before="1" w:line="231" w:lineRule="auto"/>
              <w:ind w:left="227"/>
            </w:pPr>
            <w:r>
              <w:rPr>
                <w:spacing w:val="4"/>
              </w:rPr>
              <w:t>级或县级）</w:t>
            </w:r>
          </w:p>
        </w:tc>
        <w:tc>
          <w:tcPr>
            <w:tcW w:w="1259" w:type="dxa"/>
            <w:vAlign w:val="top"/>
          </w:tcPr>
          <w:p w14:paraId="23B93958">
            <w:pPr>
              <w:pStyle w:val="6"/>
              <w:spacing w:before="217" w:line="229" w:lineRule="auto"/>
              <w:ind w:left="28"/>
            </w:pPr>
            <w:r>
              <w:rPr>
                <w:spacing w:val="5"/>
              </w:rPr>
              <w:t>省市场监督管理局特种设备安全</w:t>
            </w:r>
          </w:p>
          <w:p w14:paraId="34BCF06E">
            <w:pPr>
              <w:pStyle w:val="6"/>
              <w:spacing w:before="13" w:line="230" w:lineRule="auto"/>
              <w:ind w:left="28"/>
            </w:pPr>
            <w:r>
              <w:rPr>
                <w:spacing w:val="5"/>
              </w:rPr>
              <w:t>监察局、市（州）、县级相关业</w:t>
            </w:r>
          </w:p>
          <w:p w14:paraId="4241ECC1">
            <w:pPr>
              <w:pStyle w:val="6"/>
              <w:spacing w:before="14" w:line="230" w:lineRule="auto"/>
              <w:ind w:left="502"/>
            </w:pPr>
            <w:r>
              <w:rPr>
                <w:spacing w:val="4"/>
              </w:rPr>
              <w:t>务部门</w:t>
            </w:r>
          </w:p>
        </w:tc>
        <w:tc>
          <w:tcPr>
            <w:tcW w:w="10978" w:type="dxa"/>
            <w:vAlign w:val="top"/>
          </w:tcPr>
          <w:p w14:paraId="6C2DBE9D">
            <w:pPr>
              <w:spacing w:line="246" w:lineRule="auto"/>
              <w:rPr>
                <w:rFonts w:ascii="Arial"/>
                <w:sz w:val="21"/>
              </w:rPr>
            </w:pPr>
          </w:p>
          <w:p w14:paraId="23C3B15E">
            <w:pPr>
              <w:pStyle w:val="6"/>
              <w:spacing w:before="26" w:line="262" w:lineRule="auto"/>
              <w:ind w:left="17" w:right="24"/>
            </w:pPr>
            <w:r>
              <w:rPr>
                <w:spacing w:val="6"/>
              </w:rPr>
              <w:t>《特种设备作业人员监督管理办法》（2011修订）第三十一条：有下列情形之一的，责令用人单位改正，并处1000元以上3万元以下罚款</w:t>
            </w:r>
            <w:r>
              <w:rPr>
                <w:spacing w:val="-6"/>
              </w:rPr>
              <w:t xml:space="preserve">：（ </w:t>
            </w:r>
            <w:r>
              <w:rPr>
                <w:spacing w:val="6"/>
              </w:rPr>
              <w:t>一）违章指挥特种设备作业的。（</w:t>
            </w:r>
            <w:r>
              <w:rPr>
                <w:spacing w:val="-7"/>
              </w:rPr>
              <w:t xml:space="preserve"> </w:t>
            </w:r>
            <w:r>
              <w:rPr>
                <w:spacing w:val="6"/>
              </w:rPr>
              <w:t>二）作业人员违反特种设备的操作规程和有关的安全规章制</w:t>
            </w:r>
            <w:r>
              <w:rPr>
                <w:spacing w:val="5"/>
              </w:rPr>
              <w:t>度操作，或者在作业过程中发现事故隐患或者其他不安</w:t>
            </w:r>
            <w:r>
              <w:t xml:space="preserve"> </w:t>
            </w:r>
            <w:r>
              <w:rPr>
                <w:spacing w:val="6"/>
              </w:rPr>
              <w:t>全因素未立即向现场管理人员和单位有关负责人报告，用人单位未给予批评教育或者处分的。</w:t>
            </w:r>
          </w:p>
        </w:tc>
        <w:tc>
          <w:tcPr>
            <w:tcW w:w="371" w:type="dxa"/>
            <w:vAlign w:val="top"/>
          </w:tcPr>
          <w:p w14:paraId="502060A0">
            <w:pPr>
              <w:rPr>
                <w:rFonts w:ascii="Arial"/>
                <w:sz w:val="21"/>
              </w:rPr>
            </w:pPr>
          </w:p>
        </w:tc>
      </w:tr>
      <w:tr w14:paraId="509C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A082B4E">
            <w:pPr>
              <w:pStyle w:val="6"/>
              <w:spacing w:before="144" w:line="108" w:lineRule="exact"/>
              <w:ind w:left="248"/>
            </w:pPr>
            <w:r>
              <w:rPr>
                <w:position w:val="1"/>
              </w:rPr>
              <w:t>840</w:t>
            </w:r>
          </w:p>
        </w:tc>
        <w:tc>
          <w:tcPr>
            <w:tcW w:w="1682" w:type="dxa"/>
            <w:vAlign w:val="top"/>
          </w:tcPr>
          <w:p w14:paraId="3B9CF349">
            <w:pPr>
              <w:pStyle w:val="6"/>
              <w:spacing w:before="31" w:line="248" w:lineRule="auto"/>
              <w:ind w:left="19" w:right="14" w:firstLine="1"/>
              <w:jc w:val="both"/>
            </w:pPr>
            <w:r>
              <w:rPr>
                <w:spacing w:val="6"/>
              </w:rPr>
              <w:t>对锅炉生产单位未按规定建立锅炉质量安全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3F1800DB">
            <w:pPr>
              <w:pStyle w:val="6"/>
              <w:spacing w:before="144" w:line="229" w:lineRule="auto"/>
              <w:ind w:left="95"/>
            </w:pPr>
            <w:r>
              <w:rPr>
                <w:spacing w:val="5"/>
              </w:rPr>
              <w:t>行政处罚</w:t>
            </w:r>
          </w:p>
        </w:tc>
        <w:tc>
          <w:tcPr>
            <w:tcW w:w="879" w:type="dxa"/>
            <w:vAlign w:val="top"/>
          </w:tcPr>
          <w:p w14:paraId="5D6D3E23">
            <w:pPr>
              <w:pStyle w:val="6"/>
              <w:spacing w:before="31" w:line="260" w:lineRule="auto"/>
              <w:ind w:left="60" w:right="44" w:firstLine="166"/>
            </w:pPr>
            <w:r>
              <w:rPr>
                <w:spacing w:val="5"/>
              </w:rPr>
              <w:t>市场监督管理部</w:t>
            </w:r>
            <w:r>
              <w:rPr>
                <w:spacing w:val="1"/>
              </w:rPr>
              <w:t xml:space="preserve"> </w:t>
            </w:r>
            <w:r>
              <w:rPr>
                <w:spacing w:val="4"/>
              </w:rPr>
              <w:t>门（省级、设区的市</w:t>
            </w:r>
          </w:p>
          <w:p w14:paraId="05E4B561">
            <w:pPr>
              <w:pStyle w:val="6"/>
              <w:spacing w:before="1" w:line="221" w:lineRule="auto"/>
              <w:ind w:left="227"/>
            </w:pPr>
            <w:r>
              <w:rPr>
                <w:spacing w:val="4"/>
              </w:rPr>
              <w:t>级或县级）</w:t>
            </w:r>
          </w:p>
        </w:tc>
        <w:tc>
          <w:tcPr>
            <w:tcW w:w="1259" w:type="dxa"/>
            <w:vAlign w:val="top"/>
          </w:tcPr>
          <w:p w14:paraId="22081D06">
            <w:pPr>
              <w:pStyle w:val="6"/>
              <w:spacing w:before="31" w:line="229" w:lineRule="auto"/>
              <w:ind w:left="28"/>
            </w:pPr>
            <w:r>
              <w:rPr>
                <w:spacing w:val="5"/>
              </w:rPr>
              <w:t>省市场监督管理局特种设备安全</w:t>
            </w:r>
          </w:p>
          <w:p w14:paraId="05C6E5D5">
            <w:pPr>
              <w:pStyle w:val="6"/>
              <w:spacing w:before="13" w:line="230" w:lineRule="auto"/>
              <w:ind w:left="28"/>
            </w:pPr>
            <w:r>
              <w:rPr>
                <w:spacing w:val="5"/>
              </w:rPr>
              <w:t>监察局、市（州）、县级相关业</w:t>
            </w:r>
          </w:p>
          <w:p w14:paraId="3504EBB7">
            <w:pPr>
              <w:pStyle w:val="6"/>
              <w:spacing w:before="14" w:line="221" w:lineRule="auto"/>
              <w:ind w:left="502"/>
            </w:pPr>
            <w:r>
              <w:rPr>
                <w:spacing w:val="4"/>
              </w:rPr>
              <w:t>务部门</w:t>
            </w:r>
          </w:p>
        </w:tc>
        <w:tc>
          <w:tcPr>
            <w:tcW w:w="10978" w:type="dxa"/>
            <w:vAlign w:val="top"/>
          </w:tcPr>
          <w:p w14:paraId="240172C9">
            <w:pPr>
              <w:pStyle w:val="6"/>
              <w:spacing w:before="88" w:line="262" w:lineRule="auto"/>
              <w:ind w:left="29" w:right="67" w:hanging="12"/>
            </w:pPr>
            <w:r>
              <w:rPr>
                <w:spacing w:val="6"/>
              </w:rPr>
              <w:t>《特种设备生产单位落实质量安全主体责任监督管理规定》（</w:t>
            </w:r>
            <w:r>
              <w:rPr>
                <w:spacing w:val="-9"/>
              </w:rPr>
              <w:t xml:space="preserve"> </w:t>
            </w:r>
            <w:r>
              <w:rPr>
                <w:spacing w:val="6"/>
              </w:rPr>
              <w:t>2023）第十七条第一款：锅炉生产单位未按规定建立锅炉质量安全管理制度，或者未按规定配备、培训、考核质量安全总监和质量安全员的，</w:t>
            </w:r>
            <w:r>
              <w:rPr>
                <w:spacing w:val="-19"/>
              </w:rPr>
              <w:t xml:space="preserve"> </w:t>
            </w:r>
            <w:r>
              <w:rPr>
                <w:spacing w:val="6"/>
              </w:rPr>
              <w:t>由县级以上地方市场监督管理部门责令改</w:t>
            </w:r>
            <w:r>
              <w:rPr>
                <w:spacing w:val="5"/>
              </w:rPr>
              <w:t>正并给予通报批评；拒不改正的，处五千元</w:t>
            </w:r>
            <w:r>
              <w:t xml:space="preserve"> </w:t>
            </w:r>
            <w:r>
              <w:rPr>
                <w:spacing w:val="6"/>
              </w:rPr>
              <w:t>以上五万元以下罚款，并将处罚情况纳入国家企业信用信息公示系统。法律、行政法规另有规定的，依照其规定</w:t>
            </w:r>
            <w:r>
              <w:rPr>
                <w:spacing w:val="5"/>
              </w:rPr>
              <w:t>执行。</w:t>
            </w:r>
          </w:p>
        </w:tc>
        <w:tc>
          <w:tcPr>
            <w:tcW w:w="371" w:type="dxa"/>
            <w:vAlign w:val="top"/>
          </w:tcPr>
          <w:p w14:paraId="3450E333">
            <w:pPr>
              <w:rPr>
                <w:rFonts w:ascii="Arial"/>
                <w:sz w:val="21"/>
              </w:rPr>
            </w:pPr>
          </w:p>
        </w:tc>
      </w:tr>
      <w:tr w14:paraId="5F23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A3FFC4">
            <w:pPr>
              <w:pStyle w:val="6"/>
              <w:spacing w:before="144" w:line="108" w:lineRule="exact"/>
              <w:ind w:left="248"/>
            </w:pPr>
            <w:r>
              <w:rPr>
                <w:position w:val="1"/>
              </w:rPr>
              <w:t>841</w:t>
            </w:r>
          </w:p>
        </w:tc>
        <w:tc>
          <w:tcPr>
            <w:tcW w:w="1682" w:type="dxa"/>
            <w:vAlign w:val="top"/>
          </w:tcPr>
          <w:p w14:paraId="325D3E33">
            <w:pPr>
              <w:pStyle w:val="6"/>
              <w:spacing w:before="30" w:line="229" w:lineRule="auto"/>
              <w:ind w:left="21"/>
            </w:pPr>
            <w:r>
              <w:rPr>
                <w:spacing w:val="6"/>
              </w:rPr>
              <w:t>对锅炉生产单位主要负责人、质量安全总监</w:t>
            </w:r>
          </w:p>
          <w:p w14:paraId="1782139C">
            <w:pPr>
              <w:pStyle w:val="6"/>
              <w:spacing w:before="14" w:line="230" w:lineRule="auto"/>
              <w:ind w:left="26"/>
            </w:pPr>
            <w:r>
              <w:rPr>
                <w:spacing w:val="5"/>
              </w:rPr>
              <w:t>、质量安全员未按规定要求落实质量安全责</w:t>
            </w:r>
          </w:p>
          <w:p w14:paraId="01899790">
            <w:pPr>
              <w:pStyle w:val="6"/>
              <w:spacing w:before="14" w:line="221" w:lineRule="auto"/>
              <w:ind w:left="496"/>
            </w:pPr>
            <w:r>
              <w:rPr>
                <w:spacing w:val="5"/>
              </w:rPr>
              <w:t>任行为的行政处罚</w:t>
            </w:r>
          </w:p>
        </w:tc>
        <w:tc>
          <w:tcPr>
            <w:tcW w:w="536" w:type="dxa"/>
            <w:vAlign w:val="top"/>
          </w:tcPr>
          <w:p w14:paraId="34F06CFF">
            <w:pPr>
              <w:pStyle w:val="6"/>
              <w:spacing w:before="144" w:line="229" w:lineRule="auto"/>
              <w:ind w:left="95"/>
            </w:pPr>
            <w:r>
              <w:rPr>
                <w:spacing w:val="5"/>
              </w:rPr>
              <w:t>行政处罚</w:t>
            </w:r>
          </w:p>
        </w:tc>
        <w:tc>
          <w:tcPr>
            <w:tcW w:w="879" w:type="dxa"/>
            <w:vAlign w:val="top"/>
          </w:tcPr>
          <w:p w14:paraId="696E0C26">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1B5E1623">
            <w:pPr>
              <w:pStyle w:val="6"/>
              <w:spacing w:line="221" w:lineRule="auto"/>
              <w:ind w:left="227"/>
            </w:pPr>
            <w:r>
              <w:rPr>
                <w:spacing w:val="4"/>
              </w:rPr>
              <w:t>级或县级）</w:t>
            </w:r>
          </w:p>
        </w:tc>
        <w:tc>
          <w:tcPr>
            <w:tcW w:w="1259" w:type="dxa"/>
            <w:vAlign w:val="top"/>
          </w:tcPr>
          <w:p w14:paraId="65EB5AD4">
            <w:pPr>
              <w:pStyle w:val="6"/>
              <w:spacing w:before="30" w:line="229" w:lineRule="auto"/>
              <w:ind w:left="28"/>
            </w:pPr>
            <w:r>
              <w:rPr>
                <w:spacing w:val="5"/>
              </w:rPr>
              <w:t>省市场监督管理局特种设备安全</w:t>
            </w:r>
          </w:p>
          <w:p w14:paraId="2707A550">
            <w:pPr>
              <w:pStyle w:val="6"/>
              <w:spacing w:before="14" w:line="230" w:lineRule="auto"/>
              <w:ind w:left="28"/>
            </w:pPr>
            <w:r>
              <w:rPr>
                <w:spacing w:val="5"/>
              </w:rPr>
              <w:t>监察局、市（州）、县级相关业</w:t>
            </w:r>
          </w:p>
          <w:p w14:paraId="131F60B0">
            <w:pPr>
              <w:pStyle w:val="6"/>
              <w:spacing w:before="14" w:line="221" w:lineRule="auto"/>
              <w:ind w:left="502"/>
            </w:pPr>
            <w:r>
              <w:rPr>
                <w:spacing w:val="4"/>
              </w:rPr>
              <w:t>务部门</w:t>
            </w:r>
          </w:p>
        </w:tc>
        <w:tc>
          <w:tcPr>
            <w:tcW w:w="10978" w:type="dxa"/>
            <w:vAlign w:val="top"/>
          </w:tcPr>
          <w:p w14:paraId="4A410EFC">
            <w:pPr>
              <w:pStyle w:val="6"/>
              <w:spacing w:before="88" w:line="262" w:lineRule="auto"/>
              <w:ind w:left="22" w:right="67" w:hanging="5"/>
            </w:pPr>
            <w:r>
              <w:rPr>
                <w:spacing w:val="6"/>
              </w:rPr>
              <w:t>《特种设备生产单位落实质量安全主体责任监督管理规定》（</w:t>
            </w:r>
            <w:r>
              <w:rPr>
                <w:spacing w:val="-9"/>
              </w:rPr>
              <w:t xml:space="preserve"> </w:t>
            </w:r>
            <w:r>
              <w:rPr>
                <w:spacing w:val="6"/>
              </w:rPr>
              <w:t>2023）第十七条第二款：锅炉生产单位主要负责人、质量安全总监、质量安全员未按规定要求落实质量安全责任的，</w:t>
            </w:r>
            <w:r>
              <w:rPr>
                <w:spacing w:val="-19"/>
              </w:rPr>
              <w:t xml:space="preserve"> </w:t>
            </w:r>
            <w:r>
              <w:rPr>
                <w:spacing w:val="6"/>
              </w:rPr>
              <w:t>由县级以上地方市场监督管理部门责令改正并给予通报批评；拒不</w:t>
            </w:r>
            <w:r>
              <w:rPr>
                <w:spacing w:val="5"/>
              </w:rPr>
              <w:t>改正的，对责任人处二千元以上一万元以下</w:t>
            </w:r>
            <w:r>
              <w:t xml:space="preserve"> </w:t>
            </w:r>
            <w:r>
              <w:rPr>
                <w:spacing w:val="5"/>
              </w:rPr>
              <w:t>罚款。法律、行政法规另有规定的，依照其规定执行。</w:t>
            </w:r>
          </w:p>
        </w:tc>
        <w:tc>
          <w:tcPr>
            <w:tcW w:w="371" w:type="dxa"/>
            <w:vAlign w:val="top"/>
          </w:tcPr>
          <w:p w14:paraId="64BF39AF">
            <w:pPr>
              <w:rPr>
                <w:rFonts w:ascii="Arial"/>
                <w:sz w:val="21"/>
              </w:rPr>
            </w:pPr>
          </w:p>
        </w:tc>
      </w:tr>
      <w:tr w14:paraId="0044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C006EC0">
            <w:pPr>
              <w:pStyle w:val="6"/>
              <w:spacing w:before="206" w:line="108" w:lineRule="exact"/>
              <w:ind w:left="248"/>
            </w:pPr>
            <w:r>
              <w:rPr>
                <w:position w:val="1"/>
              </w:rPr>
              <w:t>842</w:t>
            </w:r>
          </w:p>
        </w:tc>
        <w:tc>
          <w:tcPr>
            <w:tcW w:w="1682" w:type="dxa"/>
            <w:vAlign w:val="top"/>
          </w:tcPr>
          <w:p w14:paraId="688F6B03">
            <w:pPr>
              <w:pStyle w:val="6"/>
              <w:spacing w:before="36" w:line="229" w:lineRule="auto"/>
              <w:ind w:left="21"/>
            </w:pPr>
            <w:r>
              <w:rPr>
                <w:spacing w:val="6"/>
              </w:rPr>
              <w:t>对压力容器生产单位未按规定建立压力容器</w:t>
            </w:r>
          </w:p>
          <w:p w14:paraId="28CF853B">
            <w:pPr>
              <w:pStyle w:val="6"/>
              <w:spacing w:before="14" w:line="230" w:lineRule="auto"/>
              <w:ind w:left="19"/>
            </w:pPr>
            <w:r>
              <w:rPr>
                <w:spacing w:val="6"/>
              </w:rPr>
              <w:t>质量安全管理制度，或者未按规定配备、培</w:t>
            </w:r>
          </w:p>
          <w:p w14:paraId="66CF5843">
            <w:pPr>
              <w:pStyle w:val="6"/>
              <w:spacing w:before="14" w:line="229" w:lineRule="auto"/>
              <w:ind w:left="21"/>
            </w:pPr>
            <w:r>
              <w:rPr>
                <w:spacing w:val="6"/>
              </w:rPr>
              <w:t>训、考核质量安全总监和质量安全员行为的</w:t>
            </w:r>
          </w:p>
          <w:p w14:paraId="71F61190">
            <w:pPr>
              <w:pStyle w:val="6"/>
              <w:spacing w:before="14" w:line="229" w:lineRule="auto"/>
              <w:ind w:left="667"/>
            </w:pPr>
            <w:r>
              <w:rPr>
                <w:spacing w:val="5"/>
              </w:rPr>
              <w:t>行政处罚</w:t>
            </w:r>
          </w:p>
        </w:tc>
        <w:tc>
          <w:tcPr>
            <w:tcW w:w="536" w:type="dxa"/>
            <w:vAlign w:val="top"/>
          </w:tcPr>
          <w:p w14:paraId="74ADE9B5">
            <w:pPr>
              <w:pStyle w:val="6"/>
              <w:spacing w:before="206" w:line="229" w:lineRule="auto"/>
              <w:ind w:left="95"/>
            </w:pPr>
            <w:r>
              <w:rPr>
                <w:spacing w:val="5"/>
              </w:rPr>
              <w:t>行政处罚</w:t>
            </w:r>
          </w:p>
        </w:tc>
        <w:tc>
          <w:tcPr>
            <w:tcW w:w="879" w:type="dxa"/>
            <w:vAlign w:val="top"/>
          </w:tcPr>
          <w:p w14:paraId="08D5ABB4">
            <w:pPr>
              <w:pStyle w:val="6"/>
              <w:spacing w:before="92" w:line="263" w:lineRule="auto"/>
              <w:ind w:left="60" w:right="44" w:firstLine="166"/>
            </w:pPr>
            <w:r>
              <w:rPr>
                <w:spacing w:val="5"/>
              </w:rPr>
              <w:t>市场监督管理部</w:t>
            </w:r>
            <w:r>
              <w:rPr>
                <w:spacing w:val="1"/>
              </w:rPr>
              <w:t xml:space="preserve"> </w:t>
            </w:r>
            <w:r>
              <w:rPr>
                <w:spacing w:val="4"/>
              </w:rPr>
              <w:t>门（省级、设区的市</w:t>
            </w:r>
          </w:p>
          <w:p w14:paraId="25BAE05D">
            <w:pPr>
              <w:pStyle w:val="6"/>
              <w:spacing w:line="231" w:lineRule="auto"/>
              <w:ind w:left="227"/>
            </w:pPr>
            <w:r>
              <w:rPr>
                <w:spacing w:val="4"/>
              </w:rPr>
              <w:t>级或县级）</w:t>
            </w:r>
          </w:p>
        </w:tc>
        <w:tc>
          <w:tcPr>
            <w:tcW w:w="1259" w:type="dxa"/>
            <w:vAlign w:val="top"/>
          </w:tcPr>
          <w:p w14:paraId="04A5FA5F">
            <w:pPr>
              <w:pStyle w:val="6"/>
              <w:spacing w:before="92" w:line="229" w:lineRule="auto"/>
              <w:ind w:left="28"/>
            </w:pPr>
            <w:r>
              <w:rPr>
                <w:spacing w:val="5"/>
              </w:rPr>
              <w:t>省市场监督管理局特种设备安全</w:t>
            </w:r>
          </w:p>
          <w:p w14:paraId="0F26A89E">
            <w:pPr>
              <w:pStyle w:val="6"/>
              <w:spacing w:before="14" w:line="230" w:lineRule="auto"/>
              <w:ind w:left="28"/>
            </w:pPr>
            <w:r>
              <w:rPr>
                <w:spacing w:val="5"/>
              </w:rPr>
              <w:t>监察局、市（州）、县级相关业</w:t>
            </w:r>
          </w:p>
          <w:p w14:paraId="27F79059">
            <w:pPr>
              <w:pStyle w:val="6"/>
              <w:spacing w:before="14" w:line="230" w:lineRule="auto"/>
              <w:ind w:left="502"/>
            </w:pPr>
            <w:r>
              <w:rPr>
                <w:spacing w:val="4"/>
              </w:rPr>
              <w:t>务部门</w:t>
            </w:r>
          </w:p>
        </w:tc>
        <w:tc>
          <w:tcPr>
            <w:tcW w:w="10978" w:type="dxa"/>
            <w:vAlign w:val="top"/>
          </w:tcPr>
          <w:p w14:paraId="414BD631">
            <w:pPr>
              <w:pStyle w:val="6"/>
              <w:spacing w:before="150" w:line="262" w:lineRule="auto"/>
              <w:ind w:left="24" w:right="153" w:hanging="7"/>
            </w:pPr>
            <w:r>
              <w:rPr>
                <w:spacing w:val="6"/>
              </w:rPr>
              <w:t>《特种设备生产单位落实质量安全主体责任监督管理规定》（</w:t>
            </w:r>
            <w:r>
              <w:rPr>
                <w:spacing w:val="-9"/>
              </w:rPr>
              <w:t xml:space="preserve"> </w:t>
            </w:r>
            <w:r>
              <w:rPr>
                <w:spacing w:val="6"/>
              </w:rPr>
              <w:t>2023）第三十二条第一款：压力容器生产单位未按规定建立压力容器质量安全管理制度，或者未按规定配备、培训、考核质量安全总监和质量安全员的，</w:t>
            </w:r>
            <w:r>
              <w:rPr>
                <w:spacing w:val="-19"/>
              </w:rPr>
              <w:t xml:space="preserve"> </w:t>
            </w:r>
            <w:r>
              <w:rPr>
                <w:spacing w:val="6"/>
              </w:rPr>
              <w:t>由县级以上地方市场监督管</w:t>
            </w:r>
            <w:r>
              <w:rPr>
                <w:spacing w:val="5"/>
              </w:rPr>
              <w:t>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43E102A1">
            <w:pPr>
              <w:rPr>
                <w:rFonts w:ascii="Arial"/>
                <w:sz w:val="21"/>
              </w:rPr>
            </w:pPr>
          </w:p>
        </w:tc>
      </w:tr>
      <w:tr w14:paraId="0D95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9676A8">
            <w:pPr>
              <w:pStyle w:val="6"/>
              <w:spacing w:before="145" w:line="108" w:lineRule="exact"/>
              <w:ind w:left="248"/>
            </w:pPr>
            <w:r>
              <w:rPr>
                <w:position w:val="1"/>
              </w:rPr>
              <w:t>843</w:t>
            </w:r>
          </w:p>
        </w:tc>
        <w:tc>
          <w:tcPr>
            <w:tcW w:w="1682" w:type="dxa"/>
            <w:vAlign w:val="top"/>
          </w:tcPr>
          <w:p w14:paraId="5EA57841">
            <w:pPr>
              <w:pStyle w:val="6"/>
              <w:spacing w:before="31" w:line="229" w:lineRule="auto"/>
              <w:ind w:left="21"/>
            </w:pPr>
            <w:r>
              <w:rPr>
                <w:spacing w:val="6"/>
              </w:rPr>
              <w:t>对压力容器生产单位主要负责人、质量安全</w:t>
            </w:r>
          </w:p>
          <w:p w14:paraId="703A20D6">
            <w:pPr>
              <w:pStyle w:val="6"/>
              <w:spacing w:before="14" w:line="230" w:lineRule="auto"/>
              <w:ind w:left="25"/>
            </w:pPr>
            <w:r>
              <w:rPr>
                <w:spacing w:val="5"/>
              </w:rPr>
              <w:t>总监、质量安全员未按规定要求落实质量安</w:t>
            </w:r>
          </w:p>
          <w:p w14:paraId="16A4BACE">
            <w:pPr>
              <w:pStyle w:val="6"/>
              <w:spacing w:before="14" w:line="219" w:lineRule="auto"/>
              <w:ind w:left="407"/>
            </w:pPr>
            <w:r>
              <w:rPr>
                <w:spacing w:val="6"/>
              </w:rPr>
              <w:t>全责任行为的行政处罚</w:t>
            </w:r>
          </w:p>
        </w:tc>
        <w:tc>
          <w:tcPr>
            <w:tcW w:w="536" w:type="dxa"/>
            <w:vAlign w:val="top"/>
          </w:tcPr>
          <w:p w14:paraId="7E4CF9E3">
            <w:pPr>
              <w:pStyle w:val="6"/>
              <w:spacing w:before="145" w:line="229" w:lineRule="auto"/>
              <w:ind w:left="95"/>
            </w:pPr>
            <w:r>
              <w:rPr>
                <w:spacing w:val="5"/>
              </w:rPr>
              <w:t>行政处罚</w:t>
            </w:r>
          </w:p>
        </w:tc>
        <w:tc>
          <w:tcPr>
            <w:tcW w:w="879" w:type="dxa"/>
            <w:vAlign w:val="top"/>
          </w:tcPr>
          <w:p w14:paraId="1668E775">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78948D55">
            <w:pPr>
              <w:pStyle w:val="6"/>
              <w:spacing w:line="219" w:lineRule="auto"/>
              <w:ind w:left="227"/>
            </w:pPr>
            <w:r>
              <w:rPr>
                <w:spacing w:val="4"/>
              </w:rPr>
              <w:t>级或县级）</w:t>
            </w:r>
          </w:p>
        </w:tc>
        <w:tc>
          <w:tcPr>
            <w:tcW w:w="1259" w:type="dxa"/>
            <w:vAlign w:val="top"/>
          </w:tcPr>
          <w:p w14:paraId="7785AB99">
            <w:pPr>
              <w:pStyle w:val="6"/>
              <w:spacing w:before="31" w:line="229" w:lineRule="auto"/>
              <w:ind w:left="28"/>
            </w:pPr>
            <w:r>
              <w:rPr>
                <w:spacing w:val="5"/>
              </w:rPr>
              <w:t>省市场监督管理局特种设备安全</w:t>
            </w:r>
          </w:p>
          <w:p w14:paraId="3F543DE1">
            <w:pPr>
              <w:pStyle w:val="6"/>
              <w:spacing w:before="14" w:line="230" w:lineRule="auto"/>
              <w:ind w:left="28"/>
            </w:pPr>
            <w:r>
              <w:rPr>
                <w:spacing w:val="5"/>
              </w:rPr>
              <w:t>监察局、市（州）、县级相关业</w:t>
            </w:r>
          </w:p>
          <w:p w14:paraId="001F730A">
            <w:pPr>
              <w:pStyle w:val="6"/>
              <w:spacing w:before="14" w:line="219" w:lineRule="auto"/>
              <w:ind w:left="502"/>
            </w:pPr>
            <w:r>
              <w:rPr>
                <w:spacing w:val="4"/>
              </w:rPr>
              <w:t>务部门</w:t>
            </w:r>
          </w:p>
        </w:tc>
        <w:tc>
          <w:tcPr>
            <w:tcW w:w="10978" w:type="dxa"/>
            <w:vAlign w:val="top"/>
          </w:tcPr>
          <w:p w14:paraId="11D33B92">
            <w:pPr>
              <w:pStyle w:val="6"/>
              <w:spacing w:before="89" w:line="262" w:lineRule="auto"/>
              <w:ind w:left="20" w:right="67" w:hanging="3"/>
            </w:pPr>
            <w:r>
              <w:rPr>
                <w:spacing w:val="6"/>
              </w:rPr>
              <w:t>《特种设备生产单位落实质量安全主体责任监督管理规定》（</w:t>
            </w:r>
            <w:r>
              <w:rPr>
                <w:spacing w:val="-9"/>
              </w:rPr>
              <w:t xml:space="preserve"> </w:t>
            </w:r>
            <w:r>
              <w:rPr>
                <w:spacing w:val="6"/>
              </w:rPr>
              <w:t>2023）第三十二条第二款：压力容器生产单位主要负责人、质量安全总监、质量安全员未按规定要求落实质量安全责任的，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6C1068F0">
            <w:pPr>
              <w:rPr>
                <w:rFonts w:ascii="Arial"/>
                <w:sz w:val="21"/>
              </w:rPr>
            </w:pPr>
          </w:p>
        </w:tc>
      </w:tr>
      <w:tr w14:paraId="2DE8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46DD46">
            <w:pPr>
              <w:pStyle w:val="6"/>
              <w:spacing w:before="144" w:line="108" w:lineRule="exact"/>
              <w:ind w:left="248"/>
            </w:pPr>
            <w:r>
              <w:rPr>
                <w:position w:val="1"/>
              </w:rPr>
              <w:t>844</w:t>
            </w:r>
          </w:p>
        </w:tc>
        <w:tc>
          <w:tcPr>
            <w:tcW w:w="1682" w:type="dxa"/>
            <w:vAlign w:val="top"/>
          </w:tcPr>
          <w:p w14:paraId="76D2EB1C">
            <w:pPr>
              <w:pStyle w:val="6"/>
              <w:spacing w:before="31" w:line="248" w:lineRule="auto"/>
              <w:ind w:left="19" w:right="14" w:firstLine="1"/>
              <w:jc w:val="both"/>
            </w:pPr>
            <w:r>
              <w:rPr>
                <w:spacing w:val="6"/>
              </w:rPr>
              <w:t>对气瓶生产单位未按规定建立气瓶质量安全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3347F35B">
            <w:pPr>
              <w:pStyle w:val="6"/>
              <w:spacing w:before="144" w:line="229" w:lineRule="auto"/>
              <w:ind w:left="95"/>
            </w:pPr>
            <w:r>
              <w:rPr>
                <w:spacing w:val="5"/>
              </w:rPr>
              <w:t>行政处罚</w:t>
            </w:r>
          </w:p>
        </w:tc>
        <w:tc>
          <w:tcPr>
            <w:tcW w:w="879" w:type="dxa"/>
            <w:vAlign w:val="top"/>
          </w:tcPr>
          <w:p w14:paraId="672AB18D">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159020D6">
            <w:pPr>
              <w:pStyle w:val="6"/>
              <w:spacing w:line="219" w:lineRule="auto"/>
              <w:ind w:left="227"/>
            </w:pPr>
            <w:r>
              <w:rPr>
                <w:spacing w:val="4"/>
              </w:rPr>
              <w:t>级或县级）</w:t>
            </w:r>
          </w:p>
        </w:tc>
        <w:tc>
          <w:tcPr>
            <w:tcW w:w="1259" w:type="dxa"/>
            <w:vAlign w:val="top"/>
          </w:tcPr>
          <w:p w14:paraId="1042EA7D">
            <w:pPr>
              <w:pStyle w:val="6"/>
              <w:spacing w:before="31" w:line="229" w:lineRule="auto"/>
              <w:ind w:left="28"/>
            </w:pPr>
            <w:r>
              <w:rPr>
                <w:spacing w:val="5"/>
              </w:rPr>
              <w:t>省市场监督管理局特种设备安全</w:t>
            </w:r>
          </w:p>
          <w:p w14:paraId="133E9594">
            <w:pPr>
              <w:pStyle w:val="6"/>
              <w:spacing w:before="14" w:line="230" w:lineRule="auto"/>
              <w:ind w:left="28"/>
            </w:pPr>
            <w:r>
              <w:rPr>
                <w:spacing w:val="5"/>
              </w:rPr>
              <w:t>监察局、市（州）、县级相关业</w:t>
            </w:r>
          </w:p>
          <w:p w14:paraId="30058D08">
            <w:pPr>
              <w:pStyle w:val="6"/>
              <w:spacing w:before="14" w:line="219" w:lineRule="auto"/>
              <w:ind w:left="502"/>
            </w:pPr>
            <w:r>
              <w:rPr>
                <w:spacing w:val="4"/>
              </w:rPr>
              <w:t>务部门</w:t>
            </w:r>
          </w:p>
        </w:tc>
        <w:tc>
          <w:tcPr>
            <w:tcW w:w="10978" w:type="dxa"/>
            <w:vAlign w:val="top"/>
          </w:tcPr>
          <w:p w14:paraId="23D9B9FB">
            <w:pPr>
              <w:pStyle w:val="6"/>
              <w:spacing w:before="88" w:line="262" w:lineRule="auto"/>
              <w:ind w:left="20" w:right="67" w:hanging="3"/>
            </w:pPr>
            <w:r>
              <w:rPr>
                <w:spacing w:val="6"/>
              </w:rPr>
              <w:t>《特种设备生产单位落实质量安全主体责任监督管理规定》（</w:t>
            </w:r>
            <w:r>
              <w:rPr>
                <w:spacing w:val="-9"/>
              </w:rPr>
              <w:t xml:space="preserve"> </w:t>
            </w:r>
            <w:r>
              <w:rPr>
                <w:spacing w:val="6"/>
              </w:rPr>
              <w:t>2023）第四十七条第一款：气瓶生产单位未按规定建立气瓶质量安全管理制度，或者未按规定配备、培训、考核质量安全总监和质量安全员的，</w:t>
            </w:r>
            <w:r>
              <w:rPr>
                <w:spacing w:val="-19"/>
              </w:rPr>
              <w:t xml:space="preserve"> </w:t>
            </w:r>
            <w:r>
              <w:rPr>
                <w:spacing w:val="6"/>
              </w:rPr>
              <w:t>由县级以上地方市场监督管理部门责令</w:t>
            </w:r>
            <w:r>
              <w:rPr>
                <w:spacing w:val="5"/>
              </w:rPr>
              <w:t>改正并给予通报批评；拒不改正的，处五千</w:t>
            </w:r>
            <w:r>
              <w:t xml:space="preserve"> </w:t>
            </w:r>
            <w:r>
              <w:rPr>
                <w:spacing w:val="6"/>
              </w:rPr>
              <w:t>元以上五万元以下罚款，并将处罚情况纳入国家企业信用信息公示系统。法律、行政法规另有规定的，依照其规定执行。</w:t>
            </w:r>
          </w:p>
        </w:tc>
        <w:tc>
          <w:tcPr>
            <w:tcW w:w="371" w:type="dxa"/>
            <w:vAlign w:val="top"/>
          </w:tcPr>
          <w:p w14:paraId="53FDCAC2">
            <w:pPr>
              <w:rPr>
                <w:rFonts w:ascii="Arial"/>
                <w:sz w:val="21"/>
              </w:rPr>
            </w:pPr>
          </w:p>
        </w:tc>
      </w:tr>
      <w:tr w14:paraId="3D44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37AFF5">
            <w:pPr>
              <w:pStyle w:val="6"/>
              <w:spacing w:before="146" w:line="108" w:lineRule="exact"/>
              <w:ind w:left="248"/>
            </w:pPr>
            <w:r>
              <w:rPr>
                <w:position w:val="1"/>
              </w:rPr>
              <w:t>845</w:t>
            </w:r>
          </w:p>
        </w:tc>
        <w:tc>
          <w:tcPr>
            <w:tcW w:w="1682" w:type="dxa"/>
            <w:vAlign w:val="top"/>
          </w:tcPr>
          <w:p w14:paraId="7CAD3D52">
            <w:pPr>
              <w:pStyle w:val="6"/>
              <w:spacing w:before="32" w:line="229" w:lineRule="auto"/>
              <w:ind w:left="21"/>
            </w:pPr>
            <w:r>
              <w:rPr>
                <w:spacing w:val="6"/>
              </w:rPr>
              <w:t>对气瓶生产单位主要负责人、质量安全总监</w:t>
            </w:r>
          </w:p>
          <w:p w14:paraId="2AE5B69D">
            <w:pPr>
              <w:pStyle w:val="6"/>
              <w:spacing w:before="14" w:line="230" w:lineRule="auto"/>
              <w:ind w:left="26"/>
            </w:pPr>
            <w:r>
              <w:rPr>
                <w:spacing w:val="5"/>
              </w:rPr>
              <w:t>、质量安全员未按规定要求落实质量安全责</w:t>
            </w:r>
          </w:p>
          <w:p w14:paraId="53E75C0C">
            <w:pPr>
              <w:pStyle w:val="6"/>
              <w:spacing w:before="14" w:line="216" w:lineRule="auto"/>
              <w:ind w:left="496"/>
            </w:pPr>
            <w:r>
              <w:rPr>
                <w:spacing w:val="5"/>
              </w:rPr>
              <w:t>任行为的行政处罚</w:t>
            </w:r>
          </w:p>
        </w:tc>
        <w:tc>
          <w:tcPr>
            <w:tcW w:w="536" w:type="dxa"/>
            <w:vAlign w:val="top"/>
          </w:tcPr>
          <w:p w14:paraId="5E4CD478">
            <w:pPr>
              <w:pStyle w:val="6"/>
              <w:spacing w:before="146" w:line="229" w:lineRule="auto"/>
              <w:ind w:left="95"/>
            </w:pPr>
            <w:r>
              <w:rPr>
                <w:spacing w:val="5"/>
              </w:rPr>
              <w:t>行政处罚</w:t>
            </w:r>
          </w:p>
        </w:tc>
        <w:tc>
          <w:tcPr>
            <w:tcW w:w="879" w:type="dxa"/>
            <w:vAlign w:val="top"/>
          </w:tcPr>
          <w:p w14:paraId="13492A88">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088A884">
            <w:pPr>
              <w:pStyle w:val="6"/>
              <w:spacing w:line="216" w:lineRule="auto"/>
              <w:ind w:left="227"/>
            </w:pPr>
            <w:r>
              <w:rPr>
                <w:spacing w:val="4"/>
              </w:rPr>
              <w:t>级或县级）</w:t>
            </w:r>
          </w:p>
        </w:tc>
        <w:tc>
          <w:tcPr>
            <w:tcW w:w="1259" w:type="dxa"/>
            <w:vAlign w:val="top"/>
          </w:tcPr>
          <w:p w14:paraId="158DF96A">
            <w:pPr>
              <w:pStyle w:val="6"/>
              <w:spacing w:before="32" w:line="229" w:lineRule="auto"/>
              <w:ind w:left="28"/>
            </w:pPr>
            <w:r>
              <w:rPr>
                <w:spacing w:val="5"/>
              </w:rPr>
              <w:t>省市场监督管理局特种设备安全</w:t>
            </w:r>
          </w:p>
          <w:p w14:paraId="618D4911">
            <w:pPr>
              <w:pStyle w:val="6"/>
              <w:spacing w:before="14" w:line="230" w:lineRule="auto"/>
              <w:ind w:left="28"/>
            </w:pPr>
            <w:r>
              <w:rPr>
                <w:spacing w:val="5"/>
              </w:rPr>
              <w:t>监察局、市（州）、县级相关业</w:t>
            </w:r>
          </w:p>
          <w:p w14:paraId="5408021E">
            <w:pPr>
              <w:pStyle w:val="6"/>
              <w:spacing w:before="14" w:line="216" w:lineRule="auto"/>
              <w:ind w:left="502"/>
            </w:pPr>
            <w:r>
              <w:rPr>
                <w:spacing w:val="4"/>
              </w:rPr>
              <w:t>务部门</w:t>
            </w:r>
          </w:p>
        </w:tc>
        <w:tc>
          <w:tcPr>
            <w:tcW w:w="10978" w:type="dxa"/>
            <w:vAlign w:val="top"/>
          </w:tcPr>
          <w:p w14:paraId="7FCF445D">
            <w:pPr>
              <w:pStyle w:val="6"/>
              <w:spacing w:before="92" w:line="293" w:lineRule="auto"/>
              <w:ind w:left="21" w:right="45" w:hanging="4"/>
            </w:pPr>
            <w:r>
              <w:rPr>
                <w:spacing w:val="6"/>
              </w:rPr>
              <w:t>《特种设备生产单位落实质量安全主体责任监督管理规定》（</w:t>
            </w:r>
            <w:r>
              <w:rPr>
                <w:spacing w:val="-8"/>
              </w:rPr>
              <w:t xml:space="preserve"> </w:t>
            </w:r>
            <w:r>
              <w:rPr>
                <w:spacing w:val="6"/>
              </w:rPr>
              <w:t>2023）第四十七条第二款： 气瓶生产单位主要负责人、质量安全总监、质量安全员未按规定要求落实质量安全责任的，</w:t>
            </w:r>
            <w:r>
              <w:rPr>
                <w:spacing w:val="-19"/>
              </w:rPr>
              <w:t xml:space="preserve"> </w:t>
            </w:r>
            <w:r>
              <w:rPr>
                <w:spacing w:val="6"/>
              </w:rPr>
              <w:t>由县级</w:t>
            </w:r>
            <w:r>
              <w:rPr>
                <w:spacing w:val="5"/>
              </w:rPr>
              <w:t>以上地方市场监督管理部门责令改正并给予通报批评；拒不改正的，对责任人处二千元以上一万元以</w:t>
            </w:r>
            <w:r>
              <w:t xml:space="preserve"> </w:t>
            </w:r>
            <w:r>
              <w:rPr>
                <w:spacing w:val="6"/>
              </w:rPr>
              <w:t>下罚款。法律、行政法规另有规定的，依照其</w:t>
            </w:r>
            <w:r>
              <w:rPr>
                <w:spacing w:val="5"/>
              </w:rPr>
              <w:t>规定执行。</w:t>
            </w:r>
          </w:p>
        </w:tc>
        <w:tc>
          <w:tcPr>
            <w:tcW w:w="371" w:type="dxa"/>
            <w:vAlign w:val="top"/>
          </w:tcPr>
          <w:p w14:paraId="2831E598">
            <w:pPr>
              <w:rPr>
                <w:rFonts w:ascii="Arial"/>
                <w:sz w:val="21"/>
              </w:rPr>
            </w:pPr>
          </w:p>
        </w:tc>
      </w:tr>
      <w:tr w14:paraId="0CF9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03C8104">
            <w:pPr>
              <w:pStyle w:val="6"/>
              <w:spacing w:before="208" w:line="108" w:lineRule="exact"/>
              <w:ind w:left="248"/>
            </w:pPr>
            <w:r>
              <w:rPr>
                <w:position w:val="1"/>
              </w:rPr>
              <w:t>846</w:t>
            </w:r>
          </w:p>
        </w:tc>
        <w:tc>
          <w:tcPr>
            <w:tcW w:w="1682" w:type="dxa"/>
            <w:vAlign w:val="top"/>
          </w:tcPr>
          <w:p w14:paraId="01762E4A">
            <w:pPr>
              <w:pStyle w:val="6"/>
              <w:spacing w:before="37" w:line="229" w:lineRule="auto"/>
              <w:ind w:left="21"/>
            </w:pPr>
            <w:r>
              <w:rPr>
                <w:spacing w:val="6"/>
              </w:rPr>
              <w:t>对压力管道生产单位未按规定建立压力管道</w:t>
            </w:r>
          </w:p>
          <w:p w14:paraId="22C874B8">
            <w:pPr>
              <w:pStyle w:val="6"/>
              <w:spacing w:before="14" w:line="230" w:lineRule="auto"/>
              <w:ind w:left="19"/>
            </w:pPr>
            <w:r>
              <w:rPr>
                <w:spacing w:val="6"/>
              </w:rPr>
              <w:t>质量安全管理制度，或者未按规定配备、培</w:t>
            </w:r>
          </w:p>
          <w:p w14:paraId="1CB23490">
            <w:pPr>
              <w:pStyle w:val="6"/>
              <w:spacing w:before="14" w:line="229" w:lineRule="auto"/>
              <w:ind w:left="21"/>
            </w:pPr>
            <w:r>
              <w:rPr>
                <w:spacing w:val="6"/>
              </w:rPr>
              <w:t>训、考核质量安全总监和质量安全员行为的</w:t>
            </w:r>
          </w:p>
          <w:p w14:paraId="084BE688">
            <w:pPr>
              <w:pStyle w:val="6"/>
              <w:spacing w:before="14" w:line="229" w:lineRule="auto"/>
              <w:ind w:left="667"/>
            </w:pPr>
            <w:r>
              <w:rPr>
                <w:spacing w:val="5"/>
              </w:rPr>
              <w:t>行政处罚</w:t>
            </w:r>
          </w:p>
        </w:tc>
        <w:tc>
          <w:tcPr>
            <w:tcW w:w="536" w:type="dxa"/>
            <w:vAlign w:val="top"/>
          </w:tcPr>
          <w:p w14:paraId="63D7F9D1">
            <w:pPr>
              <w:pStyle w:val="6"/>
              <w:spacing w:before="208" w:line="229" w:lineRule="auto"/>
              <w:ind w:left="95"/>
            </w:pPr>
            <w:r>
              <w:rPr>
                <w:spacing w:val="5"/>
              </w:rPr>
              <w:t>行政处罚</w:t>
            </w:r>
          </w:p>
        </w:tc>
        <w:tc>
          <w:tcPr>
            <w:tcW w:w="879" w:type="dxa"/>
            <w:vAlign w:val="top"/>
          </w:tcPr>
          <w:p w14:paraId="7F574CFF">
            <w:pPr>
              <w:pStyle w:val="6"/>
              <w:spacing w:before="94" w:line="263" w:lineRule="auto"/>
              <w:ind w:left="60" w:right="44" w:firstLine="166"/>
            </w:pPr>
            <w:r>
              <w:rPr>
                <w:spacing w:val="5"/>
              </w:rPr>
              <w:t>市场监督管理部</w:t>
            </w:r>
            <w:r>
              <w:rPr>
                <w:spacing w:val="1"/>
              </w:rPr>
              <w:t xml:space="preserve"> </w:t>
            </w:r>
            <w:r>
              <w:rPr>
                <w:spacing w:val="4"/>
              </w:rPr>
              <w:t>门（省级、设区的市</w:t>
            </w:r>
          </w:p>
          <w:p w14:paraId="58A0EFBB">
            <w:pPr>
              <w:pStyle w:val="6"/>
              <w:spacing w:line="231" w:lineRule="auto"/>
              <w:ind w:left="227"/>
            </w:pPr>
            <w:r>
              <w:rPr>
                <w:spacing w:val="4"/>
              </w:rPr>
              <w:t>级或县级）</w:t>
            </w:r>
          </w:p>
        </w:tc>
        <w:tc>
          <w:tcPr>
            <w:tcW w:w="1259" w:type="dxa"/>
            <w:vAlign w:val="top"/>
          </w:tcPr>
          <w:p w14:paraId="4EECC5FC">
            <w:pPr>
              <w:pStyle w:val="6"/>
              <w:spacing w:before="94" w:line="229" w:lineRule="auto"/>
              <w:ind w:left="28"/>
            </w:pPr>
            <w:r>
              <w:rPr>
                <w:spacing w:val="5"/>
              </w:rPr>
              <w:t>省市场监督管理局特种设备安全</w:t>
            </w:r>
          </w:p>
          <w:p w14:paraId="6990D91D">
            <w:pPr>
              <w:pStyle w:val="6"/>
              <w:spacing w:before="14" w:line="230" w:lineRule="auto"/>
              <w:ind w:left="28"/>
            </w:pPr>
            <w:r>
              <w:rPr>
                <w:spacing w:val="5"/>
              </w:rPr>
              <w:t>监察局、市（州）、县级相关业</w:t>
            </w:r>
          </w:p>
          <w:p w14:paraId="60BB9EBA">
            <w:pPr>
              <w:pStyle w:val="6"/>
              <w:spacing w:before="14" w:line="230" w:lineRule="auto"/>
              <w:ind w:left="502"/>
            </w:pPr>
            <w:r>
              <w:rPr>
                <w:spacing w:val="4"/>
              </w:rPr>
              <w:t>务部门</w:t>
            </w:r>
          </w:p>
        </w:tc>
        <w:tc>
          <w:tcPr>
            <w:tcW w:w="10978" w:type="dxa"/>
            <w:vAlign w:val="top"/>
          </w:tcPr>
          <w:p w14:paraId="6F246670">
            <w:pPr>
              <w:pStyle w:val="6"/>
              <w:spacing w:before="155" w:line="289" w:lineRule="auto"/>
              <w:ind w:left="24" w:right="132" w:hanging="7"/>
            </w:pPr>
            <w:r>
              <w:rPr>
                <w:spacing w:val="6"/>
              </w:rPr>
              <w:t>《特种设备生产单位落实质量安全主体责任监督管理规定》（</w:t>
            </w:r>
            <w:r>
              <w:rPr>
                <w:spacing w:val="-9"/>
              </w:rPr>
              <w:t xml:space="preserve"> </w:t>
            </w:r>
            <w:r>
              <w:rPr>
                <w:spacing w:val="6"/>
              </w:rPr>
              <w:t>2023）第六十二条第一款：</w:t>
            </w:r>
            <w:r>
              <w:rPr>
                <w:spacing w:val="-7"/>
              </w:rPr>
              <w:t xml:space="preserve"> </w:t>
            </w:r>
            <w:r>
              <w:rPr>
                <w:spacing w:val="6"/>
              </w:rPr>
              <w:t>压力管道生产单位未按规定建立压力管道质量安全管理制度，或者未按规定配备、培训、考核质量安全总监和质量安全员的，</w:t>
            </w:r>
            <w:r>
              <w:rPr>
                <w:spacing w:val="-18"/>
              </w:rPr>
              <w:t xml:space="preserve"> </w:t>
            </w:r>
            <w:r>
              <w:rPr>
                <w:spacing w:val="5"/>
              </w:rPr>
              <w:t>由县级以上地方市场监督管理部门责令改正并给予通报批评；拒不改正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41B56C51">
            <w:pPr>
              <w:rPr>
                <w:rFonts w:ascii="Arial"/>
                <w:sz w:val="21"/>
              </w:rPr>
            </w:pPr>
          </w:p>
        </w:tc>
      </w:tr>
      <w:tr w14:paraId="22C4A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42ECC11">
            <w:pPr>
              <w:pStyle w:val="6"/>
              <w:spacing w:before="146" w:line="108" w:lineRule="exact"/>
              <w:ind w:left="248"/>
            </w:pPr>
            <w:r>
              <w:rPr>
                <w:position w:val="1"/>
              </w:rPr>
              <w:t>847</w:t>
            </w:r>
          </w:p>
        </w:tc>
        <w:tc>
          <w:tcPr>
            <w:tcW w:w="1682" w:type="dxa"/>
            <w:vAlign w:val="top"/>
          </w:tcPr>
          <w:p w14:paraId="26820CDC">
            <w:pPr>
              <w:pStyle w:val="6"/>
              <w:spacing w:before="31" w:line="229" w:lineRule="auto"/>
              <w:ind w:left="21"/>
            </w:pPr>
            <w:r>
              <w:rPr>
                <w:spacing w:val="6"/>
              </w:rPr>
              <w:t>对压力管道生产单位主要负责人、质量安全</w:t>
            </w:r>
          </w:p>
          <w:p w14:paraId="69676FE8">
            <w:pPr>
              <w:pStyle w:val="6"/>
              <w:spacing w:before="15" w:line="230" w:lineRule="auto"/>
              <w:ind w:left="25"/>
            </w:pPr>
            <w:r>
              <w:rPr>
                <w:spacing w:val="5"/>
              </w:rPr>
              <w:t>总监、质量安全员未按规定要求落实质量安</w:t>
            </w:r>
          </w:p>
          <w:p w14:paraId="423BF9D9">
            <w:pPr>
              <w:pStyle w:val="6"/>
              <w:spacing w:before="13" w:line="215" w:lineRule="auto"/>
              <w:ind w:left="407"/>
            </w:pPr>
            <w:r>
              <w:rPr>
                <w:spacing w:val="6"/>
              </w:rPr>
              <w:t>全责任行为的行政处罚</w:t>
            </w:r>
          </w:p>
        </w:tc>
        <w:tc>
          <w:tcPr>
            <w:tcW w:w="536" w:type="dxa"/>
            <w:vAlign w:val="top"/>
          </w:tcPr>
          <w:p w14:paraId="18E5B47B">
            <w:pPr>
              <w:pStyle w:val="6"/>
              <w:spacing w:before="146" w:line="229" w:lineRule="auto"/>
              <w:ind w:left="95"/>
            </w:pPr>
            <w:r>
              <w:rPr>
                <w:spacing w:val="5"/>
              </w:rPr>
              <w:t>行政处罚</w:t>
            </w:r>
          </w:p>
        </w:tc>
        <w:tc>
          <w:tcPr>
            <w:tcW w:w="879" w:type="dxa"/>
            <w:vAlign w:val="top"/>
          </w:tcPr>
          <w:p w14:paraId="1A36869A">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19503CEA">
            <w:pPr>
              <w:pStyle w:val="6"/>
              <w:spacing w:line="214" w:lineRule="auto"/>
              <w:ind w:left="227"/>
            </w:pPr>
            <w:r>
              <w:rPr>
                <w:spacing w:val="4"/>
              </w:rPr>
              <w:t>级或县级）</w:t>
            </w:r>
          </w:p>
        </w:tc>
        <w:tc>
          <w:tcPr>
            <w:tcW w:w="1259" w:type="dxa"/>
            <w:vAlign w:val="top"/>
          </w:tcPr>
          <w:p w14:paraId="135E9D9C">
            <w:pPr>
              <w:pStyle w:val="6"/>
              <w:spacing w:before="31" w:line="229" w:lineRule="auto"/>
              <w:ind w:left="28"/>
            </w:pPr>
            <w:r>
              <w:rPr>
                <w:spacing w:val="5"/>
              </w:rPr>
              <w:t>省市场监督管理局特种设备安全</w:t>
            </w:r>
          </w:p>
          <w:p w14:paraId="1C46ACF8">
            <w:pPr>
              <w:pStyle w:val="6"/>
              <w:spacing w:before="15" w:line="230" w:lineRule="auto"/>
              <w:ind w:left="28"/>
            </w:pPr>
            <w:r>
              <w:rPr>
                <w:spacing w:val="5"/>
              </w:rPr>
              <w:t>监察局、市（州）、县级相关业</w:t>
            </w:r>
          </w:p>
          <w:p w14:paraId="3481BF99">
            <w:pPr>
              <w:pStyle w:val="6"/>
              <w:spacing w:before="14" w:line="215" w:lineRule="auto"/>
              <w:ind w:left="502"/>
            </w:pPr>
            <w:r>
              <w:rPr>
                <w:spacing w:val="4"/>
              </w:rPr>
              <w:t>务部门</w:t>
            </w:r>
          </w:p>
        </w:tc>
        <w:tc>
          <w:tcPr>
            <w:tcW w:w="10978" w:type="dxa"/>
            <w:vAlign w:val="top"/>
          </w:tcPr>
          <w:p w14:paraId="04944E0A">
            <w:pPr>
              <w:pStyle w:val="6"/>
              <w:spacing w:before="89" w:line="262" w:lineRule="auto"/>
              <w:ind w:left="20" w:right="67" w:hanging="3"/>
            </w:pPr>
            <w:r>
              <w:rPr>
                <w:spacing w:val="6"/>
              </w:rPr>
              <w:t>《特种设备生产单位落实质量安全主体责任监督管理规定》（</w:t>
            </w:r>
            <w:r>
              <w:rPr>
                <w:spacing w:val="-9"/>
              </w:rPr>
              <w:t xml:space="preserve"> </w:t>
            </w:r>
            <w:r>
              <w:rPr>
                <w:spacing w:val="6"/>
              </w:rPr>
              <w:t>2023）第六十二条第二款：压力管道生产单位主要负责人、质量安全总监、质量安全员未按规定要求落实质量安全责任的，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04C0952D">
            <w:pPr>
              <w:rPr>
                <w:rFonts w:ascii="Arial"/>
                <w:sz w:val="21"/>
              </w:rPr>
            </w:pPr>
          </w:p>
        </w:tc>
      </w:tr>
      <w:tr w14:paraId="2208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3571DD">
            <w:pPr>
              <w:pStyle w:val="6"/>
              <w:spacing w:before="148" w:line="108" w:lineRule="exact"/>
              <w:ind w:left="248"/>
            </w:pPr>
            <w:r>
              <w:rPr>
                <w:position w:val="1"/>
              </w:rPr>
              <w:t>848</w:t>
            </w:r>
          </w:p>
        </w:tc>
        <w:tc>
          <w:tcPr>
            <w:tcW w:w="1682" w:type="dxa"/>
            <w:vAlign w:val="top"/>
          </w:tcPr>
          <w:p w14:paraId="172EA4DF">
            <w:pPr>
              <w:pStyle w:val="6"/>
              <w:spacing w:before="34" w:line="246" w:lineRule="auto"/>
              <w:ind w:left="19" w:right="14" w:firstLine="1"/>
              <w:jc w:val="both"/>
            </w:pPr>
            <w:r>
              <w:rPr>
                <w:spacing w:val="6"/>
              </w:rPr>
              <w:t>对电梯生产单位未按规定建立电梯质量安全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127C7525">
            <w:pPr>
              <w:pStyle w:val="6"/>
              <w:spacing w:before="148" w:line="229" w:lineRule="auto"/>
              <w:ind w:left="95"/>
            </w:pPr>
            <w:r>
              <w:rPr>
                <w:spacing w:val="5"/>
              </w:rPr>
              <w:t>行政处罚</w:t>
            </w:r>
          </w:p>
        </w:tc>
        <w:tc>
          <w:tcPr>
            <w:tcW w:w="879" w:type="dxa"/>
            <w:vAlign w:val="top"/>
          </w:tcPr>
          <w:p w14:paraId="5BA3EF05">
            <w:pPr>
              <w:pStyle w:val="6"/>
              <w:spacing w:before="34" w:line="261" w:lineRule="auto"/>
              <w:ind w:left="60" w:right="44" w:firstLine="166"/>
            </w:pPr>
            <w:r>
              <w:rPr>
                <w:spacing w:val="5"/>
              </w:rPr>
              <w:t>市场监督管理部</w:t>
            </w:r>
            <w:r>
              <w:rPr>
                <w:spacing w:val="1"/>
              </w:rPr>
              <w:t xml:space="preserve"> </w:t>
            </w:r>
            <w:r>
              <w:rPr>
                <w:spacing w:val="4"/>
              </w:rPr>
              <w:t>门（省级、设区的市</w:t>
            </w:r>
          </w:p>
          <w:p w14:paraId="0DF5ED00">
            <w:pPr>
              <w:pStyle w:val="6"/>
              <w:spacing w:line="215" w:lineRule="auto"/>
              <w:ind w:left="227"/>
            </w:pPr>
            <w:r>
              <w:rPr>
                <w:spacing w:val="4"/>
              </w:rPr>
              <w:t>级或县级）</w:t>
            </w:r>
          </w:p>
        </w:tc>
        <w:tc>
          <w:tcPr>
            <w:tcW w:w="1259" w:type="dxa"/>
            <w:vAlign w:val="top"/>
          </w:tcPr>
          <w:p w14:paraId="4B3DD8D3">
            <w:pPr>
              <w:pStyle w:val="6"/>
              <w:spacing w:before="34" w:line="229" w:lineRule="auto"/>
              <w:ind w:left="28"/>
            </w:pPr>
            <w:r>
              <w:rPr>
                <w:spacing w:val="5"/>
              </w:rPr>
              <w:t>省市场监督管理局特种设备安全</w:t>
            </w:r>
          </w:p>
          <w:p w14:paraId="69338DC1">
            <w:pPr>
              <w:pStyle w:val="6"/>
              <w:spacing w:before="14" w:line="230" w:lineRule="auto"/>
              <w:ind w:left="28"/>
            </w:pPr>
            <w:r>
              <w:rPr>
                <w:spacing w:val="5"/>
              </w:rPr>
              <w:t>监察局、市（州）、县级相关业</w:t>
            </w:r>
          </w:p>
          <w:p w14:paraId="13EF4FDC">
            <w:pPr>
              <w:pStyle w:val="6"/>
              <w:spacing w:before="13" w:line="215" w:lineRule="auto"/>
              <w:ind w:left="502"/>
            </w:pPr>
            <w:r>
              <w:rPr>
                <w:spacing w:val="4"/>
              </w:rPr>
              <w:t>务部门</w:t>
            </w:r>
          </w:p>
        </w:tc>
        <w:tc>
          <w:tcPr>
            <w:tcW w:w="10978" w:type="dxa"/>
            <w:vAlign w:val="top"/>
          </w:tcPr>
          <w:p w14:paraId="57901664">
            <w:pPr>
              <w:pStyle w:val="6"/>
              <w:spacing w:before="94" w:line="293" w:lineRule="auto"/>
              <w:ind w:left="20" w:right="45" w:hanging="3"/>
            </w:pPr>
            <w:r>
              <w:rPr>
                <w:spacing w:val="6"/>
              </w:rPr>
              <w:t>《特种设备生产单位落实质量安全主体责任监督管理规定》（</w:t>
            </w:r>
            <w:r>
              <w:rPr>
                <w:spacing w:val="-9"/>
              </w:rPr>
              <w:t xml:space="preserve"> </w:t>
            </w:r>
            <w:r>
              <w:rPr>
                <w:spacing w:val="6"/>
              </w:rPr>
              <w:t>2023）第七十八条第一款： 电梯生产单位未按规定建立电梯质量安全管理制度，或者未按规定配备、培训、考核质量安全总监和</w:t>
            </w:r>
            <w:r>
              <w:rPr>
                <w:spacing w:val="5"/>
              </w:rPr>
              <w:t>质量安全员的，</w:t>
            </w:r>
            <w:r>
              <w:rPr>
                <w:spacing w:val="-19"/>
              </w:rPr>
              <w:t xml:space="preserve"> </w:t>
            </w:r>
            <w:r>
              <w:rPr>
                <w:spacing w:val="5"/>
              </w:rPr>
              <w:t>由县级以上地方市场监督管理部门责令改正并给予通报批评；拒不改正的，处五千</w:t>
            </w:r>
            <w:r>
              <w:t xml:space="preserve"> </w:t>
            </w:r>
            <w:r>
              <w:rPr>
                <w:spacing w:val="6"/>
              </w:rPr>
              <w:t>元以上五万元以下罚款，并将处罚情况纳入国家企业信用信息公示系统。法律、行政法规另有规定的，依照其规定执行。</w:t>
            </w:r>
          </w:p>
        </w:tc>
        <w:tc>
          <w:tcPr>
            <w:tcW w:w="371" w:type="dxa"/>
            <w:vAlign w:val="top"/>
          </w:tcPr>
          <w:p w14:paraId="487D938E">
            <w:pPr>
              <w:rPr>
                <w:rFonts w:ascii="Arial"/>
                <w:sz w:val="21"/>
              </w:rPr>
            </w:pPr>
          </w:p>
        </w:tc>
      </w:tr>
      <w:tr w14:paraId="4026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16BEF0">
            <w:pPr>
              <w:pStyle w:val="6"/>
              <w:spacing w:before="146" w:line="108" w:lineRule="exact"/>
              <w:ind w:left="248"/>
            </w:pPr>
            <w:r>
              <w:rPr>
                <w:position w:val="1"/>
              </w:rPr>
              <w:t>849</w:t>
            </w:r>
          </w:p>
        </w:tc>
        <w:tc>
          <w:tcPr>
            <w:tcW w:w="1682" w:type="dxa"/>
            <w:vAlign w:val="top"/>
          </w:tcPr>
          <w:p w14:paraId="552A9186">
            <w:pPr>
              <w:pStyle w:val="6"/>
              <w:spacing w:before="33" w:line="229" w:lineRule="auto"/>
              <w:ind w:left="21"/>
            </w:pPr>
            <w:r>
              <w:rPr>
                <w:spacing w:val="6"/>
              </w:rPr>
              <w:t>对电梯生产单位主要负责人、质量安全总监</w:t>
            </w:r>
          </w:p>
          <w:p w14:paraId="16228DCF">
            <w:pPr>
              <w:pStyle w:val="6"/>
              <w:spacing w:before="14" w:line="230" w:lineRule="auto"/>
              <w:ind w:left="26"/>
            </w:pPr>
            <w:r>
              <w:rPr>
                <w:spacing w:val="5"/>
              </w:rPr>
              <w:t>、质量安全员未按规定要求落实质量安全责</w:t>
            </w:r>
          </w:p>
          <w:p w14:paraId="395A1A1A">
            <w:pPr>
              <w:pStyle w:val="6"/>
              <w:spacing w:before="14" w:line="215" w:lineRule="auto"/>
              <w:ind w:left="496"/>
            </w:pPr>
            <w:r>
              <w:rPr>
                <w:spacing w:val="5"/>
              </w:rPr>
              <w:t>任行为的行政处罚</w:t>
            </w:r>
          </w:p>
        </w:tc>
        <w:tc>
          <w:tcPr>
            <w:tcW w:w="536" w:type="dxa"/>
            <w:vAlign w:val="top"/>
          </w:tcPr>
          <w:p w14:paraId="66190C92">
            <w:pPr>
              <w:pStyle w:val="6"/>
              <w:spacing w:before="146" w:line="229" w:lineRule="auto"/>
              <w:ind w:left="95"/>
            </w:pPr>
            <w:r>
              <w:rPr>
                <w:spacing w:val="5"/>
              </w:rPr>
              <w:t>行政处罚</w:t>
            </w:r>
          </w:p>
        </w:tc>
        <w:tc>
          <w:tcPr>
            <w:tcW w:w="879" w:type="dxa"/>
            <w:vAlign w:val="top"/>
          </w:tcPr>
          <w:p w14:paraId="6B3CCA70">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80ADBFE">
            <w:pPr>
              <w:pStyle w:val="6"/>
              <w:spacing w:line="215" w:lineRule="auto"/>
              <w:ind w:left="227"/>
            </w:pPr>
            <w:r>
              <w:rPr>
                <w:spacing w:val="4"/>
              </w:rPr>
              <w:t>级或县级）</w:t>
            </w:r>
          </w:p>
        </w:tc>
        <w:tc>
          <w:tcPr>
            <w:tcW w:w="1259" w:type="dxa"/>
            <w:vAlign w:val="top"/>
          </w:tcPr>
          <w:p w14:paraId="6537DD54">
            <w:pPr>
              <w:pStyle w:val="6"/>
              <w:spacing w:before="33" w:line="229" w:lineRule="auto"/>
              <w:ind w:left="28"/>
            </w:pPr>
            <w:r>
              <w:rPr>
                <w:spacing w:val="5"/>
              </w:rPr>
              <w:t>省市场监督管理局特种设备安全</w:t>
            </w:r>
          </w:p>
          <w:p w14:paraId="642B4918">
            <w:pPr>
              <w:pStyle w:val="6"/>
              <w:spacing w:before="14" w:line="230" w:lineRule="auto"/>
              <w:ind w:left="28"/>
            </w:pPr>
            <w:r>
              <w:rPr>
                <w:spacing w:val="5"/>
              </w:rPr>
              <w:t>监察局、市（州）、县级相关业</w:t>
            </w:r>
          </w:p>
          <w:p w14:paraId="4842B970">
            <w:pPr>
              <w:pStyle w:val="6"/>
              <w:spacing w:before="14" w:line="215" w:lineRule="auto"/>
              <w:ind w:left="502"/>
            </w:pPr>
            <w:r>
              <w:rPr>
                <w:spacing w:val="4"/>
              </w:rPr>
              <w:t>务部门</w:t>
            </w:r>
          </w:p>
        </w:tc>
        <w:tc>
          <w:tcPr>
            <w:tcW w:w="10978" w:type="dxa"/>
            <w:vAlign w:val="top"/>
          </w:tcPr>
          <w:p w14:paraId="27BE0F20">
            <w:pPr>
              <w:pStyle w:val="6"/>
              <w:spacing w:before="90" w:line="262" w:lineRule="auto"/>
              <w:ind w:left="21" w:right="67" w:hanging="4"/>
            </w:pPr>
            <w:r>
              <w:rPr>
                <w:spacing w:val="6"/>
              </w:rPr>
              <w:t>《特种设备生产单位落实质量安全主体责任监督管理规定》（</w:t>
            </w:r>
            <w:r>
              <w:rPr>
                <w:spacing w:val="-9"/>
              </w:rPr>
              <w:t xml:space="preserve"> </w:t>
            </w:r>
            <w:r>
              <w:rPr>
                <w:spacing w:val="6"/>
              </w:rPr>
              <w:t>2023）第七十八条第二款：</w:t>
            </w:r>
            <w:r>
              <w:rPr>
                <w:spacing w:val="-18"/>
              </w:rPr>
              <w:t xml:space="preserve"> </w:t>
            </w:r>
            <w:r>
              <w:rPr>
                <w:spacing w:val="6"/>
              </w:rPr>
              <w:t>电梯生产单位主要负责人、质量安全总监、质量安全员未按规定要求落实质量安全责任的，</w:t>
            </w:r>
            <w:r>
              <w:rPr>
                <w:spacing w:val="-19"/>
              </w:rPr>
              <w:t xml:space="preserve"> </w:t>
            </w:r>
            <w:r>
              <w:rPr>
                <w:spacing w:val="6"/>
              </w:rPr>
              <w:t>由县级以上地</w:t>
            </w:r>
            <w:r>
              <w:rPr>
                <w:spacing w:val="5"/>
              </w:rPr>
              <w:t>方市场监督管理部门责令改正并给予通报批评；拒不改正的，对责任人处二千元以上一万元以</w:t>
            </w:r>
            <w:r>
              <w:t xml:space="preserve"> </w:t>
            </w:r>
            <w:r>
              <w:rPr>
                <w:spacing w:val="6"/>
              </w:rPr>
              <w:t>下罚款。法律、行政法规另有规定的，依照其</w:t>
            </w:r>
            <w:r>
              <w:rPr>
                <w:spacing w:val="5"/>
              </w:rPr>
              <w:t>规定执行。</w:t>
            </w:r>
          </w:p>
        </w:tc>
        <w:tc>
          <w:tcPr>
            <w:tcW w:w="371" w:type="dxa"/>
            <w:vAlign w:val="top"/>
          </w:tcPr>
          <w:p w14:paraId="0C329E82">
            <w:pPr>
              <w:rPr>
                <w:rFonts w:ascii="Arial"/>
                <w:sz w:val="21"/>
              </w:rPr>
            </w:pPr>
          </w:p>
        </w:tc>
      </w:tr>
      <w:tr w14:paraId="1C78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8F3517A">
            <w:pPr>
              <w:pStyle w:val="6"/>
              <w:spacing w:before="209" w:line="108" w:lineRule="exact"/>
              <w:ind w:left="248"/>
            </w:pPr>
            <w:r>
              <w:rPr>
                <w:position w:val="1"/>
              </w:rPr>
              <w:t>850</w:t>
            </w:r>
          </w:p>
        </w:tc>
        <w:tc>
          <w:tcPr>
            <w:tcW w:w="1682" w:type="dxa"/>
            <w:vAlign w:val="top"/>
          </w:tcPr>
          <w:p w14:paraId="164F64D2">
            <w:pPr>
              <w:pStyle w:val="6"/>
              <w:spacing w:before="39" w:line="229" w:lineRule="auto"/>
              <w:ind w:left="21"/>
            </w:pPr>
            <w:r>
              <w:rPr>
                <w:spacing w:val="6"/>
              </w:rPr>
              <w:t>对起重机械生产单位未按规定建立起重机械</w:t>
            </w:r>
          </w:p>
          <w:p w14:paraId="52567F51">
            <w:pPr>
              <w:pStyle w:val="6"/>
              <w:spacing w:before="14" w:line="230" w:lineRule="auto"/>
              <w:ind w:left="19"/>
            </w:pPr>
            <w:r>
              <w:rPr>
                <w:spacing w:val="6"/>
              </w:rPr>
              <w:t>质量安全管理制度，或者未按规定配备、培</w:t>
            </w:r>
          </w:p>
          <w:p w14:paraId="6BFBA62F">
            <w:pPr>
              <w:pStyle w:val="6"/>
              <w:spacing w:before="14" w:line="229" w:lineRule="auto"/>
              <w:ind w:left="21"/>
            </w:pPr>
            <w:r>
              <w:rPr>
                <w:spacing w:val="6"/>
              </w:rPr>
              <w:t>训、考核质量安全总监和质量安全员行为的</w:t>
            </w:r>
          </w:p>
          <w:p w14:paraId="403F97CB">
            <w:pPr>
              <w:pStyle w:val="6"/>
              <w:spacing w:before="14" w:line="224" w:lineRule="auto"/>
              <w:ind w:left="667"/>
            </w:pPr>
            <w:r>
              <w:rPr>
                <w:spacing w:val="5"/>
              </w:rPr>
              <w:t>行政处罚</w:t>
            </w:r>
          </w:p>
        </w:tc>
        <w:tc>
          <w:tcPr>
            <w:tcW w:w="536" w:type="dxa"/>
            <w:vAlign w:val="top"/>
          </w:tcPr>
          <w:p w14:paraId="03331ABB">
            <w:pPr>
              <w:pStyle w:val="6"/>
              <w:spacing w:before="209" w:line="229" w:lineRule="auto"/>
              <w:ind w:left="95"/>
            </w:pPr>
            <w:r>
              <w:rPr>
                <w:spacing w:val="5"/>
              </w:rPr>
              <w:t>行政处罚</w:t>
            </w:r>
          </w:p>
        </w:tc>
        <w:tc>
          <w:tcPr>
            <w:tcW w:w="879" w:type="dxa"/>
            <w:vAlign w:val="top"/>
          </w:tcPr>
          <w:p w14:paraId="5F0BF2C4">
            <w:pPr>
              <w:pStyle w:val="6"/>
              <w:spacing w:before="95" w:line="263" w:lineRule="auto"/>
              <w:ind w:left="60" w:right="44" w:firstLine="166"/>
            </w:pPr>
            <w:r>
              <w:rPr>
                <w:spacing w:val="5"/>
              </w:rPr>
              <w:t>市场监督管理部</w:t>
            </w:r>
            <w:r>
              <w:rPr>
                <w:spacing w:val="1"/>
              </w:rPr>
              <w:t xml:space="preserve"> </w:t>
            </w:r>
            <w:r>
              <w:rPr>
                <w:spacing w:val="4"/>
              </w:rPr>
              <w:t>门（省级、设区的市</w:t>
            </w:r>
          </w:p>
          <w:p w14:paraId="715D1BD7">
            <w:pPr>
              <w:pStyle w:val="6"/>
              <w:spacing w:line="231" w:lineRule="auto"/>
              <w:ind w:left="227"/>
            </w:pPr>
            <w:r>
              <w:rPr>
                <w:spacing w:val="4"/>
              </w:rPr>
              <w:t>级或县级）</w:t>
            </w:r>
          </w:p>
        </w:tc>
        <w:tc>
          <w:tcPr>
            <w:tcW w:w="1259" w:type="dxa"/>
            <w:vAlign w:val="top"/>
          </w:tcPr>
          <w:p w14:paraId="25B718EB">
            <w:pPr>
              <w:pStyle w:val="6"/>
              <w:spacing w:before="95" w:line="229" w:lineRule="auto"/>
              <w:ind w:left="28"/>
            </w:pPr>
            <w:r>
              <w:rPr>
                <w:spacing w:val="5"/>
              </w:rPr>
              <w:t>省市场监督管理局特种设备安全</w:t>
            </w:r>
          </w:p>
          <w:p w14:paraId="11DE4B23">
            <w:pPr>
              <w:pStyle w:val="6"/>
              <w:spacing w:before="14" w:line="230" w:lineRule="auto"/>
              <w:ind w:left="28"/>
            </w:pPr>
            <w:r>
              <w:rPr>
                <w:spacing w:val="5"/>
              </w:rPr>
              <w:t>监察局、市（州）、县级相关业</w:t>
            </w:r>
          </w:p>
          <w:p w14:paraId="11DA9A01">
            <w:pPr>
              <w:pStyle w:val="6"/>
              <w:spacing w:before="14" w:line="230" w:lineRule="auto"/>
              <w:ind w:left="502"/>
            </w:pPr>
            <w:r>
              <w:rPr>
                <w:spacing w:val="4"/>
              </w:rPr>
              <w:t>务部门</w:t>
            </w:r>
          </w:p>
        </w:tc>
        <w:tc>
          <w:tcPr>
            <w:tcW w:w="10978" w:type="dxa"/>
            <w:vAlign w:val="top"/>
          </w:tcPr>
          <w:p w14:paraId="7262652D">
            <w:pPr>
              <w:pStyle w:val="6"/>
              <w:spacing w:before="153" w:line="262" w:lineRule="auto"/>
              <w:ind w:left="24" w:right="153" w:hanging="7"/>
            </w:pPr>
            <w:r>
              <w:rPr>
                <w:spacing w:val="6"/>
              </w:rPr>
              <w:t>《特种设备生产单位落实质量安全主体责任监督管理规定》（</w:t>
            </w:r>
            <w:r>
              <w:rPr>
                <w:spacing w:val="-9"/>
              </w:rPr>
              <w:t xml:space="preserve"> </w:t>
            </w:r>
            <w:r>
              <w:rPr>
                <w:spacing w:val="6"/>
              </w:rPr>
              <w:t>2023）第九十三条第一款：起重机械生产单位未按规定建立起重机械质量安全管理制度，或者未按规定配备、培训、考核质量安全总监和质量安全员的，</w:t>
            </w:r>
            <w:r>
              <w:rPr>
                <w:spacing w:val="-19"/>
              </w:rPr>
              <w:t xml:space="preserve"> </w:t>
            </w:r>
            <w:r>
              <w:rPr>
                <w:spacing w:val="6"/>
              </w:rPr>
              <w:t>由县级以上地方市场监督管</w:t>
            </w:r>
            <w:r>
              <w:rPr>
                <w:spacing w:val="5"/>
              </w:rPr>
              <w:t>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6D8817B0">
            <w:pPr>
              <w:rPr>
                <w:rFonts w:ascii="Arial"/>
                <w:sz w:val="21"/>
              </w:rPr>
            </w:pPr>
          </w:p>
        </w:tc>
      </w:tr>
      <w:tr w14:paraId="583F3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97BA53">
            <w:pPr>
              <w:pStyle w:val="6"/>
              <w:spacing w:before="147" w:line="108" w:lineRule="exact"/>
              <w:ind w:left="248"/>
            </w:pPr>
            <w:r>
              <w:rPr>
                <w:position w:val="1"/>
              </w:rPr>
              <w:t>851</w:t>
            </w:r>
          </w:p>
        </w:tc>
        <w:tc>
          <w:tcPr>
            <w:tcW w:w="1682" w:type="dxa"/>
            <w:vAlign w:val="top"/>
          </w:tcPr>
          <w:p w14:paraId="0EA3AACE">
            <w:pPr>
              <w:pStyle w:val="6"/>
              <w:spacing w:before="34" w:line="229" w:lineRule="auto"/>
              <w:ind w:left="21"/>
            </w:pPr>
            <w:r>
              <w:rPr>
                <w:spacing w:val="6"/>
              </w:rPr>
              <w:t>对起重机械生产单位主要负责人、质量安全</w:t>
            </w:r>
          </w:p>
          <w:p w14:paraId="6B3C2B11">
            <w:pPr>
              <w:pStyle w:val="6"/>
              <w:spacing w:before="13" w:line="230" w:lineRule="auto"/>
              <w:ind w:left="25"/>
            </w:pPr>
            <w:r>
              <w:rPr>
                <w:spacing w:val="5"/>
              </w:rPr>
              <w:t>总监、质量安全员未按规定要求落实质量安</w:t>
            </w:r>
          </w:p>
          <w:p w14:paraId="0F6CD469">
            <w:pPr>
              <w:pStyle w:val="6"/>
              <w:spacing w:before="14" w:line="213" w:lineRule="auto"/>
              <w:ind w:left="407"/>
            </w:pPr>
            <w:r>
              <w:rPr>
                <w:spacing w:val="6"/>
              </w:rPr>
              <w:t>全责任行为的行政处罚</w:t>
            </w:r>
          </w:p>
        </w:tc>
        <w:tc>
          <w:tcPr>
            <w:tcW w:w="536" w:type="dxa"/>
            <w:vAlign w:val="top"/>
          </w:tcPr>
          <w:p w14:paraId="69891FEE">
            <w:pPr>
              <w:pStyle w:val="6"/>
              <w:spacing w:before="147" w:line="229" w:lineRule="auto"/>
              <w:ind w:left="95"/>
            </w:pPr>
            <w:r>
              <w:rPr>
                <w:spacing w:val="5"/>
              </w:rPr>
              <w:t>行政处罚</w:t>
            </w:r>
          </w:p>
        </w:tc>
        <w:tc>
          <w:tcPr>
            <w:tcW w:w="879" w:type="dxa"/>
            <w:vAlign w:val="top"/>
          </w:tcPr>
          <w:p w14:paraId="5CF82460">
            <w:pPr>
              <w:pStyle w:val="6"/>
              <w:spacing w:before="35" w:line="260" w:lineRule="auto"/>
              <w:ind w:left="60" w:right="44" w:firstLine="166"/>
            </w:pPr>
            <w:r>
              <w:rPr>
                <w:spacing w:val="5"/>
              </w:rPr>
              <w:t>市场监督管理部</w:t>
            </w:r>
            <w:r>
              <w:rPr>
                <w:spacing w:val="1"/>
              </w:rPr>
              <w:t xml:space="preserve"> </w:t>
            </w:r>
            <w:r>
              <w:rPr>
                <w:spacing w:val="4"/>
              </w:rPr>
              <w:t>门（省级、设区的市</w:t>
            </w:r>
          </w:p>
          <w:p w14:paraId="4D305C29">
            <w:pPr>
              <w:pStyle w:val="6"/>
              <w:spacing w:before="1" w:line="213" w:lineRule="auto"/>
              <w:ind w:left="227"/>
            </w:pPr>
            <w:r>
              <w:rPr>
                <w:spacing w:val="4"/>
              </w:rPr>
              <w:t>级或县级）</w:t>
            </w:r>
          </w:p>
        </w:tc>
        <w:tc>
          <w:tcPr>
            <w:tcW w:w="1259" w:type="dxa"/>
            <w:vAlign w:val="top"/>
          </w:tcPr>
          <w:p w14:paraId="760F4C13">
            <w:pPr>
              <w:pStyle w:val="6"/>
              <w:spacing w:before="34" w:line="229" w:lineRule="auto"/>
              <w:ind w:left="28"/>
            </w:pPr>
            <w:r>
              <w:rPr>
                <w:spacing w:val="5"/>
              </w:rPr>
              <w:t>省市场监督管理局特种设备安全</w:t>
            </w:r>
          </w:p>
          <w:p w14:paraId="3E79B178">
            <w:pPr>
              <w:pStyle w:val="6"/>
              <w:spacing w:before="13" w:line="230" w:lineRule="auto"/>
              <w:ind w:left="28"/>
            </w:pPr>
            <w:r>
              <w:rPr>
                <w:spacing w:val="5"/>
              </w:rPr>
              <w:t>监察局、市（州）、县级相关业</w:t>
            </w:r>
          </w:p>
          <w:p w14:paraId="084AD29C">
            <w:pPr>
              <w:pStyle w:val="6"/>
              <w:spacing w:before="14" w:line="213" w:lineRule="auto"/>
              <w:ind w:left="502"/>
            </w:pPr>
            <w:r>
              <w:rPr>
                <w:spacing w:val="4"/>
              </w:rPr>
              <w:t>务部门</w:t>
            </w:r>
          </w:p>
        </w:tc>
        <w:tc>
          <w:tcPr>
            <w:tcW w:w="10978" w:type="dxa"/>
            <w:vAlign w:val="top"/>
          </w:tcPr>
          <w:p w14:paraId="2C0A313C">
            <w:pPr>
              <w:pStyle w:val="6"/>
              <w:spacing w:before="91" w:line="262" w:lineRule="auto"/>
              <w:ind w:left="20" w:right="67" w:hanging="3"/>
            </w:pPr>
            <w:r>
              <w:rPr>
                <w:spacing w:val="6"/>
              </w:rPr>
              <w:t>《特种设备生产单位落实质量安全主体责任监督管理规定》（</w:t>
            </w:r>
            <w:r>
              <w:rPr>
                <w:spacing w:val="-9"/>
              </w:rPr>
              <w:t xml:space="preserve"> </w:t>
            </w:r>
            <w:r>
              <w:rPr>
                <w:spacing w:val="6"/>
              </w:rPr>
              <w:t>2023）第九十三条第二款：起重机械生产单位主要负责人、质量安全总监、质量安全员未按规定要求落实质量安全责任的，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28A1DF8B">
            <w:pPr>
              <w:rPr>
                <w:rFonts w:ascii="Arial"/>
                <w:sz w:val="21"/>
              </w:rPr>
            </w:pPr>
          </w:p>
        </w:tc>
      </w:tr>
      <w:tr w14:paraId="654A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16" w:type="dxa"/>
            <w:vAlign w:val="top"/>
          </w:tcPr>
          <w:p w14:paraId="51C998B8">
            <w:pPr>
              <w:pStyle w:val="6"/>
              <w:spacing w:before="211" w:line="108" w:lineRule="exact"/>
              <w:ind w:left="248"/>
            </w:pPr>
            <w:r>
              <w:rPr>
                <w:position w:val="1"/>
              </w:rPr>
              <w:t>852</w:t>
            </w:r>
          </w:p>
        </w:tc>
        <w:tc>
          <w:tcPr>
            <w:tcW w:w="1682" w:type="dxa"/>
            <w:vAlign w:val="top"/>
          </w:tcPr>
          <w:p w14:paraId="491A5E75">
            <w:pPr>
              <w:pStyle w:val="6"/>
              <w:spacing w:before="39" w:line="229" w:lineRule="auto"/>
              <w:ind w:left="21"/>
            </w:pPr>
            <w:r>
              <w:rPr>
                <w:spacing w:val="6"/>
              </w:rPr>
              <w:t>对客运索道生产单位未按规定建立客运索道</w:t>
            </w:r>
          </w:p>
          <w:p w14:paraId="734C7BC5">
            <w:pPr>
              <w:pStyle w:val="6"/>
              <w:spacing w:before="14" w:line="230" w:lineRule="auto"/>
              <w:ind w:left="19"/>
            </w:pPr>
            <w:r>
              <w:rPr>
                <w:spacing w:val="6"/>
              </w:rPr>
              <w:t>质量安全管理制度，或者未按规定配备、培</w:t>
            </w:r>
          </w:p>
          <w:p w14:paraId="1C7F8E2A">
            <w:pPr>
              <w:pStyle w:val="6"/>
              <w:spacing w:before="14" w:line="229" w:lineRule="auto"/>
              <w:ind w:left="21"/>
            </w:pPr>
            <w:r>
              <w:rPr>
                <w:spacing w:val="6"/>
              </w:rPr>
              <w:t>训、考核质量安全总监和质量安全员行为的</w:t>
            </w:r>
          </w:p>
          <w:p w14:paraId="52817DCF">
            <w:pPr>
              <w:pStyle w:val="6"/>
              <w:spacing w:before="14" w:line="229" w:lineRule="auto"/>
              <w:ind w:left="667"/>
            </w:pPr>
            <w:r>
              <w:rPr>
                <w:spacing w:val="5"/>
              </w:rPr>
              <w:t>行政处罚</w:t>
            </w:r>
          </w:p>
        </w:tc>
        <w:tc>
          <w:tcPr>
            <w:tcW w:w="536" w:type="dxa"/>
            <w:vAlign w:val="top"/>
          </w:tcPr>
          <w:p w14:paraId="7A335CAB">
            <w:pPr>
              <w:pStyle w:val="6"/>
              <w:spacing w:before="211" w:line="229" w:lineRule="auto"/>
              <w:ind w:left="95"/>
            </w:pPr>
            <w:r>
              <w:rPr>
                <w:spacing w:val="5"/>
              </w:rPr>
              <w:t>行政处罚</w:t>
            </w:r>
          </w:p>
        </w:tc>
        <w:tc>
          <w:tcPr>
            <w:tcW w:w="879" w:type="dxa"/>
            <w:vAlign w:val="top"/>
          </w:tcPr>
          <w:p w14:paraId="3484452B">
            <w:pPr>
              <w:pStyle w:val="6"/>
              <w:spacing w:before="97" w:line="261" w:lineRule="auto"/>
              <w:ind w:left="60" w:right="44" w:firstLine="166"/>
            </w:pPr>
            <w:r>
              <w:rPr>
                <w:spacing w:val="5"/>
              </w:rPr>
              <w:t>市场监督管理部</w:t>
            </w:r>
            <w:r>
              <w:rPr>
                <w:spacing w:val="1"/>
              </w:rPr>
              <w:t xml:space="preserve"> </w:t>
            </w:r>
            <w:r>
              <w:rPr>
                <w:spacing w:val="4"/>
              </w:rPr>
              <w:t>门（省级、设区的市</w:t>
            </w:r>
          </w:p>
          <w:p w14:paraId="0C8719CC">
            <w:pPr>
              <w:pStyle w:val="6"/>
              <w:spacing w:line="231" w:lineRule="auto"/>
              <w:ind w:left="227"/>
            </w:pPr>
            <w:r>
              <w:rPr>
                <w:spacing w:val="4"/>
              </w:rPr>
              <w:t>级或县级）</w:t>
            </w:r>
          </w:p>
        </w:tc>
        <w:tc>
          <w:tcPr>
            <w:tcW w:w="1259" w:type="dxa"/>
            <w:vAlign w:val="top"/>
          </w:tcPr>
          <w:p w14:paraId="292FABE4">
            <w:pPr>
              <w:pStyle w:val="6"/>
              <w:spacing w:before="97" w:line="229" w:lineRule="auto"/>
              <w:ind w:left="28"/>
            </w:pPr>
            <w:r>
              <w:rPr>
                <w:spacing w:val="5"/>
              </w:rPr>
              <w:t>省市场监督管理局特种设备安全</w:t>
            </w:r>
          </w:p>
          <w:p w14:paraId="66276AFE">
            <w:pPr>
              <w:pStyle w:val="6"/>
              <w:spacing w:before="14" w:line="230" w:lineRule="auto"/>
              <w:ind w:left="28"/>
            </w:pPr>
            <w:r>
              <w:rPr>
                <w:spacing w:val="5"/>
              </w:rPr>
              <w:t>监察局、市（州）、县级相关业</w:t>
            </w:r>
          </w:p>
          <w:p w14:paraId="00792BAC">
            <w:pPr>
              <w:pStyle w:val="6"/>
              <w:spacing w:before="13" w:line="230" w:lineRule="auto"/>
              <w:ind w:left="502"/>
            </w:pPr>
            <w:r>
              <w:rPr>
                <w:spacing w:val="4"/>
              </w:rPr>
              <w:t>务部门</w:t>
            </w:r>
          </w:p>
        </w:tc>
        <w:tc>
          <w:tcPr>
            <w:tcW w:w="10978" w:type="dxa"/>
            <w:vAlign w:val="top"/>
          </w:tcPr>
          <w:p w14:paraId="0DCC0DA6">
            <w:pPr>
              <w:pStyle w:val="6"/>
              <w:spacing w:before="153" w:line="263" w:lineRule="auto"/>
              <w:ind w:left="24" w:right="67" w:hanging="7"/>
            </w:pPr>
            <w:r>
              <w:rPr>
                <w:spacing w:val="6"/>
              </w:rPr>
              <w:t>《特种设备生产单位落实质量安全主体责任监督管理规定》（</w:t>
            </w:r>
            <w:r>
              <w:rPr>
                <w:spacing w:val="-9"/>
              </w:rPr>
              <w:t xml:space="preserve"> </w:t>
            </w:r>
            <w:r>
              <w:rPr>
                <w:spacing w:val="6"/>
              </w:rPr>
              <w:t>2023）第一百零九条第一款：客运索道生产单位未按规定建立客运索道质量安全管理制度，或者未按规定配备、培训、考核质量安全总监和质量安全员的，</w:t>
            </w:r>
            <w:r>
              <w:rPr>
                <w:spacing w:val="-19"/>
              </w:rPr>
              <w:t xml:space="preserve"> </w:t>
            </w:r>
            <w:r>
              <w:rPr>
                <w:spacing w:val="6"/>
              </w:rPr>
              <w:t>由县级以上地方市场监督管</w:t>
            </w:r>
            <w:r>
              <w:rPr>
                <w:spacing w:val="5"/>
              </w:rPr>
              <w:t>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73448F58">
            <w:pPr>
              <w:rPr>
                <w:rFonts w:ascii="Arial"/>
                <w:sz w:val="21"/>
              </w:rPr>
            </w:pPr>
          </w:p>
        </w:tc>
      </w:tr>
    </w:tbl>
    <w:p w14:paraId="496C028C">
      <w:pPr>
        <w:pStyle w:val="2"/>
        <w:spacing w:line="14" w:lineRule="auto"/>
      </w:pPr>
    </w:p>
    <w:p w14:paraId="1580BDCE">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D1B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744E7EEA">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64D9DC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5E8E92B">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58140C9">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2C49C1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970DC59">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AD24DAC">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410CA0F">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28A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771267F">
            <w:pPr>
              <w:pStyle w:val="6"/>
              <w:spacing w:before="139" w:line="108" w:lineRule="exact"/>
              <w:ind w:left="248"/>
            </w:pPr>
            <w:r>
              <w:rPr>
                <w:position w:val="1"/>
              </w:rPr>
              <w:t>853</w:t>
            </w:r>
          </w:p>
        </w:tc>
        <w:tc>
          <w:tcPr>
            <w:tcW w:w="1682" w:type="dxa"/>
            <w:vAlign w:val="top"/>
          </w:tcPr>
          <w:p w14:paraId="4656642A">
            <w:pPr>
              <w:pStyle w:val="6"/>
              <w:spacing w:before="26" w:line="229" w:lineRule="auto"/>
              <w:ind w:left="21"/>
            </w:pPr>
            <w:r>
              <w:rPr>
                <w:spacing w:val="6"/>
              </w:rPr>
              <w:t>对客运索道生产单位主要负责人、质量安全</w:t>
            </w:r>
          </w:p>
          <w:p w14:paraId="410DFBF0">
            <w:pPr>
              <w:pStyle w:val="6"/>
              <w:spacing w:before="13" w:line="230" w:lineRule="auto"/>
              <w:ind w:left="25"/>
            </w:pPr>
            <w:r>
              <w:rPr>
                <w:spacing w:val="5"/>
              </w:rPr>
              <w:t>总监、质量安全员未按规定要求落实质量安</w:t>
            </w:r>
          </w:p>
          <w:p w14:paraId="07690B29">
            <w:pPr>
              <w:pStyle w:val="6"/>
              <w:spacing w:before="13" w:line="229" w:lineRule="auto"/>
              <w:ind w:left="407"/>
            </w:pPr>
            <w:r>
              <w:rPr>
                <w:spacing w:val="6"/>
              </w:rPr>
              <w:t>全责任行为的行政处罚</w:t>
            </w:r>
          </w:p>
        </w:tc>
        <w:tc>
          <w:tcPr>
            <w:tcW w:w="536" w:type="dxa"/>
            <w:vAlign w:val="top"/>
          </w:tcPr>
          <w:p w14:paraId="14875B4E">
            <w:pPr>
              <w:pStyle w:val="6"/>
              <w:spacing w:before="139" w:line="229" w:lineRule="auto"/>
              <w:ind w:left="95"/>
            </w:pPr>
            <w:r>
              <w:rPr>
                <w:spacing w:val="5"/>
              </w:rPr>
              <w:t>行政处罚</w:t>
            </w:r>
          </w:p>
        </w:tc>
        <w:tc>
          <w:tcPr>
            <w:tcW w:w="879" w:type="dxa"/>
            <w:vAlign w:val="top"/>
          </w:tcPr>
          <w:p w14:paraId="00DE2CD7">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35F95D5A">
            <w:pPr>
              <w:pStyle w:val="6"/>
              <w:spacing w:before="1" w:line="231" w:lineRule="auto"/>
              <w:ind w:left="227"/>
            </w:pPr>
            <w:r>
              <w:rPr>
                <w:spacing w:val="4"/>
              </w:rPr>
              <w:t>级或县级）</w:t>
            </w:r>
          </w:p>
        </w:tc>
        <w:tc>
          <w:tcPr>
            <w:tcW w:w="1259" w:type="dxa"/>
            <w:vAlign w:val="top"/>
          </w:tcPr>
          <w:p w14:paraId="03FFB273">
            <w:pPr>
              <w:pStyle w:val="6"/>
              <w:spacing w:before="26" w:line="229" w:lineRule="auto"/>
              <w:ind w:left="28"/>
            </w:pPr>
            <w:r>
              <w:rPr>
                <w:spacing w:val="5"/>
              </w:rPr>
              <w:t>省市场监督管理局特种设备安全</w:t>
            </w:r>
          </w:p>
          <w:p w14:paraId="65DBDC39">
            <w:pPr>
              <w:pStyle w:val="6"/>
              <w:spacing w:before="13" w:line="230" w:lineRule="auto"/>
              <w:ind w:left="28"/>
            </w:pPr>
            <w:r>
              <w:rPr>
                <w:spacing w:val="5"/>
              </w:rPr>
              <w:t>监察局、市（州）、县级相关业</w:t>
            </w:r>
          </w:p>
          <w:p w14:paraId="17AD808A">
            <w:pPr>
              <w:pStyle w:val="6"/>
              <w:spacing w:before="14" w:line="230" w:lineRule="auto"/>
              <w:ind w:left="502"/>
            </w:pPr>
            <w:r>
              <w:rPr>
                <w:spacing w:val="4"/>
              </w:rPr>
              <w:t>务部门</w:t>
            </w:r>
          </w:p>
        </w:tc>
        <w:tc>
          <w:tcPr>
            <w:tcW w:w="10978" w:type="dxa"/>
            <w:vAlign w:val="top"/>
          </w:tcPr>
          <w:p w14:paraId="5D9F9CD3">
            <w:pPr>
              <w:pStyle w:val="6"/>
              <w:spacing w:before="83" w:line="262" w:lineRule="auto"/>
              <w:ind w:left="22" w:right="67" w:hanging="5"/>
            </w:pPr>
            <w:r>
              <w:rPr>
                <w:spacing w:val="6"/>
              </w:rPr>
              <w:t>《特种设备生产单位落实质量安全主体责任监督管理规定》（</w:t>
            </w:r>
            <w:r>
              <w:rPr>
                <w:spacing w:val="-9"/>
              </w:rPr>
              <w:t xml:space="preserve"> </w:t>
            </w:r>
            <w:r>
              <w:rPr>
                <w:spacing w:val="6"/>
              </w:rPr>
              <w:t>2023）第一百零九条第二款：客运索道生产单位主要负责人、质量安全总监、质量安全员未按规定要求落实质量安全责任的，</w:t>
            </w:r>
            <w:r>
              <w:rPr>
                <w:spacing w:val="-19"/>
              </w:rPr>
              <w:t xml:space="preserve"> </w:t>
            </w:r>
            <w:r>
              <w:rPr>
                <w:spacing w:val="6"/>
              </w:rPr>
              <w:t>由县级以上地方市场监督管理部门责令改正并给予通报批</w:t>
            </w:r>
            <w:r>
              <w:rPr>
                <w:spacing w:val="5"/>
              </w:rPr>
              <w:t>评；拒不改正的，对责任人处二千元以上一</w:t>
            </w:r>
            <w:r>
              <w:t xml:space="preserve"> </w:t>
            </w:r>
            <w:r>
              <w:rPr>
                <w:spacing w:val="6"/>
              </w:rPr>
              <w:t>万元以下罚款。法律、行政法规另有规定的，依照其</w:t>
            </w:r>
            <w:r>
              <w:rPr>
                <w:spacing w:val="5"/>
              </w:rPr>
              <w:t>规定执行。</w:t>
            </w:r>
          </w:p>
        </w:tc>
        <w:tc>
          <w:tcPr>
            <w:tcW w:w="371" w:type="dxa"/>
            <w:vAlign w:val="top"/>
          </w:tcPr>
          <w:p w14:paraId="10A692FE">
            <w:pPr>
              <w:rPr>
                <w:rFonts w:ascii="Arial"/>
                <w:sz w:val="21"/>
              </w:rPr>
            </w:pPr>
          </w:p>
        </w:tc>
      </w:tr>
      <w:tr w14:paraId="41AE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D8E32F4">
            <w:pPr>
              <w:pStyle w:val="6"/>
              <w:spacing w:before="202" w:line="108" w:lineRule="exact"/>
              <w:ind w:left="248"/>
            </w:pPr>
            <w:r>
              <w:rPr>
                <w:position w:val="1"/>
              </w:rPr>
              <w:t>854</w:t>
            </w:r>
          </w:p>
        </w:tc>
        <w:tc>
          <w:tcPr>
            <w:tcW w:w="1682" w:type="dxa"/>
            <w:vAlign w:val="top"/>
          </w:tcPr>
          <w:p w14:paraId="6B4DA1EC">
            <w:pPr>
              <w:pStyle w:val="6"/>
              <w:spacing w:before="31" w:line="229" w:lineRule="auto"/>
              <w:ind w:left="21"/>
            </w:pPr>
            <w:r>
              <w:rPr>
                <w:spacing w:val="6"/>
              </w:rPr>
              <w:t>对大型游乐设施生产单位未按规定建立大型</w:t>
            </w:r>
          </w:p>
          <w:p w14:paraId="3F1F7DEF">
            <w:pPr>
              <w:pStyle w:val="6"/>
              <w:spacing w:before="14" w:line="230" w:lineRule="auto"/>
              <w:ind w:left="22"/>
            </w:pPr>
            <w:r>
              <w:rPr>
                <w:spacing w:val="6"/>
              </w:rPr>
              <w:t>游乐设施质量安全管理制度，或者未按规定</w:t>
            </w:r>
          </w:p>
          <w:p w14:paraId="048383B5">
            <w:pPr>
              <w:pStyle w:val="6"/>
              <w:spacing w:before="15" w:line="230" w:lineRule="auto"/>
              <w:ind w:left="23"/>
            </w:pPr>
            <w:r>
              <w:rPr>
                <w:spacing w:val="6"/>
              </w:rPr>
              <w:t>配备、培训、考核质量安全总监和质量安全</w:t>
            </w:r>
          </w:p>
          <w:p w14:paraId="76636177">
            <w:pPr>
              <w:pStyle w:val="6"/>
              <w:spacing w:before="13" w:line="229" w:lineRule="auto"/>
              <w:ind w:left="501"/>
            </w:pPr>
            <w:r>
              <w:rPr>
                <w:spacing w:val="5"/>
              </w:rPr>
              <w:t>员行为的行政处罚</w:t>
            </w:r>
          </w:p>
        </w:tc>
        <w:tc>
          <w:tcPr>
            <w:tcW w:w="536" w:type="dxa"/>
            <w:vAlign w:val="top"/>
          </w:tcPr>
          <w:p w14:paraId="689911B0">
            <w:pPr>
              <w:pStyle w:val="6"/>
              <w:spacing w:before="202" w:line="229" w:lineRule="auto"/>
              <w:ind w:left="95"/>
            </w:pPr>
            <w:r>
              <w:rPr>
                <w:spacing w:val="5"/>
              </w:rPr>
              <w:t>行政处罚</w:t>
            </w:r>
          </w:p>
        </w:tc>
        <w:tc>
          <w:tcPr>
            <w:tcW w:w="879" w:type="dxa"/>
            <w:vAlign w:val="top"/>
          </w:tcPr>
          <w:p w14:paraId="7D25EC47">
            <w:pPr>
              <w:pStyle w:val="6"/>
              <w:spacing w:before="89" w:line="261" w:lineRule="auto"/>
              <w:ind w:left="60" w:right="44" w:firstLine="166"/>
            </w:pPr>
            <w:r>
              <w:rPr>
                <w:spacing w:val="5"/>
              </w:rPr>
              <w:t>市场监督管理部</w:t>
            </w:r>
            <w:r>
              <w:rPr>
                <w:spacing w:val="1"/>
              </w:rPr>
              <w:t xml:space="preserve"> </w:t>
            </w:r>
            <w:r>
              <w:rPr>
                <w:spacing w:val="4"/>
              </w:rPr>
              <w:t>门（省级、设区的市</w:t>
            </w:r>
          </w:p>
          <w:p w14:paraId="45658BB8">
            <w:pPr>
              <w:pStyle w:val="6"/>
              <w:spacing w:line="231" w:lineRule="auto"/>
              <w:ind w:left="227"/>
            </w:pPr>
            <w:r>
              <w:rPr>
                <w:spacing w:val="4"/>
              </w:rPr>
              <w:t>级或县级）</w:t>
            </w:r>
          </w:p>
        </w:tc>
        <w:tc>
          <w:tcPr>
            <w:tcW w:w="1259" w:type="dxa"/>
            <w:vAlign w:val="top"/>
          </w:tcPr>
          <w:p w14:paraId="73FE21B0">
            <w:pPr>
              <w:pStyle w:val="6"/>
              <w:spacing w:before="88" w:line="229" w:lineRule="auto"/>
              <w:ind w:left="28"/>
            </w:pPr>
            <w:r>
              <w:rPr>
                <w:spacing w:val="5"/>
              </w:rPr>
              <w:t>省市场监督管理局特种设备安全</w:t>
            </w:r>
          </w:p>
          <w:p w14:paraId="5C32226F">
            <w:pPr>
              <w:pStyle w:val="6"/>
              <w:spacing w:before="14" w:line="230" w:lineRule="auto"/>
              <w:ind w:left="28"/>
            </w:pPr>
            <w:r>
              <w:rPr>
                <w:spacing w:val="5"/>
              </w:rPr>
              <w:t>监察局、市（州）、县级相关业</w:t>
            </w:r>
          </w:p>
          <w:p w14:paraId="48AAD7DA">
            <w:pPr>
              <w:pStyle w:val="6"/>
              <w:spacing w:before="13" w:line="230" w:lineRule="auto"/>
              <w:ind w:left="502"/>
            </w:pPr>
            <w:r>
              <w:rPr>
                <w:spacing w:val="4"/>
              </w:rPr>
              <w:t>务部门</w:t>
            </w:r>
          </w:p>
        </w:tc>
        <w:tc>
          <w:tcPr>
            <w:tcW w:w="10978" w:type="dxa"/>
            <w:vAlign w:val="top"/>
          </w:tcPr>
          <w:p w14:paraId="28E3F270">
            <w:pPr>
              <w:pStyle w:val="6"/>
              <w:spacing w:before="144" w:line="263" w:lineRule="auto"/>
              <w:ind w:left="17" w:right="153"/>
            </w:pPr>
            <w:r>
              <w:rPr>
                <w:spacing w:val="6"/>
              </w:rPr>
              <w:t>《特种设备生产单位落实质量安全主体责任监督管理规定》（</w:t>
            </w:r>
            <w:r>
              <w:rPr>
                <w:spacing w:val="-9"/>
              </w:rPr>
              <w:t xml:space="preserve"> </w:t>
            </w:r>
            <w:r>
              <w:rPr>
                <w:spacing w:val="6"/>
              </w:rPr>
              <w:t>2023）第一百二十五条第一款：大型游乐设施生产单位未按规定建立大型游乐设施质量安全管理制度，或者未按规定配备、培训、考核质量安全总监和质量安全员的，</w:t>
            </w:r>
            <w:r>
              <w:rPr>
                <w:spacing w:val="-19"/>
              </w:rPr>
              <w:t xml:space="preserve"> </w:t>
            </w:r>
            <w:r>
              <w:rPr>
                <w:spacing w:val="6"/>
              </w:rPr>
              <w:t>由县级以上地</w:t>
            </w:r>
            <w:r>
              <w:rPr>
                <w:spacing w:val="5"/>
              </w:rPr>
              <w:t>方市场监督管理部门责令改正并给予通报批</w:t>
            </w:r>
            <w:r>
              <w:t xml:space="preserve"> </w:t>
            </w:r>
            <w:r>
              <w:rPr>
                <w:spacing w:val="6"/>
              </w:rPr>
              <w:t>评；拒不改正的，处五千元以上五万元以下罚款，并将处罚情况纳入国家企业信用信息公示系统。法律、行政法规另有规定的，依照其规定执行。</w:t>
            </w:r>
          </w:p>
        </w:tc>
        <w:tc>
          <w:tcPr>
            <w:tcW w:w="371" w:type="dxa"/>
            <w:vAlign w:val="top"/>
          </w:tcPr>
          <w:p w14:paraId="5D7A7DC6">
            <w:pPr>
              <w:rPr>
                <w:rFonts w:ascii="Arial"/>
                <w:sz w:val="21"/>
              </w:rPr>
            </w:pPr>
          </w:p>
        </w:tc>
      </w:tr>
      <w:tr w14:paraId="37BD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40AD924">
            <w:pPr>
              <w:pStyle w:val="6"/>
              <w:spacing w:before="140" w:line="108" w:lineRule="exact"/>
              <w:ind w:left="248"/>
            </w:pPr>
            <w:r>
              <w:rPr>
                <w:position w:val="1"/>
              </w:rPr>
              <w:t>855</w:t>
            </w:r>
          </w:p>
        </w:tc>
        <w:tc>
          <w:tcPr>
            <w:tcW w:w="1682" w:type="dxa"/>
            <w:vAlign w:val="top"/>
          </w:tcPr>
          <w:p w14:paraId="60826558">
            <w:pPr>
              <w:pStyle w:val="6"/>
              <w:spacing w:before="27" w:line="229" w:lineRule="auto"/>
              <w:ind w:left="21"/>
            </w:pPr>
            <w:r>
              <w:rPr>
                <w:spacing w:val="6"/>
              </w:rPr>
              <w:t>对大型游乐设施生产单位主要负责人、质量</w:t>
            </w:r>
          </w:p>
          <w:p w14:paraId="71201DBC">
            <w:pPr>
              <w:pStyle w:val="6"/>
              <w:spacing w:before="14" w:line="230" w:lineRule="auto"/>
              <w:ind w:left="21"/>
            </w:pPr>
            <w:r>
              <w:rPr>
                <w:spacing w:val="6"/>
              </w:rPr>
              <w:t>安全总监、质量安全员未按规定要求落实质</w:t>
            </w:r>
          </w:p>
          <w:p w14:paraId="525917FF">
            <w:pPr>
              <w:pStyle w:val="6"/>
              <w:spacing w:before="13" w:line="227" w:lineRule="auto"/>
              <w:ind w:left="323"/>
            </w:pPr>
            <w:r>
              <w:rPr>
                <w:spacing w:val="5"/>
              </w:rPr>
              <w:t>量安全责任行为的行政处罚</w:t>
            </w:r>
          </w:p>
        </w:tc>
        <w:tc>
          <w:tcPr>
            <w:tcW w:w="536" w:type="dxa"/>
            <w:vAlign w:val="top"/>
          </w:tcPr>
          <w:p w14:paraId="6AC94455">
            <w:pPr>
              <w:pStyle w:val="6"/>
              <w:spacing w:before="140" w:line="229" w:lineRule="auto"/>
              <w:ind w:left="95"/>
            </w:pPr>
            <w:r>
              <w:rPr>
                <w:spacing w:val="5"/>
              </w:rPr>
              <w:t>行政处罚</w:t>
            </w:r>
          </w:p>
        </w:tc>
        <w:tc>
          <w:tcPr>
            <w:tcW w:w="879" w:type="dxa"/>
            <w:vAlign w:val="top"/>
          </w:tcPr>
          <w:p w14:paraId="4F14EF88">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260275FF">
            <w:pPr>
              <w:pStyle w:val="6"/>
              <w:spacing w:line="226" w:lineRule="auto"/>
              <w:ind w:left="227"/>
            </w:pPr>
            <w:r>
              <w:rPr>
                <w:spacing w:val="4"/>
              </w:rPr>
              <w:t>级或县级）</w:t>
            </w:r>
          </w:p>
        </w:tc>
        <w:tc>
          <w:tcPr>
            <w:tcW w:w="1259" w:type="dxa"/>
            <w:vAlign w:val="top"/>
          </w:tcPr>
          <w:p w14:paraId="50006D09">
            <w:pPr>
              <w:pStyle w:val="6"/>
              <w:spacing w:before="27" w:line="229" w:lineRule="auto"/>
              <w:ind w:left="28"/>
            </w:pPr>
            <w:r>
              <w:rPr>
                <w:spacing w:val="5"/>
              </w:rPr>
              <w:t>省市场监督管理局特种设备安全</w:t>
            </w:r>
          </w:p>
          <w:p w14:paraId="7143D139">
            <w:pPr>
              <w:pStyle w:val="6"/>
              <w:spacing w:before="14" w:line="230" w:lineRule="auto"/>
              <w:ind w:left="28"/>
            </w:pPr>
            <w:r>
              <w:rPr>
                <w:spacing w:val="5"/>
              </w:rPr>
              <w:t>监察局、市（州）、县级相关业</w:t>
            </w:r>
          </w:p>
          <w:p w14:paraId="06AE2856">
            <w:pPr>
              <w:pStyle w:val="6"/>
              <w:spacing w:before="14" w:line="227" w:lineRule="auto"/>
              <w:ind w:left="502"/>
            </w:pPr>
            <w:r>
              <w:rPr>
                <w:spacing w:val="4"/>
              </w:rPr>
              <w:t>务部门</w:t>
            </w:r>
          </w:p>
        </w:tc>
        <w:tc>
          <w:tcPr>
            <w:tcW w:w="10978" w:type="dxa"/>
            <w:vAlign w:val="top"/>
          </w:tcPr>
          <w:p w14:paraId="3A81B3B6">
            <w:pPr>
              <w:pStyle w:val="6"/>
              <w:spacing w:before="83" w:line="262" w:lineRule="auto"/>
              <w:ind w:left="29" w:right="67" w:hanging="12"/>
            </w:pPr>
            <w:r>
              <w:rPr>
                <w:spacing w:val="6"/>
              </w:rPr>
              <w:t>《特种设备生产单位落实质量安全主体责任监督管理规定》（</w:t>
            </w:r>
            <w:r>
              <w:rPr>
                <w:spacing w:val="-9"/>
              </w:rPr>
              <w:t xml:space="preserve"> </w:t>
            </w:r>
            <w:r>
              <w:rPr>
                <w:spacing w:val="6"/>
              </w:rPr>
              <w:t>2023）第一百二十五条第二款：大型游乐设施生产单位主要负责人、质量安全总监、质量安全员未按规定要求落实质量安全责任的，</w:t>
            </w:r>
            <w:r>
              <w:rPr>
                <w:spacing w:val="-19"/>
              </w:rPr>
              <w:t xml:space="preserve"> </w:t>
            </w:r>
            <w:r>
              <w:rPr>
                <w:spacing w:val="6"/>
              </w:rPr>
              <w:t>由县级以上地方市场监督管理部门责令改正并给予</w:t>
            </w:r>
            <w:r>
              <w:rPr>
                <w:spacing w:val="5"/>
              </w:rPr>
              <w:t>通报批评；拒不改正的，对责任人处二千元</w:t>
            </w:r>
            <w:r>
              <w:t xml:space="preserve"> </w:t>
            </w:r>
            <w:r>
              <w:rPr>
                <w:spacing w:val="6"/>
              </w:rPr>
              <w:t>以上一万元以下罚款。法律、行政法规另有规</w:t>
            </w:r>
            <w:r>
              <w:rPr>
                <w:spacing w:val="5"/>
              </w:rPr>
              <w:t>定的，依照其规定执行。</w:t>
            </w:r>
          </w:p>
        </w:tc>
        <w:tc>
          <w:tcPr>
            <w:tcW w:w="371" w:type="dxa"/>
            <w:vAlign w:val="top"/>
          </w:tcPr>
          <w:p w14:paraId="0E3F6A30">
            <w:pPr>
              <w:rPr>
                <w:rFonts w:ascii="Arial"/>
                <w:sz w:val="21"/>
              </w:rPr>
            </w:pPr>
          </w:p>
        </w:tc>
      </w:tr>
      <w:tr w14:paraId="04F8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876EC1D">
            <w:pPr>
              <w:pStyle w:val="6"/>
              <w:spacing w:before="140" w:line="108" w:lineRule="exact"/>
              <w:ind w:left="248"/>
            </w:pPr>
            <w:r>
              <w:rPr>
                <w:position w:val="1"/>
              </w:rPr>
              <w:t>856</w:t>
            </w:r>
          </w:p>
        </w:tc>
        <w:tc>
          <w:tcPr>
            <w:tcW w:w="1682" w:type="dxa"/>
            <w:vAlign w:val="top"/>
          </w:tcPr>
          <w:p w14:paraId="33D5D5A1">
            <w:pPr>
              <w:pStyle w:val="6"/>
              <w:spacing w:before="26" w:line="252" w:lineRule="auto"/>
              <w:ind w:left="19" w:right="14" w:firstLine="1"/>
              <w:jc w:val="both"/>
            </w:pPr>
            <w:r>
              <w:rPr>
                <w:spacing w:val="6"/>
              </w:rPr>
              <w:t>对场车生产单位未按规定建立场车质量安全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44BB36CC">
            <w:pPr>
              <w:pStyle w:val="6"/>
              <w:spacing w:before="140" w:line="229" w:lineRule="auto"/>
              <w:ind w:left="95"/>
            </w:pPr>
            <w:r>
              <w:rPr>
                <w:spacing w:val="5"/>
              </w:rPr>
              <w:t>行政处罚</w:t>
            </w:r>
          </w:p>
        </w:tc>
        <w:tc>
          <w:tcPr>
            <w:tcW w:w="879" w:type="dxa"/>
            <w:vAlign w:val="top"/>
          </w:tcPr>
          <w:p w14:paraId="051A4A0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586286BE">
            <w:pPr>
              <w:pStyle w:val="6"/>
              <w:spacing w:line="229" w:lineRule="auto"/>
              <w:ind w:left="227"/>
            </w:pPr>
            <w:r>
              <w:rPr>
                <w:spacing w:val="4"/>
              </w:rPr>
              <w:t>级或县级）</w:t>
            </w:r>
          </w:p>
        </w:tc>
        <w:tc>
          <w:tcPr>
            <w:tcW w:w="1259" w:type="dxa"/>
            <w:vAlign w:val="top"/>
          </w:tcPr>
          <w:p w14:paraId="5F1F1CD2">
            <w:pPr>
              <w:pStyle w:val="6"/>
              <w:spacing w:before="26" w:line="229" w:lineRule="auto"/>
              <w:ind w:left="28"/>
            </w:pPr>
            <w:r>
              <w:rPr>
                <w:spacing w:val="5"/>
              </w:rPr>
              <w:t>省市场监督管理局特种设备安全</w:t>
            </w:r>
          </w:p>
          <w:p w14:paraId="3C2F6194">
            <w:pPr>
              <w:pStyle w:val="6"/>
              <w:spacing w:before="14" w:line="230" w:lineRule="auto"/>
              <w:ind w:left="28"/>
            </w:pPr>
            <w:r>
              <w:rPr>
                <w:spacing w:val="5"/>
              </w:rPr>
              <w:t>监察局、市（州）、县级相关业</w:t>
            </w:r>
          </w:p>
          <w:p w14:paraId="2EC7E5EA">
            <w:pPr>
              <w:pStyle w:val="6"/>
              <w:spacing w:before="14" w:line="229" w:lineRule="auto"/>
              <w:ind w:left="502"/>
            </w:pPr>
            <w:r>
              <w:rPr>
                <w:spacing w:val="4"/>
              </w:rPr>
              <w:t>务部门</w:t>
            </w:r>
          </w:p>
        </w:tc>
        <w:tc>
          <w:tcPr>
            <w:tcW w:w="10978" w:type="dxa"/>
            <w:vAlign w:val="top"/>
          </w:tcPr>
          <w:p w14:paraId="16A8BAD5">
            <w:pPr>
              <w:pStyle w:val="6"/>
              <w:spacing w:before="84" w:line="262" w:lineRule="auto"/>
              <w:ind w:left="20" w:right="67" w:hanging="3"/>
            </w:pPr>
            <w:r>
              <w:rPr>
                <w:spacing w:val="6"/>
              </w:rPr>
              <w:t>《特种设备生产单位落实质量安全主体责任监督管理规定》（</w:t>
            </w:r>
            <w:r>
              <w:rPr>
                <w:spacing w:val="-9"/>
              </w:rPr>
              <w:t xml:space="preserve"> </w:t>
            </w:r>
            <w:r>
              <w:rPr>
                <w:spacing w:val="6"/>
              </w:rPr>
              <w:t>2023）第一百四十条第一款：场车生产单位未按规定建立场车质量安全管理制度，或者未按规定配备、培训、考核质量安全总监和质量安全员的，</w:t>
            </w:r>
            <w:r>
              <w:rPr>
                <w:spacing w:val="-19"/>
              </w:rPr>
              <w:t xml:space="preserve"> </w:t>
            </w:r>
            <w:r>
              <w:rPr>
                <w:spacing w:val="6"/>
              </w:rPr>
              <w:t>由县级以上地方市场监督管理部门责</w:t>
            </w:r>
            <w:r>
              <w:rPr>
                <w:spacing w:val="5"/>
              </w:rPr>
              <w:t>令改正并给予通报批评；拒不改正的，处五</w:t>
            </w:r>
            <w:r>
              <w:t xml:space="preserve"> </w:t>
            </w:r>
            <w:r>
              <w:rPr>
                <w:spacing w:val="6"/>
              </w:rPr>
              <w:t>千元以上五万元以下罚款，并将处罚情况纳入国家企业信用信息公示系统。法律、行政法规另有规定的，依照其规定执行。</w:t>
            </w:r>
          </w:p>
        </w:tc>
        <w:tc>
          <w:tcPr>
            <w:tcW w:w="371" w:type="dxa"/>
            <w:vAlign w:val="top"/>
          </w:tcPr>
          <w:p w14:paraId="6B437BAE">
            <w:pPr>
              <w:rPr>
                <w:rFonts w:ascii="Arial"/>
                <w:sz w:val="21"/>
              </w:rPr>
            </w:pPr>
          </w:p>
        </w:tc>
      </w:tr>
      <w:tr w14:paraId="7A78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0ABA91">
            <w:pPr>
              <w:pStyle w:val="6"/>
              <w:spacing w:before="140" w:line="108" w:lineRule="exact"/>
              <w:ind w:left="248"/>
            </w:pPr>
            <w:r>
              <w:rPr>
                <w:position w:val="1"/>
              </w:rPr>
              <w:t>857</w:t>
            </w:r>
          </w:p>
        </w:tc>
        <w:tc>
          <w:tcPr>
            <w:tcW w:w="1682" w:type="dxa"/>
            <w:vAlign w:val="top"/>
          </w:tcPr>
          <w:p w14:paraId="57BC0892">
            <w:pPr>
              <w:pStyle w:val="6"/>
              <w:spacing w:before="26" w:line="228" w:lineRule="auto"/>
              <w:ind w:left="21"/>
            </w:pPr>
            <w:r>
              <w:rPr>
                <w:spacing w:val="6"/>
              </w:rPr>
              <w:t>对场车生产单位主要负责人、质量安全总监</w:t>
            </w:r>
          </w:p>
          <w:p w14:paraId="635BF8DC">
            <w:pPr>
              <w:pStyle w:val="6"/>
              <w:spacing w:before="15" w:line="230" w:lineRule="auto"/>
              <w:ind w:left="26"/>
            </w:pPr>
            <w:r>
              <w:rPr>
                <w:spacing w:val="5"/>
              </w:rPr>
              <w:t>、质量安全员未按规定要求落实质量安全责</w:t>
            </w:r>
          </w:p>
          <w:p w14:paraId="684C6746">
            <w:pPr>
              <w:pStyle w:val="6"/>
              <w:spacing w:before="14" w:line="229" w:lineRule="auto"/>
              <w:ind w:left="496"/>
            </w:pPr>
            <w:r>
              <w:rPr>
                <w:spacing w:val="5"/>
              </w:rPr>
              <w:t>任行为的行政处罚</w:t>
            </w:r>
          </w:p>
        </w:tc>
        <w:tc>
          <w:tcPr>
            <w:tcW w:w="536" w:type="dxa"/>
            <w:vAlign w:val="top"/>
          </w:tcPr>
          <w:p w14:paraId="72372D12">
            <w:pPr>
              <w:pStyle w:val="6"/>
              <w:spacing w:before="140" w:line="229" w:lineRule="auto"/>
              <w:ind w:left="95"/>
            </w:pPr>
            <w:r>
              <w:rPr>
                <w:spacing w:val="5"/>
              </w:rPr>
              <w:t>行政处罚</w:t>
            </w:r>
          </w:p>
        </w:tc>
        <w:tc>
          <w:tcPr>
            <w:tcW w:w="879" w:type="dxa"/>
            <w:vAlign w:val="top"/>
          </w:tcPr>
          <w:p w14:paraId="300A3A49">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A0CC552">
            <w:pPr>
              <w:pStyle w:val="6"/>
              <w:spacing w:line="229" w:lineRule="auto"/>
              <w:ind w:left="227"/>
            </w:pPr>
            <w:r>
              <w:rPr>
                <w:spacing w:val="4"/>
              </w:rPr>
              <w:t>级或县级）</w:t>
            </w:r>
          </w:p>
        </w:tc>
        <w:tc>
          <w:tcPr>
            <w:tcW w:w="1259" w:type="dxa"/>
            <w:vAlign w:val="top"/>
          </w:tcPr>
          <w:p w14:paraId="6988ED1F">
            <w:pPr>
              <w:pStyle w:val="6"/>
              <w:spacing w:before="26" w:line="229" w:lineRule="auto"/>
              <w:ind w:left="28"/>
            </w:pPr>
            <w:r>
              <w:rPr>
                <w:spacing w:val="5"/>
              </w:rPr>
              <w:t>省市场监督管理局特种设备安全</w:t>
            </w:r>
          </w:p>
          <w:p w14:paraId="06362CDB">
            <w:pPr>
              <w:pStyle w:val="6"/>
              <w:spacing w:before="14" w:line="230" w:lineRule="auto"/>
              <w:ind w:left="28"/>
            </w:pPr>
            <w:r>
              <w:rPr>
                <w:spacing w:val="5"/>
              </w:rPr>
              <w:t>监察局、市（州）、县级相关业</w:t>
            </w:r>
          </w:p>
          <w:p w14:paraId="52DC1FA4">
            <w:pPr>
              <w:pStyle w:val="6"/>
              <w:spacing w:before="14" w:line="229" w:lineRule="auto"/>
              <w:ind w:left="502"/>
            </w:pPr>
            <w:r>
              <w:rPr>
                <w:spacing w:val="4"/>
              </w:rPr>
              <w:t>务部门</w:t>
            </w:r>
          </w:p>
        </w:tc>
        <w:tc>
          <w:tcPr>
            <w:tcW w:w="10978" w:type="dxa"/>
            <w:vAlign w:val="top"/>
          </w:tcPr>
          <w:p w14:paraId="59BB0EC7">
            <w:pPr>
              <w:pStyle w:val="6"/>
              <w:spacing w:before="84" w:line="262" w:lineRule="auto"/>
              <w:ind w:left="29" w:right="67" w:hanging="12"/>
            </w:pPr>
            <w:r>
              <w:rPr>
                <w:spacing w:val="6"/>
              </w:rPr>
              <w:t>《特种设备生产单位落实质量安全主体责任监督管理规定》（</w:t>
            </w:r>
            <w:r>
              <w:rPr>
                <w:spacing w:val="-9"/>
              </w:rPr>
              <w:t xml:space="preserve"> </w:t>
            </w:r>
            <w:r>
              <w:rPr>
                <w:spacing w:val="6"/>
              </w:rPr>
              <w:t>2023）第一百四十条第二款：场车生产单位主要负责人、质量安全总监、质量安全员未按规定要求落实质量安全责任的，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拒不改正的，对责任人处二千元以上一万元</w:t>
            </w:r>
            <w:r>
              <w:t xml:space="preserve"> </w:t>
            </w:r>
            <w:r>
              <w:rPr>
                <w:spacing w:val="5"/>
              </w:rPr>
              <w:t>以下罚款。法律、行政法规另有规定的，依照其规定执行。</w:t>
            </w:r>
          </w:p>
        </w:tc>
        <w:tc>
          <w:tcPr>
            <w:tcW w:w="371" w:type="dxa"/>
            <w:vAlign w:val="top"/>
          </w:tcPr>
          <w:p w14:paraId="5B966E4B">
            <w:pPr>
              <w:rPr>
                <w:rFonts w:ascii="Arial"/>
                <w:sz w:val="21"/>
              </w:rPr>
            </w:pPr>
          </w:p>
        </w:tc>
      </w:tr>
      <w:tr w14:paraId="76AF7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6E9D88">
            <w:pPr>
              <w:pStyle w:val="6"/>
              <w:spacing w:before="142" w:line="108" w:lineRule="exact"/>
              <w:ind w:left="248"/>
            </w:pPr>
            <w:r>
              <w:rPr>
                <w:position w:val="1"/>
              </w:rPr>
              <w:t>858</w:t>
            </w:r>
          </w:p>
        </w:tc>
        <w:tc>
          <w:tcPr>
            <w:tcW w:w="1682" w:type="dxa"/>
            <w:vAlign w:val="top"/>
          </w:tcPr>
          <w:p w14:paraId="1A2CBC4A">
            <w:pPr>
              <w:pStyle w:val="6"/>
              <w:spacing w:before="28" w:line="229" w:lineRule="auto"/>
              <w:ind w:left="64"/>
            </w:pPr>
            <w:r>
              <w:rPr>
                <w:spacing w:val="6"/>
              </w:rPr>
              <w:t>对锅炉使用单位未按规定建立安全管理制</w:t>
            </w:r>
          </w:p>
          <w:p w14:paraId="41ED3DC3">
            <w:pPr>
              <w:pStyle w:val="6"/>
              <w:spacing w:before="14" w:line="230" w:lineRule="auto"/>
              <w:ind w:left="19"/>
            </w:pPr>
            <w:r>
              <w:rPr>
                <w:spacing w:val="6"/>
              </w:rPr>
              <w:t>度，或者未按规定配备、培训、考核锅炉安</w:t>
            </w:r>
          </w:p>
          <w:p w14:paraId="487204BF">
            <w:pPr>
              <w:pStyle w:val="6"/>
              <w:spacing w:before="14" w:line="226" w:lineRule="auto"/>
              <w:ind w:left="148"/>
            </w:pPr>
            <w:r>
              <w:rPr>
                <w:spacing w:val="6"/>
              </w:rPr>
              <w:t>全总监和锅炉安全员行为的行政处罚</w:t>
            </w:r>
          </w:p>
        </w:tc>
        <w:tc>
          <w:tcPr>
            <w:tcW w:w="536" w:type="dxa"/>
            <w:vAlign w:val="top"/>
          </w:tcPr>
          <w:p w14:paraId="7AB8831B">
            <w:pPr>
              <w:pStyle w:val="6"/>
              <w:spacing w:before="142" w:line="229" w:lineRule="auto"/>
              <w:ind w:left="95"/>
            </w:pPr>
            <w:r>
              <w:rPr>
                <w:spacing w:val="5"/>
              </w:rPr>
              <w:t>行政处罚</w:t>
            </w:r>
          </w:p>
        </w:tc>
        <w:tc>
          <w:tcPr>
            <w:tcW w:w="879" w:type="dxa"/>
            <w:vAlign w:val="top"/>
          </w:tcPr>
          <w:p w14:paraId="2ED8F543">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B1F7306">
            <w:pPr>
              <w:pStyle w:val="6"/>
              <w:spacing w:line="226" w:lineRule="auto"/>
              <w:ind w:left="227"/>
            </w:pPr>
            <w:r>
              <w:rPr>
                <w:spacing w:val="4"/>
              </w:rPr>
              <w:t>级或县级）</w:t>
            </w:r>
          </w:p>
        </w:tc>
        <w:tc>
          <w:tcPr>
            <w:tcW w:w="1259" w:type="dxa"/>
            <w:vAlign w:val="top"/>
          </w:tcPr>
          <w:p w14:paraId="1B82A07B">
            <w:pPr>
              <w:pStyle w:val="6"/>
              <w:spacing w:before="28" w:line="229" w:lineRule="auto"/>
              <w:ind w:left="28"/>
            </w:pPr>
            <w:r>
              <w:rPr>
                <w:spacing w:val="5"/>
              </w:rPr>
              <w:t>省市场监督管理局特种设备安全</w:t>
            </w:r>
          </w:p>
          <w:p w14:paraId="77323643">
            <w:pPr>
              <w:pStyle w:val="6"/>
              <w:spacing w:before="14" w:line="230" w:lineRule="auto"/>
              <w:ind w:left="28"/>
            </w:pPr>
            <w:r>
              <w:rPr>
                <w:spacing w:val="5"/>
              </w:rPr>
              <w:t>监察局、市（州）、县级相关业</w:t>
            </w:r>
          </w:p>
          <w:p w14:paraId="6AFA90E4">
            <w:pPr>
              <w:pStyle w:val="6"/>
              <w:spacing w:before="14" w:line="226" w:lineRule="auto"/>
              <w:ind w:left="502"/>
            </w:pPr>
            <w:r>
              <w:rPr>
                <w:spacing w:val="4"/>
              </w:rPr>
              <w:t>务部门</w:t>
            </w:r>
          </w:p>
        </w:tc>
        <w:tc>
          <w:tcPr>
            <w:tcW w:w="10978" w:type="dxa"/>
            <w:vAlign w:val="top"/>
          </w:tcPr>
          <w:p w14:paraId="11178E58">
            <w:pPr>
              <w:pStyle w:val="6"/>
              <w:spacing w:before="88" w:line="293" w:lineRule="auto"/>
              <w:ind w:left="20" w:right="45" w:hanging="3"/>
            </w:pPr>
            <w:r>
              <w:rPr>
                <w:spacing w:val="6"/>
              </w:rPr>
              <w:t>《特种设备使用单位落实使用安全主体责任监督管理规定》（</w:t>
            </w:r>
            <w:r>
              <w:rPr>
                <w:spacing w:val="-9"/>
              </w:rPr>
              <w:t xml:space="preserve"> </w:t>
            </w:r>
            <w:r>
              <w:rPr>
                <w:spacing w:val="6"/>
              </w:rPr>
              <w:t>2023）第十八条第一款：</w:t>
            </w:r>
            <w:r>
              <w:rPr>
                <w:spacing w:val="-5"/>
              </w:rPr>
              <w:t xml:space="preserve"> </w:t>
            </w:r>
            <w:r>
              <w:rPr>
                <w:spacing w:val="6"/>
              </w:rPr>
              <w:t>锅炉使用单位未按规定建立安全管理制度，或者未按规定配备、培训、考核锅炉安全总监和锅炉安全员的，</w:t>
            </w:r>
            <w:r>
              <w:rPr>
                <w:spacing w:val="-19"/>
              </w:rPr>
              <w:t xml:space="preserve"> </w:t>
            </w:r>
            <w:r>
              <w:rPr>
                <w:spacing w:val="6"/>
              </w:rPr>
              <w:t>由县级以上地方市场</w:t>
            </w:r>
            <w:r>
              <w:rPr>
                <w:spacing w:val="5"/>
              </w:rPr>
              <w:t>监督管理部门责令改正并给予通报批评；拒不改正的，处五千元以上五万</w:t>
            </w:r>
            <w:r>
              <w:t xml:space="preserve"> </w:t>
            </w:r>
            <w:r>
              <w:rPr>
                <w:spacing w:val="6"/>
              </w:rPr>
              <w:t>元以下罚款，并将处罚情况纳入国家企业信用信息公示系统。法律、行政法规另有规定的，依照其规定执行。</w:t>
            </w:r>
          </w:p>
        </w:tc>
        <w:tc>
          <w:tcPr>
            <w:tcW w:w="371" w:type="dxa"/>
            <w:vAlign w:val="top"/>
          </w:tcPr>
          <w:p w14:paraId="031D4813">
            <w:pPr>
              <w:rPr>
                <w:rFonts w:ascii="Arial"/>
                <w:sz w:val="21"/>
              </w:rPr>
            </w:pPr>
          </w:p>
        </w:tc>
      </w:tr>
      <w:tr w14:paraId="7CE3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4C2AD4">
            <w:pPr>
              <w:pStyle w:val="6"/>
              <w:spacing w:before="140" w:line="108" w:lineRule="exact"/>
              <w:ind w:left="248"/>
            </w:pPr>
            <w:r>
              <w:rPr>
                <w:position w:val="1"/>
              </w:rPr>
              <w:t>859</w:t>
            </w:r>
          </w:p>
        </w:tc>
        <w:tc>
          <w:tcPr>
            <w:tcW w:w="1682" w:type="dxa"/>
            <w:vAlign w:val="top"/>
          </w:tcPr>
          <w:p w14:paraId="23DA75DF">
            <w:pPr>
              <w:pStyle w:val="6"/>
              <w:spacing w:before="26" w:line="229" w:lineRule="auto"/>
              <w:ind w:left="21"/>
            </w:pPr>
            <w:r>
              <w:rPr>
                <w:spacing w:val="6"/>
              </w:rPr>
              <w:t>对锅炉使用单位主要负责人、锅炉安全总监</w:t>
            </w:r>
          </w:p>
          <w:p w14:paraId="7F2546A8">
            <w:pPr>
              <w:pStyle w:val="6"/>
              <w:spacing w:before="14" w:line="230" w:lineRule="auto"/>
              <w:ind w:left="26"/>
            </w:pPr>
            <w:r>
              <w:rPr>
                <w:spacing w:val="5"/>
              </w:rPr>
              <w:t>、锅炉安全员未按规定要求落实使用安全责</w:t>
            </w:r>
          </w:p>
          <w:p w14:paraId="20EFB42C">
            <w:pPr>
              <w:pStyle w:val="6"/>
              <w:spacing w:before="13" w:line="229" w:lineRule="auto"/>
              <w:ind w:left="496"/>
            </w:pPr>
            <w:r>
              <w:rPr>
                <w:spacing w:val="5"/>
              </w:rPr>
              <w:t>任行为的行政处罚</w:t>
            </w:r>
          </w:p>
        </w:tc>
        <w:tc>
          <w:tcPr>
            <w:tcW w:w="536" w:type="dxa"/>
            <w:vAlign w:val="top"/>
          </w:tcPr>
          <w:p w14:paraId="0D31E853">
            <w:pPr>
              <w:pStyle w:val="6"/>
              <w:spacing w:before="140" w:line="229" w:lineRule="auto"/>
              <w:ind w:left="95"/>
            </w:pPr>
            <w:r>
              <w:rPr>
                <w:spacing w:val="5"/>
              </w:rPr>
              <w:t>行政处罚</w:t>
            </w:r>
          </w:p>
        </w:tc>
        <w:tc>
          <w:tcPr>
            <w:tcW w:w="879" w:type="dxa"/>
            <w:vAlign w:val="top"/>
          </w:tcPr>
          <w:p w14:paraId="63D941D7">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257D7EE">
            <w:pPr>
              <w:pStyle w:val="6"/>
              <w:spacing w:line="229" w:lineRule="auto"/>
              <w:ind w:left="227"/>
            </w:pPr>
            <w:r>
              <w:rPr>
                <w:spacing w:val="4"/>
              </w:rPr>
              <w:t>级或县级）</w:t>
            </w:r>
          </w:p>
        </w:tc>
        <w:tc>
          <w:tcPr>
            <w:tcW w:w="1259" w:type="dxa"/>
            <w:vAlign w:val="top"/>
          </w:tcPr>
          <w:p w14:paraId="3C03FF89">
            <w:pPr>
              <w:pStyle w:val="6"/>
              <w:spacing w:before="26" w:line="229" w:lineRule="auto"/>
              <w:ind w:left="28"/>
            </w:pPr>
            <w:r>
              <w:rPr>
                <w:spacing w:val="5"/>
              </w:rPr>
              <w:t>省市场监督管理局特种设备安全</w:t>
            </w:r>
          </w:p>
          <w:p w14:paraId="0E77A769">
            <w:pPr>
              <w:pStyle w:val="6"/>
              <w:spacing w:before="14" w:line="230" w:lineRule="auto"/>
              <w:ind w:left="28"/>
            </w:pPr>
            <w:r>
              <w:rPr>
                <w:spacing w:val="5"/>
              </w:rPr>
              <w:t>监察局、市（州）、县级相关业</w:t>
            </w:r>
          </w:p>
          <w:p w14:paraId="5AF1D2A2">
            <w:pPr>
              <w:pStyle w:val="6"/>
              <w:spacing w:before="14" w:line="229" w:lineRule="auto"/>
              <w:ind w:left="502"/>
            </w:pPr>
            <w:r>
              <w:rPr>
                <w:spacing w:val="4"/>
              </w:rPr>
              <w:t>务部门</w:t>
            </w:r>
          </w:p>
        </w:tc>
        <w:tc>
          <w:tcPr>
            <w:tcW w:w="10978" w:type="dxa"/>
            <w:vAlign w:val="top"/>
          </w:tcPr>
          <w:p w14:paraId="469E9F4C">
            <w:pPr>
              <w:pStyle w:val="6"/>
              <w:spacing w:before="84" w:line="262" w:lineRule="auto"/>
              <w:ind w:left="22" w:right="24" w:hanging="5"/>
            </w:pPr>
            <w:r>
              <w:rPr>
                <w:spacing w:val="6"/>
              </w:rPr>
              <w:t>《特种设备使用单位落实使用安全主体责任监督管理规定》（</w:t>
            </w:r>
            <w:r>
              <w:rPr>
                <w:spacing w:val="-9"/>
              </w:rPr>
              <w:t xml:space="preserve"> </w:t>
            </w:r>
            <w:r>
              <w:rPr>
                <w:spacing w:val="6"/>
              </w:rPr>
              <w:t>2023）第十八条第二款：</w:t>
            </w:r>
            <w:r>
              <w:rPr>
                <w:spacing w:val="16"/>
                <w:w w:val="101"/>
              </w:rPr>
              <w:t xml:space="preserve"> </w:t>
            </w:r>
            <w:r>
              <w:rPr>
                <w:spacing w:val="6"/>
              </w:rPr>
              <w:t>锅炉使用单位主要负责人、锅炉安全总监、锅炉安全员未按规定要求落实使用安全责任的，</w:t>
            </w:r>
            <w:r>
              <w:rPr>
                <w:spacing w:val="-19"/>
              </w:rPr>
              <w:t xml:space="preserve"> </w:t>
            </w:r>
            <w:r>
              <w:rPr>
                <w:spacing w:val="6"/>
              </w:rPr>
              <w:t>由县级以上地方市场监督管理部门责</w:t>
            </w:r>
            <w:r>
              <w:rPr>
                <w:spacing w:val="5"/>
              </w:rPr>
              <w:t>令改正并给予通报批评；拒不改正的，对责任人处二千元以上一万元以下</w:t>
            </w:r>
            <w:r>
              <w:t xml:space="preserve"> </w:t>
            </w:r>
            <w:r>
              <w:rPr>
                <w:spacing w:val="5"/>
              </w:rPr>
              <w:t>罚款。法律、行政法规另有规定的，依照其规定执行。</w:t>
            </w:r>
          </w:p>
        </w:tc>
        <w:tc>
          <w:tcPr>
            <w:tcW w:w="371" w:type="dxa"/>
            <w:vAlign w:val="top"/>
          </w:tcPr>
          <w:p w14:paraId="593D1092">
            <w:pPr>
              <w:rPr>
                <w:rFonts w:ascii="Arial"/>
                <w:sz w:val="21"/>
              </w:rPr>
            </w:pPr>
          </w:p>
        </w:tc>
      </w:tr>
      <w:tr w14:paraId="7621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3D7F45">
            <w:pPr>
              <w:pStyle w:val="6"/>
              <w:spacing w:before="140" w:line="108" w:lineRule="exact"/>
              <w:ind w:left="248"/>
            </w:pPr>
            <w:r>
              <w:rPr>
                <w:position w:val="1"/>
              </w:rPr>
              <w:t>860</w:t>
            </w:r>
          </w:p>
        </w:tc>
        <w:tc>
          <w:tcPr>
            <w:tcW w:w="1682" w:type="dxa"/>
            <w:vAlign w:val="top"/>
          </w:tcPr>
          <w:p w14:paraId="065221E2">
            <w:pPr>
              <w:pStyle w:val="6"/>
              <w:spacing w:before="10" w:line="262" w:lineRule="auto"/>
              <w:ind w:left="20" w:right="14"/>
              <w:jc w:val="both"/>
            </w:pPr>
            <w:r>
              <w:rPr>
                <w:spacing w:val="6"/>
              </w:rPr>
              <w:t>对压力容器使用单位未按规定建立安全管理</w:t>
            </w:r>
            <w:r>
              <w:t xml:space="preserve"> </w:t>
            </w:r>
            <w:r>
              <w:rPr>
                <w:spacing w:val="6"/>
              </w:rPr>
              <w:t>制度，或者未按规定配备、培训、考核压力</w:t>
            </w:r>
            <w:r>
              <w:rPr>
                <w:spacing w:val="1"/>
              </w:rPr>
              <w:t xml:space="preserve"> </w:t>
            </w:r>
            <w:r>
              <w:rPr>
                <w:spacing w:val="6"/>
              </w:rPr>
              <w:t>容器安全总监和压力容器安全员行为的行政</w:t>
            </w:r>
          </w:p>
        </w:tc>
        <w:tc>
          <w:tcPr>
            <w:tcW w:w="536" w:type="dxa"/>
            <w:vAlign w:val="top"/>
          </w:tcPr>
          <w:p w14:paraId="39D32122">
            <w:pPr>
              <w:pStyle w:val="6"/>
              <w:spacing w:before="140" w:line="229" w:lineRule="auto"/>
              <w:ind w:left="95"/>
            </w:pPr>
            <w:r>
              <w:rPr>
                <w:spacing w:val="5"/>
              </w:rPr>
              <w:t>行政处罚</w:t>
            </w:r>
          </w:p>
        </w:tc>
        <w:tc>
          <w:tcPr>
            <w:tcW w:w="879" w:type="dxa"/>
            <w:vAlign w:val="top"/>
          </w:tcPr>
          <w:p w14:paraId="6D71F9A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3887359">
            <w:pPr>
              <w:pStyle w:val="6"/>
              <w:spacing w:line="228" w:lineRule="auto"/>
              <w:ind w:left="227"/>
            </w:pPr>
            <w:r>
              <w:rPr>
                <w:spacing w:val="4"/>
              </w:rPr>
              <w:t>级或县级）</w:t>
            </w:r>
          </w:p>
        </w:tc>
        <w:tc>
          <w:tcPr>
            <w:tcW w:w="1259" w:type="dxa"/>
            <w:vAlign w:val="top"/>
          </w:tcPr>
          <w:p w14:paraId="7BBAE533">
            <w:pPr>
              <w:pStyle w:val="6"/>
              <w:spacing w:before="26" w:line="229" w:lineRule="auto"/>
              <w:ind w:left="28"/>
            </w:pPr>
            <w:r>
              <w:rPr>
                <w:spacing w:val="5"/>
              </w:rPr>
              <w:t>省市场监督管理局特种设备安全</w:t>
            </w:r>
          </w:p>
          <w:p w14:paraId="4A6B15CB">
            <w:pPr>
              <w:pStyle w:val="6"/>
              <w:spacing w:before="14" w:line="230" w:lineRule="auto"/>
              <w:ind w:left="28"/>
            </w:pPr>
            <w:r>
              <w:rPr>
                <w:spacing w:val="5"/>
              </w:rPr>
              <w:t>监察局、市（州）、县级相关业</w:t>
            </w:r>
          </w:p>
          <w:p w14:paraId="15A2DF3A">
            <w:pPr>
              <w:pStyle w:val="6"/>
              <w:spacing w:before="15" w:line="228" w:lineRule="auto"/>
              <w:ind w:left="502"/>
            </w:pPr>
            <w:r>
              <w:rPr>
                <w:spacing w:val="4"/>
              </w:rPr>
              <w:t>务部门</w:t>
            </w:r>
          </w:p>
        </w:tc>
        <w:tc>
          <w:tcPr>
            <w:tcW w:w="10978" w:type="dxa"/>
            <w:vAlign w:val="top"/>
          </w:tcPr>
          <w:p w14:paraId="791C7FA5">
            <w:pPr>
              <w:pStyle w:val="6"/>
              <w:spacing w:before="88" w:line="289" w:lineRule="auto"/>
              <w:ind w:left="20" w:right="45" w:hanging="3"/>
            </w:pPr>
            <w:r>
              <w:rPr>
                <w:spacing w:val="6"/>
              </w:rPr>
              <w:t>《特种设备使用单位落实使用安全主体责任监督管理规定》（</w:t>
            </w:r>
            <w:r>
              <w:rPr>
                <w:spacing w:val="-9"/>
              </w:rPr>
              <w:t xml:space="preserve"> </w:t>
            </w:r>
            <w:r>
              <w:rPr>
                <w:spacing w:val="6"/>
              </w:rPr>
              <w:t>2023）第三十四条第一款：</w:t>
            </w:r>
            <w:r>
              <w:rPr>
                <w:spacing w:val="-7"/>
              </w:rPr>
              <w:t xml:space="preserve"> </w:t>
            </w:r>
            <w:r>
              <w:rPr>
                <w:spacing w:val="6"/>
              </w:rPr>
              <w:t>压力容器使用单位未按规定建立安全管理制度，或者未按规定配备、培训、考核压力容器安全总监和压力容器安全员的，</w:t>
            </w:r>
            <w:r>
              <w:rPr>
                <w:spacing w:val="-19"/>
              </w:rPr>
              <w:t xml:space="preserve"> </w:t>
            </w:r>
            <w:r>
              <w:rPr>
                <w:spacing w:val="6"/>
              </w:rPr>
              <w:t>由县级以</w:t>
            </w:r>
            <w:r>
              <w:rPr>
                <w:spacing w:val="5"/>
              </w:rPr>
              <w:t>上地方市场监督管理部门责令改正并给予通报批评；拒不改正的，处</w:t>
            </w:r>
            <w:r>
              <w:t xml:space="preserve"> </w:t>
            </w:r>
            <w:r>
              <w:rPr>
                <w:spacing w:val="6"/>
              </w:rPr>
              <w:t>五千元以上五万元以下罚款，并将处罚情况纳入国家企业信用信息公示系统。法律、行政法规另有规定的，依照其规定执行。</w:t>
            </w:r>
          </w:p>
        </w:tc>
        <w:tc>
          <w:tcPr>
            <w:tcW w:w="371" w:type="dxa"/>
            <w:vAlign w:val="top"/>
          </w:tcPr>
          <w:p w14:paraId="0DA3251F">
            <w:pPr>
              <w:rPr>
                <w:rFonts w:ascii="Arial"/>
                <w:sz w:val="21"/>
              </w:rPr>
            </w:pPr>
          </w:p>
        </w:tc>
      </w:tr>
      <w:tr w14:paraId="1940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FDB9DC">
            <w:pPr>
              <w:pStyle w:val="6"/>
              <w:spacing w:before="142" w:line="108" w:lineRule="exact"/>
              <w:ind w:left="248"/>
            </w:pPr>
            <w:r>
              <w:rPr>
                <w:position w:val="1"/>
              </w:rPr>
              <w:t>861</w:t>
            </w:r>
          </w:p>
        </w:tc>
        <w:tc>
          <w:tcPr>
            <w:tcW w:w="1682" w:type="dxa"/>
            <w:vAlign w:val="top"/>
          </w:tcPr>
          <w:p w14:paraId="2E2E8504">
            <w:pPr>
              <w:pStyle w:val="6"/>
              <w:spacing w:line="63" w:lineRule="exact"/>
              <w:ind w:left="757"/>
            </w:pPr>
            <w:r>
              <w:pict>
                <v:shape id="_x0000_s1042" o:spid="_x0000_s1042" o:spt="202" type="#_x0000_t202" style="position:absolute;left:0pt;margin-left:0.05pt;margin-top:0.4pt;height:7pt;width:83.8pt;z-index:251677696;mso-width-relative:page;mso-height-relative:page;" filled="f" stroked="f" coordsize="21600,21600">
                  <v:path/>
                  <v:fill on="f" focussize="0,0"/>
                  <v:stroke on="f"/>
                  <v:imagedata o:title=""/>
                  <o:lock v:ext="edit" aspectratio="f"/>
                  <v:textbox inset="0mm,0mm,0mm,0mm">
                    <w:txbxContent>
                      <w:p w14:paraId="55F7DD75">
                        <w:pPr>
                          <w:pStyle w:val="6"/>
                          <w:spacing w:before="19" w:line="229" w:lineRule="auto"/>
                          <w:ind w:left="20"/>
                        </w:pPr>
                        <w:r>
                          <w:rPr>
                            <w:spacing w:val="6"/>
                          </w:rPr>
                          <w:t>对压力容器使用单位主要负责人、压力容器</w:t>
                        </w:r>
                      </w:p>
                    </w:txbxContent>
                  </v:textbox>
                </v:shape>
              </w:pict>
            </w:r>
            <w:r>
              <w:rPr>
                <w:spacing w:val="2"/>
                <w:position w:val="-1"/>
              </w:rPr>
              <w:t>处罚</w:t>
            </w:r>
          </w:p>
          <w:p w14:paraId="1ACD4E14">
            <w:pPr>
              <w:pStyle w:val="6"/>
              <w:spacing w:before="78" w:line="230" w:lineRule="auto"/>
              <w:ind w:left="21"/>
            </w:pPr>
            <w:r>
              <w:rPr>
                <w:spacing w:val="6"/>
              </w:rPr>
              <w:t>安全总监、压力容器安全员未按规定要求落</w:t>
            </w:r>
          </w:p>
          <w:p w14:paraId="6CBF5149">
            <w:pPr>
              <w:pStyle w:val="6"/>
              <w:spacing w:before="14" w:line="226" w:lineRule="auto"/>
              <w:ind w:left="239"/>
            </w:pPr>
            <w:r>
              <w:rPr>
                <w:spacing w:val="5"/>
              </w:rPr>
              <w:t>实使用安全责任行为的行政处罚</w:t>
            </w:r>
          </w:p>
        </w:tc>
        <w:tc>
          <w:tcPr>
            <w:tcW w:w="536" w:type="dxa"/>
            <w:vAlign w:val="top"/>
          </w:tcPr>
          <w:p w14:paraId="165CF844">
            <w:pPr>
              <w:pStyle w:val="6"/>
              <w:spacing w:before="142" w:line="229" w:lineRule="auto"/>
              <w:ind w:left="95"/>
            </w:pPr>
            <w:r>
              <w:rPr>
                <w:spacing w:val="5"/>
              </w:rPr>
              <w:t>行政处罚</w:t>
            </w:r>
          </w:p>
        </w:tc>
        <w:tc>
          <w:tcPr>
            <w:tcW w:w="879" w:type="dxa"/>
            <w:vAlign w:val="top"/>
          </w:tcPr>
          <w:p w14:paraId="3CE72D31">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1C1B114F">
            <w:pPr>
              <w:pStyle w:val="6"/>
              <w:spacing w:line="226" w:lineRule="auto"/>
              <w:ind w:left="227"/>
            </w:pPr>
            <w:r>
              <w:rPr>
                <w:spacing w:val="4"/>
              </w:rPr>
              <w:t>级或县级）</w:t>
            </w:r>
          </w:p>
        </w:tc>
        <w:tc>
          <w:tcPr>
            <w:tcW w:w="1259" w:type="dxa"/>
            <w:vAlign w:val="top"/>
          </w:tcPr>
          <w:p w14:paraId="19AEF65F">
            <w:pPr>
              <w:pStyle w:val="6"/>
              <w:spacing w:before="28" w:line="229" w:lineRule="auto"/>
              <w:ind w:left="28"/>
            </w:pPr>
            <w:r>
              <w:rPr>
                <w:spacing w:val="5"/>
              </w:rPr>
              <w:t>省市场监督管理局特种设备安全</w:t>
            </w:r>
          </w:p>
          <w:p w14:paraId="46B1B5A1">
            <w:pPr>
              <w:pStyle w:val="6"/>
              <w:spacing w:before="14" w:line="230" w:lineRule="auto"/>
              <w:ind w:left="28"/>
            </w:pPr>
            <w:r>
              <w:rPr>
                <w:spacing w:val="5"/>
              </w:rPr>
              <w:t>监察局、市（州）、县级相关业</w:t>
            </w:r>
          </w:p>
          <w:p w14:paraId="6D62EEF1">
            <w:pPr>
              <w:pStyle w:val="6"/>
              <w:spacing w:before="14" w:line="226" w:lineRule="auto"/>
              <w:ind w:left="502"/>
            </w:pPr>
            <w:r>
              <w:rPr>
                <w:spacing w:val="4"/>
              </w:rPr>
              <w:t>务部门</w:t>
            </w:r>
          </w:p>
        </w:tc>
        <w:tc>
          <w:tcPr>
            <w:tcW w:w="10978" w:type="dxa"/>
            <w:vAlign w:val="top"/>
          </w:tcPr>
          <w:p w14:paraId="5C58709F">
            <w:pPr>
              <w:pStyle w:val="6"/>
              <w:spacing w:before="84" w:line="262" w:lineRule="auto"/>
              <w:ind w:left="29" w:right="67" w:hanging="12"/>
            </w:pPr>
            <w:r>
              <w:rPr>
                <w:spacing w:val="6"/>
              </w:rPr>
              <w:t>《特种设备使用单位落实使用安全主体责任监督管理规定》（</w:t>
            </w:r>
            <w:r>
              <w:rPr>
                <w:spacing w:val="-9"/>
              </w:rPr>
              <w:t xml:space="preserve"> </w:t>
            </w:r>
            <w:r>
              <w:rPr>
                <w:spacing w:val="6"/>
              </w:rPr>
              <w:t>2023）第三十四条第二款：压力容器使用单位主要负责人、压力容器安全总监、压力容器安全员未按规定要求落实使用安全责任的，</w:t>
            </w:r>
            <w:r>
              <w:rPr>
                <w:spacing w:val="-19"/>
              </w:rPr>
              <w:t xml:space="preserve"> </w:t>
            </w:r>
            <w:r>
              <w:rPr>
                <w:spacing w:val="6"/>
              </w:rPr>
              <w:t>由县级以上地方市场监督管理部门责令改正并给予</w:t>
            </w:r>
            <w:r>
              <w:rPr>
                <w:spacing w:val="5"/>
              </w:rPr>
              <w:t>通报批评；拒不改正的，对责任人处二千元</w:t>
            </w:r>
            <w:r>
              <w:t xml:space="preserve"> </w:t>
            </w:r>
            <w:r>
              <w:rPr>
                <w:spacing w:val="6"/>
              </w:rPr>
              <w:t>以上一万元以下罚款。法律、行政法规另有规</w:t>
            </w:r>
            <w:r>
              <w:rPr>
                <w:spacing w:val="5"/>
              </w:rPr>
              <w:t>定的，依照其规定执行。</w:t>
            </w:r>
          </w:p>
        </w:tc>
        <w:tc>
          <w:tcPr>
            <w:tcW w:w="371" w:type="dxa"/>
            <w:vAlign w:val="top"/>
          </w:tcPr>
          <w:p w14:paraId="305966AA">
            <w:pPr>
              <w:rPr>
                <w:rFonts w:ascii="Arial"/>
                <w:sz w:val="21"/>
              </w:rPr>
            </w:pPr>
          </w:p>
        </w:tc>
      </w:tr>
      <w:tr w14:paraId="1A2C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1A8906E">
            <w:pPr>
              <w:pStyle w:val="6"/>
              <w:spacing w:before="140" w:line="108" w:lineRule="exact"/>
              <w:ind w:left="248"/>
            </w:pPr>
            <w:r>
              <w:rPr>
                <w:position w:val="1"/>
              </w:rPr>
              <w:t>862</w:t>
            </w:r>
          </w:p>
        </w:tc>
        <w:tc>
          <w:tcPr>
            <w:tcW w:w="1682" w:type="dxa"/>
            <w:vAlign w:val="top"/>
          </w:tcPr>
          <w:p w14:paraId="67D325B5">
            <w:pPr>
              <w:pStyle w:val="6"/>
              <w:spacing w:before="27" w:line="229" w:lineRule="auto"/>
              <w:ind w:left="64"/>
            </w:pPr>
            <w:r>
              <w:rPr>
                <w:spacing w:val="6"/>
              </w:rPr>
              <w:t>对气瓶充装单位未按规定建立安全管理制</w:t>
            </w:r>
          </w:p>
          <w:p w14:paraId="75008CFD">
            <w:pPr>
              <w:pStyle w:val="6"/>
              <w:spacing w:before="14" w:line="230" w:lineRule="auto"/>
              <w:ind w:left="19"/>
            </w:pPr>
            <w:r>
              <w:rPr>
                <w:spacing w:val="6"/>
              </w:rPr>
              <w:t>度，或者未按规定配备、培训、考核气瓶安</w:t>
            </w:r>
          </w:p>
          <w:p w14:paraId="613F2D7C">
            <w:pPr>
              <w:pStyle w:val="6"/>
              <w:spacing w:before="13" w:line="229" w:lineRule="auto"/>
              <w:ind w:left="148"/>
            </w:pPr>
            <w:r>
              <w:rPr>
                <w:spacing w:val="6"/>
              </w:rPr>
              <w:t>全总监和气瓶安全员行为的行政处罚</w:t>
            </w:r>
          </w:p>
        </w:tc>
        <w:tc>
          <w:tcPr>
            <w:tcW w:w="536" w:type="dxa"/>
            <w:vAlign w:val="top"/>
          </w:tcPr>
          <w:p w14:paraId="4634D7AF">
            <w:pPr>
              <w:pStyle w:val="6"/>
              <w:spacing w:before="140" w:line="229" w:lineRule="auto"/>
              <w:ind w:left="95"/>
            </w:pPr>
            <w:r>
              <w:rPr>
                <w:spacing w:val="5"/>
              </w:rPr>
              <w:t>行政处罚</w:t>
            </w:r>
          </w:p>
        </w:tc>
        <w:tc>
          <w:tcPr>
            <w:tcW w:w="879" w:type="dxa"/>
            <w:vAlign w:val="top"/>
          </w:tcPr>
          <w:p w14:paraId="09D299B9">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05AA425">
            <w:pPr>
              <w:pStyle w:val="6"/>
              <w:spacing w:line="229" w:lineRule="auto"/>
              <w:ind w:left="227"/>
            </w:pPr>
            <w:r>
              <w:rPr>
                <w:spacing w:val="4"/>
              </w:rPr>
              <w:t>级或县级）</w:t>
            </w:r>
          </w:p>
        </w:tc>
        <w:tc>
          <w:tcPr>
            <w:tcW w:w="1259" w:type="dxa"/>
            <w:vAlign w:val="top"/>
          </w:tcPr>
          <w:p w14:paraId="7766B654">
            <w:pPr>
              <w:pStyle w:val="6"/>
              <w:spacing w:before="27" w:line="229" w:lineRule="auto"/>
              <w:ind w:left="28"/>
            </w:pPr>
            <w:r>
              <w:rPr>
                <w:spacing w:val="5"/>
              </w:rPr>
              <w:t>省市场监督管理局特种设备安全</w:t>
            </w:r>
          </w:p>
          <w:p w14:paraId="74FF62BC">
            <w:pPr>
              <w:pStyle w:val="6"/>
              <w:spacing w:before="14" w:line="230" w:lineRule="auto"/>
              <w:ind w:left="28"/>
            </w:pPr>
            <w:r>
              <w:rPr>
                <w:spacing w:val="5"/>
              </w:rPr>
              <w:t>监察局、市（州）、县级相关业</w:t>
            </w:r>
          </w:p>
          <w:p w14:paraId="596D8249">
            <w:pPr>
              <w:pStyle w:val="6"/>
              <w:spacing w:before="14" w:line="229" w:lineRule="auto"/>
              <w:ind w:left="502"/>
            </w:pPr>
            <w:r>
              <w:rPr>
                <w:spacing w:val="4"/>
              </w:rPr>
              <w:t>务部门</w:t>
            </w:r>
          </w:p>
        </w:tc>
        <w:tc>
          <w:tcPr>
            <w:tcW w:w="10978" w:type="dxa"/>
            <w:vAlign w:val="top"/>
          </w:tcPr>
          <w:p w14:paraId="3D38494B">
            <w:pPr>
              <w:pStyle w:val="6"/>
              <w:spacing w:before="88" w:line="293" w:lineRule="auto"/>
              <w:ind w:left="20" w:right="45" w:hanging="3"/>
            </w:pPr>
            <w:r>
              <w:rPr>
                <w:spacing w:val="6"/>
              </w:rPr>
              <w:t>《特种设备使用单位落实使用安全主体责任监督管理规定》（</w:t>
            </w:r>
            <w:r>
              <w:rPr>
                <w:spacing w:val="-9"/>
              </w:rPr>
              <w:t xml:space="preserve"> </w:t>
            </w:r>
            <w:r>
              <w:rPr>
                <w:spacing w:val="6"/>
              </w:rPr>
              <w:t>2023）第五十条第一款： 气瓶充装单位未按规定建立安全管理制度，或者未按规定配备、培训、考核气瓶安全总监和气瓶安全员</w:t>
            </w:r>
            <w:r>
              <w:rPr>
                <w:spacing w:val="5"/>
              </w:rPr>
              <w:t>的，</w:t>
            </w:r>
            <w:r>
              <w:rPr>
                <w:spacing w:val="-19"/>
              </w:rPr>
              <w:t xml:space="preserve"> </w:t>
            </w:r>
            <w:r>
              <w:rPr>
                <w:spacing w:val="5"/>
              </w:rPr>
              <w:t>由县级以上地方市场监督管理部门责令改正并给予通报批评；拒不改正的，处五千元以上五万</w:t>
            </w:r>
            <w:r>
              <w:t xml:space="preserve"> </w:t>
            </w:r>
            <w:r>
              <w:rPr>
                <w:spacing w:val="6"/>
              </w:rPr>
              <w:t>元以下罚款，并将处罚情况纳入国家企业信用信息公示系统。法律、行政法规另有规定的，依照其规定执行。</w:t>
            </w:r>
          </w:p>
        </w:tc>
        <w:tc>
          <w:tcPr>
            <w:tcW w:w="371" w:type="dxa"/>
            <w:vAlign w:val="top"/>
          </w:tcPr>
          <w:p w14:paraId="1D15AE75">
            <w:pPr>
              <w:rPr>
                <w:rFonts w:ascii="Arial"/>
                <w:sz w:val="21"/>
              </w:rPr>
            </w:pPr>
          </w:p>
        </w:tc>
      </w:tr>
      <w:tr w14:paraId="4F9F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B387D1">
            <w:pPr>
              <w:pStyle w:val="6"/>
              <w:spacing w:before="140" w:line="108" w:lineRule="exact"/>
              <w:ind w:left="248"/>
            </w:pPr>
            <w:r>
              <w:rPr>
                <w:position w:val="1"/>
              </w:rPr>
              <w:t>863</w:t>
            </w:r>
          </w:p>
        </w:tc>
        <w:tc>
          <w:tcPr>
            <w:tcW w:w="1682" w:type="dxa"/>
            <w:vAlign w:val="top"/>
          </w:tcPr>
          <w:p w14:paraId="1949C6AC">
            <w:pPr>
              <w:pStyle w:val="6"/>
              <w:spacing w:before="26" w:line="229" w:lineRule="auto"/>
              <w:ind w:left="21"/>
            </w:pPr>
            <w:r>
              <w:rPr>
                <w:spacing w:val="6"/>
              </w:rPr>
              <w:t>对气瓶充装单位主要负责人、气瓶安全总监</w:t>
            </w:r>
          </w:p>
          <w:p w14:paraId="7B40FC02">
            <w:pPr>
              <w:pStyle w:val="6"/>
              <w:spacing w:before="14" w:line="230" w:lineRule="auto"/>
              <w:ind w:left="26"/>
            </w:pPr>
            <w:r>
              <w:rPr>
                <w:spacing w:val="5"/>
              </w:rPr>
              <w:t>、气瓶安全员未按规定要求落实充装安全责</w:t>
            </w:r>
          </w:p>
          <w:p w14:paraId="2F161F57">
            <w:pPr>
              <w:pStyle w:val="6"/>
              <w:spacing w:before="14" w:line="228" w:lineRule="auto"/>
              <w:ind w:left="496"/>
            </w:pPr>
            <w:r>
              <w:rPr>
                <w:spacing w:val="5"/>
              </w:rPr>
              <w:t>任行为的行政处罚</w:t>
            </w:r>
          </w:p>
        </w:tc>
        <w:tc>
          <w:tcPr>
            <w:tcW w:w="536" w:type="dxa"/>
            <w:vAlign w:val="top"/>
          </w:tcPr>
          <w:p w14:paraId="0B9FFB1B">
            <w:pPr>
              <w:pStyle w:val="6"/>
              <w:spacing w:before="140" w:line="229" w:lineRule="auto"/>
              <w:ind w:left="95"/>
            </w:pPr>
            <w:r>
              <w:rPr>
                <w:spacing w:val="5"/>
              </w:rPr>
              <w:t>行政处罚</w:t>
            </w:r>
          </w:p>
        </w:tc>
        <w:tc>
          <w:tcPr>
            <w:tcW w:w="879" w:type="dxa"/>
            <w:vAlign w:val="top"/>
          </w:tcPr>
          <w:p w14:paraId="67FD24EC">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D3418CF">
            <w:pPr>
              <w:pStyle w:val="6"/>
              <w:spacing w:line="228" w:lineRule="auto"/>
              <w:ind w:left="227"/>
            </w:pPr>
            <w:r>
              <w:rPr>
                <w:spacing w:val="4"/>
              </w:rPr>
              <w:t>级或县级）</w:t>
            </w:r>
          </w:p>
        </w:tc>
        <w:tc>
          <w:tcPr>
            <w:tcW w:w="1259" w:type="dxa"/>
            <w:vAlign w:val="top"/>
          </w:tcPr>
          <w:p w14:paraId="3C9D71C5">
            <w:pPr>
              <w:pStyle w:val="6"/>
              <w:spacing w:before="26" w:line="229" w:lineRule="auto"/>
              <w:ind w:left="28"/>
            </w:pPr>
            <w:r>
              <w:rPr>
                <w:spacing w:val="5"/>
              </w:rPr>
              <w:t>省市场监督管理局特种设备安全</w:t>
            </w:r>
          </w:p>
          <w:p w14:paraId="67085FD6">
            <w:pPr>
              <w:pStyle w:val="6"/>
              <w:spacing w:before="14" w:line="230" w:lineRule="auto"/>
              <w:ind w:left="28"/>
            </w:pPr>
            <w:r>
              <w:rPr>
                <w:spacing w:val="5"/>
              </w:rPr>
              <w:t>监察局、市（州）、县级相关业</w:t>
            </w:r>
          </w:p>
          <w:p w14:paraId="1741FE8F">
            <w:pPr>
              <w:pStyle w:val="6"/>
              <w:spacing w:before="14" w:line="228" w:lineRule="auto"/>
              <w:ind w:left="502"/>
            </w:pPr>
            <w:r>
              <w:rPr>
                <w:spacing w:val="4"/>
              </w:rPr>
              <w:t>务部门</w:t>
            </w:r>
          </w:p>
        </w:tc>
        <w:tc>
          <w:tcPr>
            <w:tcW w:w="10978" w:type="dxa"/>
            <w:vAlign w:val="top"/>
          </w:tcPr>
          <w:p w14:paraId="7EF7DF7A">
            <w:pPr>
              <w:pStyle w:val="6"/>
              <w:spacing w:before="88" w:line="290" w:lineRule="auto"/>
              <w:ind w:left="22" w:right="45" w:hanging="5"/>
            </w:pPr>
            <w:r>
              <w:rPr>
                <w:spacing w:val="6"/>
              </w:rPr>
              <w:t>《特种设备使用单位落实使用安全主体责任监督管理规定》（</w:t>
            </w:r>
            <w:r>
              <w:rPr>
                <w:spacing w:val="-9"/>
              </w:rPr>
              <w:t xml:space="preserve"> </w:t>
            </w:r>
            <w:r>
              <w:rPr>
                <w:spacing w:val="6"/>
              </w:rPr>
              <w:t>2023）第五十条第二款： 气瓶充装单位主要负责人、气瓶安全总监、气瓶安全员未按规定要求落实充装安全责任的，</w:t>
            </w:r>
            <w:r>
              <w:rPr>
                <w:spacing w:val="-19"/>
              </w:rPr>
              <w:t xml:space="preserve"> </w:t>
            </w:r>
            <w:r>
              <w:rPr>
                <w:spacing w:val="6"/>
              </w:rPr>
              <w:t>由县级以上</w:t>
            </w:r>
            <w:r>
              <w:rPr>
                <w:spacing w:val="5"/>
              </w:rPr>
              <w:t>地方市场监督管理部门责令改正并给予通报批评；拒不改正的，对责任人处二千元以上一万元以下</w:t>
            </w:r>
            <w:r>
              <w:t xml:space="preserve"> </w:t>
            </w:r>
            <w:r>
              <w:rPr>
                <w:spacing w:val="5"/>
              </w:rPr>
              <w:t>罚款。法律、行政法规另有规定的，依照其规定执行。</w:t>
            </w:r>
          </w:p>
        </w:tc>
        <w:tc>
          <w:tcPr>
            <w:tcW w:w="371" w:type="dxa"/>
            <w:vAlign w:val="top"/>
          </w:tcPr>
          <w:p w14:paraId="5498E9A5">
            <w:pPr>
              <w:rPr>
                <w:rFonts w:ascii="Arial"/>
                <w:sz w:val="21"/>
              </w:rPr>
            </w:pPr>
          </w:p>
        </w:tc>
      </w:tr>
      <w:tr w14:paraId="01D03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A416C3">
            <w:pPr>
              <w:pStyle w:val="6"/>
              <w:spacing w:before="142" w:line="108" w:lineRule="exact"/>
              <w:ind w:left="248"/>
            </w:pPr>
            <w:r>
              <w:rPr>
                <w:position w:val="1"/>
              </w:rPr>
              <w:t>864</w:t>
            </w:r>
          </w:p>
        </w:tc>
        <w:tc>
          <w:tcPr>
            <w:tcW w:w="1682" w:type="dxa"/>
            <w:vAlign w:val="top"/>
          </w:tcPr>
          <w:p w14:paraId="0525A9A0">
            <w:pPr>
              <w:pStyle w:val="6"/>
              <w:spacing w:before="12" w:line="262" w:lineRule="auto"/>
              <w:ind w:left="19" w:right="14" w:firstLine="1"/>
              <w:jc w:val="both"/>
            </w:pPr>
            <w:r>
              <w:rPr>
                <w:spacing w:val="6"/>
              </w:rPr>
              <w:t>对压力管道使用单位未按规定建立安全管理</w:t>
            </w:r>
            <w:r>
              <w:t xml:space="preserve"> </w:t>
            </w:r>
            <w:r>
              <w:rPr>
                <w:spacing w:val="6"/>
              </w:rPr>
              <w:t>制度，或者未按规定配备、培训、考核压力</w:t>
            </w:r>
            <w:r>
              <w:rPr>
                <w:spacing w:val="2"/>
              </w:rPr>
              <w:t xml:space="preserve"> </w:t>
            </w:r>
            <w:r>
              <w:rPr>
                <w:spacing w:val="6"/>
              </w:rPr>
              <w:t>管道安全总监和压力管道安全员行为的行政</w:t>
            </w:r>
          </w:p>
        </w:tc>
        <w:tc>
          <w:tcPr>
            <w:tcW w:w="536" w:type="dxa"/>
            <w:vAlign w:val="top"/>
          </w:tcPr>
          <w:p w14:paraId="0ADCB80D">
            <w:pPr>
              <w:pStyle w:val="6"/>
              <w:spacing w:before="142" w:line="229" w:lineRule="auto"/>
              <w:ind w:left="95"/>
            </w:pPr>
            <w:r>
              <w:rPr>
                <w:spacing w:val="5"/>
              </w:rPr>
              <w:t>行政处罚</w:t>
            </w:r>
          </w:p>
        </w:tc>
        <w:tc>
          <w:tcPr>
            <w:tcW w:w="879" w:type="dxa"/>
            <w:vAlign w:val="top"/>
          </w:tcPr>
          <w:p w14:paraId="1051AEF9">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7A09C77B">
            <w:pPr>
              <w:pStyle w:val="6"/>
              <w:spacing w:line="226" w:lineRule="auto"/>
              <w:ind w:left="227"/>
            </w:pPr>
            <w:r>
              <w:rPr>
                <w:spacing w:val="4"/>
              </w:rPr>
              <w:t>级或县级）</w:t>
            </w:r>
          </w:p>
        </w:tc>
        <w:tc>
          <w:tcPr>
            <w:tcW w:w="1259" w:type="dxa"/>
            <w:vAlign w:val="top"/>
          </w:tcPr>
          <w:p w14:paraId="7497B594">
            <w:pPr>
              <w:pStyle w:val="6"/>
              <w:spacing w:before="28" w:line="229" w:lineRule="auto"/>
              <w:ind w:left="28"/>
            </w:pPr>
            <w:r>
              <w:rPr>
                <w:spacing w:val="5"/>
              </w:rPr>
              <w:t>省市场监督管理局特种设备安全</w:t>
            </w:r>
          </w:p>
          <w:p w14:paraId="2D1E4482">
            <w:pPr>
              <w:pStyle w:val="6"/>
              <w:spacing w:before="14" w:line="230" w:lineRule="auto"/>
              <w:ind w:left="28"/>
            </w:pPr>
            <w:r>
              <w:rPr>
                <w:spacing w:val="5"/>
              </w:rPr>
              <w:t>监察局、市（州）、县级相关业</w:t>
            </w:r>
          </w:p>
          <w:p w14:paraId="1D1E965A">
            <w:pPr>
              <w:pStyle w:val="6"/>
              <w:spacing w:before="14" w:line="226" w:lineRule="auto"/>
              <w:ind w:left="502"/>
            </w:pPr>
            <w:r>
              <w:rPr>
                <w:spacing w:val="4"/>
              </w:rPr>
              <w:t>务部门</w:t>
            </w:r>
          </w:p>
        </w:tc>
        <w:tc>
          <w:tcPr>
            <w:tcW w:w="10978" w:type="dxa"/>
            <w:vAlign w:val="top"/>
          </w:tcPr>
          <w:p w14:paraId="7C2535AA">
            <w:pPr>
              <w:pStyle w:val="6"/>
              <w:spacing w:before="88" w:line="293" w:lineRule="auto"/>
              <w:ind w:left="20" w:right="45" w:hanging="3"/>
            </w:pPr>
            <w:r>
              <w:rPr>
                <w:spacing w:val="6"/>
              </w:rPr>
              <w:t>《特种设备使用单位落实使用安全主体责任监督管理规定》（</w:t>
            </w:r>
            <w:r>
              <w:rPr>
                <w:spacing w:val="-9"/>
              </w:rPr>
              <w:t xml:space="preserve"> </w:t>
            </w:r>
            <w:r>
              <w:rPr>
                <w:spacing w:val="6"/>
              </w:rPr>
              <w:t>2023）第六十六条第一款：</w:t>
            </w:r>
            <w:r>
              <w:rPr>
                <w:spacing w:val="-7"/>
              </w:rPr>
              <w:t xml:space="preserve"> </w:t>
            </w:r>
            <w:r>
              <w:rPr>
                <w:spacing w:val="6"/>
              </w:rPr>
              <w:t>压力管道使用单位未按规定建立安全管理制度，或者未按规定配备、培训、考核压力管道安全总监和压力管道安全员的，</w:t>
            </w:r>
            <w:r>
              <w:rPr>
                <w:spacing w:val="-19"/>
              </w:rPr>
              <w:t xml:space="preserve"> </w:t>
            </w:r>
            <w:r>
              <w:rPr>
                <w:spacing w:val="6"/>
              </w:rPr>
              <w:t>由县级以</w:t>
            </w:r>
            <w:r>
              <w:rPr>
                <w:spacing w:val="5"/>
              </w:rPr>
              <w:t>上地方市场监督管理部门责令改正并给予通报批评；拒不改正的，处</w:t>
            </w:r>
            <w:r>
              <w:t xml:space="preserve"> </w:t>
            </w:r>
            <w:r>
              <w:rPr>
                <w:spacing w:val="6"/>
              </w:rPr>
              <w:t>五千元以上五万元以下罚款，并将处罚情况纳入国家企业信用信息公示系统。法律、行政法规另有规定的，依照其规定执行。</w:t>
            </w:r>
          </w:p>
        </w:tc>
        <w:tc>
          <w:tcPr>
            <w:tcW w:w="371" w:type="dxa"/>
            <w:vAlign w:val="top"/>
          </w:tcPr>
          <w:p w14:paraId="2535F54C">
            <w:pPr>
              <w:rPr>
                <w:rFonts w:ascii="Arial"/>
                <w:sz w:val="21"/>
              </w:rPr>
            </w:pPr>
          </w:p>
        </w:tc>
      </w:tr>
      <w:tr w14:paraId="4A84B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EF816E5">
            <w:pPr>
              <w:pStyle w:val="6"/>
              <w:spacing w:before="140" w:line="108" w:lineRule="exact"/>
              <w:ind w:left="248"/>
            </w:pPr>
            <w:r>
              <w:rPr>
                <w:position w:val="1"/>
              </w:rPr>
              <w:t>865</w:t>
            </w:r>
          </w:p>
        </w:tc>
        <w:tc>
          <w:tcPr>
            <w:tcW w:w="1682" w:type="dxa"/>
            <w:vAlign w:val="top"/>
          </w:tcPr>
          <w:p w14:paraId="10B32A01">
            <w:pPr>
              <w:pStyle w:val="6"/>
              <w:spacing w:line="64" w:lineRule="exact"/>
              <w:ind w:left="757"/>
            </w:pPr>
            <w:r>
              <w:pict>
                <v:shape id="_x0000_s1043" o:spid="_x0000_s1043" o:spt="202" type="#_x0000_t202" style="position:absolute;left:0pt;margin-left:0.05pt;margin-top:0.35pt;height:7pt;width:83.8pt;z-index:251676672;mso-width-relative:page;mso-height-relative:page;" filled="f" stroked="f" coordsize="21600,21600">
                  <v:path/>
                  <v:fill on="f" focussize="0,0"/>
                  <v:stroke on="f"/>
                  <v:imagedata o:title=""/>
                  <o:lock v:ext="edit" aspectratio="f"/>
                  <v:textbox inset="0mm,0mm,0mm,0mm">
                    <w:txbxContent>
                      <w:p w14:paraId="57290F69">
                        <w:pPr>
                          <w:pStyle w:val="6"/>
                          <w:spacing w:before="19" w:line="229" w:lineRule="auto"/>
                          <w:ind w:left="20"/>
                        </w:pPr>
                        <w:r>
                          <w:rPr>
                            <w:spacing w:val="6"/>
                          </w:rPr>
                          <w:t>对压力管道使用单位主要负责人、压力管道</w:t>
                        </w:r>
                      </w:p>
                    </w:txbxContent>
                  </v:textbox>
                </v:shape>
              </w:pict>
            </w:r>
            <w:r>
              <w:rPr>
                <w:spacing w:val="2"/>
                <w:position w:val="-1"/>
              </w:rPr>
              <w:t>处罚</w:t>
            </w:r>
          </w:p>
          <w:p w14:paraId="09411772">
            <w:pPr>
              <w:pStyle w:val="6"/>
              <w:spacing w:before="76" w:line="230" w:lineRule="auto"/>
              <w:ind w:left="21"/>
            </w:pPr>
            <w:r>
              <w:rPr>
                <w:spacing w:val="6"/>
              </w:rPr>
              <w:t>安全总监、压力管道安全员未按规定要求落</w:t>
            </w:r>
          </w:p>
          <w:p w14:paraId="1D994571">
            <w:pPr>
              <w:pStyle w:val="6"/>
              <w:spacing w:before="13" w:line="227" w:lineRule="auto"/>
              <w:ind w:left="239"/>
            </w:pPr>
            <w:r>
              <w:rPr>
                <w:spacing w:val="5"/>
              </w:rPr>
              <w:t>实使用安全责任行为的行政处罚</w:t>
            </w:r>
          </w:p>
        </w:tc>
        <w:tc>
          <w:tcPr>
            <w:tcW w:w="536" w:type="dxa"/>
            <w:vAlign w:val="top"/>
          </w:tcPr>
          <w:p w14:paraId="0594028E">
            <w:pPr>
              <w:pStyle w:val="6"/>
              <w:spacing w:before="140" w:line="229" w:lineRule="auto"/>
              <w:ind w:left="95"/>
            </w:pPr>
            <w:r>
              <w:rPr>
                <w:spacing w:val="5"/>
              </w:rPr>
              <w:t>行政处罚</w:t>
            </w:r>
          </w:p>
        </w:tc>
        <w:tc>
          <w:tcPr>
            <w:tcW w:w="879" w:type="dxa"/>
            <w:vAlign w:val="top"/>
          </w:tcPr>
          <w:p w14:paraId="77F32827">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6921EB2">
            <w:pPr>
              <w:pStyle w:val="6"/>
              <w:spacing w:line="226" w:lineRule="auto"/>
              <w:ind w:left="227"/>
            </w:pPr>
            <w:r>
              <w:rPr>
                <w:spacing w:val="4"/>
              </w:rPr>
              <w:t>级或县级）</w:t>
            </w:r>
          </w:p>
        </w:tc>
        <w:tc>
          <w:tcPr>
            <w:tcW w:w="1259" w:type="dxa"/>
            <w:vAlign w:val="top"/>
          </w:tcPr>
          <w:p w14:paraId="1021922D">
            <w:pPr>
              <w:pStyle w:val="6"/>
              <w:spacing w:before="27" w:line="229" w:lineRule="auto"/>
              <w:ind w:left="28"/>
            </w:pPr>
            <w:r>
              <w:rPr>
                <w:spacing w:val="5"/>
              </w:rPr>
              <w:t>省市场监督管理局特种设备安全</w:t>
            </w:r>
          </w:p>
          <w:p w14:paraId="6ECFE812">
            <w:pPr>
              <w:pStyle w:val="6"/>
              <w:spacing w:before="14" w:line="230" w:lineRule="auto"/>
              <w:ind w:left="28"/>
            </w:pPr>
            <w:r>
              <w:rPr>
                <w:spacing w:val="5"/>
              </w:rPr>
              <w:t>监察局、市（州）、县级相关业</w:t>
            </w:r>
          </w:p>
          <w:p w14:paraId="68F4EDC3">
            <w:pPr>
              <w:pStyle w:val="6"/>
              <w:spacing w:before="14" w:line="227" w:lineRule="auto"/>
              <w:ind w:left="502"/>
            </w:pPr>
            <w:r>
              <w:rPr>
                <w:spacing w:val="4"/>
              </w:rPr>
              <w:t>务部门</w:t>
            </w:r>
          </w:p>
        </w:tc>
        <w:tc>
          <w:tcPr>
            <w:tcW w:w="10978" w:type="dxa"/>
            <w:vAlign w:val="top"/>
          </w:tcPr>
          <w:p w14:paraId="019666E7">
            <w:pPr>
              <w:pStyle w:val="6"/>
              <w:spacing w:before="88" w:line="293" w:lineRule="auto"/>
              <w:ind w:left="29" w:right="45" w:hanging="12"/>
            </w:pPr>
            <w:r>
              <w:rPr>
                <w:spacing w:val="6"/>
              </w:rPr>
              <w:t>《特种设备使用单位落实使用安全主体责任监督管理规定》（</w:t>
            </w:r>
            <w:r>
              <w:rPr>
                <w:spacing w:val="-9"/>
              </w:rPr>
              <w:t xml:space="preserve"> </w:t>
            </w:r>
            <w:r>
              <w:rPr>
                <w:spacing w:val="6"/>
              </w:rPr>
              <w:t>2023）第六十六条第二款：</w:t>
            </w:r>
            <w:r>
              <w:rPr>
                <w:spacing w:val="-7"/>
              </w:rPr>
              <w:t xml:space="preserve"> </w:t>
            </w:r>
            <w:r>
              <w:rPr>
                <w:spacing w:val="6"/>
              </w:rPr>
              <w:t>压力管道使用单位主要负责人、压力管道安全总监、压力管道安全员未按规定要求落实使用安全责任的，</w:t>
            </w:r>
            <w:r>
              <w:rPr>
                <w:spacing w:val="-19"/>
              </w:rPr>
              <w:t xml:space="preserve"> </w:t>
            </w:r>
            <w:r>
              <w:rPr>
                <w:spacing w:val="6"/>
              </w:rPr>
              <w:t>由县级以上地方市场监督</w:t>
            </w:r>
            <w:r>
              <w:rPr>
                <w:spacing w:val="5"/>
              </w:rPr>
              <w:t>管理部门责令改正并给予通报批评；拒不改正的，对责任人处二千元</w:t>
            </w:r>
            <w:r>
              <w:t xml:space="preserve"> </w:t>
            </w:r>
            <w:r>
              <w:rPr>
                <w:spacing w:val="6"/>
              </w:rPr>
              <w:t>以上一万元以下罚款。法律、行政法规另有规</w:t>
            </w:r>
            <w:r>
              <w:rPr>
                <w:spacing w:val="5"/>
              </w:rPr>
              <w:t>定的，依照其规定执行。</w:t>
            </w:r>
          </w:p>
        </w:tc>
        <w:tc>
          <w:tcPr>
            <w:tcW w:w="371" w:type="dxa"/>
            <w:vAlign w:val="top"/>
          </w:tcPr>
          <w:p w14:paraId="3C66F44B">
            <w:pPr>
              <w:rPr>
                <w:rFonts w:ascii="Arial"/>
                <w:sz w:val="21"/>
              </w:rPr>
            </w:pPr>
          </w:p>
        </w:tc>
      </w:tr>
      <w:tr w14:paraId="6D78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012051">
            <w:pPr>
              <w:pStyle w:val="6"/>
              <w:spacing w:before="141" w:line="108" w:lineRule="exact"/>
              <w:ind w:left="248"/>
            </w:pPr>
            <w:r>
              <w:rPr>
                <w:position w:val="1"/>
              </w:rPr>
              <w:t>866</w:t>
            </w:r>
          </w:p>
        </w:tc>
        <w:tc>
          <w:tcPr>
            <w:tcW w:w="1682" w:type="dxa"/>
            <w:vAlign w:val="top"/>
          </w:tcPr>
          <w:p w14:paraId="6583E5A2">
            <w:pPr>
              <w:pStyle w:val="6"/>
              <w:spacing w:before="27" w:line="229" w:lineRule="auto"/>
              <w:ind w:left="64"/>
            </w:pPr>
            <w:r>
              <w:rPr>
                <w:spacing w:val="6"/>
              </w:rPr>
              <w:t>对电梯使用单位未按规定建立安全管理制</w:t>
            </w:r>
          </w:p>
          <w:p w14:paraId="059E9D52">
            <w:pPr>
              <w:pStyle w:val="6"/>
              <w:spacing w:before="14" w:line="230" w:lineRule="auto"/>
              <w:ind w:left="19"/>
            </w:pPr>
            <w:r>
              <w:rPr>
                <w:spacing w:val="6"/>
              </w:rPr>
              <w:t>度，或者未按规定配备、培训、考核电梯安</w:t>
            </w:r>
          </w:p>
          <w:p w14:paraId="58840E12">
            <w:pPr>
              <w:pStyle w:val="6"/>
              <w:spacing w:before="14" w:line="226" w:lineRule="auto"/>
              <w:ind w:left="148"/>
            </w:pPr>
            <w:r>
              <w:rPr>
                <w:spacing w:val="6"/>
              </w:rPr>
              <w:t>全总监和电梯安全员行为的行政处罚</w:t>
            </w:r>
          </w:p>
        </w:tc>
        <w:tc>
          <w:tcPr>
            <w:tcW w:w="536" w:type="dxa"/>
            <w:vAlign w:val="top"/>
          </w:tcPr>
          <w:p w14:paraId="044DFF57">
            <w:pPr>
              <w:pStyle w:val="6"/>
              <w:spacing w:before="141" w:line="229" w:lineRule="auto"/>
              <w:ind w:left="95"/>
            </w:pPr>
            <w:r>
              <w:rPr>
                <w:spacing w:val="5"/>
              </w:rPr>
              <w:t>行政处罚</w:t>
            </w:r>
          </w:p>
        </w:tc>
        <w:tc>
          <w:tcPr>
            <w:tcW w:w="879" w:type="dxa"/>
            <w:vAlign w:val="top"/>
          </w:tcPr>
          <w:p w14:paraId="5E3C0B75">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2CEBD74D">
            <w:pPr>
              <w:pStyle w:val="6"/>
              <w:spacing w:line="226" w:lineRule="auto"/>
              <w:ind w:left="227"/>
            </w:pPr>
            <w:r>
              <w:rPr>
                <w:spacing w:val="4"/>
              </w:rPr>
              <w:t>级或县级）</w:t>
            </w:r>
          </w:p>
        </w:tc>
        <w:tc>
          <w:tcPr>
            <w:tcW w:w="1259" w:type="dxa"/>
            <w:vAlign w:val="top"/>
          </w:tcPr>
          <w:p w14:paraId="311E5C49">
            <w:pPr>
              <w:pStyle w:val="6"/>
              <w:spacing w:before="27" w:line="229" w:lineRule="auto"/>
              <w:ind w:left="28"/>
            </w:pPr>
            <w:r>
              <w:rPr>
                <w:spacing w:val="5"/>
              </w:rPr>
              <w:t>省市场监督管理局特种设备安全</w:t>
            </w:r>
          </w:p>
          <w:p w14:paraId="1449E13D">
            <w:pPr>
              <w:pStyle w:val="6"/>
              <w:spacing w:before="14" w:line="230" w:lineRule="auto"/>
              <w:ind w:left="28"/>
            </w:pPr>
            <w:r>
              <w:rPr>
                <w:spacing w:val="5"/>
              </w:rPr>
              <w:t>监察局、市（州）、县级相关业</w:t>
            </w:r>
          </w:p>
          <w:p w14:paraId="49F49480">
            <w:pPr>
              <w:pStyle w:val="6"/>
              <w:spacing w:before="14" w:line="226" w:lineRule="auto"/>
              <w:ind w:left="502"/>
            </w:pPr>
            <w:r>
              <w:rPr>
                <w:spacing w:val="4"/>
              </w:rPr>
              <w:t>务部门</w:t>
            </w:r>
          </w:p>
        </w:tc>
        <w:tc>
          <w:tcPr>
            <w:tcW w:w="10978" w:type="dxa"/>
            <w:vAlign w:val="top"/>
          </w:tcPr>
          <w:p w14:paraId="1C687186">
            <w:pPr>
              <w:pStyle w:val="6"/>
              <w:spacing w:before="85" w:line="262" w:lineRule="auto"/>
              <w:ind w:left="22" w:right="67" w:hanging="5"/>
            </w:pPr>
            <w:r>
              <w:rPr>
                <w:spacing w:val="6"/>
              </w:rPr>
              <w:t>《特种设备使用单位落实使用安全主体责任监督管理规定》（</w:t>
            </w:r>
            <w:r>
              <w:rPr>
                <w:spacing w:val="-9"/>
              </w:rPr>
              <w:t xml:space="preserve"> </w:t>
            </w:r>
            <w:r>
              <w:rPr>
                <w:spacing w:val="6"/>
              </w:rPr>
              <w:t>2023）第八十四条第一款：</w:t>
            </w:r>
            <w:r>
              <w:rPr>
                <w:spacing w:val="-18"/>
              </w:rPr>
              <w:t xml:space="preserve"> </w:t>
            </w:r>
            <w:r>
              <w:rPr>
                <w:spacing w:val="6"/>
              </w:rPr>
              <w:t>电梯使用单位未按规定建立安全管理制度，或者未按规定配备、培训、考核电梯安全总监和电梯安全员的</w:t>
            </w:r>
            <w:r>
              <w:rPr>
                <w:spacing w:val="5"/>
              </w:rPr>
              <w:t>，</w:t>
            </w:r>
            <w:r>
              <w:rPr>
                <w:spacing w:val="-19"/>
              </w:rPr>
              <w:t xml:space="preserve"> </w:t>
            </w:r>
            <w:r>
              <w:rPr>
                <w:spacing w:val="5"/>
              </w:rPr>
              <w:t>由县级以上地方市场监督管理部门责令改正并给予通报批评；拒不改正的，处五千元以上五</w:t>
            </w:r>
            <w:r>
              <w:t xml:space="preserve"> </w:t>
            </w:r>
            <w:r>
              <w:rPr>
                <w:spacing w:val="6"/>
              </w:rPr>
              <w:t>万元以下罚款，并将处罚情况纳入国家企业信用信息公示系统。法律、行政法规另有规定的，依照其规定执行。</w:t>
            </w:r>
          </w:p>
        </w:tc>
        <w:tc>
          <w:tcPr>
            <w:tcW w:w="371" w:type="dxa"/>
            <w:vAlign w:val="top"/>
          </w:tcPr>
          <w:p w14:paraId="316B0D67">
            <w:pPr>
              <w:rPr>
                <w:rFonts w:ascii="Arial"/>
                <w:sz w:val="21"/>
              </w:rPr>
            </w:pPr>
          </w:p>
        </w:tc>
      </w:tr>
      <w:tr w14:paraId="69E0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97CC4CE">
            <w:pPr>
              <w:pStyle w:val="6"/>
              <w:spacing w:before="143" w:line="108" w:lineRule="exact"/>
              <w:ind w:left="248"/>
            </w:pPr>
            <w:r>
              <w:rPr>
                <w:position w:val="1"/>
              </w:rPr>
              <w:t>867</w:t>
            </w:r>
          </w:p>
        </w:tc>
        <w:tc>
          <w:tcPr>
            <w:tcW w:w="1682" w:type="dxa"/>
            <w:vAlign w:val="top"/>
          </w:tcPr>
          <w:p w14:paraId="7B080413">
            <w:pPr>
              <w:pStyle w:val="6"/>
              <w:spacing w:before="29" w:line="229" w:lineRule="auto"/>
              <w:ind w:left="21"/>
            </w:pPr>
            <w:r>
              <w:rPr>
                <w:spacing w:val="6"/>
              </w:rPr>
              <w:t>对电梯使用单位主要负责人、电梯安全总监</w:t>
            </w:r>
          </w:p>
          <w:p w14:paraId="7FFC7481">
            <w:pPr>
              <w:pStyle w:val="6"/>
              <w:spacing w:before="14" w:line="230" w:lineRule="auto"/>
              <w:ind w:left="26"/>
            </w:pPr>
            <w:r>
              <w:rPr>
                <w:spacing w:val="5"/>
              </w:rPr>
              <w:t>、电梯安全员未按规定要求落实使用安全责</w:t>
            </w:r>
          </w:p>
          <w:p w14:paraId="31F40F7B">
            <w:pPr>
              <w:pStyle w:val="6"/>
              <w:spacing w:before="14" w:line="221" w:lineRule="auto"/>
              <w:ind w:left="496"/>
            </w:pPr>
            <w:r>
              <w:rPr>
                <w:spacing w:val="5"/>
              </w:rPr>
              <w:t>任行为的行政处罚</w:t>
            </w:r>
          </w:p>
        </w:tc>
        <w:tc>
          <w:tcPr>
            <w:tcW w:w="536" w:type="dxa"/>
            <w:vAlign w:val="top"/>
          </w:tcPr>
          <w:p w14:paraId="70A09C78">
            <w:pPr>
              <w:pStyle w:val="6"/>
              <w:spacing w:before="143" w:line="229" w:lineRule="auto"/>
              <w:ind w:left="95"/>
            </w:pPr>
            <w:r>
              <w:rPr>
                <w:spacing w:val="5"/>
              </w:rPr>
              <w:t>行政处罚</w:t>
            </w:r>
          </w:p>
        </w:tc>
        <w:tc>
          <w:tcPr>
            <w:tcW w:w="879" w:type="dxa"/>
            <w:vAlign w:val="top"/>
          </w:tcPr>
          <w:p w14:paraId="2D31413F">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0DEE9394">
            <w:pPr>
              <w:pStyle w:val="6"/>
              <w:spacing w:line="221" w:lineRule="auto"/>
              <w:ind w:left="227"/>
            </w:pPr>
            <w:r>
              <w:rPr>
                <w:spacing w:val="4"/>
              </w:rPr>
              <w:t>级或县级）</w:t>
            </w:r>
          </w:p>
        </w:tc>
        <w:tc>
          <w:tcPr>
            <w:tcW w:w="1259" w:type="dxa"/>
            <w:vAlign w:val="top"/>
          </w:tcPr>
          <w:p w14:paraId="0202C51D">
            <w:pPr>
              <w:pStyle w:val="6"/>
              <w:spacing w:before="29" w:line="229" w:lineRule="auto"/>
              <w:ind w:left="28"/>
            </w:pPr>
            <w:r>
              <w:rPr>
                <w:spacing w:val="5"/>
              </w:rPr>
              <w:t>省市场监督管理局特种设备安全</w:t>
            </w:r>
          </w:p>
          <w:p w14:paraId="06DB9913">
            <w:pPr>
              <w:pStyle w:val="6"/>
              <w:spacing w:before="14" w:line="230" w:lineRule="auto"/>
              <w:ind w:left="28"/>
            </w:pPr>
            <w:r>
              <w:rPr>
                <w:spacing w:val="5"/>
              </w:rPr>
              <w:t>监察局、市（州）、县级相关业</w:t>
            </w:r>
          </w:p>
          <w:p w14:paraId="0105BF63">
            <w:pPr>
              <w:pStyle w:val="6"/>
              <w:spacing w:before="14" w:line="221" w:lineRule="auto"/>
              <w:ind w:left="502"/>
            </w:pPr>
            <w:r>
              <w:rPr>
                <w:spacing w:val="4"/>
              </w:rPr>
              <w:t>务部门</w:t>
            </w:r>
          </w:p>
        </w:tc>
        <w:tc>
          <w:tcPr>
            <w:tcW w:w="10978" w:type="dxa"/>
            <w:vAlign w:val="top"/>
          </w:tcPr>
          <w:p w14:paraId="0E159693">
            <w:pPr>
              <w:pStyle w:val="6"/>
              <w:spacing w:before="85" w:line="262" w:lineRule="auto"/>
              <w:ind w:left="21" w:right="67" w:hanging="4"/>
            </w:pPr>
            <w:r>
              <w:rPr>
                <w:spacing w:val="6"/>
              </w:rPr>
              <w:t>《特种设备使用单位落实使用安全主体责任监督管理规定》（</w:t>
            </w:r>
            <w:r>
              <w:rPr>
                <w:spacing w:val="-9"/>
              </w:rPr>
              <w:t xml:space="preserve"> </w:t>
            </w:r>
            <w:r>
              <w:rPr>
                <w:spacing w:val="6"/>
              </w:rPr>
              <w:t>2023）第八十四条第二款：</w:t>
            </w:r>
            <w:r>
              <w:rPr>
                <w:spacing w:val="-18"/>
              </w:rPr>
              <w:t xml:space="preserve"> </w:t>
            </w:r>
            <w:r>
              <w:rPr>
                <w:spacing w:val="6"/>
              </w:rPr>
              <w:t>电梯使用单位主要负责人、电梯安全总监、电梯安全员未按规定要求落实使用安全责任的，</w:t>
            </w:r>
            <w:r>
              <w:rPr>
                <w:spacing w:val="-19"/>
              </w:rPr>
              <w:t xml:space="preserve"> </w:t>
            </w:r>
            <w:r>
              <w:rPr>
                <w:spacing w:val="6"/>
              </w:rPr>
              <w:t>由县级以上地</w:t>
            </w:r>
            <w:r>
              <w:rPr>
                <w:spacing w:val="5"/>
              </w:rPr>
              <w:t>方市场监督管理部门责令改正并给予通报批评；拒不改正的，对责任人处二千元以上一万元以</w:t>
            </w:r>
            <w:r>
              <w:t xml:space="preserve"> </w:t>
            </w:r>
            <w:r>
              <w:rPr>
                <w:spacing w:val="6"/>
              </w:rPr>
              <w:t>下罚款。法律、行政法规另有规定的，依照其</w:t>
            </w:r>
            <w:r>
              <w:rPr>
                <w:spacing w:val="5"/>
              </w:rPr>
              <w:t>规定执行。</w:t>
            </w:r>
          </w:p>
        </w:tc>
        <w:tc>
          <w:tcPr>
            <w:tcW w:w="371" w:type="dxa"/>
            <w:vAlign w:val="top"/>
          </w:tcPr>
          <w:p w14:paraId="68A1996B">
            <w:pPr>
              <w:rPr>
                <w:rFonts w:ascii="Arial"/>
                <w:sz w:val="21"/>
              </w:rPr>
            </w:pPr>
          </w:p>
        </w:tc>
      </w:tr>
      <w:tr w14:paraId="1ABA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EE9E967">
            <w:pPr>
              <w:pStyle w:val="6"/>
              <w:spacing w:before="143" w:line="107" w:lineRule="exact"/>
              <w:ind w:left="248"/>
            </w:pPr>
            <w:r>
              <w:rPr>
                <w:position w:val="1"/>
              </w:rPr>
              <w:t>868</w:t>
            </w:r>
          </w:p>
        </w:tc>
        <w:tc>
          <w:tcPr>
            <w:tcW w:w="1682" w:type="dxa"/>
            <w:vAlign w:val="top"/>
          </w:tcPr>
          <w:p w14:paraId="6CC36241">
            <w:pPr>
              <w:pStyle w:val="6"/>
              <w:spacing w:before="13" w:line="261" w:lineRule="auto"/>
              <w:ind w:left="18" w:right="14" w:firstLine="2"/>
              <w:jc w:val="both"/>
            </w:pPr>
            <w:r>
              <w:rPr>
                <w:spacing w:val="6"/>
              </w:rPr>
              <w:t>对起重机械使用单位未按规定建立安全管理</w:t>
            </w:r>
            <w:r>
              <w:t xml:space="preserve"> </w:t>
            </w:r>
            <w:r>
              <w:rPr>
                <w:spacing w:val="6"/>
              </w:rPr>
              <w:t>制度，或者未按规定配备、培训、考核起重</w:t>
            </w:r>
            <w:r>
              <w:rPr>
                <w:spacing w:val="3"/>
              </w:rPr>
              <w:t xml:space="preserve"> </w:t>
            </w:r>
            <w:r>
              <w:rPr>
                <w:spacing w:val="6"/>
              </w:rPr>
              <w:t>机械安全总监和起重机械安全员行为的行政</w:t>
            </w:r>
          </w:p>
        </w:tc>
        <w:tc>
          <w:tcPr>
            <w:tcW w:w="536" w:type="dxa"/>
            <w:vAlign w:val="top"/>
          </w:tcPr>
          <w:p w14:paraId="39B1AB46">
            <w:pPr>
              <w:pStyle w:val="6"/>
              <w:spacing w:before="143" w:line="229" w:lineRule="auto"/>
              <w:ind w:left="95"/>
            </w:pPr>
            <w:r>
              <w:rPr>
                <w:spacing w:val="5"/>
              </w:rPr>
              <w:t>行政处罚</w:t>
            </w:r>
          </w:p>
        </w:tc>
        <w:tc>
          <w:tcPr>
            <w:tcW w:w="879" w:type="dxa"/>
            <w:vAlign w:val="top"/>
          </w:tcPr>
          <w:p w14:paraId="1A1BEFCF">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648FD0B2">
            <w:pPr>
              <w:pStyle w:val="6"/>
              <w:spacing w:line="224" w:lineRule="auto"/>
              <w:ind w:left="227"/>
            </w:pPr>
            <w:r>
              <w:rPr>
                <w:spacing w:val="4"/>
              </w:rPr>
              <w:t>级或县级）</w:t>
            </w:r>
          </w:p>
        </w:tc>
        <w:tc>
          <w:tcPr>
            <w:tcW w:w="1259" w:type="dxa"/>
            <w:vAlign w:val="top"/>
          </w:tcPr>
          <w:p w14:paraId="60D3C67C">
            <w:pPr>
              <w:pStyle w:val="6"/>
              <w:spacing w:before="29" w:line="229" w:lineRule="auto"/>
              <w:ind w:left="28"/>
            </w:pPr>
            <w:r>
              <w:rPr>
                <w:spacing w:val="5"/>
              </w:rPr>
              <w:t>省市场监督管理局特种设备安全</w:t>
            </w:r>
          </w:p>
          <w:p w14:paraId="7B77A2F6">
            <w:pPr>
              <w:pStyle w:val="6"/>
              <w:spacing w:before="14" w:line="230" w:lineRule="auto"/>
              <w:ind w:left="28"/>
            </w:pPr>
            <w:r>
              <w:rPr>
                <w:spacing w:val="5"/>
              </w:rPr>
              <w:t>监察局、市（州）、县级相关业</w:t>
            </w:r>
          </w:p>
          <w:p w14:paraId="531C87E0">
            <w:pPr>
              <w:pStyle w:val="6"/>
              <w:spacing w:before="14" w:line="224" w:lineRule="auto"/>
              <w:ind w:left="502"/>
            </w:pPr>
            <w:r>
              <w:rPr>
                <w:spacing w:val="4"/>
              </w:rPr>
              <w:t>务部门</w:t>
            </w:r>
          </w:p>
        </w:tc>
        <w:tc>
          <w:tcPr>
            <w:tcW w:w="10978" w:type="dxa"/>
            <w:vAlign w:val="top"/>
          </w:tcPr>
          <w:p w14:paraId="551143B7">
            <w:pPr>
              <w:pStyle w:val="6"/>
              <w:spacing w:before="86" w:line="262" w:lineRule="auto"/>
              <w:ind w:left="20" w:right="89" w:hanging="3"/>
            </w:pPr>
            <w:r>
              <w:rPr>
                <w:spacing w:val="6"/>
              </w:rPr>
              <w:t>《特种设备使用单位落实使用安全主体责任监督管理规定》（</w:t>
            </w:r>
            <w:r>
              <w:rPr>
                <w:spacing w:val="-8"/>
              </w:rPr>
              <w:t xml:space="preserve"> </w:t>
            </w:r>
            <w:r>
              <w:rPr>
                <w:spacing w:val="6"/>
              </w:rPr>
              <w:t>2023）第一百零一条第一款：起重机械使用单位未按规定建立安全管理制度，或者未按规定配备、培训、考核起重机械安全总监和</w:t>
            </w:r>
            <w:r>
              <w:rPr>
                <w:spacing w:val="5"/>
              </w:rPr>
              <w:t>起重机械安全员的，</w:t>
            </w:r>
            <w:r>
              <w:rPr>
                <w:spacing w:val="-19"/>
              </w:rPr>
              <w:t xml:space="preserve"> </w:t>
            </w:r>
            <w:r>
              <w:rPr>
                <w:spacing w:val="5"/>
              </w:rPr>
              <w:t>由县级以上地方市场监督管理部门责令改正并给予通报批评；拒不改正的，</w:t>
            </w:r>
            <w:r>
              <w:t xml:space="preserve"> </w:t>
            </w:r>
            <w:r>
              <w:rPr>
                <w:spacing w:val="6"/>
              </w:rPr>
              <w:t>处五千元以上五万元以下罚款，并将处罚情况纳入国家企业信用信息公示系统。法律、行政法规另有规定的，依照其规定执行。</w:t>
            </w:r>
          </w:p>
        </w:tc>
        <w:tc>
          <w:tcPr>
            <w:tcW w:w="371" w:type="dxa"/>
            <w:vAlign w:val="top"/>
          </w:tcPr>
          <w:p w14:paraId="4825AB24">
            <w:pPr>
              <w:rPr>
                <w:rFonts w:ascii="Arial"/>
                <w:sz w:val="21"/>
              </w:rPr>
            </w:pPr>
          </w:p>
        </w:tc>
      </w:tr>
      <w:tr w14:paraId="53E99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B603B40">
            <w:pPr>
              <w:pStyle w:val="6"/>
              <w:spacing w:before="142" w:line="108" w:lineRule="exact"/>
              <w:ind w:left="248"/>
            </w:pPr>
            <w:r>
              <w:rPr>
                <w:position w:val="1"/>
              </w:rPr>
              <w:t>869</w:t>
            </w:r>
          </w:p>
        </w:tc>
        <w:tc>
          <w:tcPr>
            <w:tcW w:w="1682" w:type="dxa"/>
            <w:vAlign w:val="top"/>
          </w:tcPr>
          <w:p w14:paraId="3380EC5F">
            <w:pPr>
              <w:pStyle w:val="6"/>
              <w:spacing w:line="65" w:lineRule="exact"/>
              <w:ind w:left="757"/>
            </w:pPr>
            <w:r>
              <w:pict>
                <v:shape id="_x0000_s1044" o:spid="_x0000_s1044" o:spt="202" type="#_x0000_t202" style="position:absolute;left:0pt;margin-left:0.05pt;margin-top:0.45pt;height:7pt;width:83.8pt;z-index:251678720;mso-width-relative:page;mso-height-relative:page;" filled="f" stroked="f" coordsize="21600,21600">
                  <v:path/>
                  <v:fill on="f" focussize="0,0"/>
                  <v:stroke on="f"/>
                  <v:imagedata o:title=""/>
                  <o:lock v:ext="edit" aspectratio="f"/>
                  <v:textbox inset="0mm,0mm,0mm,0mm">
                    <w:txbxContent>
                      <w:p w14:paraId="610ABAD9">
                        <w:pPr>
                          <w:pStyle w:val="6"/>
                          <w:spacing w:before="19" w:line="229" w:lineRule="auto"/>
                          <w:ind w:left="20"/>
                        </w:pPr>
                        <w:r>
                          <w:rPr>
                            <w:spacing w:val="6"/>
                          </w:rPr>
                          <w:t>对起重机械使用单位主要负责人、起重机械</w:t>
                        </w:r>
                      </w:p>
                    </w:txbxContent>
                  </v:textbox>
                </v:shape>
              </w:pict>
            </w:r>
            <w:r>
              <w:rPr>
                <w:spacing w:val="2"/>
                <w:position w:val="-1"/>
              </w:rPr>
              <w:t>处罚</w:t>
            </w:r>
          </w:p>
          <w:p w14:paraId="7FE3BAC0">
            <w:pPr>
              <w:pStyle w:val="6"/>
              <w:spacing w:before="77" w:line="229" w:lineRule="auto"/>
              <w:ind w:left="21"/>
            </w:pPr>
            <w:r>
              <w:rPr>
                <w:spacing w:val="6"/>
              </w:rPr>
              <w:t>安全总监、起重机械安全员未按规定要求落</w:t>
            </w:r>
          </w:p>
          <w:p w14:paraId="0A10999A">
            <w:pPr>
              <w:pStyle w:val="6"/>
              <w:spacing w:before="15" w:line="221" w:lineRule="auto"/>
              <w:ind w:left="239"/>
            </w:pPr>
            <w:r>
              <w:rPr>
                <w:spacing w:val="5"/>
              </w:rPr>
              <w:t>实使用安全责任行为的行政处罚</w:t>
            </w:r>
          </w:p>
        </w:tc>
        <w:tc>
          <w:tcPr>
            <w:tcW w:w="536" w:type="dxa"/>
            <w:vAlign w:val="top"/>
          </w:tcPr>
          <w:p w14:paraId="6B24FF51">
            <w:pPr>
              <w:pStyle w:val="6"/>
              <w:spacing w:before="142" w:line="229" w:lineRule="auto"/>
              <w:ind w:left="95"/>
            </w:pPr>
            <w:r>
              <w:rPr>
                <w:spacing w:val="5"/>
              </w:rPr>
              <w:t>行政处罚</w:t>
            </w:r>
          </w:p>
        </w:tc>
        <w:tc>
          <w:tcPr>
            <w:tcW w:w="879" w:type="dxa"/>
            <w:vAlign w:val="top"/>
          </w:tcPr>
          <w:p w14:paraId="750D5320">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5E7DE0A2">
            <w:pPr>
              <w:pStyle w:val="6"/>
              <w:spacing w:line="221" w:lineRule="auto"/>
              <w:ind w:left="227"/>
            </w:pPr>
            <w:r>
              <w:rPr>
                <w:spacing w:val="4"/>
              </w:rPr>
              <w:t>级或县级）</w:t>
            </w:r>
          </w:p>
        </w:tc>
        <w:tc>
          <w:tcPr>
            <w:tcW w:w="1259" w:type="dxa"/>
            <w:vAlign w:val="top"/>
          </w:tcPr>
          <w:p w14:paraId="14468A1A">
            <w:pPr>
              <w:pStyle w:val="6"/>
              <w:spacing w:before="29" w:line="229" w:lineRule="auto"/>
              <w:ind w:left="28"/>
            </w:pPr>
            <w:r>
              <w:rPr>
                <w:spacing w:val="5"/>
              </w:rPr>
              <w:t>省市场监督管理局特种设备安全</w:t>
            </w:r>
          </w:p>
          <w:p w14:paraId="1C895209">
            <w:pPr>
              <w:pStyle w:val="6"/>
              <w:spacing w:before="14" w:line="230" w:lineRule="auto"/>
              <w:ind w:left="28"/>
            </w:pPr>
            <w:r>
              <w:rPr>
                <w:spacing w:val="5"/>
              </w:rPr>
              <w:t>监察局、市（州）、县级相关业</w:t>
            </w:r>
          </w:p>
          <w:p w14:paraId="7A853D70">
            <w:pPr>
              <w:pStyle w:val="6"/>
              <w:spacing w:before="14" w:line="221" w:lineRule="auto"/>
              <w:ind w:left="502"/>
            </w:pPr>
            <w:r>
              <w:rPr>
                <w:spacing w:val="4"/>
              </w:rPr>
              <w:t>务部门</w:t>
            </w:r>
          </w:p>
        </w:tc>
        <w:tc>
          <w:tcPr>
            <w:tcW w:w="10978" w:type="dxa"/>
            <w:vAlign w:val="top"/>
          </w:tcPr>
          <w:p w14:paraId="2CE28AB9">
            <w:pPr>
              <w:pStyle w:val="6"/>
              <w:spacing w:before="87" w:line="262" w:lineRule="auto"/>
              <w:ind w:left="20" w:right="67" w:hanging="3"/>
            </w:pPr>
            <w:r>
              <w:rPr>
                <w:spacing w:val="6"/>
              </w:rPr>
              <w:t>《特种设备使用单位落实使用安全主体责任监督管理规定》（</w:t>
            </w:r>
            <w:r>
              <w:rPr>
                <w:spacing w:val="-9"/>
              </w:rPr>
              <w:t xml:space="preserve"> </w:t>
            </w:r>
            <w:r>
              <w:rPr>
                <w:spacing w:val="6"/>
              </w:rPr>
              <w:t>2023）第一百零一条第二款：起重机械使用单位主要负责人、起重机械安全总监、起重机械安全员未按规定要求落实使用安全责任的，</w:t>
            </w:r>
            <w:r>
              <w:rPr>
                <w:spacing w:val="-19"/>
              </w:rPr>
              <w:t xml:space="preserve"> </w:t>
            </w:r>
            <w:r>
              <w:rPr>
                <w:spacing w:val="6"/>
              </w:rPr>
              <w:t>由县级以上地方市场监督管理部门责令改正并给</w:t>
            </w:r>
            <w:r>
              <w:rPr>
                <w:spacing w:val="5"/>
              </w:rPr>
              <w:t>予通报批评；拒不改正的，对责任人处二千</w:t>
            </w:r>
            <w:r>
              <w:t xml:space="preserve"> </w:t>
            </w:r>
            <w:r>
              <w:rPr>
                <w:spacing w:val="6"/>
              </w:rPr>
              <w:t>元以上一万元以下罚款。法律、行政法规另有规定的，依照其规定执</w:t>
            </w:r>
            <w:r>
              <w:rPr>
                <w:spacing w:val="5"/>
              </w:rPr>
              <w:t>行。</w:t>
            </w:r>
          </w:p>
        </w:tc>
        <w:tc>
          <w:tcPr>
            <w:tcW w:w="371" w:type="dxa"/>
            <w:vAlign w:val="top"/>
          </w:tcPr>
          <w:p w14:paraId="35635956">
            <w:pPr>
              <w:rPr>
                <w:rFonts w:ascii="Arial"/>
                <w:sz w:val="21"/>
              </w:rPr>
            </w:pPr>
          </w:p>
        </w:tc>
      </w:tr>
      <w:tr w14:paraId="5AF76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DFF633">
            <w:pPr>
              <w:pStyle w:val="6"/>
              <w:spacing w:before="145" w:line="108" w:lineRule="exact"/>
              <w:ind w:left="248"/>
            </w:pPr>
            <w:r>
              <w:rPr>
                <w:position w:val="1"/>
              </w:rPr>
              <w:t>870</w:t>
            </w:r>
          </w:p>
        </w:tc>
        <w:tc>
          <w:tcPr>
            <w:tcW w:w="1682" w:type="dxa"/>
            <w:vAlign w:val="top"/>
          </w:tcPr>
          <w:p w14:paraId="2F5543B1">
            <w:pPr>
              <w:pStyle w:val="6"/>
              <w:spacing w:before="14" w:line="261" w:lineRule="auto"/>
              <w:ind w:left="21" w:right="14"/>
              <w:jc w:val="both"/>
            </w:pPr>
            <w:r>
              <w:rPr>
                <w:spacing w:val="6"/>
              </w:rPr>
              <w:t>对客运索道使用单位未按规定建立安全管理</w:t>
            </w:r>
            <w:r>
              <w:t xml:space="preserve"> </w:t>
            </w:r>
            <w:r>
              <w:rPr>
                <w:spacing w:val="6"/>
              </w:rPr>
              <w:t>制度，或者未按规定配备、培训、考核客运</w:t>
            </w:r>
            <w:r>
              <w:t xml:space="preserve"> </w:t>
            </w:r>
            <w:r>
              <w:rPr>
                <w:spacing w:val="6"/>
              </w:rPr>
              <w:t>索道安全总监和客运索道安全员行为的行政</w:t>
            </w:r>
          </w:p>
        </w:tc>
        <w:tc>
          <w:tcPr>
            <w:tcW w:w="536" w:type="dxa"/>
            <w:vAlign w:val="top"/>
          </w:tcPr>
          <w:p w14:paraId="546863D6">
            <w:pPr>
              <w:pStyle w:val="6"/>
              <w:spacing w:before="145" w:line="229" w:lineRule="auto"/>
              <w:ind w:left="95"/>
            </w:pPr>
            <w:r>
              <w:rPr>
                <w:spacing w:val="5"/>
              </w:rPr>
              <w:t>行政处罚</w:t>
            </w:r>
          </w:p>
        </w:tc>
        <w:tc>
          <w:tcPr>
            <w:tcW w:w="879" w:type="dxa"/>
            <w:vAlign w:val="top"/>
          </w:tcPr>
          <w:p w14:paraId="297B3E8A">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3304FACB">
            <w:pPr>
              <w:pStyle w:val="6"/>
              <w:spacing w:line="218" w:lineRule="auto"/>
              <w:ind w:left="227"/>
            </w:pPr>
            <w:r>
              <w:rPr>
                <w:spacing w:val="4"/>
              </w:rPr>
              <w:t>级或县级）</w:t>
            </w:r>
          </w:p>
        </w:tc>
        <w:tc>
          <w:tcPr>
            <w:tcW w:w="1259" w:type="dxa"/>
            <w:vAlign w:val="top"/>
          </w:tcPr>
          <w:p w14:paraId="0850F15F">
            <w:pPr>
              <w:pStyle w:val="6"/>
              <w:spacing w:before="31" w:line="229" w:lineRule="auto"/>
              <w:ind w:left="28"/>
            </w:pPr>
            <w:r>
              <w:rPr>
                <w:spacing w:val="5"/>
              </w:rPr>
              <w:t>省市场监督管理局特种设备安全</w:t>
            </w:r>
          </w:p>
          <w:p w14:paraId="17118EE2">
            <w:pPr>
              <w:pStyle w:val="6"/>
              <w:spacing w:before="14" w:line="230" w:lineRule="auto"/>
              <w:ind w:left="28"/>
            </w:pPr>
            <w:r>
              <w:rPr>
                <w:spacing w:val="5"/>
              </w:rPr>
              <w:t>监察局、市（州）、县级相关业</w:t>
            </w:r>
          </w:p>
          <w:p w14:paraId="56D3A1BF">
            <w:pPr>
              <w:pStyle w:val="6"/>
              <w:spacing w:before="14" w:line="219" w:lineRule="auto"/>
              <w:ind w:left="502"/>
            </w:pPr>
            <w:r>
              <w:rPr>
                <w:spacing w:val="4"/>
              </w:rPr>
              <w:t>务部门</w:t>
            </w:r>
          </w:p>
        </w:tc>
        <w:tc>
          <w:tcPr>
            <w:tcW w:w="10978" w:type="dxa"/>
            <w:vAlign w:val="top"/>
          </w:tcPr>
          <w:p w14:paraId="50F9B450">
            <w:pPr>
              <w:pStyle w:val="6"/>
              <w:spacing w:before="91" w:line="293" w:lineRule="auto"/>
              <w:ind w:left="24" w:right="132" w:hanging="7"/>
            </w:pPr>
            <w:r>
              <w:rPr>
                <w:spacing w:val="6"/>
              </w:rPr>
              <w:t>《特种设备使用单位落实使用安全主体责任监督管理规定》（</w:t>
            </w:r>
            <w:r>
              <w:rPr>
                <w:spacing w:val="-9"/>
              </w:rPr>
              <w:t xml:space="preserve"> </w:t>
            </w:r>
            <w:r>
              <w:rPr>
                <w:spacing w:val="6"/>
              </w:rPr>
              <w:t>2023）第一百一十七条第一款：</w:t>
            </w:r>
            <w:r>
              <w:rPr>
                <w:spacing w:val="-6"/>
              </w:rPr>
              <w:t xml:space="preserve"> </w:t>
            </w:r>
            <w:r>
              <w:rPr>
                <w:spacing w:val="6"/>
              </w:rPr>
              <w:t>客运索道使用单位未按规定建立安全管理制度，或者未按规定配备、培训、考核客运索道安全总监和客运索道安全员的</w:t>
            </w:r>
            <w:r>
              <w:rPr>
                <w:spacing w:val="5"/>
              </w:rPr>
              <w:t>，</w:t>
            </w:r>
            <w:r>
              <w:rPr>
                <w:spacing w:val="-18"/>
              </w:rPr>
              <w:t xml:space="preserve"> </w:t>
            </w:r>
            <w:r>
              <w:rPr>
                <w:spacing w:val="5"/>
              </w:rPr>
              <w:t>由县级以上地方市场监督管理部门责令改正并给予通报批评；拒不改正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00348BBC">
            <w:pPr>
              <w:rPr>
                <w:rFonts w:ascii="Arial"/>
                <w:sz w:val="21"/>
              </w:rPr>
            </w:pPr>
          </w:p>
        </w:tc>
      </w:tr>
      <w:tr w14:paraId="283C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325516">
            <w:pPr>
              <w:pStyle w:val="6"/>
              <w:spacing w:before="144" w:line="108" w:lineRule="exact"/>
              <w:ind w:left="248"/>
            </w:pPr>
            <w:r>
              <w:rPr>
                <w:position w:val="1"/>
              </w:rPr>
              <w:t>871</w:t>
            </w:r>
          </w:p>
        </w:tc>
        <w:tc>
          <w:tcPr>
            <w:tcW w:w="1682" w:type="dxa"/>
            <w:vAlign w:val="top"/>
          </w:tcPr>
          <w:p w14:paraId="7A863332">
            <w:pPr>
              <w:pStyle w:val="6"/>
              <w:spacing w:line="67" w:lineRule="exact"/>
              <w:ind w:left="757"/>
            </w:pPr>
            <w:r>
              <w:pict>
                <v:shape id="_x0000_s1045" o:spid="_x0000_s1045" o:spt="202" type="#_x0000_t202" style="position:absolute;left:0pt;margin-left:0.05pt;margin-top:0.5pt;height:7pt;width:83.8pt;z-index:251675648;mso-width-relative:page;mso-height-relative:page;" filled="f" stroked="f" coordsize="21600,21600">
                  <v:path/>
                  <v:fill on="f" focussize="0,0"/>
                  <v:stroke on="f"/>
                  <v:imagedata o:title=""/>
                  <o:lock v:ext="edit" aspectratio="f"/>
                  <v:textbox inset="0mm,0mm,0mm,0mm">
                    <w:txbxContent>
                      <w:p w14:paraId="4B8B71E2">
                        <w:pPr>
                          <w:pStyle w:val="6"/>
                          <w:spacing w:before="19" w:line="229" w:lineRule="auto"/>
                          <w:ind w:left="20"/>
                        </w:pPr>
                        <w:r>
                          <w:rPr>
                            <w:spacing w:val="6"/>
                          </w:rPr>
                          <w:t>对客运索道使用单位主要负责人、客运索道</w:t>
                        </w:r>
                      </w:p>
                    </w:txbxContent>
                  </v:textbox>
                </v:shape>
              </w:pict>
            </w:r>
            <w:r>
              <w:rPr>
                <w:spacing w:val="2"/>
                <w:position w:val="-1"/>
              </w:rPr>
              <w:t>处罚</w:t>
            </w:r>
          </w:p>
          <w:p w14:paraId="42A1E90C">
            <w:pPr>
              <w:pStyle w:val="6"/>
              <w:spacing w:before="76" w:line="230" w:lineRule="auto"/>
              <w:ind w:left="21"/>
            </w:pPr>
            <w:r>
              <w:rPr>
                <w:spacing w:val="6"/>
              </w:rPr>
              <w:t>安全总监、客运索道安全员未按规定要求落</w:t>
            </w:r>
          </w:p>
          <w:p w14:paraId="1760FCFB">
            <w:pPr>
              <w:pStyle w:val="6"/>
              <w:spacing w:before="13" w:line="222" w:lineRule="auto"/>
              <w:ind w:left="239"/>
            </w:pPr>
            <w:r>
              <w:rPr>
                <w:spacing w:val="5"/>
              </w:rPr>
              <w:t>实使用安全责任行为的行政处罚</w:t>
            </w:r>
          </w:p>
        </w:tc>
        <w:tc>
          <w:tcPr>
            <w:tcW w:w="536" w:type="dxa"/>
            <w:vAlign w:val="top"/>
          </w:tcPr>
          <w:p w14:paraId="200BA8B6">
            <w:pPr>
              <w:pStyle w:val="6"/>
              <w:spacing w:before="144" w:line="229" w:lineRule="auto"/>
              <w:ind w:left="95"/>
            </w:pPr>
            <w:r>
              <w:rPr>
                <w:spacing w:val="5"/>
              </w:rPr>
              <w:t>行政处罚</w:t>
            </w:r>
          </w:p>
        </w:tc>
        <w:tc>
          <w:tcPr>
            <w:tcW w:w="879" w:type="dxa"/>
            <w:vAlign w:val="top"/>
          </w:tcPr>
          <w:p w14:paraId="76D83CF0">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5E12515C">
            <w:pPr>
              <w:pStyle w:val="6"/>
              <w:spacing w:line="221" w:lineRule="auto"/>
              <w:ind w:left="227"/>
            </w:pPr>
            <w:r>
              <w:rPr>
                <w:spacing w:val="4"/>
              </w:rPr>
              <w:t>级或县级）</w:t>
            </w:r>
          </w:p>
        </w:tc>
        <w:tc>
          <w:tcPr>
            <w:tcW w:w="1259" w:type="dxa"/>
            <w:vAlign w:val="top"/>
          </w:tcPr>
          <w:p w14:paraId="2677590D">
            <w:pPr>
              <w:pStyle w:val="6"/>
              <w:spacing w:before="30" w:line="229" w:lineRule="auto"/>
              <w:ind w:left="28"/>
            </w:pPr>
            <w:r>
              <w:rPr>
                <w:spacing w:val="5"/>
              </w:rPr>
              <w:t>省市场监督管理局特种设备安全</w:t>
            </w:r>
          </w:p>
          <w:p w14:paraId="673F487F">
            <w:pPr>
              <w:pStyle w:val="6"/>
              <w:spacing w:before="14" w:line="230" w:lineRule="auto"/>
              <w:ind w:left="28"/>
            </w:pPr>
            <w:r>
              <w:rPr>
                <w:spacing w:val="5"/>
              </w:rPr>
              <w:t>监察局、市（州）、县级相关业</w:t>
            </w:r>
          </w:p>
          <w:p w14:paraId="08EBE61C">
            <w:pPr>
              <w:pStyle w:val="6"/>
              <w:spacing w:before="14" w:line="222" w:lineRule="auto"/>
              <w:ind w:left="502"/>
            </w:pPr>
            <w:r>
              <w:rPr>
                <w:spacing w:val="4"/>
              </w:rPr>
              <w:t>务部门</w:t>
            </w:r>
          </w:p>
        </w:tc>
        <w:tc>
          <w:tcPr>
            <w:tcW w:w="10978" w:type="dxa"/>
            <w:vAlign w:val="top"/>
          </w:tcPr>
          <w:p w14:paraId="2DF3F4FD">
            <w:pPr>
              <w:pStyle w:val="6"/>
              <w:spacing w:before="88" w:line="262" w:lineRule="auto"/>
              <w:ind w:left="20" w:right="24" w:hanging="3"/>
            </w:pPr>
            <w:r>
              <w:rPr>
                <w:spacing w:val="6"/>
              </w:rPr>
              <w:t>《特种设备使用单位落实使用安全主体责任监督管理规定》（</w:t>
            </w:r>
            <w:r>
              <w:rPr>
                <w:spacing w:val="-9"/>
              </w:rPr>
              <w:t xml:space="preserve"> </w:t>
            </w:r>
            <w:r>
              <w:rPr>
                <w:spacing w:val="6"/>
              </w:rPr>
              <w:t>2023）第一百一十七条第二款：</w:t>
            </w:r>
            <w:r>
              <w:rPr>
                <w:spacing w:val="16"/>
                <w:w w:val="101"/>
              </w:rPr>
              <w:t xml:space="preserve"> </w:t>
            </w:r>
            <w:r>
              <w:rPr>
                <w:spacing w:val="6"/>
              </w:rPr>
              <w:t>客运索道使用单位主要负责人、客运索道安全总监、客运索道安全员未按规定要求落实使用安全责任的，</w:t>
            </w:r>
            <w:r>
              <w:rPr>
                <w:spacing w:val="-19"/>
              </w:rPr>
              <w:t xml:space="preserve"> </w:t>
            </w:r>
            <w:r>
              <w:rPr>
                <w:spacing w:val="6"/>
              </w:rPr>
              <w:t>由县级以上地方</w:t>
            </w:r>
            <w:r>
              <w:rPr>
                <w:spacing w:val="5"/>
              </w:rPr>
              <w:t>市场监督管理部门责令改正并给予通报批评；拒不改正的，对责任人处二</w:t>
            </w:r>
            <w:r>
              <w:t xml:space="preserve"> </w:t>
            </w:r>
            <w:r>
              <w:rPr>
                <w:spacing w:val="6"/>
              </w:rPr>
              <w:t>千元以上一万元以下罚款。法律、行政法规另有规定的，依照其规定执行。</w:t>
            </w:r>
          </w:p>
        </w:tc>
        <w:tc>
          <w:tcPr>
            <w:tcW w:w="371" w:type="dxa"/>
            <w:vAlign w:val="top"/>
          </w:tcPr>
          <w:p w14:paraId="0E1C7D55">
            <w:pPr>
              <w:rPr>
                <w:rFonts w:ascii="Arial"/>
                <w:sz w:val="21"/>
              </w:rPr>
            </w:pPr>
          </w:p>
        </w:tc>
      </w:tr>
      <w:tr w14:paraId="514F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033CDE5">
            <w:pPr>
              <w:pStyle w:val="6"/>
              <w:spacing w:before="206" w:line="108" w:lineRule="exact"/>
              <w:ind w:left="248"/>
            </w:pPr>
            <w:r>
              <w:rPr>
                <w:position w:val="1"/>
              </w:rPr>
              <w:t>872</w:t>
            </w:r>
          </w:p>
        </w:tc>
        <w:tc>
          <w:tcPr>
            <w:tcW w:w="1682" w:type="dxa"/>
            <w:vAlign w:val="top"/>
          </w:tcPr>
          <w:p w14:paraId="5C90AA98">
            <w:pPr>
              <w:pStyle w:val="6"/>
              <w:spacing w:before="36" w:line="229" w:lineRule="auto"/>
              <w:ind w:left="21"/>
            </w:pPr>
            <w:r>
              <w:rPr>
                <w:spacing w:val="6"/>
              </w:rPr>
              <w:t>对大型游乐设施使用单位未按规定建立安全</w:t>
            </w:r>
          </w:p>
          <w:p w14:paraId="4C3F92E2">
            <w:pPr>
              <w:pStyle w:val="6"/>
              <w:spacing w:before="15" w:line="230" w:lineRule="auto"/>
              <w:ind w:left="19"/>
            </w:pPr>
            <w:r>
              <w:rPr>
                <w:spacing w:val="6"/>
              </w:rPr>
              <w:t>管理制度，或者未按规定配备、培训、考核</w:t>
            </w:r>
          </w:p>
          <w:p w14:paraId="64294F77">
            <w:pPr>
              <w:pStyle w:val="6"/>
              <w:spacing w:before="14" w:line="231" w:lineRule="auto"/>
              <w:ind w:left="23"/>
            </w:pPr>
            <w:r>
              <w:rPr>
                <w:spacing w:val="6"/>
              </w:rPr>
              <w:t>大型游乐设施安全总监和大型游乐设施安全</w:t>
            </w:r>
          </w:p>
          <w:p w14:paraId="5F492AD8">
            <w:pPr>
              <w:pStyle w:val="6"/>
              <w:spacing w:before="13" w:line="229" w:lineRule="auto"/>
              <w:ind w:left="501"/>
            </w:pPr>
            <w:r>
              <w:rPr>
                <w:spacing w:val="5"/>
              </w:rPr>
              <w:t>员行为的行政处罚</w:t>
            </w:r>
          </w:p>
        </w:tc>
        <w:tc>
          <w:tcPr>
            <w:tcW w:w="536" w:type="dxa"/>
            <w:vAlign w:val="top"/>
          </w:tcPr>
          <w:p w14:paraId="1824F55C">
            <w:pPr>
              <w:pStyle w:val="6"/>
              <w:spacing w:before="206" w:line="229" w:lineRule="auto"/>
              <w:ind w:left="95"/>
            </w:pPr>
            <w:r>
              <w:rPr>
                <w:spacing w:val="5"/>
              </w:rPr>
              <w:t>行政处罚</w:t>
            </w:r>
          </w:p>
        </w:tc>
        <w:tc>
          <w:tcPr>
            <w:tcW w:w="879" w:type="dxa"/>
            <w:vAlign w:val="top"/>
          </w:tcPr>
          <w:p w14:paraId="6490FAA7">
            <w:pPr>
              <w:pStyle w:val="6"/>
              <w:spacing w:before="93" w:line="260" w:lineRule="auto"/>
              <w:ind w:left="60" w:right="44" w:firstLine="166"/>
            </w:pPr>
            <w:r>
              <w:rPr>
                <w:spacing w:val="5"/>
              </w:rPr>
              <w:t>市场监督管理部</w:t>
            </w:r>
            <w:r>
              <w:rPr>
                <w:spacing w:val="1"/>
              </w:rPr>
              <w:t xml:space="preserve"> </w:t>
            </w:r>
            <w:r>
              <w:rPr>
                <w:spacing w:val="4"/>
              </w:rPr>
              <w:t>门（省级、设区的市</w:t>
            </w:r>
          </w:p>
          <w:p w14:paraId="52368340">
            <w:pPr>
              <w:pStyle w:val="6"/>
              <w:spacing w:before="1" w:line="231" w:lineRule="auto"/>
              <w:ind w:left="227"/>
            </w:pPr>
            <w:r>
              <w:rPr>
                <w:spacing w:val="4"/>
              </w:rPr>
              <w:t>级或县级）</w:t>
            </w:r>
          </w:p>
        </w:tc>
        <w:tc>
          <w:tcPr>
            <w:tcW w:w="1259" w:type="dxa"/>
            <w:vAlign w:val="top"/>
          </w:tcPr>
          <w:p w14:paraId="409BA014">
            <w:pPr>
              <w:pStyle w:val="6"/>
              <w:spacing w:before="93" w:line="229" w:lineRule="auto"/>
              <w:ind w:left="28"/>
            </w:pPr>
            <w:r>
              <w:rPr>
                <w:spacing w:val="5"/>
              </w:rPr>
              <w:t>省市场监督管理局特种设备安全</w:t>
            </w:r>
          </w:p>
          <w:p w14:paraId="240FB643">
            <w:pPr>
              <w:pStyle w:val="6"/>
              <w:spacing w:before="13" w:line="230" w:lineRule="auto"/>
              <w:ind w:left="28"/>
            </w:pPr>
            <w:r>
              <w:rPr>
                <w:spacing w:val="5"/>
              </w:rPr>
              <w:t>监察局、市（州）、县级相关业</w:t>
            </w:r>
          </w:p>
          <w:p w14:paraId="0D4C6785">
            <w:pPr>
              <w:pStyle w:val="6"/>
              <w:spacing w:before="14" w:line="230" w:lineRule="auto"/>
              <w:ind w:left="502"/>
            </w:pPr>
            <w:r>
              <w:rPr>
                <w:spacing w:val="4"/>
              </w:rPr>
              <w:t>务部门</w:t>
            </w:r>
          </w:p>
        </w:tc>
        <w:tc>
          <w:tcPr>
            <w:tcW w:w="10978" w:type="dxa"/>
            <w:vAlign w:val="top"/>
          </w:tcPr>
          <w:p w14:paraId="012AB828">
            <w:pPr>
              <w:pStyle w:val="6"/>
              <w:spacing w:before="152" w:line="293" w:lineRule="auto"/>
              <w:ind w:left="17" w:right="132"/>
            </w:pPr>
            <w:r>
              <w:rPr>
                <w:spacing w:val="6"/>
              </w:rPr>
              <w:t>《特种设备使用单位落实使用安全主体责任监督管理规定》（</w:t>
            </w:r>
            <w:r>
              <w:rPr>
                <w:spacing w:val="-9"/>
              </w:rPr>
              <w:t xml:space="preserve"> </w:t>
            </w:r>
            <w:r>
              <w:rPr>
                <w:spacing w:val="6"/>
              </w:rPr>
              <w:t>2023）第一百三十三条第一款： 大型游乐设施使用单位未按规定建立安全管理制度，或者未按规定配备、培训、考核大型游</w:t>
            </w:r>
            <w:r>
              <w:rPr>
                <w:spacing w:val="5"/>
              </w:rPr>
              <w:t>乐设施安全总监和大型游乐设施安全员的，</w:t>
            </w:r>
            <w:r>
              <w:rPr>
                <w:spacing w:val="-18"/>
              </w:rPr>
              <w:t xml:space="preserve"> </w:t>
            </w:r>
            <w:r>
              <w:rPr>
                <w:spacing w:val="5"/>
              </w:rPr>
              <w:t>由县级以上地方市场监督管理部门责令改正并给予通报批</w:t>
            </w:r>
            <w:r>
              <w:t xml:space="preserve"> </w:t>
            </w:r>
            <w:r>
              <w:rPr>
                <w:spacing w:val="6"/>
              </w:rPr>
              <w:t>评；拒不改正的，处五千元以上五万元以下罚款，并将处罚情况纳入国家企业信用信息公示系统。法律、行政法规另有规定的，依照其规定执行。</w:t>
            </w:r>
          </w:p>
        </w:tc>
        <w:tc>
          <w:tcPr>
            <w:tcW w:w="371" w:type="dxa"/>
            <w:vAlign w:val="top"/>
          </w:tcPr>
          <w:p w14:paraId="58B63E52">
            <w:pPr>
              <w:rPr>
                <w:rFonts w:ascii="Arial"/>
                <w:sz w:val="21"/>
              </w:rPr>
            </w:pPr>
          </w:p>
        </w:tc>
      </w:tr>
      <w:tr w14:paraId="6800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F3671A2">
            <w:pPr>
              <w:pStyle w:val="6"/>
              <w:spacing w:before="146" w:line="107" w:lineRule="exact"/>
              <w:ind w:left="248"/>
            </w:pPr>
            <w:r>
              <w:rPr>
                <w:position w:val="1"/>
              </w:rPr>
              <w:t>873</w:t>
            </w:r>
          </w:p>
        </w:tc>
        <w:tc>
          <w:tcPr>
            <w:tcW w:w="1682" w:type="dxa"/>
            <w:vAlign w:val="top"/>
          </w:tcPr>
          <w:p w14:paraId="4E63A4D4">
            <w:pPr>
              <w:pStyle w:val="6"/>
              <w:spacing w:before="15" w:line="263" w:lineRule="auto"/>
              <w:ind w:left="22" w:right="14" w:hanging="1"/>
            </w:pPr>
            <w:r>
              <w:rPr>
                <w:spacing w:val="6"/>
              </w:rPr>
              <w:t>对大型游乐设施使用单位主要负责人、大型</w:t>
            </w:r>
            <w:r>
              <w:t xml:space="preserve"> </w:t>
            </w:r>
            <w:r>
              <w:rPr>
                <w:spacing w:val="6"/>
              </w:rPr>
              <w:t>游乐设施安全总监、大型游乐设施安全员未</w:t>
            </w:r>
          </w:p>
          <w:p w14:paraId="768F7192">
            <w:pPr>
              <w:pStyle w:val="6"/>
              <w:spacing w:line="228" w:lineRule="auto"/>
              <w:ind w:left="19"/>
            </w:pPr>
            <w:r>
              <w:rPr>
                <w:spacing w:val="6"/>
              </w:rPr>
              <w:t>按规定要求落实使用安全责任行为的行政处</w:t>
            </w:r>
          </w:p>
        </w:tc>
        <w:tc>
          <w:tcPr>
            <w:tcW w:w="536" w:type="dxa"/>
            <w:vAlign w:val="top"/>
          </w:tcPr>
          <w:p w14:paraId="737DE4B3">
            <w:pPr>
              <w:pStyle w:val="6"/>
              <w:spacing w:before="146" w:line="229" w:lineRule="auto"/>
              <w:ind w:left="95"/>
            </w:pPr>
            <w:r>
              <w:rPr>
                <w:spacing w:val="5"/>
              </w:rPr>
              <w:t>行政处罚</w:t>
            </w:r>
          </w:p>
        </w:tc>
        <w:tc>
          <w:tcPr>
            <w:tcW w:w="879" w:type="dxa"/>
            <w:vAlign w:val="top"/>
          </w:tcPr>
          <w:p w14:paraId="760831A8">
            <w:pPr>
              <w:pStyle w:val="6"/>
              <w:spacing w:before="32" w:line="261" w:lineRule="auto"/>
              <w:ind w:left="60" w:right="44" w:firstLine="166"/>
            </w:pPr>
            <w:r>
              <w:rPr>
                <w:spacing w:val="5"/>
              </w:rPr>
              <w:t>市场监督管理部</w:t>
            </w:r>
            <w:r>
              <w:rPr>
                <w:spacing w:val="1"/>
              </w:rPr>
              <w:t xml:space="preserve"> </w:t>
            </w:r>
            <w:r>
              <w:rPr>
                <w:spacing w:val="4"/>
              </w:rPr>
              <w:t>门（省级、设区的市</w:t>
            </w:r>
          </w:p>
          <w:p w14:paraId="481E8438">
            <w:pPr>
              <w:pStyle w:val="6"/>
              <w:spacing w:line="217" w:lineRule="auto"/>
              <w:ind w:left="227"/>
            </w:pPr>
            <w:r>
              <w:rPr>
                <w:spacing w:val="4"/>
              </w:rPr>
              <w:t>级或县级）</w:t>
            </w:r>
          </w:p>
        </w:tc>
        <w:tc>
          <w:tcPr>
            <w:tcW w:w="1259" w:type="dxa"/>
            <w:vAlign w:val="top"/>
          </w:tcPr>
          <w:p w14:paraId="6BDD0253">
            <w:pPr>
              <w:pStyle w:val="6"/>
              <w:spacing w:before="32" w:line="229" w:lineRule="auto"/>
              <w:ind w:left="28"/>
            </w:pPr>
            <w:r>
              <w:rPr>
                <w:spacing w:val="5"/>
              </w:rPr>
              <w:t>省市场监督管理局特种设备安全</w:t>
            </w:r>
          </w:p>
          <w:p w14:paraId="37FD0324">
            <w:pPr>
              <w:pStyle w:val="6"/>
              <w:spacing w:before="14" w:line="230" w:lineRule="auto"/>
              <w:ind w:left="28"/>
            </w:pPr>
            <w:r>
              <w:rPr>
                <w:spacing w:val="5"/>
              </w:rPr>
              <w:t>监察局、市（州）、县级相关业</w:t>
            </w:r>
          </w:p>
          <w:p w14:paraId="61A08D74">
            <w:pPr>
              <w:pStyle w:val="6"/>
              <w:spacing w:before="13" w:line="217" w:lineRule="auto"/>
              <w:ind w:left="502"/>
            </w:pPr>
            <w:r>
              <w:rPr>
                <w:spacing w:val="4"/>
              </w:rPr>
              <w:t>务部门</w:t>
            </w:r>
          </w:p>
        </w:tc>
        <w:tc>
          <w:tcPr>
            <w:tcW w:w="10978" w:type="dxa"/>
            <w:vAlign w:val="top"/>
          </w:tcPr>
          <w:p w14:paraId="2CA2412C">
            <w:pPr>
              <w:pStyle w:val="6"/>
              <w:spacing w:before="92" w:line="293" w:lineRule="auto"/>
              <w:ind w:left="19" w:right="68" w:hanging="2"/>
            </w:pPr>
            <w:r>
              <w:rPr>
                <w:spacing w:val="6"/>
              </w:rPr>
              <w:t>《特种设备使用单位落实使用安全主体责任监督管理规定》（</w:t>
            </w:r>
            <w:r>
              <w:rPr>
                <w:spacing w:val="-9"/>
              </w:rPr>
              <w:t xml:space="preserve"> </w:t>
            </w:r>
            <w:r>
              <w:rPr>
                <w:spacing w:val="6"/>
              </w:rPr>
              <w:t>2023）第一百三十三条第二款： 大型游乐设施使用单位主要负责人、大型游</w:t>
            </w:r>
            <w:r>
              <w:rPr>
                <w:spacing w:val="5"/>
              </w:rPr>
              <w:t>乐设施安全总监、大型游乐设施安全员未按规定要求落实使用安全责任的，</w:t>
            </w:r>
            <w:r>
              <w:rPr>
                <w:spacing w:val="-18"/>
              </w:rPr>
              <w:t xml:space="preserve"> </w:t>
            </w:r>
            <w:r>
              <w:rPr>
                <w:spacing w:val="5"/>
              </w:rPr>
              <w:t>由县级以上地方市场监督管理部门责令改正并给予通报批评；拒不改正的，</w:t>
            </w:r>
            <w:r>
              <w:t xml:space="preserve"> </w:t>
            </w:r>
            <w:r>
              <w:rPr>
                <w:spacing w:val="6"/>
              </w:rPr>
              <w:t>对责任人处二千元以上一万元以下罚款。法律、行政法规另有规定的，依照其规定执行。</w:t>
            </w:r>
          </w:p>
        </w:tc>
        <w:tc>
          <w:tcPr>
            <w:tcW w:w="371" w:type="dxa"/>
            <w:vAlign w:val="top"/>
          </w:tcPr>
          <w:p w14:paraId="50B4C573">
            <w:pPr>
              <w:rPr>
                <w:rFonts w:ascii="Arial"/>
                <w:sz w:val="21"/>
              </w:rPr>
            </w:pPr>
          </w:p>
        </w:tc>
      </w:tr>
      <w:tr w14:paraId="2EBE6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429419">
            <w:pPr>
              <w:pStyle w:val="6"/>
              <w:spacing w:before="145" w:line="108" w:lineRule="exact"/>
              <w:ind w:left="248"/>
            </w:pPr>
            <w:r>
              <w:rPr>
                <w:position w:val="1"/>
              </w:rPr>
              <w:t>874</w:t>
            </w:r>
          </w:p>
        </w:tc>
        <w:tc>
          <w:tcPr>
            <w:tcW w:w="1682" w:type="dxa"/>
            <w:vAlign w:val="top"/>
          </w:tcPr>
          <w:p w14:paraId="2BFFFD07">
            <w:pPr>
              <w:pStyle w:val="6"/>
              <w:spacing w:line="157" w:lineRule="auto"/>
              <w:ind w:left="801"/>
            </w:pPr>
            <w:r>
              <w:pict>
                <v:shape id="_x0000_s1046" o:spid="_x0000_s1046" o:spt="202" type="#_x0000_t202" style="position:absolute;left:0pt;margin-left:2.2pt;margin-top:0.6pt;height:6.95pt;width:79.5pt;z-index:251679744;mso-width-relative:page;mso-height-relative:page;" filled="f" stroked="f" coordsize="21600,21600">
                  <v:path/>
                  <v:fill on="f" focussize="0,0"/>
                  <v:stroke on="f"/>
                  <v:imagedata o:title=""/>
                  <o:lock v:ext="edit" aspectratio="f"/>
                  <v:textbox inset="0mm,0mm,0mm,0mm">
                    <w:txbxContent>
                      <w:p w14:paraId="2EFF394D">
                        <w:pPr>
                          <w:pStyle w:val="6"/>
                          <w:spacing w:before="19" w:line="228" w:lineRule="auto"/>
                          <w:ind w:left="20"/>
                        </w:pPr>
                        <w:r>
                          <w:rPr>
                            <w:spacing w:val="6"/>
                          </w:rPr>
                          <w:t>对场车使用单位未按规定建立安全管理制</w:t>
                        </w:r>
                      </w:p>
                    </w:txbxContent>
                  </v:textbox>
                </v:shape>
              </w:pict>
            </w:r>
            <w:r>
              <w:t>罚</w:t>
            </w:r>
          </w:p>
          <w:p w14:paraId="06677391">
            <w:pPr>
              <w:pStyle w:val="6"/>
              <w:spacing w:before="77" w:line="228" w:lineRule="auto"/>
              <w:ind w:left="19"/>
            </w:pPr>
            <w:r>
              <w:rPr>
                <w:spacing w:val="6"/>
              </w:rPr>
              <w:t>度，或者未按规定配备、培训、考核场车安</w:t>
            </w:r>
          </w:p>
          <w:p w14:paraId="70EE06D8">
            <w:pPr>
              <w:pStyle w:val="6"/>
              <w:spacing w:before="15" w:line="218" w:lineRule="auto"/>
              <w:ind w:left="148"/>
            </w:pPr>
            <w:r>
              <w:rPr>
                <w:spacing w:val="6"/>
              </w:rPr>
              <w:t>全总监和场车安全员行为的行政处罚</w:t>
            </w:r>
          </w:p>
        </w:tc>
        <w:tc>
          <w:tcPr>
            <w:tcW w:w="536" w:type="dxa"/>
            <w:vAlign w:val="top"/>
          </w:tcPr>
          <w:p w14:paraId="7D4A54ED">
            <w:pPr>
              <w:pStyle w:val="6"/>
              <w:spacing w:before="145" w:line="229" w:lineRule="auto"/>
              <w:ind w:left="95"/>
            </w:pPr>
            <w:r>
              <w:rPr>
                <w:spacing w:val="5"/>
              </w:rPr>
              <w:t>行政处罚</w:t>
            </w:r>
          </w:p>
        </w:tc>
        <w:tc>
          <w:tcPr>
            <w:tcW w:w="879" w:type="dxa"/>
            <w:vAlign w:val="top"/>
          </w:tcPr>
          <w:p w14:paraId="536B3892">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0FD136D7">
            <w:pPr>
              <w:pStyle w:val="6"/>
              <w:spacing w:line="217" w:lineRule="auto"/>
              <w:ind w:left="227"/>
            </w:pPr>
            <w:r>
              <w:rPr>
                <w:spacing w:val="4"/>
              </w:rPr>
              <w:t>级或县级）</w:t>
            </w:r>
          </w:p>
        </w:tc>
        <w:tc>
          <w:tcPr>
            <w:tcW w:w="1259" w:type="dxa"/>
            <w:vAlign w:val="top"/>
          </w:tcPr>
          <w:p w14:paraId="4FEAB43D">
            <w:pPr>
              <w:pStyle w:val="6"/>
              <w:spacing w:before="31" w:line="229" w:lineRule="auto"/>
              <w:ind w:left="28"/>
            </w:pPr>
            <w:r>
              <w:rPr>
                <w:spacing w:val="5"/>
              </w:rPr>
              <w:t>省市场监督管理局特种设备安全</w:t>
            </w:r>
          </w:p>
          <w:p w14:paraId="4925441F">
            <w:pPr>
              <w:pStyle w:val="6"/>
              <w:spacing w:before="14" w:line="230" w:lineRule="auto"/>
              <w:ind w:left="28"/>
            </w:pPr>
            <w:r>
              <w:rPr>
                <w:spacing w:val="5"/>
              </w:rPr>
              <w:t>监察局、市（州）、县级相关业</w:t>
            </w:r>
          </w:p>
          <w:p w14:paraId="66C8CC7B">
            <w:pPr>
              <w:pStyle w:val="6"/>
              <w:spacing w:before="14" w:line="218" w:lineRule="auto"/>
              <w:ind w:left="502"/>
            </w:pPr>
            <w:r>
              <w:rPr>
                <w:spacing w:val="4"/>
              </w:rPr>
              <w:t>务部门</w:t>
            </w:r>
          </w:p>
        </w:tc>
        <w:tc>
          <w:tcPr>
            <w:tcW w:w="10978" w:type="dxa"/>
            <w:vAlign w:val="top"/>
          </w:tcPr>
          <w:p w14:paraId="37171214">
            <w:pPr>
              <w:pStyle w:val="6"/>
              <w:spacing w:before="92" w:line="293" w:lineRule="auto"/>
              <w:ind w:left="19" w:right="45" w:hanging="2"/>
            </w:pPr>
            <w:r>
              <w:rPr>
                <w:spacing w:val="6"/>
              </w:rPr>
              <w:t>《特种设备使用单位落实使用安全主体责任监督管理规定》（</w:t>
            </w:r>
            <w:r>
              <w:rPr>
                <w:spacing w:val="-9"/>
              </w:rPr>
              <w:t xml:space="preserve"> </w:t>
            </w:r>
            <w:r>
              <w:rPr>
                <w:spacing w:val="6"/>
              </w:rPr>
              <w:t>2023）第一百四十九条第一款：</w:t>
            </w:r>
            <w:r>
              <w:rPr>
                <w:spacing w:val="-6"/>
              </w:rPr>
              <w:t xml:space="preserve"> </w:t>
            </w:r>
            <w:r>
              <w:rPr>
                <w:spacing w:val="6"/>
              </w:rPr>
              <w:t>场车使用单位未按规定建立安全管理制度，或者未按规定配备、培训、考核场车安全总监和场车安全员的，</w:t>
            </w:r>
            <w:r>
              <w:rPr>
                <w:spacing w:val="-19"/>
              </w:rPr>
              <w:t xml:space="preserve"> </w:t>
            </w:r>
            <w:r>
              <w:rPr>
                <w:spacing w:val="6"/>
              </w:rPr>
              <w:t>由县级以上地方</w:t>
            </w:r>
            <w:r>
              <w:rPr>
                <w:spacing w:val="5"/>
              </w:rPr>
              <w:t>市场监督管理部门责令改正并给予通报批评；拒不改正的，处五千元以</w:t>
            </w:r>
            <w:r>
              <w:t xml:space="preserve"> </w:t>
            </w:r>
            <w:r>
              <w:rPr>
                <w:spacing w:val="6"/>
              </w:rPr>
              <w:t>上五万元以下罚款，并将处罚情况纳入国家企业信用信息公示系统。法律、行政法规另有规定的，依照其规定执行。</w:t>
            </w:r>
          </w:p>
        </w:tc>
        <w:tc>
          <w:tcPr>
            <w:tcW w:w="371" w:type="dxa"/>
            <w:vAlign w:val="top"/>
          </w:tcPr>
          <w:p w14:paraId="0E9A9CB6">
            <w:pPr>
              <w:rPr>
                <w:rFonts w:ascii="Arial"/>
                <w:sz w:val="21"/>
              </w:rPr>
            </w:pPr>
          </w:p>
        </w:tc>
      </w:tr>
      <w:tr w14:paraId="15F8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AF42A62">
            <w:pPr>
              <w:pStyle w:val="6"/>
              <w:spacing w:before="146" w:line="108" w:lineRule="exact"/>
              <w:ind w:left="248"/>
            </w:pPr>
            <w:r>
              <w:rPr>
                <w:position w:val="1"/>
              </w:rPr>
              <w:t>875</w:t>
            </w:r>
          </w:p>
        </w:tc>
        <w:tc>
          <w:tcPr>
            <w:tcW w:w="1682" w:type="dxa"/>
            <w:vAlign w:val="top"/>
          </w:tcPr>
          <w:p w14:paraId="6158D050">
            <w:pPr>
              <w:pStyle w:val="6"/>
              <w:spacing w:before="31" w:line="228" w:lineRule="auto"/>
              <w:ind w:left="21"/>
            </w:pPr>
            <w:r>
              <w:rPr>
                <w:spacing w:val="6"/>
              </w:rPr>
              <w:t>对场车使用单位主要负责人、场车安全总监</w:t>
            </w:r>
          </w:p>
          <w:p w14:paraId="178BB1E0">
            <w:pPr>
              <w:pStyle w:val="6"/>
              <w:spacing w:before="15" w:line="228" w:lineRule="auto"/>
              <w:ind w:left="26"/>
            </w:pPr>
            <w:r>
              <w:rPr>
                <w:spacing w:val="5"/>
              </w:rPr>
              <w:t>、场车安全员未按规定要求落实使用安全责</w:t>
            </w:r>
          </w:p>
          <w:p w14:paraId="20AE9C26">
            <w:pPr>
              <w:pStyle w:val="6"/>
              <w:spacing w:before="15" w:line="215" w:lineRule="auto"/>
              <w:ind w:left="496"/>
            </w:pPr>
            <w:r>
              <w:rPr>
                <w:spacing w:val="5"/>
              </w:rPr>
              <w:t>任行为的行政处罚</w:t>
            </w:r>
          </w:p>
        </w:tc>
        <w:tc>
          <w:tcPr>
            <w:tcW w:w="536" w:type="dxa"/>
            <w:vAlign w:val="top"/>
          </w:tcPr>
          <w:p w14:paraId="07DFE455">
            <w:pPr>
              <w:pStyle w:val="6"/>
              <w:spacing w:before="146" w:line="229" w:lineRule="auto"/>
              <w:ind w:left="95"/>
            </w:pPr>
            <w:r>
              <w:rPr>
                <w:spacing w:val="5"/>
              </w:rPr>
              <w:t>行政处罚</w:t>
            </w:r>
          </w:p>
        </w:tc>
        <w:tc>
          <w:tcPr>
            <w:tcW w:w="879" w:type="dxa"/>
            <w:vAlign w:val="top"/>
          </w:tcPr>
          <w:p w14:paraId="340D6913">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3A0D9A3A">
            <w:pPr>
              <w:pStyle w:val="6"/>
              <w:spacing w:line="214" w:lineRule="auto"/>
              <w:ind w:left="227"/>
            </w:pPr>
            <w:r>
              <w:rPr>
                <w:spacing w:val="4"/>
              </w:rPr>
              <w:t>级或县级）</w:t>
            </w:r>
          </w:p>
        </w:tc>
        <w:tc>
          <w:tcPr>
            <w:tcW w:w="1259" w:type="dxa"/>
            <w:vAlign w:val="top"/>
          </w:tcPr>
          <w:p w14:paraId="55B80D93">
            <w:pPr>
              <w:pStyle w:val="6"/>
              <w:spacing w:before="31" w:line="229" w:lineRule="auto"/>
              <w:ind w:left="28"/>
            </w:pPr>
            <w:r>
              <w:rPr>
                <w:spacing w:val="5"/>
              </w:rPr>
              <w:t>省市场监督管理局特种设备安全</w:t>
            </w:r>
          </w:p>
          <w:p w14:paraId="5DBBAA2C">
            <w:pPr>
              <w:pStyle w:val="6"/>
              <w:spacing w:before="15" w:line="230" w:lineRule="auto"/>
              <w:ind w:left="28"/>
            </w:pPr>
            <w:r>
              <w:rPr>
                <w:spacing w:val="5"/>
              </w:rPr>
              <w:t>监察局、市（州）、县级相关业</w:t>
            </w:r>
          </w:p>
          <w:p w14:paraId="4DC86820">
            <w:pPr>
              <w:pStyle w:val="6"/>
              <w:spacing w:before="14" w:line="215" w:lineRule="auto"/>
              <w:ind w:left="502"/>
            </w:pPr>
            <w:r>
              <w:rPr>
                <w:spacing w:val="4"/>
              </w:rPr>
              <w:t>务部门</w:t>
            </w:r>
          </w:p>
        </w:tc>
        <w:tc>
          <w:tcPr>
            <w:tcW w:w="10978" w:type="dxa"/>
            <w:vAlign w:val="top"/>
          </w:tcPr>
          <w:p w14:paraId="0A7E831D">
            <w:pPr>
              <w:pStyle w:val="6"/>
              <w:spacing w:before="92" w:line="290" w:lineRule="auto"/>
              <w:ind w:left="20" w:right="45" w:hanging="3"/>
            </w:pPr>
            <w:r>
              <w:rPr>
                <w:spacing w:val="6"/>
              </w:rPr>
              <w:t>《特种设备使用单位落实使用安全主体责任监督管理规定》（</w:t>
            </w:r>
            <w:r>
              <w:rPr>
                <w:spacing w:val="-9"/>
              </w:rPr>
              <w:t xml:space="preserve"> </w:t>
            </w:r>
            <w:r>
              <w:rPr>
                <w:spacing w:val="6"/>
              </w:rPr>
              <w:t>2023）第一百四十九条第二款：</w:t>
            </w:r>
            <w:r>
              <w:rPr>
                <w:spacing w:val="-6"/>
              </w:rPr>
              <w:t xml:space="preserve"> </w:t>
            </w:r>
            <w:r>
              <w:rPr>
                <w:spacing w:val="6"/>
              </w:rPr>
              <w:t>场车使用单位主要负责人、场车安全总监、场车安全员未按规定要求落实使用安全责任的，</w:t>
            </w:r>
            <w:r>
              <w:rPr>
                <w:spacing w:val="-19"/>
              </w:rPr>
              <w:t xml:space="preserve"> </w:t>
            </w:r>
            <w:r>
              <w:rPr>
                <w:spacing w:val="6"/>
              </w:rPr>
              <w:t>由县级以上地方市场监督管理部</w:t>
            </w:r>
            <w:r>
              <w:rPr>
                <w:spacing w:val="5"/>
              </w:rPr>
              <w:t>门责令改正并给予通报批评；拒不改正的，对责任人处二千元以上一万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1AF82722">
            <w:pPr>
              <w:rPr>
                <w:rFonts w:ascii="Arial"/>
                <w:sz w:val="21"/>
              </w:rPr>
            </w:pPr>
          </w:p>
        </w:tc>
      </w:tr>
      <w:tr w14:paraId="507E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616" w:type="dxa"/>
            <w:vAlign w:val="top"/>
          </w:tcPr>
          <w:p w14:paraId="0DBE456B">
            <w:pPr>
              <w:spacing w:line="267" w:lineRule="auto"/>
              <w:rPr>
                <w:rFonts w:ascii="Arial"/>
                <w:sz w:val="21"/>
              </w:rPr>
            </w:pPr>
          </w:p>
          <w:p w14:paraId="572FE964">
            <w:pPr>
              <w:spacing w:line="267" w:lineRule="auto"/>
              <w:rPr>
                <w:rFonts w:ascii="Arial"/>
                <w:sz w:val="21"/>
              </w:rPr>
            </w:pPr>
          </w:p>
          <w:p w14:paraId="2B335149">
            <w:pPr>
              <w:spacing w:line="268" w:lineRule="auto"/>
              <w:rPr>
                <w:rFonts w:ascii="Arial"/>
                <w:sz w:val="21"/>
              </w:rPr>
            </w:pPr>
          </w:p>
          <w:p w14:paraId="1E5A4FC1">
            <w:pPr>
              <w:pStyle w:val="6"/>
              <w:spacing w:before="26" w:line="108" w:lineRule="exact"/>
              <w:ind w:left="248"/>
            </w:pPr>
            <w:r>
              <w:rPr>
                <w:position w:val="1"/>
              </w:rPr>
              <w:t>876</w:t>
            </w:r>
          </w:p>
        </w:tc>
        <w:tc>
          <w:tcPr>
            <w:tcW w:w="1682" w:type="dxa"/>
            <w:vAlign w:val="top"/>
          </w:tcPr>
          <w:p w14:paraId="173284E4">
            <w:pPr>
              <w:spacing w:line="267" w:lineRule="auto"/>
              <w:rPr>
                <w:rFonts w:ascii="Arial"/>
                <w:sz w:val="21"/>
              </w:rPr>
            </w:pPr>
          </w:p>
          <w:p w14:paraId="190587DA">
            <w:pPr>
              <w:spacing w:line="267" w:lineRule="auto"/>
              <w:rPr>
                <w:rFonts w:ascii="Arial"/>
                <w:sz w:val="21"/>
              </w:rPr>
            </w:pPr>
          </w:p>
          <w:p w14:paraId="039B117F">
            <w:pPr>
              <w:spacing w:line="268" w:lineRule="auto"/>
              <w:rPr>
                <w:rFonts w:ascii="Arial"/>
                <w:sz w:val="21"/>
              </w:rPr>
            </w:pPr>
          </w:p>
          <w:p w14:paraId="132F9415">
            <w:pPr>
              <w:pStyle w:val="6"/>
              <w:spacing w:before="26" w:line="228" w:lineRule="auto"/>
              <w:ind w:left="323"/>
            </w:pPr>
            <w:r>
              <w:rPr>
                <w:spacing w:val="5"/>
              </w:rPr>
              <w:t>对假冒专利行为的行政处罚</w:t>
            </w:r>
          </w:p>
        </w:tc>
        <w:tc>
          <w:tcPr>
            <w:tcW w:w="536" w:type="dxa"/>
            <w:vAlign w:val="top"/>
          </w:tcPr>
          <w:p w14:paraId="59716205">
            <w:pPr>
              <w:spacing w:line="267" w:lineRule="auto"/>
              <w:rPr>
                <w:rFonts w:ascii="Arial"/>
                <w:sz w:val="21"/>
              </w:rPr>
            </w:pPr>
          </w:p>
          <w:p w14:paraId="6FE7CFEB">
            <w:pPr>
              <w:spacing w:line="267" w:lineRule="auto"/>
              <w:rPr>
                <w:rFonts w:ascii="Arial"/>
                <w:sz w:val="21"/>
              </w:rPr>
            </w:pPr>
          </w:p>
          <w:p w14:paraId="26035522">
            <w:pPr>
              <w:spacing w:line="268" w:lineRule="auto"/>
              <w:rPr>
                <w:rFonts w:ascii="Arial"/>
                <w:sz w:val="21"/>
              </w:rPr>
            </w:pPr>
          </w:p>
          <w:p w14:paraId="29EB9BC4">
            <w:pPr>
              <w:pStyle w:val="6"/>
              <w:spacing w:before="26" w:line="229" w:lineRule="auto"/>
              <w:ind w:left="95"/>
            </w:pPr>
            <w:r>
              <w:rPr>
                <w:spacing w:val="5"/>
              </w:rPr>
              <w:t>行政处罚</w:t>
            </w:r>
          </w:p>
        </w:tc>
        <w:tc>
          <w:tcPr>
            <w:tcW w:w="879" w:type="dxa"/>
            <w:vAlign w:val="top"/>
          </w:tcPr>
          <w:p w14:paraId="404D195F">
            <w:pPr>
              <w:spacing w:line="344" w:lineRule="auto"/>
              <w:rPr>
                <w:rFonts w:ascii="Arial"/>
                <w:sz w:val="21"/>
              </w:rPr>
            </w:pPr>
          </w:p>
          <w:p w14:paraId="16EF3F1D">
            <w:pPr>
              <w:spacing w:line="345" w:lineRule="auto"/>
              <w:rPr>
                <w:rFonts w:ascii="Arial"/>
                <w:sz w:val="21"/>
              </w:rPr>
            </w:pPr>
          </w:p>
          <w:p w14:paraId="5F5F91B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5C92147">
            <w:pPr>
              <w:pStyle w:val="6"/>
              <w:spacing w:line="231" w:lineRule="auto"/>
              <w:ind w:left="267"/>
            </w:pPr>
            <w:r>
              <w:rPr>
                <w:spacing w:val="4"/>
              </w:rPr>
              <w:t>或县级）</w:t>
            </w:r>
          </w:p>
        </w:tc>
        <w:tc>
          <w:tcPr>
            <w:tcW w:w="1259" w:type="dxa"/>
            <w:vAlign w:val="top"/>
          </w:tcPr>
          <w:p w14:paraId="5293FFED">
            <w:pPr>
              <w:spacing w:line="248" w:lineRule="auto"/>
              <w:rPr>
                <w:rFonts w:ascii="Arial"/>
                <w:sz w:val="21"/>
              </w:rPr>
            </w:pPr>
          </w:p>
          <w:p w14:paraId="761E2A07">
            <w:pPr>
              <w:spacing w:line="249" w:lineRule="auto"/>
              <w:rPr>
                <w:rFonts w:ascii="Arial"/>
                <w:sz w:val="21"/>
              </w:rPr>
            </w:pPr>
          </w:p>
          <w:p w14:paraId="26C77DD4">
            <w:pPr>
              <w:spacing w:line="249" w:lineRule="auto"/>
              <w:rPr>
                <w:rFonts w:ascii="Arial"/>
                <w:sz w:val="21"/>
              </w:rPr>
            </w:pPr>
          </w:p>
          <w:p w14:paraId="1730A08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1C11D6">
            <w:pPr>
              <w:pStyle w:val="6"/>
              <w:spacing w:before="94" w:line="229" w:lineRule="auto"/>
              <w:ind w:left="23"/>
            </w:pPr>
            <w:r>
              <w:rPr>
                <w:spacing w:val="6"/>
              </w:rPr>
              <w:t>1.《中华人民共和国专利法》（根据2020年10月17日第十三届全国人民代表大会常</w:t>
            </w:r>
            <w:r>
              <w:rPr>
                <w:spacing w:val="5"/>
              </w:rPr>
              <w:t>务委员会第二十二次会议《关于修改〈</w:t>
            </w:r>
            <w:r>
              <w:rPr>
                <w:spacing w:val="-16"/>
              </w:rPr>
              <w:t xml:space="preserve"> </w:t>
            </w:r>
            <w:r>
              <w:rPr>
                <w:spacing w:val="5"/>
              </w:rPr>
              <w:t>中华人民共和国专利法〉的决定》第四次修正）</w:t>
            </w:r>
          </w:p>
          <w:p w14:paraId="1C8E086E">
            <w:pPr>
              <w:pStyle w:val="6"/>
              <w:spacing w:before="14" w:line="228" w:lineRule="auto"/>
              <w:ind w:left="22"/>
            </w:pPr>
            <w:r>
              <w:rPr>
                <w:spacing w:val="6"/>
              </w:rPr>
              <w:t>第六十八条：假冒专利的，除依法承担民事责任外，</w:t>
            </w:r>
            <w:r>
              <w:rPr>
                <w:spacing w:val="-11"/>
              </w:rPr>
              <w:t xml:space="preserve"> </w:t>
            </w:r>
            <w:r>
              <w:rPr>
                <w:spacing w:val="6"/>
              </w:rPr>
              <w:t>由负责专利执法的部门责令改正并予公告，没收违法所得，可以处违法所得五倍以下的罚款；没有违法所得或者违法所得在五万元以下的，可以处二十五万元以下的罚款；构成犯罪的，依法追究刑事责任。</w:t>
            </w:r>
          </w:p>
          <w:p w14:paraId="0C338293">
            <w:pPr>
              <w:pStyle w:val="6"/>
              <w:spacing w:before="15" w:line="245" w:lineRule="auto"/>
              <w:ind w:left="22" w:right="5686" w:hanging="1"/>
            </w:pPr>
            <w:r>
              <w:rPr>
                <w:spacing w:val="6"/>
              </w:rPr>
              <w:t>2.《中华人民共和国专利法实施细则》（根据2023</w:t>
            </w:r>
            <w:r>
              <w:rPr>
                <w:spacing w:val="5"/>
              </w:rPr>
              <w:t>年12月11日《国务院关于修改〈</w:t>
            </w:r>
            <w:r>
              <w:rPr>
                <w:spacing w:val="-16"/>
              </w:rPr>
              <w:t xml:space="preserve"> </w:t>
            </w:r>
            <w:r>
              <w:rPr>
                <w:spacing w:val="5"/>
              </w:rPr>
              <w:t>中华人民共和国专利法实施细则〉的决定》第三次修订）</w:t>
            </w:r>
            <w:r>
              <w:t xml:space="preserve"> </w:t>
            </w:r>
            <w:r>
              <w:rPr>
                <w:spacing w:val="6"/>
              </w:rPr>
              <w:t>第一百零一条：下列行为属于专利法第六十八条规定的假冒专利的</w:t>
            </w:r>
            <w:r>
              <w:rPr>
                <w:spacing w:val="5"/>
              </w:rPr>
              <w:t>行为：</w:t>
            </w:r>
          </w:p>
          <w:p w14:paraId="01912C91">
            <w:pPr>
              <w:pStyle w:val="6"/>
              <w:spacing w:before="15" w:line="228" w:lineRule="auto"/>
              <w:ind w:left="17"/>
            </w:pPr>
            <w:r>
              <w:rPr>
                <w:spacing w:val="6"/>
              </w:rPr>
              <w:t>（</w:t>
            </w:r>
            <w:r>
              <w:rPr>
                <w:spacing w:val="-18"/>
              </w:rPr>
              <w:t xml:space="preserve"> </w:t>
            </w:r>
            <w:r>
              <w:rPr>
                <w:spacing w:val="6"/>
              </w:rPr>
              <w:t>一）在未被授予专利权的产品或者其包装上标注专利标识，专利权被宣告无效后或者终止后继续在产品或者其包装上标注专利标识，或者未经许可在产品或者产品包装上标注他人的专利号；</w:t>
            </w:r>
          </w:p>
          <w:p w14:paraId="45ADC0F0">
            <w:pPr>
              <w:pStyle w:val="6"/>
              <w:spacing w:before="15" w:line="229" w:lineRule="auto"/>
              <w:ind w:left="17"/>
            </w:pPr>
            <w:r>
              <w:rPr>
                <w:spacing w:val="2"/>
              </w:rPr>
              <w:t>（</w:t>
            </w:r>
            <w:r>
              <w:rPr>
                <w:spacing w:val="-7"/>
              </w:rPr>
              <w:t xml:space="preserve"> </w:t>
            </w:r>
            <w:r>
              <w:rPr>
                <w:spacing w:val="2"/>
              </w:rPr>
              <w:t>二）销售第（</w:t>
            </w:r>
            <w:r>
              <w:rPr>
                <w:spacing w:val="-18"/>
              </w:rPr>
              <w:t xml:space="preserve"> </w:t>
            </w:r>
            <w:r>
              <w:rPr>
                <w:spacing w:val="2"/>
              </w:rPr>
              <w:t>一）项所述产品；</w:t>
            </w:r>
          </w:p>
          <w:p w14:paraId="309252CD">
            <w:pPr>
              <w:pStyle w:val="6"/>
              <w:spacing w:before="14" w:line="228" w:lineRule="auto"/>
              <w:ind w:left="17"/>
            </w:pPr>
            <w:r>
              <w:rPr>
                <w:spacing w:val="6"/>
              </w:rPr>
              <w:t>（</w:t>
            </w:r>
            <w:r>
              <w:rPr>
                <w:spacing w:val="-13"/>
              </w:rPr>
              <w:t xml:space="preserve"> </w:t>
            </w:r>
            <w:r>
              <w:rPr>
                <w:spacing w:val="6"/>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14:paraId="7D7571DC">
            <w:pPr>
              <w:pStyle w:val="6"/>
              <w:spacing w:before="15" w:line="228" w:lineRule="auto"/>
              <w:ind w:left="17"/>
            </w:pPr>
            <w:r>
              <w:rPr>
                <w:spacing w:val="5"/>
              </w:rPr>
              <w:t>（</w:t>
            </w:r>
            <w:r>
              <w:rPr>
                <w:spacing w:val="-14"/>
              </w:rPr>
              <w:t xml:space="preserve"> </w:t>
            </w:r>
            <w:r>
              <w:rPr>
                <w:spacing w:val="5"/>
              </w:rPr>
              <w:t>四）伪造或者变造专利证书、专利文件或者专利申请文件；</w:t>
            </w:r>
          </w:p>
          <w:p w14:paraId="13B67C47">
            <w:pPr>
              <w:pStyle w:val="6"/>
              <w:spacing w:before="15" w:line="229" w:lineRule="auto"/>
              <w:ind w:left="17"/>
            </w:pPr>
            <w:r>
              <w:rPr>
                <w:spacing w:val="6"/>
              </w:rPr>
              <w:t>（五）其他使公众混淆，将未被授予专利权的技术或者设计误认为是专利技术或者专利设计的行为。</w:t>
            </w:r>
          </w:p>
          <w:p w14:paraId="76E19423">
            <w:pPr>
              <w:pStyle w:val="6"/>
              <w:spacing w:before="14" w:line="228" w:lineRule="auto"/>
              <w:ind w:left="20"/>
            </w:pPr>
            <w:r>
              <w:rPr>
                <w:spacing w:val="6"/>
              </w:rPr>
              <w:t>专利权终止前依法在专利产品、依照专利方法直接获得的产品或者其包装上标注专利标识，在专利权终止后许诺销售、销售该产品的，不属于假冒专利行为。</w:t>
            </w:r>
          </w:p>
          <w:p w14:paraId="7F66C2AA">
            <w:pPr>
              <w:pStyle w:val="6"/>
              <w:spacing w:before="16" w:line="228" w:lineRule="auto"/>
              <w:ind w:left="16"/>
            </w:pPr>
            <w:r>
              <w:rPr>
                <w:spacing w:val="6"/>
              </w:rPr>
              <w:t>销售不知道是假冒专利的产品，并且能够证明该产品合法来源的，</w:t>
            </w:r>
            <w:r>
              <w:rPr>
                <w:spacing w:val="-18"/>
              </w:rPr>
              <w:t xml:space="preserve"> </w:t>
            </w:r>
            <w:r>
              <w:rPr>
                <w:spacing w:val="6"/>
              </w:rPr>
              <w:t>由县级以上负责专利</w:t>
            </w:r>
            <w:r>
              <w:rPr>
                <w:spacing w:val="5"/>
              </w:rPr>
              <w:t>执法的部门责令停止销售。</w:t>
            </w:r>
          </w:p>
          <w:p w14:paraId="6097823E">
            <w:pPr>
              <w:pStyle w:val="6"/>
              <w:spacing w:before="15" w:line="228" w:lineRule="auto"/>
              <w:ind w:left="24"/>
            </w:pPr>
            <w:r>
              <w:rPr>
                <w:spacing w:val="6"/>
              </w:rPr>
              <w:t>3.《湖南省专利条例》（2020年11月27日，湖南省第十三届人民代</w:t>
            </w:r>
            <w:r>
              <w:rPr>
                <w:spacing w:val="5"/>
              </w:rPr>
              <w:t>表大会常务委员会第二十一次会议通过对《湖南省专利条例》作出修改。</w:t>
            </w:r>
            <w:r>
              <w:rPr>
                <w:spacing w:val="-18"/>
              </w:rPr>
              <w:t xml:space="preserve"> </w:t>
            </w:r>
            <w:r>
              <w:rPr>
                <w:spacing w:val="5"/>
              </w:rPr>
              <w:t>）</w:t>
            </w:r>
          </w:p>
          <w:p w14:paraId="42915EF0">
            <w:pPr>
              <w:pStyle w:val="6"/>
              <w:spacing w:before="15" w:line="263" w:lineRule="auto"/>
              <w:ind w:left="17" w:right="67" w:firstLine="5"/>
            </w:pPr>
            <w:r>
              <w:rPr>
                <w:spacing w:val="7"/>
              </w:rPr>
              <w:t>第四十六条：违反本条例第二十三条第一款</w:t>
            </w:r>
            <w:r>
              <w:rPr>
                <w:spacing w:val="6"/>
              </w:rPr>
              <w:t>规定，假冒专利的，除依法承担民事责任外，</w:t>
            </w:r>
            <w:r>
              <w:rPr>
                <w:spacing w:val="-18"/>
              </w:rPr>
              <w:t xml:space="preserve"> </w:t>
            </w:r>
            <w:r>
              <w:rPr>
                <w:spacing w:val="6"/>
              </w:rPr>
              <w:t>由县级以上人民政府管理专利工作的部门责令改正并予公告，没收违法所得，可以并处违法所得一倍以下的罚款，没有违法所得的，可以处一万元以下的罚款；情节严重的，并处违法所得一倍以上二</w:t>
            </w:r>
            <w:r>
              <w:t xml:space="preserve"> </w:t>
            </w:r>
            <w:r>
              <w:rPr>
                <w:spacing w:val="7"/>
              </w:rPr>
              <w:t>倍以下的罚款，没有违法所得的，处一万元以上</w:t>
            </w:r>
            <w:r>
              <w:rPr>
                <w:spacing w:val="6"/>
              </w:rPr>
              <w:t>十万元以下的罚款；情节特别严重的，并处违法所得二倍以上四倍以下的罚款，没有违法所得的，处十万元以上二十万元以下的罚款。</w:t>
            </w:r>
          </w:p>
        </w:tc>
        <w:tc>
          <w:tcPr>
            <w:tcW w:w="371" w:type="dxa"/>
            <w:vAlign w:val="top"/>
          </w:tcPr>
          <w:p w14:paraId="7311A47D">
            <w:pPr>
              <w:rPr>
                <w:rFonts w:ascii="Arial"/>
                <w:sz w:val="21"/>
              </w:rPr>
            </w:pPr>
          </w:p>
        </w:tc>
      </w:tr>
      <w:tr w14:paraId="68D6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AEEFC36">
            <w:pPr>
              <w:pStyle w:val="6"/>
              <w:spacing w:before="149" w:line="108" w:lineRule="exact"/>
              <w:ind w:left="248"/>
            </w:pPr>
            <w:r>
              <w:rPr>
                <w:position w:val="1"/>
              </w:rPr>
              <w:t>877</w:t>
            </w:r>
          </w:p>
        </w:tc>
        <w:tc>
          <w:tcPr>
            <w:tcW w:w="1682" w:type="dxa"/>
            <w:vAlign w:val="top"/>
          </w:tcPr>
          <w:p w14:paraId="4E55208E">
            <w:pPr>
              <w:pStyle w:val="6"/>
              <w:spacing w:before="92" w:line="228" w:lineRule="auto"/>
              <w:ind w:left="22"/>
            </w:pPr>
            <w:r>
              <w:rPr>
                <w:spacing w:val="6"/>
              </w:rPr>
              <w:t>故意为假冒专利行为提供便利条件的行政处</w:t>
            </w:r>
          </w:p>
          <w:p w14:paraId="5F641E94">
            <w:pPr>
              <w:pStyle w:val="6"/>
              <w:spacing w:before="15" w:line="231" w:lineRule="auto"/>
              <w:ind w:left="801"/>
            </w:pPr>
            <w:r>
              <w:t>罚</w:t>
            </w:r>
          </w:p>
        </w:tc>
        <w:tc>
          <w:tcPr>
            <w:tcW w:w="536" w:type="dxa"/>
            <w:vAlign w:val="top"/>
          </w:tcPr>
          <w:p w14:paraId="4E765FBC">
            <w:pPr>
              <w:pStyle w:val="6"/>
              <w:spacing w:before="149" w:line="229" w:lineRule="auto"/>
              <w:ind w:left="95"/>
            </w:pPr>
            <w:r>
              <w:rPr>
                <w:spacing w:val="5"/>
              </w:rPr>
              <w:t>行政处罚</w:t>
            </w:r>
          </w:p>
        </w:tc>
        <w:tc>
          <w:tcPr>
            <w:tcW w:w="879" w:type="dxa"/>
            <w:vAlign w:val="top"/>
          </w:tcPr>
          <w:p w14:paraId="7486AE9F">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3C213DA7">
            <w:pPr>
              <w:pStyle w:val="6"/>
              <w:spacing w:line="222" w:lineRule="auto"/>
              <w:ind w:left="267"/>
            </w:pPr>
            <w:r>
              <w:rPr>
                <w:spacing w:val="4"/>
              </w:rPr>
              <w:t>或县级）</w:t>
            </w:r>
          </w:p>
        </w:tc>
        <w:tc>
          <w:tcPr>
            <w:tcW w:w="1259" w:type="dxa"/>
            <w:vAlign w:val="top"/>
          </w:tcPr>
          <w:p w14:paraId="2CED94C4">
            <w:pPr>
              <w:pStyle w:val="6"/>
              <w:spacing w:before="9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8D8349">
            <w:pPr>
              <w:pStyle w:val="6"/>
              <w:spacing w:before="92" w:line="228" w:lineRule="auto"/>
              <w:ind w:left="23"/>
            </w:pPr>
            <w:r>
              <w:rPr>
                <w:spacing w:val="6"/>
              </w:rPr>
              <w:t>1.《湖南省专利条例》（2020年11月27日，湖南省第十三届人民代表</w:t>
            </w:r>
            <w:r>
              <w:rPr>
                <w:spacing w:val="5"/>
              </w:rPr>
              <w:t>大会常务委员会第二十一次会议通过对《湖南省专利条例》作出修改。</w:t>
            </w:r>
            <w:r>
              <w:rPr>
                <w:spacing w:val="-18"/>
              </w:rPr>
              <w:t xml:space="preserve"> </w:t>
            </w:r>
            <w:r>
              <w:rPr>
                <w:spacing w:val="5"/>
              </w:rPr>
              <w:t>）</w:t>
            </w:r>
          </w:p>
          <w:p w14:paraId="3A55ADE2">
            <w:pPr>
              <w:pStyle w:val="6"/>
              <w:spacing w:before="15" w:line="228" w:lineRule="auto"/>
              <w:ind w:left="22"/>
            </w:pPr>
            <w:r>
              <w:rPr>
                <w:spacing w:val="6"/>
              </w:rPr>
              <w:t>第四十七条：违反本条例第二十三条第二款规定，故意为假冒专利行为提供便利条件的，</w:t>
            </w:r>
            <w:r>
              <w:rPr>
                <w:spacing w:val="-19"/>
              </w:rPr>
              <w:t xml:space="preserve"> </w:t>
            </w:r>
            <w:r>
              <w:rPr>
                <w:spacing w:val="6"/>
              </w:rPr>
              <w:t>由县级以上人民政府管理专利工作的部门责令停止违法行为</w:t>
            </w:r>
            <w:r>
              <w:rPr>
                <w:spacing w:val="5"/>
              </w:rPr>
              <w:t>，依法予以处罚。</w:t>
            </w:r>
          </w:p>
        </w:tc>
        <w:tc>
          <w:tcPr>
            <w:tcW w:w="371" w:type="dxa"/>
            <w:vAlign w:val="top"/>
          </w:tcPr>
          <w:p w14:paraId="468CEC0C">
            <w:pPr>
              <w:rPr>
                <w:rFonts w:ascii="Arial"/>
                <w:sz w:val="21"/>
              </w:rPr>
            </w:pPr>
          </w:p>
        </w:tc>
      </w:tr>
    </w:tbl>
    <w:p w14:paraId="1A620BCA">
      <w:pPr>
        <w:pStyle w:val="2"/>
        <w:spacing w:line="14" w:lineRule="auto"/>
      </w:pPr>
    </w:p>
    <w:p w14:paraId="47A2D046">
      <w:pPr>
        <w:spacing w:line="14" w:lineRule="auto"/>
        <w:sectPr>
          <w:pgSz w:w="16840" w:h="11900"/>
          <w:pgMar w:top="220" w:right="282" w:bottom="385"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FDE8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BCC109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40F896E">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B54A01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F632D96">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9FDBC8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53B6AC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0FC026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196F12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194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334C98">
            <w:pPr>
              <w:pStyle w:val="6"/>
              <w:spacing w:before="138" w:line="108" w:lineRule="exact"/>
              <w:ind w:left="248"/>
            </w:pPr>
            <w:r>
              <w:rPr>
                <w:position w:val="1"/>
              </w:rPr>
              <w:t>878</w:t>
            </w:r>
          </w:p>
        </w:tc>
        <w:tc>
          <w:tcPr>
            <w:tcW w:w="1682" w:type="dxa"/>
            <w:vAlign w:val="top"/>
          </w:tcPr>
          <w:p w14:paraId="5F87EE98">
            <w:pPr>
              <w:pStyle w:val="6"/>
              <w:spacing w:before="138" w:line="228" w:lineRule="auto"/>
              <w:ind w:left="237"/>
            </w:pPr>
            <w:r>
              <w:rPr>
                <w:spacing w:val="5"/>
              </w:rPr>
              <w:t>对涉嫌假冒专利行为的行政强制</w:t>
            </w:r>
          </w:p>
        </w:tc>
        <w:tc>
          <w:tcPr>
            <w:tcW w:w="536" w:type="dxa"/>
            <w:vAlign w:val="top"/>
          </w:tcPr>
          <w:p w14:paraId="64519F5C">
            <w:pPr>
              <w:pStyle w:val="6"/>
              <w:spacing w:before="138" w:line="229" w:lineRule="auto"/>
              <w:ind w:left="95"/>
            </w:pPr>
            <w:r>
              <w:rPr>
                <w:spacing w:val="5"/>
              </w:rPr>
              <w:t>行政强制</w:t>
            </w:r>
          </w:p>
        </w:tc>
        <w:tc>
          <w:tcPr>
            <w:tcW w:w="879" w:type="dxa"/>
            <w:vAlign w:val="top"/>
          </w:tcPr>
          <w:p w14:paraId="2BC5DC77">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56CEED0E">
            <w:pPr>
              <w:pStyle w:val="6"/>
              <w:spacing w:line="231" w:lineRule="auto"/>
              <w:ind w:left="267"/>
            </w:pPr>
            <w:r>
              <w:rPr>
                <w:spacing w:val="4"/>
              </w:rPr>
              <w:t>或县级）</w:t>
            </w:r>
          </w:p>
        </w:tc>
        <w:tc>
          <w:tcPr>
            <w:tcW w:w="1259" w:type="dxa"/>
            <w:vAlign w:val="top"/>
          </w:tcPr>
          <w:p w14:paraId="19EFCB6B">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A02EA8">
            <w:pPr>
              <w:pStyle w:val="6"/>
              <w:spacing w:before="25" w:line="229" w:lineRule="auto"/>
              <w:ind w:left="23"/>
            </w:pPr>
            <w:r>
              <w:rPr>
                <w:spacing w:val="6"/>
              </w:rPr>
              <w:t>1.《中华人民共和国专利法》（根据2020年10月17日第十三届全国人民代表大会常</w:t>
            </w:r>
            <w:r>
              <w:rPr>
                <w:spacing w:val="5"/>
              </w:rPr>
              <w:t>务委员会第二十二次会议《关于修改〈</w:t>
            </w:r>
            <w:r>
              <w:rPr>
                <w:spacing w:val="-16"/>
              </w:rPr>
              <w:t xml:space="preserve"> </w:t>
            </w:r>
            <w:r>
              <w:rPr>
                <w:spacing w:val="5"/>
              </w:rPr>
              <w:t>中华人民共和国专利法〉的决定》第四次修正）</w:t>
            </w:r>
          </w:p>
          <w:p w14:paraId="2FFE432E">
            <w:pPr>
              <w:pStyle w:val="6"/>
              <w:spacing w:before="13" w:line="249" w:lineRule="auto"/>
              <w:ind w:left="20" w:right="67" w:firstLine="2"/>
            </w:pPr>
            <w:r>
              <w:rPr>
                <w:spacing w:val="6"/>
              </w:rPr>
              <w:t>第六十九条第一款：负责专利执法的部门根据已经取得的证据，对涉嫌假冒专利行为进行查处时，有权采取下列措施</w:t>
            </w:r>
            <w:r>
              <w:rPr>
                <w:spacing w:val="-6"/>
              </w:rPr>
              <w:t>：（</w:t>
            </w:r>
            <w:r>
              <w:rPr>
                <w:spacing w:val="-4"/>
              </w:rPr>
              <w:t xml:space="preserve"> </w:t>
            </w:r>
            <w:r>
              <w:rPr>
                <w:spacing w:val="6"/>
              </w:rPr>
              <w:t>一）询问有关当事人，调查与涉嫌违法行为有关的情况</w:t>
            </w:r>
            <w:r>
              <w:rPr>
                <w:spacing w:val="-6"/>
              </w:rPr>
              <w:t>；（</w:t>
            </w:r>
            <w:r>
              <w:rPr>
                <w:spacing w:val="-7"/>
              </w:rPr>
              <w:t xml:space="preserve"> </w:t>
            </w:r>
            <w:r>
              <w:rPr>
                <w:spacing w:val="6"/>
              </w:rPr>
              <w:t>二</w:t>
            </w:r>
            <w:r>
              <w:rPr>
                <w:spacing w:val="-16"/>
              </w:rPr>
              <w:t xml:space="preserve"> </w:t>
            </w:r>
            <w:r>
              <w:rPr>
                <w:spacing w:val="6"/>
              </w:rPr>
              <w:t>）对当事人涉嫌违法行为的场所实施现场检查</w:t>
            </w:r>
            <w:r>
              <w:rPr>
                <w:spacing w:val="-6"/>
              </w:rPr>
              <w:t xml:space="preserve">；（ </w:t>
            </w:r>
            <w:r>
              <w:rPr>
                <w:spacing w:val="6"/>
              </w:rPr>
              <w:t>三）查阅、复制与涉嫌</w:t>
            </w:r>
            <w:r>
              <w:rPr>
                <w:spacing w:val="5"/>
              </w:rPr>
              <w:t>违法行为有关的合同、发票、账</w:t>
            </w:r>
            <w:r>
              <w:t xml:space="preserve"> </w:t>
            </w:r>
            <w:r>
              <w:rPr>
                <w:spacing w:val="5"/>
              </w:rPr>
              <w:t>簿以及其他有关资料</w:t>
            </w:r>
            <w:r>
              <w:rPr>
                <w:spacing w:val="-3"/>
              </w:rPr>
              <w:t>；（</w:t>
            </w:r>
            <w:r>
              <w:t xml:space="preserve"> </w:t>
            </w:r>
            <w:r>
              <w:rPr>
                <w:spacing w:val="5"/>
              </w:rPr>
              <w:t>四）检查与涉嫌违法行为有关的产品</w:t>
            </w:r>
            <w:r>
              <w:rPr>
                <w:spacing w:val="-3"/>
              </w:rPr>
              <w:t>；（</w:t>
            </w:r>
            <w:r>
              <w:rPr>
                <w:spacing w:val="-9"/>
              </w:rPr>
              <w:t xml:space="preserve"> </w:t>
            </w:r>
            <w:r>
              <w:rPr>
                <w:spacing w:val="5"/>
              </w:rPr>
              <w:t>五</w:t>
            </w:r>
            <w:r>
              <w:rPr>
                <w:spacing w:val="-16"/>
              </w:rPr>
              <w:t xml:space="preserve"> </w:t>
            </w:r>
            <w:r>
              <w:rPr>
                <w:spacing w:val="5"/>
              </w:rPr>
              <w:t>）对有证据证明是假冒专利的产品，可以查封或者扣押。</w:t>
            </w:r>
          </w:p>
        </w:tc>
        <w:tc>
          <w:tcPr>
            <w:tcW w:w="371" w:type="dxa"/>
            <w:vAlign w:val="top"/>
          </w:tcPr>
          <w:p w14:paraId="5B05CE5A">
            <w:pPr>
              <w:rPr>
                <w:rFonts w:ascii="Arial"/>
                <w:sz w:val="21"/>
              </w:rPr>
            </w:pPr>
          </w:p>
        </w:tc>
      </w:tr>
      <w:tr w14:paraId="72CCD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7FB10AC">
            <w:pPr>
              <w:pStyle w:val="6"/>
              <w:spacing w:before="138" w:line="108" w:lineRule="exact"/>
              <w:ind w:left="248"/>
            </w:pPr>
            <w:r>
              <w:rPr>
                <w:position w:val="1"/>
              </w:rPr>
              <w:t>879</w:t>
            </w:r>
          </w:p>
        </w:tc>
        <w:tc>
          <w:tcPr>
            <w:tcW w:w="1682" w:type="dxa"/>
            <w:vAlign w:val="top"/>
          </w:tcPr>
          <w:p w14:paraId="65474D3D">
            <w:pPr>
              <w:pStyle w:val="6"/>
              <w:spacing w:before="138" w:line="228" w:lineRule="auto"/>
              <w:ind w:left="107"/>
            </w:pPr>
            <w:r>
              <w:rPr>
                <w:spacing w:val="6"/>
              </w:rPr>
              <w:t>对专利代理机构、专利代理师检查监督</w:t>
            </w:r>
          </w:p>
        </w:tc>
        <w:tc>
          <w:tcPr>
            <w:tcW w:w="536" w:type="dxa"/>
            <w:vAlign w:val="top"/>
          </w:tcPr>
          <w:p w14:paraId="761DEE22">
            <w:pPr>
              <w:pStyle w:val="6"/>
              <w:spacing w:before="138" w:line="228" w:lineRule="auto"/>
              <w:ind w:left="95"/>
            </w:pPr>
            <w:r>
              <w:rPr>
                <w:spacing w:val="5"/>
              </w:rPr>
              <w:t>行政检查</w:t>
            </w:r>
          </w:p>
        </w:tc>
        <w:tc>
          <w:tcPr>
            <w:tcW w:w="879" w:type="dxa"/>
            <w:vAlign w:val="top"/>
          </w:tcPr>
          <w:p w14:paraId="72E17C84">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365D3C1D">
            <w:pPr>
              <w:pStyle w:val="6"/>
              <w:spacing w:line="231" w:lineRule="auto"/>
              <w:ind w:left="267"/>
            </w:pPr>
            <w:r>
              <w:rPr>
                <w:spacing w:val="4"/>
              </w:rPr>
              <w:t>或县级）</w:t>
            </w:r>
          </w:p>
        </w:tc>
        <w:tc>
          <w:tcPr>
            <w:tcW w:w="1259" w:type="dxa"/>
            <w:vAlign w:val="top"/>
          </w:tcPr>
          <w:p w14:paraId="6D97FF5D">
            <w:pPr>
              <w:pStyle w:val="6"/>
              <w:spacing w:before="24" w:line="230" w:lineRule="auto"/>
              <w:ind w:left="28"/>
            </w:pPr>
            <w:r>
              <w:rPr>
                <w:spacing w:val="5"/>
              </w:rPr>
              <w:t>省市场监督管理局知识产权促进</w:t>
            </w:r>
          </w:p>
          <w:p w14:paraId="387E0D29">
            <w:pPr>
              <w:pStyle w:val="6"/>
              <w:spacing w:before="14" w:line="230" w:lineRule="auto"/>
              <w:ind w:left="28"/>
            </w:pPr>
            <w:r>
              <w:rPr>
                <w:spacing w:val="5"/>
              </w:rPr>
              <w:t>处、市（州）、县级相关业务部</w:t>
            </w:r>
          </w:p>
          <w:p w14:paraId="246157D4">
            <w:pPr>
              <w:pStyle w:val="6"/>
              <w:spacing w:before="14" w:line="230" w:lineRule="auto"/>
              <w:ind w:left="596"/>
            </w:pPr>
            <w:r>
              <w:t>门</w:t>
            </w:r>
          </w:p>
        </w:tc>
        <w:tc>
          <w:tcPr>
            <w:tcW w:w="10978" w:type="dxa"/>
            <w:vAlign w:val="top"/>
          </w:tcPr>
          <w:p w14:paraId="69363D46">
            <w:pPr>
              <w:pStyle w:val="6"/>
              <w:spacing w:before="82" w:line="229" w:lineRule="auto"/>
              <w:ind w:left="23"/>
            </w:pPr>
            <w:r>
              <w:rPr>
                <w:spacing w:val="5"/>
              </w:rPr>
              <w:t>1.《专利代理条例》（2018年11月6日经中华人民共和国国务院令第7</w:t>
            </w:r>
            <w:r>
              <w:rPr>
                <w:spacing w:val="4"/>
              </w:rPr>
              <w:t>06号修订，</w:t>
            </w:r>
            <w:r>
              <w:rPr>
                <w:spacing w:val="-14"/>
              </w:rPr>
              <w:t xml:space="preserve"> </w:t>
            </w:r>
            <w:r>
              <w:rPr>
                <w:spacing w:val="4"/>
              </w:rPr>
              <w:t>自2019年3月1日起施行）</w:t>
            </w:r>
          </w:p>
          <w:p w14:paraId="0DF8A317">
            <w:pPr>
              <w:pStyle w:val="6"/>
              <w:spacing w:before="14" w:line="228" w:lineRule="auto"/>
              <w:ind w:left="22"/>
            </w:pPr>
            <w:r>
              <w:rPr>
                <w:spacing w:val="6"/>
              </w:rPr>
              <w:t>第二十二条：国务院专利行政部门和省、</w:t>
            </w:r>
            <w:r>
              <w:rPr>
                <w:spacing w:val="-8"/>
              </w:rPr>
              <w:t xml:space="preserve"> </w:t>
            </w:r>
            <w:r>
              <w:rPr>
                <w:spacing w:val="6"/>
              </w:rPr>
              <w:t>自治区、直辖市人民政府管理专利工作的部门应当采取随机抽查等方式，对专利代理机构和专利代理师的执业活动进行检查、监督，发现违反本条例规定的，及时依法予以处理，并向社会公布检查、处理结果。检查不得收取任何费用。</w:t>
            </w:r>
          </w:p>
        </w:tc>
        <w:tc>
          <w:tcPr>
            <w:tcW w:w="371" w:type="dxa"/>
            <w:vAlign w:val="top"/>
          </w:tcPr>
          <w:p w14:paraId="036231FA">
            <w:pPr>
              <w:rPr>
                <w:rFonts w:ascii="Arial"/>
                <w:sz w:val="21"/>
              </w:rPr>
            </w:pPr>
          </w:p>
        </w:tc>
      </w:tr>
      <w:tr w14:paraId="5C762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DD91F0A">
            <w:pPr>
              <w:pStyle w:val="6"/>
              <w:spacing w:before="201" w:line="108" w:lineRule="exact"/>
              <w:ind w:left="248"/>
            </w:pPr>
            <w:r>
              <w:rPr>
                <w:position w:val="1"/>
              </w:rPr>
              <w:t>880</w:t>
            </w:r>
          </w:p>
        </w:tc>
        <w:tc>
          <w:tcPr>
            <w:tcW w:w="1682" w:type="dxa"/>
            <w:vAlign w:val="top"/>
          </w:tcPr>
          <w:p w14:paraId="4F822767">
            <w:pPr>
              <w:pStyle w:val="6"/>
              <w:spacing w:before="201" w:line="229" w:lineRule="auto"/>
              <w:ind w:left="497"/>
            </w:pPr>
            <w:r>
              <w:rPr>
                <w:spacing w:val="5"/>
              </w:rPr>
              <w:t>专利纠纷行政裁决</w:t>
            </w:r>
          </w:p>
        </w:tc>
        <w:tc>
          <w:tcPr>
            <w:tcW w:w="536" w:type="dxa"/>
            <w:vAlign w:val="top"/>
          </w:tcPr>
          <w:p w14:paraId="6BF1D61D">
            <w:pPr>
              <w:pStyle w:val="6"/>
              <w:spacing w:before="201" w:line="229" w:lineRule="auto"/>
              <w:ind w:left="95"/>
            </w:pPr>
            <w:r>
              <w:rPr>
                <w:spacing w:val="5"/>
              </w:rPr>
              <w:t>行政裁决</w:t>
            </w:r>
          </w:p>
        </w:tc>
        <w:tc>
          <w:tcPr>
            <w:tcW w:w="879" w:type="dxa"/>
            <w:vAlign w:val="top"/>
          </w:tcPr>
          <w:p w14:paraId="19A73738">
            <w:pPr>
              <w:pStyle w:val="6"/>
              <w:spacing w:before="87" w:line="230" w:lineRule="auto"/>
              <w:ind w:left="98"/>
            </w:pPr>
            <w:r>
              <w:rPr>
                <w:spacing w:val="5"/>
              </w:rPr>
              <w:t>市场监督管理部门</w:t>
            </w:r>
          </w:p>
          <w:p w14:paraId="27E38078">
            <w:pPr>
              <w:pStyle w:val="6"/>
              <w:spacing w:before="14" w:line="231" w:lineRule="auto"/>
              <w:ind w:left="93"/>
            </w:pPr>
            <w:r>
              <w:rPr>
                <w:spacing w:val="5"/>
              </w:rPr>
              <w:t>（省级、设区的市</w:t>
            </w:r>
          </w:p>
          <w:p w14:paraId="6B947904">
            <w:pPr>
              <w:pStyle w:val="6"/>
              <w:spacing w:before="14" w:line="232" w:lineRule="auto"/>
              <w:ind w:left="357"/>
            </w:pPr>
            <w:r>
              <w:rPr>
                <w:spacing w:val="1"/>
              </w:rPr>
              <w:t>级）</w:t>
            </w:r>
          </w:p>
        </w:tc>
        <w:tc>
          <w:tcPr>
            <w:tcW w:w="1259" w:type="dxa"/>
            <w:vAlign w:val="top"/>
          </w:tcPr>
          <w:p w14:paraId="262A0049">
            <w:pPr>
              <w:pStyle w:val="6"/>
              <w:spacing w:before="87" w:line="229" w:lineRule="auto"/>
              <w:ind w:left="28"/>
            </w:pPr>
            <w:r>
              <w:rPr>
                <w:spacing w:val="5"/>
              </w:rPr>
              <w:t>省市场监督管理局知识产权保护</w:t>
            </w:r>
          </w:p>
          <w:p w14:paraId="5B28F16C">
            <w:pPr>
              <w:pStyle w:val="6"/>
              <w:spacing w:before="14" w:line="231" w:lineRule="auto"/>
              <w:ind w:left="28"/>
            </w:pPr>
            <w:r>
              <w:rPr>
                <w:spacing w:val="5"/>
              </w:rPr>
              <w:t>处、市（州）市场监管局、经授</w:t>
            </w:r>
          </w:p>
          <w:p w14:paraId="62F80EC9">
            <w:pPr>
              <w:pStyle w:val="6"/>
              <w:spacing w:before="13" w:line="230" w:lineRule="auto"/>
              <w:ind w:left="200"/>
            </w:pPr>
            <w:r>
              <w:rPr>
                <w:spacing w:val="5"/>
              </w:rPr>
              <w:t>权的县级市场监管部门</w:t>
            </w:r>
          </w:p>
        </w:tc>
        <w:tc>
          <w:tcPr>
            <w:tcW w:w="10978" w:type="dxa"/>
            <w:vAlign w:val="top"/>
          </w:tcPr>
          <w:p w14:paraId="0A1A9297">
            <w:pPr>
              <w:pStyle w:val="6"/>
              <w:spacing w:before="31" w:line="228" w:lineRule="auto"/>
              <w:ind w:left="23"/>
            </w:pPr>
            <w:r>
              <w:rPr>
                <w:spacing w:val="5"/>
              </w:rPr>
              <w:t>1.《专利纠纷行政裁决和调解办法》（2024年12月26日国家知识产权局令第81号公布</w:t>
            </w:r>
            <w:r>
              <w:rPr>
                <w:spacing w:val="4"/>
              </w:rPr>
              <w:t>，</w:t>
            </w:r>
            <w:r>
              <w:rPr>
                <w:spacing w:val="-15"/>
              </w:rPr>
              <w:t xml:space="preserve"> </w:t>
            </w:r>
            <w:r>
              <w:rPr>
                <w:spacing w:val="4"/>
              </w:rPr>
              <w:t>自2025年2月1日起施行）</w:t>
            </w:r>
          </w:p>
          <w:p w14:paraId="454C39B8">
            <w:pPr>
              <w:pStyle w:val="6"/>
              <w:spacing w:before="15" w:line="262" w:lineRule="auto"/>
              <w:ind w:left="17" w:right="3889" w:firstLine="5"/>
            </w:pPr>
            <w:r>
              <w:rPr>
                <w:spacing w:val="6"/>
              </w:rPr>
              <w:t>第七条【级别管辖】：省、</w:t>
            </w:r>
            <w:r>
              <w:rPr>
                <w:spacing w:val="-14"/>
              </w:rPr>
              <w:t xml:space="preserve"> </w:t>
            </w:r>
            <w:r>
              <w:rPr>
                <w:spacing w:val="6"/>
              </w:rPr>
              <w:t>自治区、直辖市管理专利工作的部门可以处理辖区内涉外、涉港澳台或侵权行为发生地涉及两个以上地级行</w:t>
            </w:r>
            <w:r>
              <w:rPr>
                <w:spacing w:val="5"/>
              </w:rPr>
              <w:t>政区的有重大影响的专利纠纷行政裁决和调解案件。</w:t>
            </w:r>
            <w:r>
              <w:t xml:space="preserve"> </w:t>
            </w:r>
            <w:r>
              <w:rPr>
                <w:spacing w:val="6"/>
              </w:rPr>
              <w:t>地级市、</w:t>
            </w:r>
            <w:r>
              <w:rPr>
                <w:spacing w:val="-15"/>
              </w:rPr>
              <w:t xml:space="preserve"> </w:t>
            </w:r>
            <w:r>
              <w:rPr>
                <w:spacing w:val="6"/>
              </w:rPr>
              <w:t>自治州、盟、地区和直辖市的区管理专利工作的部门负责处理辖区内发</w:t>
            </w:r>
            <w:r>
              <w:rPr>
                <w:spacing w:val="5"/>
              </w:rPr>
              <w:t>生的专利纠纷行政裁决和调解案件。</w:t>
            </w:r>
          </w:p>
          <w:p w14:paraId="2E8F3123">
            <w:pPr>
              <w:pStyle w:val="6"/>
              <w:spacing w:line="228" w:lineRule="auto"/>
              <w:ind w:left="16"/>
            </w:pPr>
            <w:r>
              <w:rPr>
                <w:spacing w:val="6"/>
              </w:rPr>
              <w:t>依据地方性法规授权，县级管理专利工作的部门负责处理辖区内发生的专利纠纷行政裁决和调解案件。</w:t>
            </w:r>
          </w:p>
        </w:tc>
        <w:tc>
          <w:tcPr>
            <w:tcW w:w="371" w:type="dxa"/>
            <w:vAlign w:val="top"/>
          </w:tcPr>
          <w:p w14:paraId="6AE14C8B">
            <w:pPr>
              <w:rPr>
                <w:rFonts w:ascii="Arial"/>
                <w:sz w:val="21"/>
              </w:rPr>
            </w:pPr>
          </w:p>
        </w:tc>
      </w:tr>
      <w:tr w14:paraId="7191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10809625">
            <w:pPr>
              <w:spacing w:line="424" w:lineRule="auto"/>
              <w:rPr>
                <w:rFonts w:ascii="Arial"/>
                <w:sz w:val="21"/>
              </w:rPr>
            </w:pPr>
          </w:p>
          <w:p w14:paraId="3F5891A9">
            <w:pPr>
              <w:pStyle w:val="6"/>
              <w:spacing w:before="26" w:line="108" w:lineRule="exact"/>
              <w:ind w:left="248"/>
            </w:pPr>
            <w:r>
              <w:rPr>
                <w:position w:val="1"/>
              </w:rPr>
              <w:t>881</w:t>
            </w:r>
          </w:p>
        </w:tc>
        <w:tc>
          <w:tcPr>
            <w:tcW w:w="1682" w:type="dxa"/>
            <w:vAlign w:val="top"/>
          </w:tcPr>
          <w:p w14:paraId="6BFAC3BA">
            <w:pPr>
              <w:spacing w:line="424" w:lineRule="auto"/>
              <w:rPr>
                <w:rFonts w:ascii="Arial"/>
                <w:sz w:val="21"/>
              </w:rPr>
            </w:pPr>
          </w:p>
          <w:p w14:paraId="534C555F">
            <w:pPr>
              <w:pStyle w:val="6"/>
              <w:spacing w:before="26" w:line="229" w:lineRule="auto"/>
              <w:ind w:left="497"/>
            </w:pPr>
            <w:r>
              <w:rPr>
                <w:spacing w:val="5"/>
              </w:rPr>
              <w:t>专利纠纷行政调解</w:t>
            </w:r>
          </w:p>
        </w:tc>
        <w:tc>
          <w:tcPr>
            <w:tcW w:w="536" w:type="dxa"/>
            <w:vAlign w:val="top"/>
          </w:tcPr>
          <w:p w14:paraId="39B00955">
            <w:pPr>
              <w:spacing w:line="424" w:lineRule="auto"/>
              <w:rPr>
                <w:rFonts w:ascii="Arial"/>
                <w:sz w:val="21"/>
              </w:rPr>
            </w:pPr>
          </w:p>
          <w:p w14:paraId="3FA2EF1F">
            <w:pPr>
              <w:pStyle w:val="6"/>
              <w:spacing w:before="26" w:line="229" w:lineRule="auto"/>
              <w:ind w:left="95"/>
            </w:pPr>
            <w:r>
              <w:rPr>
                <w:spacing w:val="5"/>
              </w:rPr>
              <w:t>行政调解</w:t>
            </w:r>
          </w:p>
        </w:tc>
        <w:tc>
          <w:tcPr>
            <w:tcW w:w="879" w:type="dxa"/>
            <w:vAlign w:val="top"/>
          </w:tcPr>
          <w:p w14:paraId="56659EBB">
            <w:pPr>
              <w:spacing w:line="310" w:lineRule="auto"/>
              <w:rPr>
                <w:rFonts w:ascii="Arial"/>
                <w:sz w:val="21"/>
              </w:rPr>
            </w:pPr>
          </w:p>
          <w:p w14:paraId="08F1C426">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5E308317">
            <w:pPr>
              <w:pStyle w:val="6"/>
              <w:spacing w:line="231" w:lineRule="auto"/>
              <w:ind w:left="267"/>
            </w:pPr>
            <w:r>
              <w:rPr>
                <w:spacing w:val="4"/>
              </w:rPr>
              <w:t>或县级）</w:t>
            </w:r>
          </w:p>
        </w:tc>
        <w:tc>
          <w:tcPr>
            <w:tcW w:w="1259" w:type="dxa"/>
            <w:vAlign w:val="top"/>
          </w:tcPr>
          <w:p w14:paraId="74A7CD1E">
            <w:pPr>
              <w:spacing w:line="310" w:lineRule="auto"/>
              <w:rPr>
                <w:rFonts w:ascii="Arial"/>
                <w:sz w:val="21"/>
              </w:rPr>
            </w:pPr>
          </w:p>
          <w:p w14:paraId="1B005A1A">
            <w:pPr>
              <w:pStyle w:val="6"/>
              <w:spacing w:before="26" w:line="229" w:lineRule="auto"/>
              <w:ind w:left="28"/>
            </w:pPr>
            <w:r>
              <w:rPr>
                <w:spacing w:val="5"/>
              </w:rPr>
              <w:t>省市场监督管理局知识产权保护</w:t>
            </w:r>
          </w:p>
          <w:p w14:paraId="30E17E97">
            <w:pPr>
              <w:pStyle w:val="6"/>
              <w:spacing w:before="14" w:line="230" w:lineRule="auto"/>
              <w:ind w:left="28"/>
            </w:pPr>
            <w:r>
              <w:rPr>
                <w:spacing w:val="5"/>
              </w:rPr>
              <w:t>处、市（州）、县级相关业务部</w:t>
            </w:r>
          </w:p>
          <w:p w14:paraId="0EFD434A">
            <w:pPr>
              <w:pStyle w:val="6"/>
              <w:spacing w:before="13" w:line="230" w:lineRule="auto"/>
              <w:ind w:left="596"/>
            </w:pPr>
            <w:r>
              <w:t>门</w:t>
            </w:r>
          </w:p>
        </w:tc>
        <w:tc>
          <w:tcPr>
            <w:tcW w:w="10978" w:type="dxa"/>
            <w:vAlign w:val="top"/>
          </w:tcPr>
          <w:p w14:paraId="521D1A21">
            <w:pPr>
              <w:pStyle w:val="6"/>
              <w:spacing w:before="53" w:line="229" w:lineRule="auto"/>
              <w:ind w:left="23"/>
            </w:pPr>
            <w:r>
              <w:rPr>
                <w:spacing w:val="6"/>
              </w:rPr>
              <w:t>1.《中华人民共和国专利法》（根据2020年10月17日第十三届全国人民代表大会常</w:t>
            </w:r>
            <w:r>
              <w:rPr>
                <w:spacing w:val="5"/>
              </w:rPr>
              <w:t>务委员会第二十二次会议《关于修改〈</w:t>
            </w:r>
            <w:r>
              <w:rPr>
                <w:spacing w:val="-16"/>
              </w:rPr>
              <w:t xml:space="preserve"> </w:t>
            </w:r>
            <w:r>
              <w:rPr>
                <w:spacing w:val="5"/>
              </w:rPr>
              <w:t>中华人民共和国专利法〉的决定》第四次修正）</w:t>
            </w:r>
          </w:p>
          <w:p w14:paraId="6CFC4EBF">
            <w:pPr>
              <w:pStyle w:val="6"/>
              <w:spacing w:before="14" w:line="263" w:lineRule="auto"/>
              <w:ind w:left="15" w:right="67" w:firstLine="7"/>
            </w:pPr>
            <w:r>
              <w:rPr>
                <w:spacing w:val="7"/>
              </w:rPr>
              <w:t>第六十五条：未经专利权人许可，实施其专</w:t>
            </w:r>
            <w:r>
              <w:rPr>
                <w:spacing w:val="6"/>
              </w:rPr>
              <w:t>利，即侵犯其专利权，引起纠纷的，</w:t>
            </w:r>
            <w:r>
              <w:rPr>
                <w:spacing w:val="-18"/>
              </w:rPr>
              <w:t xml:space="preserve"> </w:t>
            </w:r>
            <w:r>
              <w:rPr>
                <w:spacing w:val="6"/>
              </w:rPr>
              <w:t>由当事人协商解决；不愿协商或者协商不成的，专利权人或者利害关系人可以向人民法院起诉，也可以请求管理专利工作的部门处理。管理专利工作的部门处理时，认定侵权行为成立的，可以责令侵权人立即</w:t>
            </w:r>
            <w:r>
              <w:t xml:space="preserve"> </w:t>
            </w:r>
            <w:r>
              <w:rPr>
                <w:spacing w:val="6"/>
              </w:rPr>
              <w:t>停止侵权行为，</w:t>
            </w:r>
            <w:r>
              <w:rPr>
                <w:spacing w:val="-13"/>
              </w:rPr>
              <w:t xml:space="preserve"> </w:t>
            </w:r>
            <w:r>
              <w:rPr>
                <w:spacing w:val="6"/>
              </w:rPr>
              <w:t>当事人不服的，可以自收到处理通知之日起十五日内依照《中华人民共和国行政诉讼法》</w:t>
            </w:r>
            <w:r>
              <w:rPr>
                <w:spacing w:val="-19"/>
              </w:rPr>
              <w:t xml:space="preserve"> </w:t>
            </w:r>
            <w:r>
              <w:rPr>
                <w:spacing w:val="6"/>
              </w:rPr>
              <w:t>向人民法院起诉；侵权人期满不起诉又不停止侵权行为的，管理专利工作的部门可以申请人民法院强制执行。进行处理的管理专利工作的部门应当事人的请求，可以就侵犯专利权的赔</w:t>
            </w:r>
            <w:r>
              <w:t xml:space="preserve"> </w:t>
            </w:r>
            <w:r>
              <w:rPr>
                <w:spacing w:val="5"/>
              </w:rPr>
              <w:t>偿数额进行调解；调解不成的，</w:t>
            </w:r>
            <w:r>
              <w:rPr>
                <w:spacing w:val="-10"/>
              </w:rPr>
              <w:t xml:space="preserve"> </w:t>
            </w:r>
            <w:r>
              <w:rPr>
                <w:spacing w:val="5"/>
              </w:rPr>
              <w:t>当事人可以依照《中华人民共和国民事诉讼法》</w:t>
            </w:r>
            <w:r>
              <w:rPr>
                <w:spacing w:val="-19"/>
              </w:rPr>
              <w:t xml:space="preserve"> </w:t>
            </w:r>
            <w:r>
              <w:rPr>
                <w:spacing w:val="5"/>
              </w:rPr>
              <w:t>向人民法院起诉。</w:t>
            </w:r>
          </w:p>
          <w:p w14:paraId="2F4106AF">
            <w:pPr>
              <w:pStyle w:val="6"/>
              <w:spacing w:line="230" w:lineRule="auto"/>
              <w:ind w:left="21"/>
            </w:pPr>
            <w:r>
              <w:rPr>
                <w:spacing w:val="5"/>
              </w:rPr>
              <w:t>2.《中华人民共和国专利法实施细则》</w:t>
            </w:r>
          </w:p>
          <w:p w14:paraId="61BF2940">
            <w:pPr>
              <w:pStyle w:val="6"/>
              <w:spacing w:before="14" w:line="228" w:lineRule="auto"/>
              <w:ind w:left="22"/>
            </w:pPr>
            <w:r>
              <w:rPr>
                <w:spacing w:val="6"/>
              </w:rPr>
              <w:t>第九十七条：</w:t>
            </w:r>
            <w:r>
              <w:rPr>
                <w:spacing w:val="-18"/>
              </w:rPr>
              <w:t xml:space="preserve"> </w:t>
            </w:r>
            <w:r>
              <w:rPr>
                <w:spacing w:val="6"/>
              </w:rPr>
              <w:t>当事人请求处理专利侵权纠纷或</w:t>
            </w:r>
            <w:r>
              <w:rPr>
                <w:spacing w:val="5"/>
              </w:rPr>
              <w:t>者调解专利纠纷的，</w:t>
            </w:r>
            <w:r>
              <w:rPr>
                <w:spacing w:val="-18"/>
              </w:rPr>
              <w:t xml:space="preserve"> </w:t>
            </w:r>
            <w:r>
              <w:rPr>
                <w:spacing w:val="5"/>
              </w:rPr>
              <w:t>由被请求人所在地或者侵权行为地的管理专利工作的部门管辖。</w:t>
            </w:r>
          </w:p>
          <w:p w14:paraId="3C7B2A44">
            <w:pPr>
              <w:pStyle w:val="6"/>
              <w:spacing w:before="15" w:line="228" w:lineRule="auto"/>
              <w:ind w:left="24"/>
            </w:pPr>
            <w:r>
              <w:rPr>
                <w:spacing w:val="6"/>
              </w:rPr>
              <w:t>3.《湖南省专利条例》（2020年11月27日，湖南省第十三届人民代</w:t>
            </w:r>
            <w:r>
              <w:rPr>
                <w:spacing w:val="5"/>
              </w:rPr>
              <w:t>表大会常务委员会第二十一次会议通过对《湖南省专利条例》作出修改。</w:t>
            </w:r>
            <w:r>
              <w:rPr>
                <w:spacing w:val="-18"/>
              </w:rPr>
              <w:t xml:space="preserve"> </w:t>
            </w:r>
            <w:r>
              <w:rPr>
                <w:spacing w:val="5"/>
              </w:rPr>
              <w:t>）</w:t>
            </w:r>
          </w:p>
          <w:p w14:paraId="2BC149A9">
            <w:pPr>
              <w:pStyle w:val="6"/>
              <w:spacing w:before="15" w:line="228" w:lineRule="auto"/>
              <w:ind w:left="22"/>
            </w:pPr>
            <w:r>
              <w:rPr>
                <w:spacing w:val="6"/>
              </w:rPr>
              <w:t>第二十四条：县级以上人民政府管理专利工作的部门应当加强专利执法队伍建设，健全专利执法机制，及时依法处理专利侵权纠纷，查处假冒专利行为，调解专利纠纷，保护专利权人的合法权益。</w:t>
            </w:r>
          </w:p>
        </w:tc>
        <w:tc>
          <w:tcPr>
            <w:tcW w:w="371" w:type="dxa"/>
            <w:vAlign w:val="top"/>
          </w:tcPr>
          <w:p w14:paraId="1BAF7CED">
            <w:pPr>
              <w:rPr>
                <w:rFonts w:ascii="Arial"/>
                <w:sz w:val="21"/>
              </w:rPr>
            </w:pPr>
          </w:p>
        </w:tc>
      </w:tr>
      <w:tr w14:paraId="009C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FE17F83">
            <w:pPr>
              <w:pStyle w:val="6"/>
              <w:spacing w:before="139" w:line="108" w:lineRule="exact"/>
              <w:ind w:left="248"/>
            </w:pPr>
            <w:r>
              <w:rPr>
                <w:position w:val="1"/>
              </w:rPr>
              <w:t>882</w:t>
            </w:r>
          </w:p>
        </w:tc>
        <w:tc>
          <w:tcPr>
            <w:tcW w:w="1682" w:type="dxa"/>
            <w:vAlign w:val="top"/>
          </w:tcPr>
          <w:p w14:paraId="3CB7741B">
            <w:pPr>
              <w:pStyle w:val="6"/>
              <w:spacing w:before="83" w:line="263" w:lineRule="auto"/>
              <w:ind w:left="237" w:right="14" w:hanging="216"/>
            </w:pPr>
            <w:r>
              <w:rPr>
                <w:spacing w:val="6"/>
              </w:rPr>
              <w:t>对本行政区域内优秀专利项目的发明人、设</w:t>
            </w:r>
            <w:r>
              <w:t xml:space="preserve"> </w:t>
            </w:r>
            <w:r>
              <w:rPr>
                <w:spacing w:val="5"/>
              </w:rPr>
              <w:t>计人和实施单位给予表彰、奖励</w:t>
            </w:r>
          </w:p>
        </w:tc>
        <w:tc>
          <w:tcPr>
            <w:tcW w:w="536" w:type="dxa"/>
            <w:vAlign w:val="top"/>
          </w:tcPr>
          <w:p w14:paraId="6DE2E061">
            <w:pPr>
              <w:pStyle w:val="6"/>
              <w:spacing w:before="140" w:line="229" w:lineRule="auto"/>
              <w:ind w:left="95"/>
            </w:pPr>
            <w:r>
              <w:rPr>
                <w:spacing w:val="5"/>
              </w:rPr>
              <w:t>行政奖励</w:t>
            </w:r>
          </w:p>
        </w:tc>
        <w:tc>
          <w:tcPr>
            <w:tcW w:w="879" w:type="dxa"/>
            <w:vAlign w:val="top"/>
          </w:tcPr>
          <w:p w14:paraId="57CFE622">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45DE6D0D">
            <w:pPr>
              <w:pStyle w:val="6"/>
              <w:spacing w:line="231" w:lineRule="auto"/>
              <w:ind w:left="267"/>
            </w:pPr>
            <w:r>
              <w:rPr>
                <w:spacing w:val="4"/>
              </w:rPr>
              <w:t>或县级）</w:t>
            </w:r>
          </w:p>
        </w:tc>
        <w:tc>
          <w:tcPr>
            <w:tcW w:w="1259" w:type="dxa"/>
            <w:vAlign w:val="top"/>
          </w:tcPr>
          <w:p w14:paraId="7CD79F52">
            <w:pPr>
              <w:pStyle w:val="6"/>
              <w:spacing w:before="27" w:line="229" w:lineRule="auto"/>
              <w:ind w:left="28"/>
            </w:pPr>
            <w:r>
              <w:rPr>
                <w:spacing w:val="5"/>
              </w:rPr>
              <w:t>省市场监督管理局知识产权保护</w:t>
            </w:r>
          </w:p>
          <w:p w14:paraId="27A53559">
            <w:pPr>
              <w:pStyle w:val="6"/>
              <w:spacing w:before="13" w:line="230" w:lineRule="auto"/>
              <w:ind w:left="28"/>
            </w:pPr>
            <w:r>
              <w:rPr>
                <w:spacing w:val="5"/>
              </w:rPr>
              <w:t>处、市（州）、县级相关业务部</w:t>
            </w:r>
          </w:p>
          <w:p w14:paraId="0BBAD67F">
            <w:pPr>
              <w:pStyle w:val="6"/>
              <w:spacing w:before="14" w:line="230" w:lineRule="auto"/>
              <w:ind w:left="596"/>
            </w:pPr>
            <w:r>
              <w:t>门</w:t>
            </w:r>
          </w:p>
        </w:tc>
        <w:tc>
          <w:tcPr>
            <w:tcW w:w="10978" w:type="dxa"/>
            <w:vAlign w:val="top"/>
          </w:tcPr>
          <w:p w14:paraId="00633A3A">
            <w:pPr>
              <w:pStyle w:val="6"/>
              <w:spacing w:before="27" w:line="228" w:lineRule="auto"/>
              <w:ind w:left="23"/>
            </w:pPr>
            <w:r>
              <w:rPr>
                <w:spacing w:val="6"/>
              </w:rPr>
              <w:t>1.《湖南省专利条例》（2020年11月27日，湖南省第十三届人民代表</w:t>
            </w:r>
            <w:r>
              <w:rPr>
                <w:spacing w:val="5"/>
              </w:rPr>
              <w:t>大会常务委员会第二十一次会议通过对《湖南省专利条例》作出修改。</w:t>
            </w:r>
            <w:r>
              <w:rPr>
                <w:spacing w:val="-18"/>
              </w:rPr>
              <w:t xml:space="preserve"> </w:t>
            </w:r>
            <w:r>
              <w:rPr>
                <w:spacing w:val="5"/>
              </w:rPr>
              <w:t>）</w:t>
            </w:r>
          </w:p>
          <w:p w14:paraId="2AEAA9E3">
            <w:pPr>
              <w:pStyle w:val="6"/>
              <w:spacing w:before="13" w:line="231" w:lineRule="auto"/>
              <w:ind w:left="22"/>
            </w:pPr>
            <w:r>
              <w:rPr>
                <w:spacing w:val="5"/>
              </w:rPr>
              <w:t>第六条：省人民政府设立湖南专利奖。</w:t>
            </w:r>
          </w:p>
          <w:p w14:paraId="4DAFB859">
            <w:pPr>
              <w:pStyle w:val="6"/>
              <w:spacing w:before="14" w:line="229" w:lineRule="auto"/>
              <w:ind w:left="19"/>
            </w:pPr>
            <w:r>
              <w:rPr>
                <w:spacing w:val="6"/>
              </w:rPr>
              <w:t>县级以上人民政府及其有关部门应当对本行政区域内优秀专利项目的发明人、设计人和实施单位给予表彰、奖励。</w:t>
            </w:r>
          </w:p>
        </w:tc>
        <w:tc>
          <w:tcPr>
            <w:tcW w:w="371" w:type="dxa"/>
            <w:vAlign w:val="top"/>
          </w:tcPr>
          <w:p w14:paraId="3F341927">
            <w:pPr>
              <w:rPr>
                <w:rFonts w:ascii="Arial"/>
                <w:sz w:val="21"/>
              </w:rPr>
            </w:pPr>
          </w:p>
        </w:tc>
      </w:tr>
      <w:tr w14:paraId="0916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DCC279">
            <w:pPr>
              <w:pStyle w:val="6"/>
              <w:spacing w:before="140" w:line="108" w:lineRule="exact"/>
              <w:ind w:left="248"/>
            </w:pPr>
            <w:r>
              <w:rPr>
                <w:position w:val="1"/>
              </w:rPr>
              <w:t>883</w:t>
            </w:r>
          </w:p>
        </w:tc>
        <w:tc>
          <w:tcPr>
            <w:tcW w:w="1682" w:type="dxa"/>
            <w:vAlign w:val="top"/>
          </w:tcPr>
          <w:p w14:paraId="59C415A2">
            <w:pPr>
              <w:pStyle w:val="6"/>
              <w:spacing w:before="26" w:line="228" w:lineRule="auto"/>
              <w:ind w:left="21"/>
            </w:pPr>
            <w:r>
              <w:rPr>
                <w:spacing w:val="6"/>
              </w:rPr>
              <w:t>对商标注册人在使用注册商标的过程中自行</w:t>
            </w:r>
          </w:p>
          <w:p w14:paraId="2244C0FE">
            <w:pPr>
              <w:pStyle w:val="6"/>
              <w:spacing w:before="15" w:line="230" w:lineRule="auto"/>
              <w:ind w:left="28"/>
            </w:pPr>
            <w:r>
              <w:rPr>
                <w:spacing w:val="5"/>
              </w:rPr>
              <w:t>改变注册商标、注册人名义、地址或者其他</w:t>
            </w:r>
          </w:p>
          <w:p w14:paraId="3E2990DA">
            <w:pPr>
              <w:pStyle w:val="6"/>
              <w:spacing w:before="14" w:line="229" w:lineRule="auto"/>
              <w:ind w:left="453"/>
            </w:pPr>
            <w:r>
              <w:rPr>
                <w:spacing w:val="5"/>
              </w:rPr>
              <w:t>注册事项的行政处罚</w:t>
            </w:r>
          </w:p>
        </w:tc>
        <w:tc>
          <w:tcPr>
            <w:tcW w:w="536" w:type="dxa"/>
            <w:vAlign w:val="top"/>
          </w:tcPr>
          <w:p w14:paraId="1CA2AC59">
            <w:pPr>
              <w:pStyle w:val="6"/>
              <w:spacing w:before="140" w:line="229" w:lineRule="auto"/>
              <w:ind w:left="95"/>
            </w:pPr>
            <w:r>
              <w:rPr>
                <w:spacing w:val="5"/>
              </w:rPr>
              <w:t>行政处罚</w:t>
            </w:r>
          </w:p>
        </w:tc>
        <w:tc>
          <w:tcPr>
            <w:tcW w:w="879" w:type="dxa"/>
            <w:vAlign w:val="top"/>
          </w:tcPr>
          <w:p w14:paraId="2FDF966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E475B2A">
            <w:pPr>
              <w:pStyle w:val="6"/>
              <w:spacing w:line="230" w:lineRule="auto"/>
              <w:ind w:left="267"/>
            </w:pPr>
            <w:r>
              <w:rPr>
                <w:spacing w:val="4"/>
              </w:rPr>
              <w:t>或县级）</w:t>
            </w:r>
          </w:p>
        </w:tc>
        <w:tc>
          <w:tcPr>
            <w:tcW w:w="1259" w:type="dxa"/>
            <w:vAlign w:val="top"/>
          </w:tcPr>
          <w:p w14:paraId="335A1FD3">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931C4B">
            <w:pPr>
              <w:pStyle w:val="6"/>
              <w:spacing w:before="84"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5E624224">
            <w:pPr>
              <w:pStyle w:val="6"/>
              <w:spacing w:before="14" w:line="228" w:lineRule="auto"/>
              <w:ind w:left="22"/>
            </w:pPr>
            <w:r>
              <w:rPr>
                <w:spacing w:val="6"/>
              </w:rPr>
              <w:t>第四十九条第一款：商标注册人在使用注册商标的过程中，</w:t>
            </w:r>
            <w:r>
              <w:rPr>
                <w:spacing w:val="-15"/>
              </w:rPr>
              <w:t xml:space="preserve"> </w:t>
            </w:r>
            <w:r>
              <w:rPr>
                <w:spacing w:val="6"/>
              </w:rPr>
              <w:t>自行改变注册商标、注册人名义、地</w:t>
            </w:r>
            <w:r>
              <w:rPr>
                <w:spacing w:val="5"/>
              </w:rPr>
              <w:t>址或者其他注册事项的，</w:t>
            </w:r>
            <w:r>
              <w:rPr>
                <w:spacing w:val="-19"/>
              </w:rPr>
              <w:t xml:space="preserve"> </w:t>
            </w:r>
            <w:r>
              <w:rPr>
                <w:spacing w:val="5"/>
              </w:rPr>
              <w:t>由地方工商行政管理部门责令限期改正；期满不改正的，</w:t>
            </w:r>
            <w:r>
              <w:rPr>
                <w:spacing w:val="-18"/>
              </w:rPr>
              <w:t xml:space="preserve"> </w:t>
            </w:r>
            <w:r>
              <w:rPr>
                <w:spacing w:val="5"/>
              </w:rPr>
              <w:t>由商标局撤销其注册商标。</w:t>
            </w:r>
          </w:p>
        </w:tc>
        <w:tc>
          <w:tcPr>
            <w:tcW w:w="371" w:type="dxa"/>
            <w:vAlign w:val="top"/>
          </w:tcPr>
          <w:p w14:paraId="4EA379BC">
            <w:pPr>
              <w:rPr>
                <w:rFonts w:ascii="Arial"/>
                <w:sz w:val="21"/>
              </w:rPr>
            </w:pPr>
          </w:p>
        </w:tc>
      </w:tr>
      <w:tr w14:paraId="54FBB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D44656">
            <w:pPr>
              <w:pStyle w:val="6"/>
              <w:spacing w:before="140" w:line="108" w:lineRule="exact"/>
              <w:ind w:left="248"/>
            </w:pPr>
            <w:r>
              <w:rPr>
                <w:position w:val="1"/>
              </w:rPr>
              <w:t>884</w:t>
            </w:r>
          </w:p>
        </w:tc>
        <w:tc>
          <w:tcPr>
            <w:tcW w:w="1682" w:type="dxa"/>
            <w:vAlign w:val="top"/>
          </w:tcPr>
          <w:p w14:paraId="1AEF444B">
            <w:pPr>
              <w:pStyle w:val="6"/>
              <w:spacing w:before="83" w:line="263" w:lineRule="auto"/>
              <w:ind w:left="21" w:right="14"/>
            </w:pPr>
            <w:r>
              <w:rPr>
                <w:spacing w:val="6"/>
              </w:rPr>
              <w:t>对在市场销售法律、行政法规规定必须使用</w:t>
            </w:r>
            <w:r>
              <w:t xml:space="preserve"> </w:t>
            </w:r>
            <w:r>
              <w:rPr>
                <w:spacing w:val="6"/>
              </w:rPr>
              <w:t>注册商标的商品未注册商标行为的行政处罚</w:t>
            </w:r>
          </w:p>
        </w:tc>
        <w:tc>
          <w:tcPr>
            <w:tcW w:w="536" w:type="dxa"/>
            <w:vAlign w:val="top"/>
          </w:tcPr>
          <w:p w14:paraId="2AC0C1D6">
            <w:pPr>
              <w:pStyle w:val="6"/>
              <w:spacing w:before="140" w:line="229" w:lineRule="auto"/>
              <w:ind w:left="95"/>
            </w:pPr>
            <w:r>
              <w:rPr>
                <w:spacing w:val="5"/>
              </w:rPr>
              <w:t>行政处罚</w:t>
            </w:r>
          </w:p>
        </w:tc>
        <w:tc>
          <w:tcPr>
            <w:tcW w:w="879" w:type="dxa"/>
            <w:vAlign w:val="top"/>
          </w:tcPr>
          <w:p w14:paraId="7F72EAD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9AD709">
            <w:pPr>
              <w:pStyle w:val="6"/>
              <w:spacing w:line="228" w:lineRule="auto"/>
              <w:ind w:left="267"/>
            </w:pPr>
            <w:r>
              <w:rPr>
                <w:spacing w:val="4"/>
              </w:rPr>
              <w:t>或县级）</w:t>
            </w:r>
          </w:p>
        </w:tc>
        <w:tc>
          <w:tcPr>
            <w:tcW w:w="1259" w:type="dxa"/>
            <w:vAlign w:val="top"/>
          </w:tcPr>
          <w:p w14:paraId="09BE0D1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8B6655">
            <w:pPr>
              <w:pStyle w:val="6"/>
              <w:spacing w:before="27"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234A90A4">
            <w:pPr>
              <w:pStyle w:val="6"/>
              <w:spacing w:before="14" w:line="246" w:lineRule="auto"/>
              <w:ind w:left="22" w:right="89"/>
            </w:pPr>
            <w:r>
              <w:rPr>
                <w:spacing w:val="6"/>
              </w:rPr>
              <w:t>第五十一条：违反本法第六条规定的，</w:t>
            </w:r>
            <w:r>
              <w:rPr>
                <w:spacing w:val="-19"/>
              </w:rPr>
              <w:t xml:space="preserve"> </w:t>
            </w:r>
            <w:r>
              <w:rPr>
                <w:spacing w:val="6"/>
              </w:rPr>
              <w:t>由地方工商行政管理部门责令限期申请注册，违法经营额五万元以上的，可以处违法经营额百分之二十以下的罚款，没有违法经营额或者违法经营额不足五万元的，可以处一万元以下的罚款。第六条：法律、行政法规规定必须使用注册商标的</w:t>
            </w:r>
            <w:r>
              <w:rPr>
                <w:spacing w:val="5"/>
              </w:rPr>
              <w:t>商品，</w:t>
            </w:r>
            <w:r>
              <w:t xml:space="preserve"> </w:t>
            </w:r>
            <w:r>
              <w:rPr>
                <w:spacing w:val="5"/>
              </w:rPr>
              <w:t>必须申请商标注册，未经核准注册的，不得在市场销售。</w:t>
            </w:r>
          </w:p>
        </w:tc>
        <w:tc>
          <w:tcPr>
            <w:tcW w:w="371" w:type="dxa"/>
            <w:vAlign w:val="top"/>
          </w:tcPr>
          <w:p w14:paraId="4E6B2E27">
            <w:pPr>
              <w:rPr>
                <w:rFonts w:ascii="Arial"/>
                <w:sz w:val="21"/>
              </w:rPr>
            </w:pPr>
          </w:p>
        </w:tc>
      </w:tr>
      <w:tr w14:paraId="2BAD6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BC502DD">
            <w:pPr>
              <w:pStyle w:val="6"/>
              <w:spacing w:before="265" w:line="108" w:lineRule="exact"/>
              <w:ind w:left="248"/>
            </w:pPr>
            <w:r>
              <w:rPr>
                <w:position w:val="1"/>
              </w:rPr>
              <w:t>885</w:t>
            </w:r>
          </w:p>
        </w:tc>
        <w:tc>
          <w:tcPr>
            <w:tcW w:w="1682" w:type="dxa"/>
            <w:vAlign w:val="top"/>
          </w:tcPr>
          <w:p w14:paraId="51447713">
            <w:pPr>
              <w:pStyle w:val="6"/>
              <w:spacing w:before="151" w:line="230" w:lineRule="auto"/>
              <w:ind w:left="21"/>
            </w:pPr>
            <w:r>
              <w:rPr>
                <w:spacing w:val="6"/>
              </w:rPr>
              <w:t>对将未注册商标冒充注册商标使用的，或者</w:t>
            </w:r>
          </w:p>
          <w:p w14:paraId="297AD65B">
            <w:pPr>
              <w:pStyle w:val="6"/>
              <w:spacing w:before="14" w:line="228" w:lineRule="auto"/>
              <w:ind w:left="20"/>
            </w:pPr>
            <w:r>
              <w:rPr>
                <w:spacing w:val="6"/>
              </w:rPr>
              <w:t>将不得作为商标使用的标志作为未注册商标</w:t>
            </w:r>
          </w:p>
          <w:p w14:paraId="70F38B25">
            <w:pPr>
              <w:pStyle w:val="6"/>
              <w:spacing w:before="15" w:line="229" w:lineRule="auto"/>
              <w:ind w:left="450"/>
            </w:pPr>
            <w:r>
              <w:rPr>
                <w:spacing w:val="6"/>
              </w:rPr>
              <w:t>使用行为的行政处罚</w:t>
            </w:r>
          </w:p>
        </w:tc>
        <w:tc>
          <w:tcPr>
            <w:tcW w:w="536" w:type="dxa"/>
            <w:vAlign w:val="top"/>
          </w:tcPr>
          <w:p w14:paraId="4E16988E">
            <w:pPr>
              <w:pStyle w:val="6"/>
              <w:spacing w:before="265" w:line="229" w:lineRule="auto"/>
              <w:ind w:left="95"/>
            </w:pPr>
            <w:r>
              <w:rPr>
                <w:spacing w:val="5"/>
              </w:rPr>
              <w:t>行政处罚</w:t>
            </w:r>
          </w:p>
        </w:tc>
        <w:tc>
          <w:tcPr>
            <w:tcW w:w="879" w:type="dxa"/>
            <w:vAlign w:val="top"/>
          </w:tcPr>
          <w:p w14:paraId="6DFCAFFF">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3E42F02B">
            <w:pPr>
              <w:pStyle w:val="6"/>
              <w:spacing w:line="231" w:lineRule="auto"/>
              <w:ind w:left="267"/>
            </w:pPr>
            <w:r>
              <w:rPr>
                <w:spacing w:val="4"/>
              </w:rPr>
              <w:t>或县级）</w:t>
            </w:r>
          </w:p>
        </w:tc>
        <w:tc>
          <w:tcPr>
            <w:tcW w:w="1259" w:type="dxa"/>
            <w:vAlign w:val="top"/>
          </w:tcPr>
          <w:p w14:paraId="2620AC3F">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078B91">
            <w:pPr>
              <w:pStyle w:val="6"/>
              <w:spacing w:before="39"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22361841">
            <w:pPr>
              <w:pStyle w:val="6"/>
              <w:spacing w:before="13" w:line="260" w:lineRule="auto"/>
              <w:ind w:left="23" w:right="67" w:hanging="1"/>
            </w:pPr>
            <w:r>
              <w:rPr>
                <w:spacing w:val="7"/>
              </w:rPr>
              <w:t>第五十二条：将未注册商标冒充注册商标使</w:t>
            </w:r>
            <w:r>
              <w:rPr>
                <w:spacing w:val="6"/>
              </w:rPr>
              <w:t>用的，或者使用未注册商标违反本法第十条规定的，</w:t>
            </w:r>
            <w:r>
              <w:rPr>
                <w:spacing w:val="-18"/>
              </w:rPr>
              <w:t xml:space="preserve"> </w:t>
            </w:r>
            <w:r>
              <w:rPr>
                <w:spacing w:val="6"/>
              </w:rPr>
              <w:t>由地方工商行政管理部门予以制止，限期改正，并可以予以通报，违法经营额五万元以上的，可以处违法经营额百分之二十以下的罚款，没有违法经营额或者违法经营额不足五万元的，可以处</w:t>
            </w:r>
            <w:r>
              <w:t xml:space="preserve"> </w:t>
            </w:r>
            <w:r>
              <w:rPr>
                <w:spacing w:val="6"/>
              </w:rPr>
              <w:t>一万元以下的罚款。第十条第一款：下列标志不得作为商标使用</w:t>
            </w:r>
            <w:r>
              <w:rPr>
                <w:spacing w:val="-6"/>
              </w:rPr>
              <w:t>：（</w:t>
            </w:r>
            <w:r>
              <w:rPr>
                <w:spacing w:val="-5"/>
              </w:rPr>
              <w:t xml:space="preserve"> </w:t>
            </w:r>
            <w:r>
              <w:rPr>
                <w:spacing w:val="6"/>
              </w:rPr>
              <w:t>一</w:t>
            </w:r>
            <w:r>
              <w:rPr>
                <w:spacing w:val="-16"/>
              </w:rPr>
              <w:t xml:space="preserve"> </w:t>
            </w:r>
            <w:r>
              <w:rPr>
                <w:spacing w:val="6"/>
              </w:rPr>
              <w:t>）同中华人民共和国的国家名称、国旗、国徽、国歌、军旗、军徽、军歌、勋章等相同或者近似的，</w:t>
            </w:r>
            <w:r>
              <w:rPr>
                <w:spacing w:val="-19"/>
              </w:rPr>
              <w:t xml:space="preserve"> </w:t>
            </w:r>
            <w:r>
              <w:rPr>
                <w:spacing w:val="5"/>
              </w:rPr>
              <w:t>以及同中央国家机关的名称、标志、所在地特定地点的名称或者标志性建筑物的名称、图形相同的</w:t>
            </w:r>
            <w:r>
              <w:rPr>
                <w:spacing w:val="-6"/>
              </w:rPr>
              <w:t>；（</w:t>
            </w:r>
            <w:r>
              <w:rPr>
                <w:spacing w:val="-7"/>
              </w:rPr>
              <w:t xml:space="preserve"> </w:t>
            </w:r>
            <w:r>
              <w:rPr>
                <w:spacing w:val="5"/>
              </w:rPr>
              <w:t>二</w:t>
            </w:r>
            <w:r>
              <w:rPr>
                <w:spacing w:val="-16"/>
              </w:rPr>
              <w:t xml:space="preserve"> </w:t>
            </w:r>
            <w:r>
              <w:rPr>
                <w:spacing w:val="5"/>
              </w:rPr>
              <w:t>）同外国的</w:t>
            </w:r>
            <w:r>
              <w:t xml:space="preserve"> </w:t>
            </w:r>
            <w:r>
              <w:rPr>
                <w:spacing w:val="6"/>
              </w:rPr>
              <w:t>国家名称、国旗、国徽、军旗等相同或者近似的，但经该国政府同意的除外</w:t>
            </w:r>
            <w:r>
              <w:rPr>
                <w:spacing w:val="-6"/>
              </w:rPr>
              <w:t>；（</w:t>
            </w:r>
            <w:r>
              <w:rPr>
                <w:spacing w:val="-3"/>
              </w:rPr>
              <w:t xml:space="preserve"> </w:t>
            </w:r>
            <w:r>
              <w:rPr>
                <w:spacing w:val="6"/>
              </w:rPr>
              <w:t>三</w:t>
            </w:r>
            <w:r>
              <w:rPr>
                <w:spacing w:val="-16"/>
              </w:rPr>
              <w:t xml:space="preserve"> </w:t>
            </w:r>
            <w:r>
              <w:rPr>
                <w:spacing w:val="6"/>
              </w:rPr>
              <w:t>）同政府间国际组织的名称、旗帜、徽记等相同或者近似的，但经该组织同意或者不易误导公众的除</w:t>
            </w:r>
            <w:r>
              <w:rPr>
                <w:spacing w:val="5"/>
              </w:rPr>
              <w:t>外</w:t>
            </w:r>
            <w:r>
              <w:rPr>
                <w:spacing w:val="-6"/>
              </w:rPr>
              <w:t>；（</w:t>
            </w:r>
            <w:r>
              <w:rPr>
                <w:spacing w:val="-2"/>
              </w:rPr>
              <w:t xml:space="preserve"> </w:t>
            </w:r>
            <w:r>
              <w:rPr>
                <w:spacing w:val="5"/>
              </w:rPr>
              <w:t>四</w:t>
            </w:r>
            <w:r>
              <w:rPr>
                <w:spacing w:val="-16"/>
              </w:rPr>
              <w:t xml:space="preserve"> </w:t>
            </w:r>
            <w:r>
              <w:rPr>
                <w:spacing w:val="5"/>
              </w:rPr>
              <w:t>）与表明实施控制、予以保证的官方标志、检验印记相同或者近似的，但经授权的除外</w:t>
            </w:r>
            <w:r>
              <w:rPr>
                <w:spacing w:val="-6"/>
              </w:rPr>
              <w:t>；（</w:t>
            </w:r>
            <w:r>
              <w:rPr>
                <w:spacing w:val="-9"/>
              </w:rPr>
              <w:t xml:space="preserve"> </w:t>
            </w:r>
            <w:r>
              <w:rPr>
                <w:spacing w:val="5"/>
              </w:rPr>
              <w:t>五）</w:t>
            </w:r>
            <w:r>
              <w:t xml:space="preserve"> </w:t>
            </w:r>
            <w:r>
              <w:rPr>
                <w:spacing w:val="6"/>
              </w:rPr>
              <w:t>同“红十字”</w:t>
            </w:r>
            <w:r>
              <w:rPr>
                <w:spacing w:val="-26"/>
              </w:rPr>
              <w:t xml:space="preserve"> </w:t>
            </w:r>
            <w:r>
              <w:rPr>
                <w:spacing w:val="6"/>
              </w:rPr>
              <w:t>、</w:t>
            </w:r>
            <w:r>
              <w:rPr>
                <w:spacing w:val="-19"/>
              </w:rPr>
              <w:t xml:space="preserve"> </w:t>
            </w:r>
            <w:r>
              <w:rPr>
                <w:spacing w:val="6"/>
              </w:rPr>
              <w:t>“红新月”</w:t>
            </w:r>
            <w:r>
              <w:rPr>
                <w:spacing w:val="-29"/>
              </w:rPr>
              <w:t xml:space="preserve"> </w:t>
            </w:r>
            <w:r>
              <w:rPr>
                <w:spacing w:val="6"/>
              </w:rPr>
              <w:t>的名称、标志相同或者近似的</w:t>
            </w:r>
            <w:r>
              <w:rPr>
                <w:spacing w:val="-6"/>
              </w:rPr>
              <w:t>；（</w:t>
            </w:r>
            <w:r>
              <w:rPr>
                <w:spacing w:val="-8"/>
              </w:rPr>
              <w:t xml:space="preserve"> </w:t>
            </w:r>
            <w:r>
              <w:rPr>
                <w:spacing w:val="6"/>
              </w:rPr>
              <w:t>六</w:t>
            </w:r>
            <w:r>
              <w:rPr>
                <w:spacing w:val="-16"/>
              </w:rPr>
              <w:t xml:space="preserve"> </w:t>
            </w:r>
            <w:r>
              <w:rPr>
                <w:spacing w:val="6"/>
              </w:rPr>
              <w:t>）带有民族歧视性的</w:t>
            </w:r>
            <w:r>
              <w:rPr>
                <w:spacing w:val="-6"/>
              </w:rPr>
              <w:t>；（</w:t>
            </w:r>
            <w:r>
              <w:rPr>
                <w:spacing w:val="6"/>
              </w:rPr>
              <w:t>七）带有欺骗性，容易使公众对商品的</w:t>
            </w:r>
            <w:r>
              <w:rPr>
                <w:spacing w:val="5"/>
              </w:rPr>
              <w:t>质量等特点或者产地产生误认的</w:t>
            </w:r>
            <w:r>
              <w:rPr>
                <w:spacing w:val="-6"/>
              </w:rPr>
              <w:t>；（</w:t>
            </w:r>
            <w:r>
              <w:rPr>
                <w:spacing w:val="-11"/>
              </w:rPr>
              <w:t xml:space="preserve"> </w:t>
            </w:r>
            <w:r>
              <w:rPr>
                <w:spacing w:val="5"/>
              </w:rPr>
              <w:t>八）有害于社会主义道德风尚或者有其他不良影响的。</w:t>
            </w:r>
          </w:p>
        </w:tc>
        <w:tc>
          <w:tcPr>
            <w:tcW w:w="371" w:type="dxa"/>
            <w:vAlign w:val="top"/>
          </w:tcPr>
          <w:p w14:paraId="75EAE2EC">
            <w:pPr>
              <w:rPr>
                <w:rFonts w:ascii="Arial"/>
                <w:sz w:val="21"/>
              </w:rPr>
            </w:pPr>
          </w:p>
        </w:tc>
      </w:tr>
      <w:tr w14:paraId="1AC1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11A3D0">
            <w:pPr>
              <w:pStyle w:val="6"/>
              <w:spacing w:before="142" w:line="108" w:lineRule="exact"/>
              <w:ind w:left="248"/>
            </w:pPr>
            <w:r>
              <w:rPr>
                <w:position w:val="1"/>
              </w:rPr>
              <w:t>886</w:t>
            </w:r>
          </w:p>
        </w:tc>
        <w:tc>
          <w:tcPr>
            <w:tcW w:w="1682" w:type="dxa"/>
            <w:vAlign w:val="top"/>
          </w:tcPr>
          <w:p w14:paraId="37B74F09">
            <w:pPr>
              <w:pStyle w:val="6"/>
              <w:spacing w:before="85" w:line="262" w:lineRule="auto"/>
              <w:ind w:left="156" w:right="14" w:hanging="135"/>
            </w:pPr>
            <w:r>
              <w:rPr>
                <w:spacing w:val="6"/>
              </w:rPr>
              <w:t>对将县级以上行政区划的地名或者公众知晓</w:t>
            </w:r>
            <w:r>
              <w:t xml:space="preserve"> </w:t>
            </w:r>
            <w:r>
              <w:rPr>
                <w:spacing w:val="5"/>
              </w:rPr>
              <w:t>的外国地名作为商标行为的行政处罚</w:t>
            </w:r>
          </w:p>
        </w:tc>
        <w:tc>
          <w:tcPr>
            <w:tcW w:w="536" w:type="dxa"/>
            <w:vAlign w:val="top"/>
          </w:tcPr>
          <w:p w14:paraId="5EB631CD">
            <w:pPr>
              <w:pStyle w:val="6"/>
              <w:spacing w:before="142" w:line="229" w:lineRule="auto"/>
              <w:ind w:left="95"/>
            </w:pPr>
            <w:r>
              <w:rPr>
                <w:spacing w:val="5"/>
              </w:rPr>
              <w:t>行政处罚</w:t>
            </w:r>
          </w:p>
        </w:tc>
        <w:tc>
          <w:tcPr>
            <w:tcW w:w="879" w:type="dxa"/>
            <w:vAlign w:val="top"/>
          </w:tcPr>
          <w:p w14:paraId="2043D35C">
            <w:pPr>
              <w:pStyle w:val="6"/>
              <w:spacing w:before="27" w:line="264" w:lineRule="auto"/>
              <w:ind w:left="50" w:right="44" w:firstLine="47"/>
            </w:pPr>
            <w:r>
              <w:rPr>
                <w:spacing w:val="5"/>
              </w:rPr>
              <w:t>市场监督管理部门</w:t>
            </w:r>
            <w:r>
              <w:rPr>
                <w:spacing w:val="1"/>
              </w:rPr>
              <w:t xml:space="preserve">  </w:t>
            </w:r>
            <w:r>
              <w:rPr>
                <w:spacing w:val="6"/>
              </w:rPr>
              <w:t>（省级、设区的市级</w:t>
            </w:r>
          </w:p>
          <w:p w14:paraId="1BBC5466">
            <w:pPr>
              <w:pStyle w:val="6"/>
              <w:spacing w:line="225" w:lineRule="auto"/>
              <w:ind w:left="267"/>
            </w:pPr>
            <w:r>
              <w:rPr>
                <w:spacing w:val="4"/>
              </w:rPr>
              <w:t>或县级）</w:t>
            </w:r>
          </w:p>
        </w:tc>
        <w:tc>
          <w:tcPr>
            <w:tcW w:w="1259" w:type="dxa"/>
            <w:vAlign w:val="top"/>
          </w:tcPr>
          <w:p w14:paraId="1EA8F51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816E41A">
            <w:pPr>
              <w:pStyle w:val="6"/>
              <w:spacing w:before="27"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5A95F298">
            <w:pPr>
              <w:pStyle w:val="6"/>
              <w:spacing w:before="15" w:line="244" w:lineRule="auto"/>
              <w:ind w:left="23" w:right="67" w:hanging="1"/>
            </w:pPr>
            <w:r>
              <w:rPr>
                <w:spacing w:val="7"/>
              </w:rPr>
              <w:t>第五十二条：将未注册商标冒充注册商标使</w:t>
            </w:r>
            <w:r>
              <w:rPr>
                <w:spacing w:val="6"/>
              </w:rPr>
              <w:t>用的，或者使用未注册商标违反本法第十条规定的，</w:t>
            </w:r>
            <w:r>
              <w:rPr>
                <w:spacing w:val="-18"/>
              </w:rPr>
              <w:t xml:space="preserve"> </w:t>
            </w:r>
            <w:r>
              <w:rPr>
                <w:spacing w:val="6"/>
              </w:rPr>
              <w:t>由地方工商行政管理部门予以制止，限期改正，并可以予以通报，违法经营额五万元以上的，可以处违法经营额百分之二十以下的罚款，没有违法经营额或者违法经营额不足五万元的，可以处</w:t>
            </w:r>
            <w:r>
              <w:t xml:space="preserve"> </w:t>
            </w:r>
            <w:r>
              <w:rPr>
                <w:spacing w:val="6"/>
              </w:rPr>
              <w:t>一万元以下的罚款。第十条第二款：县级以上行政区划的地名或者公众知晓的外国地名，不得作为商标。但是，地名具有其他含义或者作为集体商标、证明商标组成部分的除外；</w:t>
            </w:r>
            <w:r>
              <w:rPr>
                <w:spacing w:val="-14"/>
              </w:rPr>
              <w:t xml:space="preserve"> </w:t>
            </w:r>
            <w:r>
              <w:rPr>
                <w:spacing w:val="6"/>
              </w:rPr>
              <w:t>已经注册的使用地名的商标</w:t>
            </w:r>
            <w:r>
              <w:rPr>
                <w:spacing w:val="5"/>
              </w:rPr>
              <w:t>继续有效。</w:t>
            </w:r>
          </w:p>
        </w:tc>
        <w:tc>
          <w:tcPr>
            <w:tcW w:w="371" w:type="dxa"/>
            <w:vAlign w:val="top"/>
          </w:tcPr>
          <w:p w14:paraId="62F72D74">
            <w:pPr>
              <w:rPr>
                <w:rFonts w:ascii="Arial"/>
                <w:sz w:val="21"/>
              </w:rPr>
            </w:pPr>
          </w:p>
        </w:tc>
      </w:tr>
      <w:tr w14:paraId="502C6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89079AC">
            <w:pPr>
              <w:pStyle w:val="6"/>
              <w:spacing w:before="143" w:line="108" w:lineRule="exact"/>
              <w:ind w:left="248"/>
            </w:pPr>
            <w:r>
              <w:rPr>
                <w:position w:val="1"/>
              </w:rPr>
              <w:t>887</w:t>
            </w:r>
          </w:p>
        </w:tc>
        <w:tc>
          <w:tcPr>
            <w:tcW w:w="1682" w:type="dxa"/>
            <w:vAlign w:val="top"/>
          </w:tcPr>
          <w:p w14:paraId="10EA1AD1">
            <w:pPr>
              <w:pStyle w:val="6"/>
              <w:spacing w:before="85" w:line="264" w:lineRule="auto"/>
              <w:ind w:left="30" w:right="14" w:hanging="9"/>
            </w:pPr>
            <w:r>
              <w:rPr>
                <w:spacing w:val="6"/>
              </w:rPr>
              <w:t>对生产、经营者将“驰名商标”字样用于商</w:t>
            </w:r>
            <w:r>
              <w:t xml:space="preserve"> </w:t>
            </w:r>
            <w:r>
              <w:rPr>
                <w:spacing w:val="5"/>
              </w:rPr>
              <w:t>品、商品包装或者容器上等行为的行政处罚</w:t>
            </w:r>
          </w:p>
        </w:tc>
        <w:tc>
          <w:tcPr>
            <w:tcW w:w="536" w:type="dxa"/>
            <w:vAlign w:val="top"/>
          </w:tcPr>
          <w:p w14:paraId="12EC47E4">
            <w:pPr>
              <w:pStyle w:val="6"/>
              <w:spacing w:before="143" w:line="229" w:lineRule="auto"/>
              <w:ind w:left="95"/>
            </w:pPr>
            <w:r>
              <w:rPr>
                <w:spacing w:val="5"/>
              </w:rPr>
              <w:t>行政处罚</w:t>
            </w:r>
          </w:p>
        </w:tc>
        <w:tc>
          <w:tcPr>
            <w:tcW w:w="879" w:type="dxa"/>
            <w:vAlign w:val="top"/>
          </w:tcPr>
          <w:p w14:paraId="2773A14E">
            <w:pPr>
              <w:pStyle w:val="6"/>
              <w:spacing w:before="29" w:line="262" w:lineRule="auto"/>
              <w:ind w:left="50" w:right="44" w:firstLine="47"/>
            </w:pPr>
            <w:r>
              <w:rPr>
                <w:spacing w:val="5"/>
              </w:rPr>
              <w:t>市场监督管理部门</w:t>
            </w:r>
            <w:r>
              <w:rPr>
                <w:spacing w:val="1"/>
              </w:rPr>
              <w:t xml:space="preserve">  </w:t>
            </w:r>
            <w:r>
              <w:rPr>
                <w:spacing w:val="6"/>
              </w:rPr>
              <w:t>（省级、设区的市级</w:t>
            </w:r>
          </w:p>
          <w:p w14:paraId="4D40E670">
            <w:pPr>
              <w:pStyle w:val="6"/>
              <w:spacing w:line="224" w:lineRule="auto"/>
              <w:ind w:left="267"/>
            </w:pPr>
            <w:r>
              <w:rPr>
                <w:spacing w:val="4"/>
              </w:rPr>
              <w:t>或县级）</w:t>
            </w:r>
          </w:p>
        </w:tc>
        <w:tc>
          <w:tcPr>
            <w:tcW w:w="1259" w:type="dxa"/>
            <w:vAlign w:val="top"/>
          </w:tcPr>
          <w:p w14:paraId="292D8A84">
            <w:pPr>
              <w:pStyle w:val="6"/>
              <w:spacing w:before="85"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BF1F52">
            <w:pPr>
              <w:pStyle w:val="6"/>
              <w:spacing w:before="85"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766369A6">
            <w:pPr>
              <w:pStyle w:val="6"/>
              <w:spacing w:before="15" w:line="228" w:lineRule="auto"/>
              <w:ind w:left="22"/>
            </w:pPr>
            <w:r>
              <w:rPr>
                <w:spacing w:val="6"/>
              </w:rPr>
              <w:t>第五十三条：违反本法第十四条第五款规定的，</w:t>
            </w:r>
            <w:r>
              <w:rPr>
                <w:spacing w:val="-14"/>
              </w:rPr>
              <w:t xml:space="preserve"> </w:t>
            </w:r>
            <w:r>
              <w:rPr>
                <w:spacing w:val="6"/>
              </w:rPr>
              <w:t>由地方工商行政管理部门责令改正，处十万元罚款。第十四条第五款：生产、经营者不得将“驰名商标”字样用于商品、商品包装或者容器上，或者用于广告宣传、展览以及其他商业活动中。</w:t>
            </w:r>
          </w:p>
        </w:tc>
        <w:tc>
          <w:tcPr>
            <w:tcW w:w="371" w:type="dxa"/>
            <w:vAlign w:val="top"/>
          </w:tcPr>
          <w:p w14:paraId="244AE210">
            <w:pPr>
              <w:rPr>
                <w:rFonts w:ascii="Arial"/>
                <w:sz w:val="21"/>
              </w:rPr>
            </w:pPr>
          </w:p>
        </w:tc>
      </w:tr>
      <w:tr w14:paraId="682A9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E8D5B24">
            <w:pPr>
              <w:spacing w:line="303" w:lineRule="auto"/>
              <w:rPr>
                <w:rFonts w:ascii="Arial"/>
                <w:sz w:val="21"/>
              </w:rPr>
            </w:pPr>
          </w:p>
          <w:p w14:paraId="65A554CC">
            <w:pPr>
              <w:pStyle w:val="6"/>
              <w:spacing w:before="26" w:line="108" w:lineRule="exact"/>
              <w:ind w:left="248"/>
            </w:pPr>
            <w:r>
              <w:rPr>
                <w:position w:val="1"/>
              </w:rPr>
              <w:t>888</w:t>
            </w:r>
          </w:p>
        </w:tc>
        <w:tc>
          <w:tcPr>
            <w:tcW w:w="1682" w:type="dxa"/>
            <w:vAlign w:val="top"/>
          </w:tcPr>
          <w:p w14:paraId="078AF247">
            <w:pPr>
              <w:spacing w:line="303" w:lineRule="auto"/>
              <w:rPr>
                <w:rFonts w:ascii="Arial"/>
                <w:sz w:val="21"/>
              </w:rPr>
            </w:pPr>
          </w:p>
          <w:p w14:paraId="14DBE82C">
            <w:pPr>
              <w:pStyle w:val="6"/>
              <w:spacing w:before="26" w:line="229" w:lineRule="auto"/>
              <w:ind w:left="107"/>
            </w:pPr>
            <w:r>
              <w:rPr>
                <w:spacing w:val="6"/>
              </w:rPr>
              <w:t>对侵犯注册商标专用权行为的行政处罚</w:t>
            </w:r>
          </w:p>
        </w:tc>
        <w:tc>
          <w:tcPr>
            <w:tcW w:w="536" w:type="dxa"/>
            <w:vAlign w:val="top"/>
          </w:tcPr>
          <w:p w14:paraId="13FB15DE">
            <w:pPr>
              <w:spacing w:line="303" w:lineRule="auto"/>
              <w:rPr>
                <w:rFonts w:ascii="Arial"/>
                <w:sz w:val="21"/>
              </w:rPr>
            </w:pPr>
          </w:p>
          <w:p w14:paraId="6E56FB10">
            <w:pPr>
              <w:pStyle w:val="6"/>
              <w:spacing w:before="26" w:line="229" w:lineRule="auto"/>
              <w:ind w:left="95"/>
            </w:pPr>
            <w:r>
              <w:rPr>
                <w:spacing w:val="5"/>
              </w:rPr>
              <w:t>行政处罚</w:t>
            </w:r>
          </w:p>
        </w:tc>
        <w:tc>
          <w:tcPr>
            <w:tcW w:w="879" w:type="dxa"/>
            <w:vAlign w:val="top"/>
          </w:tcPr>
          <w:p w14:paraId="485696FC">
            <w:pPr>
              <w:pStyle w:val="6"/>
              <w:spacing w:before="217" w:line="262" w:lineRule="auto"/>
              <w:ind w:left="50" w:right="44" w:firstLine="47"/>
            </w:pPr>
            <w:r>
              <w:rPr>
                <w:spacing w:val="5"/>
              </w:rPr>
              <w:t>市场监督管理部门</w:t>
            </w:r>
            <w:r>
              <w:rPr>
                <w:spacing w:val="1"/>
              </w:rPr>
              <w:t xml:space="preserve">  </w:t>
            </w:r>
            <w:r>
              <w:rPr>
                <w:spacing w:val="6"/>
              </w:rPr>
              <w:t>（省级、设区的市级</w:t>
            </w:r>
          </w:p>
          <w:p w14:paraId="38629457">
            <w:pPr>
              <w:pStyle w:val="6"/>
              <w:spacing w:line="231" w:lineRule="auto"/>
              <w:ind w:left="267"/>
            </w:pPr>
            <w:r>
              <w:rPr>
                <w:spacing w:val="4"/>
              </w:rPr>
              <w:t>或县级）</w:t>
            </w:r>
          </w:p>
        </w:tc>
        <w:tc>
          <w:tcPr>
            <w:tcW w:w="1259" w:type="dxa"/>
            <w:vAlign w:val="top"/>
          </w:tcPr>
          <w:p w14:paraId="1E1BDE22">
            <w:pPr>
              <w:spacing w:line="246" w:lineRule="auto"/>
              <w:rPr>
                <w:rFonts w:ascii="Arial"/>
                <w:sz w:val="21"/>
              </w:rPr>
            </w:pPr>
          </w:p>
          <w:p w14:paraId="32FBF540">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21D1CD3">
            <w:pPr>
              <w:pStyle w:val="6"/>
              <w:spacing w:before="45"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7D41B92">
            <w:pPr>
              <w:pStyle w:val="6"/>
              <w:spacing w:before="14" w:line="228" w:lineRule="auto"/>
              <w:ind w:left="22"/>
            </w:pPr>
            <w:r>
              <w:rPr>
                <w:spacing w:val="7"/>
              </w:rPr>
              <w:t>第六十条第一款：有本法第五十七条所列侵</w:t>
            </w:r>
            <w:r>
              <w:rPr>
                <w:spacing w:val="6"/>
              </w:rPr>
              <w:t>犯注册商标专用权行为之一，引起纠纷的，</w:t>
            </w:r>
            <w:r>
              <w:rPr>
                <w:spacing w:val="-19"/>
              </w:rPr>
              <w:t xml:space="preserve"> </w:t>
            </w:r>
            <w:r>
              <w:rPr>
                <w:spacing w:val="6"/>
              </w:rPr>
              <w:t>由当事人协商解决；不愿协商或者协商不成的，商标注册人或者利害关系人可以向人民法院起诉，也可以请求工商行政管理部门处理。第六十条第二款：工商行政管理部门处理时，认定侵权行为成立</w:t>
            </w:r>
          </w:p>
          <w:p w14:paraId="397B3E75">
            <w:pPr>
              <w:pStyle w:val="6"/>
              <w:spacing w:before="15" w:line="262" w:lineRule="auto"/>
              <w:ind w:left="18" w:right="67" w:firstLine="6"/>
            </w:pPr>
            <w:r>
              <w:rPr>
                <w:spacing w:val="7"/>
              </w:rPr>
              <w:t>的，责令立即停止侵权行为，没收、销毁侵权商品和主要用于制造侵权商品、伪造注册</w:t>
            </w:r>
            <w:r>
              <w:rPr>
                <w:spacing w:val="6"/>
              </w:rPr>
              <w:t>商标标识的工具，违法经营额五万元以上的，可以处违法经营额五倍以下的罚款，没有违法经营额或者违法经营额不足五万元的，可以处二十五万元以下的罚款。对五年内实施两次以上商标侵权行为或</w:t>
            </w:r>
            <w:r>
              <w:t xml:space="preserve"> </w:t>
            </w:r>
            <w:r>
              <w:rPr>
                <w:spacing w:val="6"/>
              </w:rPr>
              <w:t>者有其他严重情节的，应当从重处罚。销售不知道是侵犯注册商标专用权的商品，能证明该商品是自己合法取得并说明提供者的，</w:t>
            </w:r>
            <w:r>
              <w:rPr>
                <w:spacing w:val="-19"/>
              </w:rPr>
              <w:t xml:space="preserve"> </w:t>
            </w:r>
            <w:r>
              <w:rPr>
                <w:spacing w:val="6"/>
              </w:rPr>
              <w:t>由工商行政管理部门责令停止销售。第五十七条：有下列行为之一的，均属侵犯注册商标专用权</w:t>
            </w:r>
            <w:r>
              <w:rPr>
                <w:spacing w:val="1"/>
              </w:rPr>
              <w:t>：（</w:t>
            </w:r>
            <w:r>
              <w:rPr>
                <w:spacing w:val="-7"/>
              </w:rPr>
              <w:t xml:space="preserve"> </w:t>
            </w:r>
            <w:r>
              <w:rPr>
                <w:spacing w:val="6"/>
              </w:rPr>
              <w:t>一）未经商标注册人的许可，在同一种商品上使用与其注</w:t>
            </w:r>
            <w:r>
              <w:t xml:space="preserve"> </w:t>
            </w:r>
            <w:r>
              <w:rPr>
                <w:spacing w:val="6"/>
              </w:rPr>
              <w:t>册商标相同的商标的</w:t>
            </w:r>
            <w:r>
              <w:rPr>
                <w:spacing w:val="-4"/>
              </w:rPr>
              <w:t>；（</w:t>
            </w:r>
            <w:r>
              <w:rPr>
                <w:spacing w:val="-7"/>
              </w:rPr>
              <w:t xml:space="preserve"> </w:t>
            </w:r>
            <w:r>
              <w:rPr>
                <w:spacing w:val="6"/>
              </w:rPr>
              <w:t>二）未经商标注册人的许可，在同一种商品上使用与其注册商标近似的商标，或者在类似商品上使用与其注册商标相同或者近似的商标，容易导致混淆的</w:t>
            </w:r>
            <w:r>
              <w:rPr>
                <w:spacing w:val="-4"/>
              </w:rPr>
              <w:t>；（</w:t>
            </w:r>
            <w:r>
              <w:rPr>
                <w:spacing w:val="-6"/>
              </w:rPr>
              <w:t xml:space="preserve"> </w:t>
            </w:r>
            <w:r>
              <w:rPr>
                <w:spacing w:val="6"/>
              </w:rPr>
              <w:t>三）销售侵犯注册商标专用权的商品的</w:t>
            </w:r>
            <w:r>
              <w:rPr>
                <w:spacing w:val="-4"/>
              </w:rPr>
              <w:t>；（</w:t>
            </w:r>
            <w:r>
              <w:rPr>
                <w:spacing w:val="-3"/>
              </w:rPr>
              <w:t xml:space="preserve"> </w:t>
            </w:r>
            <w:r>
              <w:rPr>
                <w:spacing w:val="6"/>
              </w:rPr>
              <w:t>四）伪造、擅自制造他人注册商标标识或者销售伪造、擅自制</w:t>
            </w:r>
            <w:r>
              <w:t xml:space="preserve"> </w:t>
            </w:r>
            <w:r>
              <w:rPr>
                <w:spacing w:val="6"/>
              </w:rPr>
              <w:t>造的注册商标标识的</w:t>
            </w:r>
            <w:r>
              <w:rPr>
                <w:spacing w:val="-3"/>
              </w:rPr>
              <w:t>；（</w:t>
            </w:r>
            <w:r>
              <w:rPr>
                <w:spacing w:val="-10"/>
              </w:rPr>
              <w:t xml:space="preserve"> </w:t>
            </w:r>
            <w:r>
              <w:rPr>
                <w:spacing w:val="6"/>
              </w:rPr>
              <w:t>五）未经商标注册人同意，更换其注册商标并将该更换商标的商品又投入市场的</w:t>
            </w:r>
            <w:r>
              <w:rPr>
                <w:spacing w:val="-3"/>
              </w:rPr>
              <w:t>；（</w:t>
            </w:r>
            <w:r>
              <w:rPr>
                <w:spacing w:val="-8"/>
              </w:rPr>
              <w:t xml:space="preserve"> </w:t>
            </w:r>
            <w:r>
              <w:rPr>
                <w:spacing w:val="6"/>
              </w:rPr>
              <w:t>六</w:t>
            </w:r>
            <w:r>
              <w:rPr>
                <w:spacing w:val="-16"/>
              </w:rPr>
              <w:t xml:space="preserve"> </w:t>
            </w:r>
            <w:r>
              <w:rPr>
                <w:spacing w:val="6"/>
              </w:rPr>
              <w:t>）故意为侵犯他人商标专用权行为提供便利条件，帮助他人实施侵犯商标专用权行为的</w:t>
            </w:r>
            <w:r>
              <w:rPr>
                <w:spacing w:val="-3"/>
              </w:rPr>
              <w:t>；（</w:t>
            </w:r>
            <w:r>
              <w:rPr>
                <w:spacing w:val="6"/>
              </w:rPr>
              <w:t>七）给他人的注册商标专用权造成其他损害的。</w:t>
            </w:r>
          </w:p>
        </w:tc>
        <w:tc>
          <w:tcPr>
            <w:tcW w:w="371" w:type="dxa"/>
            <w:vAlign w:val="top"/>
          </w:tcPr>
          <w:p w14:paraId="24EBC3B6">
            <w:pPr>
              <w:rPr>
                <w:rFonts w:ascii="Arial"/>
                <w:sz w:val="21"/>
              </w:rPr>
            </w:pPr>
          </w:p>
        </w:tc>
      </w:tr>
      <w:tr w14:paraId="739E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19D3A6">
            <w:pPr>
              <w:pStyle w:val="6"/>
              <w:spacing w:before="144" w:line="108" w:lineRule="exact"/>
              <w:ind w:left="248"/>
            </w:pPr>
            <w:r>
              <w:rPr>
                <w:position w:val="1"/>
              </w:rPr>
              <w:t>889</w:t>
            </w:r>
          </w:p>
        </w:tc>
        <w:tc>
          <w:tcPr>
            <w:tcW w:w="1682" w:type="dxa"/>
            <w:vAlign w:val="top"/>
          </w:tcPr>
          <w:p w14:paraId="13968494">
            <w:pPr>
              <w:pStyle w:val="6"/>
              <w:spacing w:before="86" w:line="264" w:lineRule="auto"/>
              <w:ind w:left="199" w:right="14" w:hanging="178"/>
            </w:pPr>
            <w:r>
              <w:rPr>
                <w:spacing w:val="6"/>
              </w:rPr>
              <w:t>对商标代理机构办理商标事宜过程中，伪造</w:t>
            </w:r>
            <w:r>
              <w:t xml:space="preserve"> </w:t>
            </w:r>
            <w:r>
              <w:rPr>
                <w:spacing w:val="5"/>
              </w:rPr>
              <w:t>、变造法律文件等行为的行政处罚</w:t>
            </w:r>
          </w:p>
        </w:tc>
        <w:tc>
          <w:tcPr>
            <w:tcW w:w="536" w:type="dxa"/>
            <w:vAlign w:val="top"/>
          </w:tcPr>
          <w:p w14:paraId="78032700">
            <w:pPr>
              <w:pStyle w:val="6"/>
              <w:spacing w:before="144" w:line="229" w:lineRule="auto"/>
              <w:ind w:left="95"/>
            </w:pPr>
            <w:r>
              <w:rPr>
                <w:spacing w:val="5"/>
              </w:rPr>
              <w:t>行政处罚</w:t>
            </w:r>
          </w:p>
        </w:tc>
        <w:tc>
          <w:tcPr>
            <w:tcW w:w="879" w:type="dxa"/>
            <w:vAlign w:val="top"/>
          </w:tcPr>
          <w:p w14:paraId="0837BB28">
            <w:pPr>
              <w:pStyle w:val="6"/>
              <w:spacing w:before="30" w:line="262" w:lineRule="auto"/>
              <w:ind w:left="50" w:right="44" w:firstLine="47"/>
            </w:pPr>
            <w:r>
              <w:rPr>
                <w:spacing w:val="5"/>
              </w:rPr>
              <w:t>市场监督管理部门</w:t>
            </w:r>
            <w:r>
              <w:rPr>
                <w:spacing w:val="1"/>
              </w:rPr>
              <w:t xml:space="preserve">  </w:t>
            </w:r>
            <w:r>
              <w:rPr>
                <w:spacing w:val="6"/>
              </w:rPr>
              <w:t>（省级、设区的市级</w:t>
            </w:r>
          </w:p>
          <w:p w14:paraId="547DEC3A">
            <w:pPr>
              <w:pStyle w:val="6"/>
              <w:spacing w:line="222" w:lineRule="auto"/>
              <w:ind w:left="267"/>
            </w:pPr>
            <w:r>
              <w:rPr>
                <w:spacing w:val="4"/>
              </w:rPr>
              <w:t>或县级）</w:t>
            </w:r>
          </w:p>
        </w:tc>
        <w:tc>
          <w:tcPr>
            <w:tcW w:w="1259" w:type="dxa"/>
            <w:vAlign w:val="top"/>
          </w:tcPr>
          <w:p w14:paraId="1C005DDB">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793F2DC">
            <w:pPr>
              <w:pStyle w:val="6"/>
              <w:spacing w:before="31"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2A87441E">
            <w:pPr>
              <w:pStyle w:val="6"/>
              <w:spacing w:before="13" w:line="243" w:lineRule="auto"/>
              <w:ind w:left="20" w:right="67" w:firstLine="2"/>
            </w:pPr>
            <w:r>
              <w:rPr>
                <w:spacing w:val="6"/>
              </w:rPr>
              <w:t>第六十八条第一款第一项：商标代理机构有下列行为之一的，</w:t>
            </w:r>
            <w:r>
              <w:rPr>
                <w:spacing w:val="-17"/>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w:t>
            </w:r>
            <w:r>
              <w:rPr>
                <w:spacing w:val="5"/>
              </w:rPr>
              <w:t>法追究刑事责任</w:t>
            </w:r>
            <w:r>
              <w:rPr>
                <w:spacing w:val="-6"/>
              </w:rPr>
              <w:t>：（</w:t>
            </w:r>
            <w:r>
              <w:rPr>
                <w:spacing w:val="-7"/>
              </w:rPr>
              <w:t xml:space="preserve"> </w:t>
            </w:r>
            <w:r>
              <w:rPr>
                <w:spacing w:val="5"/>
              </w:rPr>
              <w:t>一</w:t>
            </w:r>
            <w:r>
              <w:rPr>
                <w:spacing w:val="-16"/>
              </w:rPr>
              <w:t xml:space="preserve"> </w:t>
            </w:r>
            <w:r>
              <w:rPr>
                <w:spacing w:val="5"/>
              </w:rPr>
              <w:t>）办理商标事宜</w:t>
            </w:r>
            <w:r>
              <w:t xml:space="preserve"> </w:t>
            </w:r>
            <w:r>
              <w:rPr>
                <w:spacing w:val="6"/>
              </w:rPr>
              <w:t>过程中，伪造、变造或者使用伪造、变造的法律文件、</w:t>
            </w:r>
            <w:r>
              <w:rPr>
                <w:spacing w:val="-20"/>
              </w:rPr>
              <w:t xml:space="preserve"> </w:t>
            </w:r>
            <w:r>
              <w:rPr>
                <w:spacing w:val="6"/>
              </w:rPr>
              <w:t>印章、签名的。第六十八条第二款：商标代理机构有前款规定行为的，</w:t>
            </w:r>
            <w:r>
              <w:rPr>
                <w:spacing w:val="-18"/>
              </w:rPr>
              <w:t xml:space="preserve"> </w:t>
            </w:r>
            <w:r>
              <w:rPr>
                <w:spacing w:val="6"/>
              </w:rPr>
              <w:t>由工商行政管理部门记入信用档案；情节严重的，商标局、商标评审委员会并可以决定停止受理其办理商</w:t>
            </w:r>
            <w:r>
              <w:rPr>
                <w:spacing w:val="5"/>
              </w:rPr>
              <w:t>标代理业务，予以公告。</w:t>
            </w:r>
          </w:p>
        </w:tc>
        <w:tc>
          <w:tcPr>
            <w:tcW w:w="371" w:type="dxa"/>
            <w:vAlign w:val="top"/>
          </w:tcPr>
          <w:p w14:paraId="073C2213">
            <w:pPr>
              <w:rPr>
                <w:rFonts w:ascii="Arial"/>
                <w:sz w:val="21"/>
              </w:rPr>
            </w:pPr>
          </w:p>
        </w:tc>
      </w:tr>
      <w:tr w14:paraId="21BD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9E03A52">
            <w:pPr>
              <w:pStyle w:val="6"/>
              <w:spacing w:before="144" w:line="108" w:lineRule="exact"/>
              <w:ind w:left="248"/>
            </w:pPr>
            <w:r>
              <w:rPr>
                <w:position w:val="1"/>
              </w:rPr>
              <w:t>890</w:t>
            </w:r>
          </w:p>
        </w:tc>
        <w:tc>
          <w:tcPr>
            <w:tcW w:w="1682" w:type="dxa"/>
            <w:vAlign w:val="top"/>
          </w:tcPr>
          <w:p w14:paraId="6B1FA60F">
            <w:pPr>
              <w:pStyle w:val="6"/>
              <w:spacing w:before="87" w:line="231" w:lineRule="auto"/>
              <w:ind w:left="21"/>
            </w:pPr>
            <w:r>
              <w:rPr>
                <w:spacing w:val="6"/>
              </w:rPr>
              <w:t>对商标代理机构以不正当手段扰乱商标代理</w:t>
            </w:r>
          </w:p>
          <w:p w14:paraId="50AADD63">
            <w:pPr>
              <w:pStyle w:val="6"/>
              <w:spacing w:before="14" w:line="229" w:lineRule="auto"/>
              <w:ind w:left="368"/>
            </w:pPr>
            <w:r>
              <w:rPr>
                <w:spacing w:val="5"/>
              </w:rPr>
              <w:t>市场秩序行为的行政处罚</w:t>
            </w:r>
          </w:p>
        </w:tc>
        <w:tc>
          <w:tcPr>
            <w:tcW w:w="536" w:type="dxa"/>
            <w:vAlign w:val="top"/>
          </w:tcPr>
          <w:p w14:paraId="319A87D5">
            <w:pPr>
              <w:pStyle w:val="6"/>
              <w:spacing w:before="144" w:line="229" w:lineRule="auto"/>
              <w:ind w:left="95"/>
            </w:pPr>
            <w:r>
              <w:rPr>
                <w:spacing w:val="5"/>
              </w:rPr>
              <w:t>行政处罚</w:t>
            </w:r>
          </w:p>
        </w:tc>
        <w:tc>
          <w:tcPr>
            <w:tcW w:w="879" w:type="dxa"/>
            <w:vAlign w:val="top"/>
          </w:tcPr>
          <w:p w14:paraId="1E48DF32">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13C23D4A">
            <w:pPr>
              <w:pStyle w:val="6"/>
              <w:spacing w:line="221" w:lineRule="auto"/>
              <w:ind w:left="267"/>
            </w:pPr>
            <w:r>
              <w:rPr>
                <w:spacing w:val="4"/>
              </w:rPr>
              <w:t>或县级）</w:t>
            </w:r>
          </w:p>
        </w:tc>
        <w:tc>
          <w:tcPr>
            <w:tcW w:w="1259" w:type="dxa"/>
            <w:vAlign w:val="top"/>
          </w:tcPr>
          <w:p w14:paraId="5708AA2A">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DE975C">
            <w:pPr>
              <w:pStyle w:val="6"/>
              <w:spacing w:before="30"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0C9EE3D">
            <w:pPr>
              <w:pStyle w:val="6"/>
              <w:spacing w:before="13" w:line="244" w:lineRule="auto"/>
              <w:ind w:left="17" w:right="67" w:firstLine="5"/>
            </w:pPr>
            <w:r>
              <w:rPr>
                <w:spacing w:val="6"/>
              </w:rPr>
              <w:t>第六十八条第一款第二项：商标代理机构有下列行为之一的，</w:t>
            </w:r>
            <w:r>
              <w:rPr>
                <w:spacing w:val="-18"/>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由工商行政管理部门责令限期改正，给予警告，处一万元以上十万元以下的罚款；对直接负责的主管人员和其他直接责任人员给予警告，处五千元以上五万元以下的罚款；构成犯罪的，依法</w:t>
            </w:r>
            <w:r>
              <w:rPr>
                <w:spacing w:val="5"/>
              </w:rPr>
              <w:t>追究刑事责任</w:t>
            </w:r>
            <w:r>
              <w:rPr>
                <w:spacing w:val="-6"/>
              </w:rPr>
              <w:t>：（</w:t>
            </w:r>
            <w:r>
              <w:rPr>
                <w:spacing w:val="-7"/>
              </w:rPr>
              <w:t xml:space="preserve"> </w:t>
            </w:r>
            <w:r>
              <w:rPr>
                <w:spacing w:val="5"/>
              </w:rPr>
              <w:t>二</w:t>
            </w:r>
            <w:r>
              <w:rPr>
                <w:spacing w:val="-16"/>
              </w:rPr>
              <w:t xml:space="preserve"> </w:t>
            </w:r>
            <w:r>
              <w:rPr>
                <w:spacing w:val="5"/>
              </w:rPr>
              <w:t>）以诋毁其他商</w:t>
            </w:r>
            <w:r>
              <w:t xml:space="preserve"> </w:t>
            </w:r>
            <w:r>
              <w:rPr>
                <w:spacing w:val="6"/>
              </w:rPr>
              <w:t>标代理机构等手段招徕商标代理业务或者以其他不正当手段扰乱商标代理市场秩序的。第六十八条第二款：商标代理机构有前款规定行为的，</w:t>
            </w:r>
            <w:r>
              <w:rPr>
                <w:spacing w:val="-4"/>
              </w:rPr>
              <w:t xml:space="preserve"> </w:t>
            </w:r>
            <w:r>
              <w:rPr>
                <w:spacing w:val="6"/>
              </w:rPr>
              <w:t>由工商行政管理部门记入信用档案；情节严重的，商标局、商标评审委员会并可以决定停止受理其办理商标代理业务，予以公告。</w:t>
            </w:r>
          </w:p>
        </w:tc>
        <w:tc>
          <w:tcPr>
            <w:tcW w:w="371" w:type="dxa"/>
            <w:vAlign w:val="top"/>
          </w:tcPr>
          <w:p w14:paraId="54587199">
            <w:pPr>
              <w:rPr>
                <w:rFonts w:ascii="Arial"/>
                <w:sz w:val="21"/>
              </w:rPr>
            </w:pPr>
          </w:p>
        </w:tc>
      </w:tr>
      <w:tr w14:paraId="33F8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F3FFC4E">
            <w:pPr>
              <w:spacing w:line="242" w:lineRule="auto"/>
              <w:rPr>
                <w:rFonts w:ascii="Arial"/>
                <w:sz w:val="21"/>
              </w:rPr>
            </w:pPr>
          </w:p>
          <w:p w14:paraId="422BFD94">
            <w:pPr>
              <w:pStyle w:val="6"/>
              <w:spacing w:before="26" w:line="108" w:lineRule="exact"/>
              <w:ind w:left="248"/>
            </w:pPr>
            <w:r>
              <w:rPr>
                <w:position w:val="1"/>
              </w:rPr>
              <w:t>891</w:t>
            </w:r>
          </w:p>
        </w:tc>
        <w:tc>
          <w:tcPr>
            <w:tcW w:w="1682" w:type="dxa"/>
            <w:vAlign w:val="top"/>
          </w:tcPr>
          <w:p w14:paraId="20A94BFC">
            <w:pPr>
              <w:pStyle w:val="6"/>
              <w:spacing w:before="155" w:line="231" w:lineRule="auto"/>
              <w:ind w:left="21"/>
            </w:pPr>
            <w:r>
              <w:rPr>
                <w:spacing w:val="6"/>
              </w:rPr>
              <w:t>对商标代理机构知道或者应当知道委托人申</w:t>
            </w:r>
          </w:p>
          <w:p w14:paraId="6C619806">
            <w:pPr>
              <w:pStyle w:val="6"/>
              <w:spacing w:before="14" w:line="228" w:lineRule="auto"/>
              <w:ind w:left="19"/>
            </w:pPr>
            <w:r>
              <w:rPr>
                <w:spacing w:val="6"/>
              </w:rPr>
              <w:t>请注册的商标属于不予注册等情形而接受其</w:t>
            </w:r>
          </w:p>
          <w:p w14:paraId="199FF77C">
            <w:pPr>
              <w:pStyle w:val="6"/>
              <w:spacing w:before="15" w:line="229" w:lineRule="auto"/>
              <w:ind w:left="410"/>
            </w:pPr>
            <w:r>
              <w:rPr>
                <w:spacing w:val="5"/>
              </w:rPr>
              <w:t>委托等行为的行政处罚</w:t>
            </w:r>
          </w:p>
        </w:tc>
        <w:tc>
          <w:tcPr>
            <w:tcW w:w="536" w:type="dxa"/>
            <w:vAlign w:val="top"/>
          </w:tcPr>
          <w:p w14:paraId="5BB68941">
            <w:pPr>
              <w:spacing w:line="242" w:lineRule="auto"/>
              <w:rPr>
                <w:rFonts w:ascii="Arial"/>
                <w:sz w:val="21"/>
              </w:rPr>
            </w:pPr>
          </w:p>
          <w:p w14:paraId="08C6608D">
            <w:pPr>
              <w:pStyle w:val="6"/>
              <w:spacing w:before="26" w:line="229" w:lineRule="auto"/>
              <w:ind w:left="95"/>
            </w:pPr>
            <w:r>
              <w:rPr>
                <w:spacing w:val="5"/>
              </w:rPr>
              <w:t>行政处罚</w:t>
            </w:r>
          </w:p>
        </w:tc>
        <w:tc>
          <w:tcPr>
            <w:tcW w:w="879" w:type="dxa"/>
            <w:vAlign w:val="top"/>
          </w:tcPr>
          <w:p w14:paraId="4F997D8D">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163A5432">
            <w:pPr>
              <w:pStyle w:val="6"/>
              <w:spacing w:line="231" w:lineRule="auto"/>
              <w:ind w:left="267"/>
            </w:pPr>
            <w:r>
              <w:rPr>
                <w:spacing w:val="4"/>
              </w:rPr>
              <w:t>或县级）</w:t>
            </w:r>
          </w:p>
        </w:tc>
        <w:tc>
          <w:tcPr>
            <w:tcW w:w="1259" w:type="dxa"/>
            <w:vAlign w:val="top"/>
          </w:tcPr>
          <w:p w14:paraId="5CC75991">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F4A4A5">
            <w:pPr>
              <w:pStyle w:val="6"/>
              <w:spacing w:before="41"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763F700A">
            <w:pPr>
              <w:pStyle w:val="6"/>
              <w:spacing w:before="13" w:line="259" w:lineRule="auto"/>
              <w:ind w:left="18" w:right="67" w:firstLine="4"/>
            </w:pPr>
            <w:r>
              <w:rPr>
                <w:spacing w:val="6"/>
              </w:rPr>
              <w:t>第六十八条第一款第三项：商标代理机构有下列行为之一的，</w:t>
            </w:r>
            <w:r>
              <w:rPr>
                <w:spacing w:val="-17"/>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由工商行政管理部门责令限期改正，给予警告，处一万元以上十万元以下的罚款；对直接负责的主管人员和其他直接责任人员给予警告，处五千元以上五万元以下的罚款；构成犯罪的，依法追究刑事责任</w:t>
            </w:r>
            <w:r>
              <w:rPr>
                <w:spacing w:val="-2"/>
              </w:rPr>
              <w:t>：（</w:t>
            </w:r>
            <w:r>
              <w:rPr>
                <w:spacing w:val="-6"/>
              </w:rPr>
              <w:t xml:space="preserve"> </w:t>
            </w:r>
            <w:r>
              <w:rPr>
                <w:spacing w:val="6"/>
              </w:rPr>
              <w:t>三）违反本法第四</w:t>
            </w:r>
            <w:r>
              <w:t xml:space="preserve"> </w:t>
            </w:r>
            <w:r>
              <w:rPr>
                <w:spacing w:val="7"/>
              </w:rPr>
              <w:t>条、第十九条第三款、第四款规定的。第六十八条第二</w:t>
            </w:r>
            <w:r>
              <w:rPr>
                <w:spacing w:val="6"/>
              </w:rPr>
              <w:t>款：商标代理机构有前款规定行为的，</w:t>
            </w:r>
            <w:r>
              <w:rPr>
                <w:spacing w:val="-19"/>
              </w:rPr>
              <w:t xml:space="preserve"> </w:t>
            </w:r>
            <w:r>
              <w:rPr>
                <w:spacing w:val="6"/>
              </w:rPr>
              <w:t>由工商行政管理部门记入信用档案；情节严重的，商标局、商标评审委员会并可以决定停止受理其办理商标代理业务，予以公告。第十九条第三款：商标代理机构知道或者应当知道委托人申请注</w:t>
            </w:r>
            <w:r>
              <w:t xml:space="preserve"> </w:t>
            </w:r>
            <w:r>
              <w:rPr>
                <w:spacing w:val="7"/>
              </w:rPr>
              <w:t>册的商标属于本法第十五条和第三十二条规定情形的，不得接受其委托。第十五条：未经授权，代理人</w:t>
            </w:r>
            <w:r>
              <w:rPr>
                <w:spacing w:val="6"/>
              </w:rPr>
              <w:t>或者代表人以自己的名义将被代理人或者被代表人的商标进行注册，被代理人或者被代表人提出异议的，不予注册并禁止使用。就同一种商品或者类似商品申请注册的商标与他人在先使</w:t>
            </w:r>
            <w:r>
              <w:t xml:space="preserve"> </w:t>
            </w:r>
            <w:r>
              <w:rPr>
                <w:spacing w:val="6"/>
              </w:rPr>
              <w:t>用的未注册商标相同或者近似，</w:t>
            </w:r>
            <w:r>
              <w:rPr>
                <w:spacing w:val="-17"/>
              </w:rPr>
              <w:t xml:space="preserve"> </w:t>
            </w:r>
            <w:r>
              <w:rPr>
                <w:spacing w:val="6"/>
              </w:rPr>
              <w:t>申请人与该他人具有前款规定以外的合同、业务往来关系或者其他关系而明知该他人商标存在，该他人提出异议的，不予注册。第三十二条：</w:t>
            </w:r>
            <w:r>
              <w:rPr>
                <w:spacing w:val="-16"/>
              </w:rPr>
              <w:t xml:space="preserve"> </w:t>
            </w:r>
            <w:r>
              <w:rPr>
                <w:spacing w:val="6"/>
              </w:rPr>
              <w:t>申请商标注册不得损害他人现有的在先权利，也不得以不正当手段抢先注册他人已经使用并</w:t>
            </w:r>
            <w:r>
              <w:rPr>
                <w:spacing w:val="5"/>
              </w:rPr>
              <w:t>有一定影响的商标。</w:t>
            </w:r>
          </w:p>
        </w:tc>
        <w:tc>
          <w:tcPr>
            <w:tcW w:w="371" w:type="dxa"/>
            <w:vAlign w:val="top"/>
          </w:tcPr>
          <w:p w14:paraId="2526B432">
            <w:pPr>
              <w:rPr>
                <w:rFonts w:ascii="Arial"/>
                <w:sz w:val="21"/>
              </w:rPr>
            </w:pPr>
          </w:p>
        </w:tc>
      </w:tr>
      <w:tr w14:paraId="4DED6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0EA2D4">
            <w:pPr>
              <w:pStyle w:val="6"/>
              <w:spacing w:before="145" w:line="108" w:lineRule="exact"/>
              <w:ind w:left="248"/>
            </w:pPr>
            <w:r>
              <w:rPr>
                <w:position w:val="1"/>
              </w:rPr>
              <w:t>892</w:t>
            </w:r>
          </w:p>
        </w:tc>
        <w:tc>
          <w:tcPr>
            <w:tcW w:w="1682" w:type="dxa"/>
            <w:vAlign w:val="top"/>
          </w:tcPr>
          <w:p w14:paraId="2F0BC3B7">
            <w:pPr>
              <w:pStyle w:val="6"/>
              <w:spacing w:before="89" w:line="228" w:lineRule="auto"/>
              <w:ind w:left="21"/>
            </w:pPr>
            <w:r>
              <w:rPr>
                <w:spacing w:val="6"/>
              </w:rPr>
              <w:t>对商标代理机构申请注册其代理服务以外的</w:t>
            </w:r>
          </w:p>
          <w:p w14:paraId="100A4B0A">
            <w:pPr>
              <w:pStyle w:val="6"/>
              <w:spacing w:before="15" w:line="229" w:lineRule="auto"/>
              <w:ind w:left="455"/>
            </w:pPr>
            <w:r>
              <w:rPr>
                <w:spacing w:val="5"/>
              </w:rPr>
              <w:t>商标行为的行政处罚</w:t>
            </w:r>
          </w:p>
        </w:tc>
        <w:tc>
          <w:tcPr>
            <w:tcW w:w="536" w:type="dxa"/>
            <w:vAlign w:val="top"/>
          </w:tcPr>
          <w:p w14:paraId="5E83F737">
            <w:pPr>
              <w:pStyle w:val="6"/>
              <w:spacing w:before="145" w:line="229" w:lineRule="auto"/>
              <w:ind w:left="95"/>
            </w:pPr>
            <w:r>
              <w:rPr>
                <w:spacing w:val="5"/>
              </w:rPr>
              <w:t>行政处罚</w:t>
            </w:r>
          </w:p>
        </w:tc>
        <w:tc>
          <w:tcPr>
            <w:tcW w:w="879" w:type="dxa"/>
            <w:vAlign w:val="top"/>
          </w:tcPr>
          <w:p w14:paraId="21980E81">
            <w:pPr>
              <w:pStyle w:val="6"/>
              <w:spacing w:before="31" w:line="263" w:lineRule="auto"/>
              <w:ind w:left="52" w:right="44" w:firstLine="348"/>
            </w:pPr>
            <w:r>
              <w:rPr>
                <w:spacing w:val="4"/>
              </w:rPr>
              <w:t>市场监督管</w:t>
            </w:r>
            <w:r>
              <w:rPr>
                <w:spacing w:val="3"/>
              </w:rPr>
              <w:t xml:space="preserve"> </w:t>
            </w:r>
            <w:r>
              <w:rPr>
                <w:spacing w:val="5"/>
              </w:rPr>
              <w:t>理部门（省级、设区</w:t>
            </w:r>
          </w:p>
          <w:p w14:paraId="0628992C">
            <w:pPr>
              <w:pStyle w:val="6"/>
              <w:spacing w:line="218" w:lineRule="auto"/>
              <w:ind w:left="144"/>
            </w:pPr>
            <w:r>
              <w:rPr>
                <w:spacing w:val="4"/>
              </w:rPr>
              <w:t>的市级或县级）</w:t>
            </w:r>
          </w:p>
        </w:tc>
        <w:tc>
          <w:tcPr>
            <w:tcW w:w="1259" w:type="dxa"/>
            <w:vAlign w:val="top"/>
          </w:tcPr>
          <w:p w14:paraId="40FE0E2E">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3EBDA6">
            <w:pPr>
              <w:pStyle w:val="6"/>
              <w:spacing w:before="15"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16961B1">
            <w:pPr>
              <w:pStyle w:val="6"/>
              <w:spacing w:before="12" w:line="261" w:lineRule="auto"/>
              <w:ind w:left="19" w:right="67" w:firstLine="3"/>
            </w:pPr>
            <w:r>
              <w:rPr>
                <w:spacing w:val="6"/>
              </w:rPr>
              <w:t>第六十八条第一款第三项：商标代理机构有下列行为之一的，</w:t>
            </w:r>
            <w:r>
              <w:rPr>
                <w:spacing w:val="-17"/>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由工商行政管理部门责令限期改正，给予警告，处一万元以上十万元以下的罚款；对直接负责的主管人员和其他直接责任人员给予警告，处五千元以上五万元以下的罚款；构成犯罪的，依法追究刑事责任</w:t>
            </w:r>
            <w:r>
              <w:rPr>
                <w:spacing w:val="-2"/>
              </w:rPr>
              <w:t>：（</w:t>
            </w:r>
            <w:r>
              <w:rPr>
                <w:spacing w:val="-6"/>
              </w:rPr>
              <w:t xml:space="preserve"> </w:t>
            </w:r>
            <w:r>
              <w:rPr>
                <w:spacing w:val="6"/>
              </w:rPr>
              <w:t>三）违反本法第四</w:t>
            </w:r>
            <w:r>
              <w:t xml:space="preserve"> </w:t>
            </w:r>
            <w:r>
              <w:rPr>
                <w:spacing w:val="7"/>
              </w:rPr>
              <w:t>条、第十九条第三款、第四款规定的。第六十八条</w:t>
            </w:r>
            <w:r>
              <w:rPr>
                <w:spacing w:val="6"/>
              </w:rPr>
              <w:t>第二款：商标代理机构有前款规定行为的，</w:t>
            </w:r>
            <w:r>
              <w:rPr>
                <w:spacing w:val="-18"/>
              </w:rPr>
              <w:t xml:space="preserve"> </w:t>
            </w:r>
            <w:r>
              <w:rPr>
                <w:spacing w:val="6"/>
              </w:rPr>
              <w:t>由工商行政管理部门记入信用档案；情节严重的，商标局、商标评审委员会并可以决定停止受理其办理商标代理业务，予以公告。第十九条第四款：商标代理机构除对其代理服务申请商标注册</w:t>
            </w:r>
          </w:p>
        </w:tc>
        <w:tc>
          <w:tcPr>
            <w:tcW w:w="371" w:type="dxa"/>
            <w:vAlign w:val="top"/>
          </w:tcPr>
          <w:p w14:paraId="3C2297F7">
            <w:pPr>
              <w:rPr>
                <w:rFonts w:ascii="Arial"/>
                <w:sz w:val="21"/>
              </w:rPr>
            </w:pPr>
          </w:p>
        </w:tc>
      </w:tr>
      <w:tr w14:paraId="24B1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6FDE18">
            <w:pPr>
              <w:pStyle w:val="6"/>
              <w:spacing w:before="145" w:line="108" w:lineRule="exact"/>
              <w:ind w:left="248"/>
            </w:pPr>
            <w:r>
              <w:rPr>
                <w:position w:val="1"/>
              </w:rPr>
              <w:t>893</w:t>
            </w:r>
          </w:p>
        </w:tc>
        <w:tc>
          <w:tcPr>
            <w:tcW w:w="1682" w:type="dxa"/>
            <w:vAlign w:val="top"/>
          </w:tcPr>
          <w:p w14:paraId="3412A813">
            <w:pPr>
              <w:pStyle w:val="6"/>
              <w:spacing w:before="145" w:line="228" w:lineRule="auto"/>
              <w:ind w:left="237"/>
            </w:pPr>
            <w:r>
              <w:rPr>
                <w:spacing w:val="5"/>
              </w:rPr>
              <w:t>对恶意申请商标注册的行政处罚</w:t>
            </w:r>
          </w:p>
        </w:tc>
        <w:tc>
          <w:tcPr>
            <w:tcW w:w="536" w:type="dxa"/>
            <w:vAlign w:val="top"/>
          </w:tcPr>
          <w:p w14:paraId="5CAAF52B">
            <w:pPr>
              <w:pStyle w:val="6"/>
              <w:spacing w:before="145" w:line="229" w:lineRule="auto"/>
              <w:ind w:left="95"/>
            </w:pPr>
            <w:r>
              <w:rPr>
                <w:spacing w:val="5"/>
              </w:rPr>
              <w:t>行政处罚</w:t>
            </w:r>
          </w:p>
        </w:tc>
        <w:tc>
          <w:tcPr>
            <w:tcW w:w="879" w:type="dxa"/>
            <w:vAlign w:val="top"/>
          </w:tcPr>
          <w:p w14:paraId="32C345BC">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446FE8C6">
            <w:pPr>
              <w:pStyle w:val="6"/>
              <w:spacing w:line="217" w:lineRule="auto"/>
              <w:ind w:left="267"/>
            </w:pPr>
            <w:r>
              <w:rPr>
                <w:spacing w:val="4"/>
              </w:rPr>
              <w:t>或县级）</w:t>
            </w:r>
          </w:p>
        </w:tc>
        <w:tc>
          <w:tcPr>
            <w:tcW w:w="1259" w:type="dxa"/>
            <w:vAlign w:val="top"/>
          </w:tcPr>
          <w:p w14:paraId="0143D05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683CBC7">
            <w:pPr>
              <w:pStyle w:val="6"/>
              <w:spacing w:line="188" w:lineRule="auto"/>
              <w:ind w:left="22"/>
            </w:pPr>
            <w:r>
              <w:rPr>
                <w:spacing w:val="5"/>
              </w:rPr>
              <w:t>外  不得申请注册其他商标</w:t>
            </w:r>
          </w:p>
          <w:p w14:paraId="6002EFDE">
            <w:pPr>
              <w:pStyle w:val="6"/>
              <w:spacing w:before="7" w:line="261" w:lineRule="auto"/>
              <w:ind w:left="22" w:right="4347" w:firstLine="1"/>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r>
              <w:t xml:space="preserve"> </w:t>
            </w:r>
            <w:r>
              <w:rPr>
                <w:spacing w:val="6"/>
              </w:rPr>
              <w:t>第六十八条第四款：对恶意申请商标注册的，根据情节给予警告、罚款等行政处罚;对恶意提起商</w:t>
            </w:r>
            <w:r>
              <w:rPr>
                <w:spacing w:val="5"/>
              </w:rPr>
              <w:t>标诉讼的，</w:t>
            </w:r>
            <w:r>
              <w:rPr>
                <w:spacing w:val="-18"/>
              </w:rPr>
              <w:t xml:space="preserve"> </w:t>
            </w:r>
            <w:r>
              <w:rPr>
                <w:spacing w:val="5"/>
              </w:rPr>
              <w:t>由人民法院依法给予处罚。</w:t>
            </w:r>
          </w:p>
        </w:tc>
        <w:tc>
          <w:tcPr>
            <w:tcW w:w="371" w:type="dxa"/>
            <w:vAlign w:val="top"/>
          </w:tcPr>
          <w:p w14:paraId="1AA12B84">
            <w:pPr>
              <w:rPr>
                <w:rFonts w:ascii="Arial"/>
                <w:sz w:val="21"/>
              </w:rPr>
            </w:pPr>
          </w:p>
        </w:tc>
      </w:tr>
      <w:tr w14:paraId="26E4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1B8833">
            <w:pPr>
              <w:pStyle w:val="6"/>
              <w:spacing w:before="147" w:line="108" w:lineRule="exact"/>
              <w:ind w:left="248"/>
            </w:pPr>
            <w:r>
              <w:rPr>
                <w:position w:val="1"/>
              </w:rPr>
              <w:t>894</w:t>
            </w:r>
          </w:p>
        </w:tc>
        <w:tc>
          <w:tcPr>
            <w:tcW w:w="1682" w:type="dxa"/>
            <w:vAlign w:val="top"/>
          </w:tcPr>
          <w:p w14:paraId="0C1B5F78">
            <w:pPr>
              <w:pStyle w:val="6"/>
              <w:spacing w:before="33" w:line="228" w:lineRule="auto"/>
              <w:ind w:left="21"/>
            </w:pPr>
            <w:r>
              <w:rPr>
                <w:spacing w:val="6"/>
              </w:rPr>
              <w:t>对经许可使用他人注册商标，未在使用该注</w:t>
            </w:r>
          </w:p>
          <w:p w14:paraId="73CE4448">
            <w:pPr>
              <w:pStyle w:val="6"/>
              <w:spacing w:before="15" w:line="229" w:lineRule="auto"/>
              <w:ind w:left="20"/>
            </w:pPr>
            <w:r>
              <w:rPr>
                <w:spacing w:val="6"/>
              </w:rPr>
              <w:t>册商标的商品上标明被许可人的名称和商品</w:t>
            </w:r>
          </w:p>
          <w:p w14:paraId="75909916">
            <w:pPr>
              <w:pStyle w:val="6"/>
              <w:spacing w:before="14" w:line="214" w:lineRule="auto"/>
              <w:ind w:left="537"/>
            </w:pPr>
            <w:r>
              <w:rPr>
                <w:spacing w:val="5"/>
              </w:rPr>
              <w:t>产地的行政处罚</w:t>
            </w:r>
          </w:p>
        </w:tc>
        <w:tc>
          <w:tcPr>
            <w:tcW w:w="536" w:type="dxa"/>
            <w:vAlign w:val="top"/>
          </w:tcPr>
          <w:p w14:paraId="5B79202D">
            <w:pPr>
              <w:pStyle w:val="6"/>
              <w:spacing w:before="147" w:line="229" w:lineRule="auto"/>
              <w:ind w:left="95"/>
            </w:pPr>
            <w:r>
              <w:rPr>
                <w:spacing w:val="5"/>
              </w:rPr>
              <w:t>行政处罚</w:t>
            </w:r>
          </w:p>
        </w:tc>
        <w:tc>
          <w:tcPr>
            <w:tcW w:w="879" w:type="dxa"/>
            <w:vAlign w:val="top"/>
          </w:tcPr>
          <w:p w14:paraId="16FBC401">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386EACCB">
            <w:pPr>
              <w:pStyle w:val="6"/>
              <w:spacing w:line="213" w:lineRule="auto"/>
              <w:ind w:left="267"/>
            </w:pPr>
            <w:r>
              <w:rPr>
                <w:spacing w:val="4"/>
              </w:rPr>
              <w:t>或县级）</w:t>
            </w:r>
          </w:p>
        </w:tc>
        <w:tc>
          <w:tcPr>
            <w:tcW w:w="1259" w:type="dxa"/>
            <w:vAlign w:val="top"/>
          </w:tcPr>
          <w:p w14:paraId="15175811">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38FA5A">
            <w:pPr>
              <w:pStyle w:val="6"/>
              <w:spacing w:before="33" w:line="229" w:lineRule="auto"/>
              <w:ind w:left="23"/>
            </w:pPr>
            <w:r>
              <w:rPr>
                <w:spacing w:val="6"/>
              </w:rPr>
              <w:t>1.《中华人民共和国商标法实施条例》第七十一条：违反商标法第四十三条第二款规定的，</w:t>
            </w:r>
            <w:r>
              <w:rPr>
                <w:spacing w:val="-18"/>
              </w:rPr>
              <w:t xml:space="preserve"> </w:t>
            </w:r>
            <w:r>
              <w:rPr>
                <w:spacing w:val="6"/>
              </w:rPr>
              <w:t>由工商行政管理部门责令限期改正；逾期不改正的，责令停止销售，拒不停</w:t>
            </w:r>
            <w:r>
              <w:rPr>
                <w:spacing w:val="5"/>
              </w:rPr>
              <w:t>止销售的，处10万元以下的罚款。</w:t>
            </w:r>
          </w:p>
          <w:p w14:paraId="62BD297F">
            <w:pPr>
              <w:pStyle w:val="6"/>
              <w:spacing w:before="14" w:line="229" w:lineRule="auto"/>
              <w:ind w:left="21"/>
            </w:pPr>
            <w:r>
              <w:rPr>
                <w:spacing w:val="6"/>
              </w:rPr>
              <w:t>2.《中华人民共和国商标法》（根据2019年4月23日第十三届全国人民代表大会常务委员会第十次会议</w:t>
            </w:r>
            <w:r>
              <w:rPr>
                <w:spacing w:val="5"/>
              </w:rPr>
              <w:t>《关于修改〈</w:t>
            </w:r>
            <w:r>
              <w:rPr>
                <w:spacing w:val="-16"/>
              </w:rPr>
              <w:t xml:space="preserve"> </w:t>
            </w:r>
            <w:r>
              <w:rPr>
                <w:spacing w:val="5"/>
              </w:rPr>
              <w:t>中华人民共和国建筑法〉等八部法律的决定》第四次修正）</w:t>
            </w:r>
          </w:p>
          <w:p w14:paraId="34AD9B59">
            <w:pPr>
              <w:pStyle w:val="6"/>
              <w:spacing w:before="14" w:line="214" w:lineRule="auto"/>
              <w:ind w:left="22"/>
            </w:pPr>
            <w:r>
              <w:rPr>
                <w:spacing w:val="6"/>
              </w:rPr>
              <w:t>第四十三条第二款：经许可使用他人注册商标的，必须在使用该注册商标的商品上标明被许可人的名称和商品产地。</w:t>
            </w:r>
          </w:p>
        </w:tc>
        <w:tc>
          <w:tcPr>
            <w:tcW w:w="371" w:type="dxa"/>
            <w:vAlign w:val="top"/>
          </w:tcPr>
          <w:p w14:paraId="4D876B15">
            <w:pPr>
              <w:rPr>
                <w:rFonts w:ascii="Arial"/>
                <w:sz w:val="21"/>
              </w:rPr>
            </w:pPr>
          </w:p>
        </w:tc>
      </w:tr>
      <w:tr w14:paraId="0D9D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B5707A1">
            <w:pPr>
              <w:spacing w:line="307" w:lineRule="auto"/>
              <w:rPr>
                <w:rFonts w:ascii="Arial"/>
                <w:sz w:val="21"/>
              </w:rPr>
            </w:pPr>
          </w:p>
          <w:p w14:paraId="547D10F8">
            <w:pPr>
              <w:pStyle w:val="6"/>
              <w:spacing w:before="26" w:line="108" w:lineRule="exact"/>
              <w:ind w:left="248"/>
            </w:pPr>
            <w:r>
              <w:rPr>
                <w:position w:val="1"/>
              </w:rPr>
              <w:t>895</w:t>
            </w:r>
          </w:p>
        </w:tc>
        <w:tc>
          <w:tcPr>
            <w:tcW w:w="1682" w:type="dxa"/>
            <w:vAlign w:val="top"/>
          </w:tcPr>
          <w:p w14:paraId="7E6EEAF4">
            <w:pPr>
              <w:spacing w:line="249" w:lineRule="auto"/>
              <w:rPr>
                <w:rFonts w:ascii="Arial"/>
                <w:sz w:val="21"/>
              </w:rPr>
            </w:pPr>
          </w:p>
          <w:p w14:paraId="6161C4AD">
            <w:pPr>
              <w:pStyle w:val="6"/>
              <w:spacing w:before="26" w:line="229" w:lineRule="auto"/>
              <w:ind w:left="21"/>
            </w:pPr>
            <w:r>
              <w:rPr>
                <w:spacing w:val="6"/>
              </w:rPr>
              <w:t>对违反驰名商标保护规定使用商标等行为的</w:t>
            </w:r>
          </w:p>
          <w:p w14:paraId="12412DCD">
            <w:pPr>
              <w:pStyle w:val="6"/>
              <w:spacing w:before="14" w:line="229" w:lineRule="auto"/>
              <w:ind w:left="667"/>
            </w:pPr>
            <w:r>
              <w:rPr>
                <w:spacing w:val="5"/>
              </w:rPr>
              <w:t>行政处罚</w:t>
            </w:r>
          </w:p>
        </w:tc>
        <w:tc>
          <w:tcPr>
            <w:tcW w:w="536" w:type="dxa"/>
            <w:vAlign w:val="top"/>
          </w:tcPr>
          <w:p w14:paraId="51C24450">
            <w:pPr>
              <w:spacing w:line="307" w:lineRule="auto"/>
              <w:rPr>
                <w:rFonts w:ascii="Arial"/>
                <w:sz w:val="21"/>
              </w:rPr>
            </w:pPr>
          </w:p>
          <w:p w14:paraId="06D0650E">
            <w:pPr>
              <w:pStyle w:val="6"/>
              <w:spacing w:before="26" w:line="229" w:lineRule="auto"/>
              <w:ind w:left="95"/>
            </w:pPr>
            <w:r>
              <w:rPr>
                <w:spacing w:val="5"/>
              </w:rPr>
              <w:t>行政处罚</w:t>
            </w:r>
          </w:p>
        </w:tc>
        <w:tc>
          <w:tcPr>
            <w:tcW w:w="879" w:type="dxa"/>
            <w:vAlign w:val="top"/>
          </w:tcPr>
          <w:p w14:paraId="39160615">
            <w:pPr>
              <w:pStyle w:val="6"/>
              <w:spacing w:before="221" w:line="230" w:lineRule="auto"/>
              <w:ind w:left="98"/>
            </w:pPr>
            <w:r>
              <w:rPr>
                <w:spacing w:val="5"/>
              </w:rPr>
              <w:t>市场监督管理部门</w:t>
            </w:r>
          </w:p>
          <w:p w14:paraId="2733A485">
            <w:pPr>
              <w:pStyle w:val="6"/>
              <w:spacing w:before="14" w:line="231" w:lineRule="auto"/>
              <w:ind w:left="93"/>
            </w:pPr>
            <w:r>
              <w:rPr>
                <w:spacing w:val="5"/>
              </w:rPr>
              <w:t>（省级或设区的市</w:t>
            </w:r>
          </w:p>
          <w:p w14:paraId="27A1CD1A">
            <w:pPr>
              <w:pStyle w:val="6"/>
              <w:spacing w:before="14" w:line="232" w:lineRule="auto"/>
              <w:ind w:left="357"/>
            </w:pPr>
            <w:r>
              <w:rPr>
                <w:spacing w:val="1"/>
              </w:rPr>
              <w:t>级）</w:t>
            </w:r>
          </w:p>
        </w:tc>
        <w:tc>
          <w:tcPr>
            <w:tcW w:w="1259" w:type="dxa"/>
            <w:vAlign w:val="top"/>
          </w:tcPr>
          <w:p w14:paraId="53BF46D4">
            <w:pPr>
              <w:spacing w:line="249" w:lineRule="auto"/>
              <w:rPr>
                <w:rFonts w:ascii="Arial"/>
                <w:sz w:val="21"/>
              </w:rPr>
            </w:pPr>
          </w:p>
          <w:p w14:paraId="328A5D4F">
            <w:pPr>
              <w:pStyle w:val="6"/>
              <w:spacing w:before="26" w:line="231" w:lineRule="auto"/>
              <w:ind w:left="28"/>
            </w:pPr>
            <w:r>
              <w:rPr>
                <w:spacing w:val="5"/>
              </w:rPr>
              <w:t>省市场监督管理局执法稽查局、</w:t>
            </w:r>
          </w:p>
          <w:p w14:paraId="76E52394">
            <w:pPr>
              <w:pStyle w:val="6"/>
              <w:spacing w:before="13" w:line="230" w:lineRule="auto"/>
              <w:ind w:left="201"/>
            </w:pPr>
            <w:r>
              <w:rPr>
                <w:spacing w:val="5"/>
              </w:rPr>
              <w:t>市（州）相关业务部门</w:t>
            </w:r>
          </w:p>
        </w:tc>
        <w:tc>
          <w:tcPr>
            <w:tcW w:w="10978" w:type="dxa"/>
            <w:vAlign w:val="top"/>
          </w:tcPr>
          <w:p w14:paraId="68B38179">
            <w:pPr>
              <w:pStyle w:val="6"/>
              <w:spacing w:before="49" w:line="246" w:lineRule="auto"/>
              <w:ind w:left="19" w:right="67" w:firstLine="4"/>
            </w:pPr>
            <w:r>
              <w:rPr>
                <w:spacing w:val="6"/>
              </w:rPr>
              <w:t>1.《中华人民共和国商标法实施条例》第七十二条：商标持有人依照商标法第十三条规定请求驰名商标保护的，可以向工商行政管理部门提出请求。经商标局依照商标法第十四条规定认定为驰名商标的，</w:t>
            </w:r>
            <w:r>
              <w:rPr>
                <w:spacing w:val="-6"/>
              </w:rPr>
              <w:t xml:space="preserve"> </w:t>
            </w:r>
            <w:r>
              <w:rPr>
                <w:spacing w:val="6"/>
              </w:rPr>
              <w:t>由工商行政管理部门责令停止违反商标法第十三条规定使用商标的行为，收缴、销毁</w:t>
            </w:r>
            <w:r>
              <w:t xml:space="preserve"> </w:t>
            </w:r>
            <w:r>
              <w:rPr>
                <w:spacing w:val="6"/>
              </w:rPr>
              <w:t>违法使用的商标标识；商标标识与商品难以分离的，一并收缴、销毁。</w:t>
            </w:r>
          </w:p>
          <w:p w14:paraId="3CE39334">
            <w:pPr>
              <w:pStyle w:val="6"/>
              <w:spacing w:before="15" w:line="229" w:lineRule="auto"/>
              <w:ind w:left="21"/>
            </w:pPr>
            <w:r>
              <w:rPr>
                <w:spacing w:val="6"/>
              </w:rPr>
              <w:t>2.《中华人民共和国商标法》（根据2019年4月23日第十三届全国人民代表大会常务委员会第十次会议</w:t>
            </w:r>
            <w:r>
              <w:rPr>
                <w:spacing w:val="5"/>
              </w:rPr>
              <w:t>《关于修改〈</w:t>
            </w:r>
            <w:r>
              <w:rPr>
                <w:spacing w:val="-16"/>
              </w:rPr>
              <w:t xml:space="preserve"> </w:t>
            </w:r>
            <w:r>
              <w:rPr>
                <w:spacing w:val="5"/>
              </w:rPr>
              <w:t>中华人民共和国建筑法〉等八部法律的决定》第四次修正）</w:t>
            </w:r>
          </w:p>
          <w:p w14:paraId="0F5C11A9">
            <w:pPr>
              <w:pStyle w:val="6"/>
              <w:spacing w:before="14" w:line="259" w:lineRule="auto"/>
              <w:ind w:left="22" w:right="67"/>
              <w:jc w:val="both"/>
            </w:pPr>
            <w:r>
              <w:rPr>
                <w:spacing w:val="7"/>
              </w:rPr>
              <w:t>第十三条：为相关公众所熟知的商标，持有人认为其权利受到侵害时，可以依照本法规定请求</w:t>
            </w:r>
            <w:r>
              <w:rPr>
                <w:spacing w:val="6"/>
              </w:rPr>
              <w:t>驰名商标保护。就相同或者类似商品申请注册的商标是复制、摹仿或者翻译他人未在中国注册的驰名商标，容易导致混淆的，不予注册并禁止使用。就不相同或者不相类似商品申请注册的商标是</w:t>
            </w:r>
            <w:r>
              <w:t xml:space="preserve"> </w:t>
            </w:r>
            <w:r>
              <w:rPr>
                <w:spacing w:val="6"/>
              </w:rPr>
              <w:t>复制、摹仿或者翻译他人已经在中国注册的驰名商标，误导公众，致使该驰名商标注册人的利益可能受到损害的，不予注册并禁止使用。</w:t>
            </w:r>
            <w:r>
              <w:rPr>
                <w:spacing w:val="-19"/>
              </w:rPr>
              <w:t xml:space="preserve"> </w:t>
            </w:r>
            <w:r>
              <w:rPr>
                <w:spacing w:val="6"/>
              </w:rPr>
              <w:t>3.《驰名商标认定和保护规定》第七条：涉及驰名商标保护的商标违法案</w:t>
            </w:r>
            <w:r>
              <w:rPr>
                <w:spacing w:val="5"/>
              </w:rPr>
              <w:t>件由市（地、州</w:t>
            </w:r>
            <w:r>
              <w:rPr>
                <w:spacing w:val="-16"/>
              </w:rPr>
              <w:t xml:space="preserve"> </w:t>
            </w:r>
            <w:r>
              <w:rPr>
                <w:spacing w:val="5"/>
              </w:rPr>
              <w:t>）级以上工商行政管理部门管辖。</w:t>
            </w:r>
            <w:r>
              <w:rPr>
                <w:spacing w:val="-16"/>
              </w:rPr>
              <w:t xml:space="preserve"> </w:t>
            </w:r>
            <w:r>
              <w:rPr>
                <w:spacing w:val="5"/>
              </w:rPr>
              <w:t>当事人请求工商行政管理部</w:t>
            </w:r>
            <w:r>
              <w:t xml:space="preserve"> </w:t>
            </w:r>
            <w:r>
              <w:rPr>
                <w:spacing w:val="6"/>
              </w:rPr>
              <w:t>门查处商标违法行为，并依照商标法第十三条规定请求驰名商标保护的，可以向违法行为发生地的市（地、州</w:t>
            </w:r>
            <w:r>
              <w:rPr>
                <w:spacing w:val="-16"/>
              </w:rPr>
              <w:t xml:space="preserve"> </w:t>
            </w:r>
            <w:r>
              <w:rPr>
                <w:spacing w:val="6"/>
              </w:rPr>
              <w:t>）级以上工商行政管理部门进行投诉，并提出驰名商标保护的书面请求，提交证明其商标构成驰名商标的证据材料。</w:t>
            </w:r>
          </w:p>
        </w:tc>
        <w:tc>
          <w:tcPr>
            <w:tcW w:w="371" w:type="dxa"/>
            <w:vAlign w:val="top"/>
          </w:tcPr>
          <w:p w14:paraId="265CF90B">
            <w:pPr>
              <w:rPr>
                <w:rFonts w:ascii="Arial"/>
                <w:sz w:val="21"/>
              </w:rPr>
            </w:pPr>
          </w:p>
        </w:tc>
      </w:tr>
      <w:tr w14:paraId="04923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C5C334">
            <w:pPr>
              <w:pStyle w:val="6"/>
              <w:spacing w:before="148" w:line="108" w:lineRule="exact"/>
              <w:ind w:left="248"/>
            </w:pPr>
            <w:r>
              <w:rPr>
                <w:position w:val="1"/>
              </w:rPr>
              <w:t>896</w:t>
            </w:r>
          </w:p>
        </w:tc>
        <w:tc>
          <w:tcPr>
            <w:tcW w:w="1682" w:type="dxa"/>
            <w:vAlign w:val="top"/>
          </w:tcPr>
          <w:p w14:paraId="01D7C9ED">
            <w:pPr>
              <w:pStyle w:val="6"/>
              <w:spacing w:before="90" w:line="263" w:lineRule="auto"/>
              <w:ind w:left="191" w:right="14" w:hanging="170"/>
            </w:pPr>
            <w:r>
              <w:rPr>
                <w:spacing w:val="6"/>
              </w:rPr>
              <w:t>对特殊标志所有人或者使用人擅自改变特殊</w:t>
            </w:r>
            <w:r>
              <w:t xml:space="preserve"> </w:t>
            </w:r>
            <w:r>
              <w:rPr>
                <w:spacing w:val="6"/>
              </w:rPr>
              <w:t>标志文字、图形等行为的行政处罚</w:t>
            </w:r>
          </w:p>
        </w:tc>
        <w:tc>
          <w:tcPr>
            <w:tcW w:w="536" w:type="dxa"/>
            <w:vAlign w:val="top"/>
          </w:tcPr>
          <w:p w14:paraId="613A39AC">
            <w:pPr>
              <w:pStyle w:val="6"/>
              <w:spacing w:before="148" w:line="229" w:lineRule="auto"/>
              <w:ind w:left="95"/>
            </w:pPr>
            <w:r>
              <w:rPr>
                <w:spacing w:val="5"/>
              </w:rPr>
              <w:t>行政处罚</w:t>
            </w:r>
          </w:p>
        </w:tc>
        <w:tc>
          <w:tcPr>
            <w:tcW w:w="879" w:type="dxa"/>
            <w:vAlign w:val="top"/>
          </w:tcPr>
          <w:p w14:paraId="1374D959">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5A57B927">
            <w:pPr>
              <w:pStyle w:val="6"/>
              <w:spacing w:line="210" w:lineRule="auto"/>
              <w:ind w:left="267"/>
            </w:pPr>
            <w:r>
              <w:rPr>
                <w:spacing w:val="4"/>
              </w:rPr>
              <w:t>或县级）</w:t>
            </w:r>
          </w:p>
        </w:tc>
        <w:tc>
          <w:tcPr>
            <w:tcW w:w="1259" w:type="dxa"/>
            <w:vAlign w:val="top"/>
          </w:tcPr>
          <w:p w14:paraId="02940BC2">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5CBE6D0">
            <w:pPr>
              <w:pStyle w:val="6"/>
              <w:spacing w:before="34" w:line="228" w:lineRule="auto"/>
              <w:ind w:left="23"/>
            </w:pPr>
            <w:r>
              <w:rPr>
                <w:spacing w:val="3"/>
              </w:rPr>
              <w:t>1.《特殊标志管理条例》（ 国务院令第二百零二号）</w:t>
            </w:r>
          </w:p>
          <w:p w14:paraId="1EA5F130">
            <w:pPr>
              <w:pStyle w:val="6"/>
              <w:spacing w:before="14" w:line="237" w:lineRule="auto"/>
              <w:ind w:left="19" w:right="24" w:firstLine="3"/>
            </w:pPr>
            <w:r>
              <w:rPr>
                <w:spacing w:val="6"/>
              </w:rPr>
              <w:t>第十五条：特殊标志所有人或者使用人有下列行为之一的，</w:t>
            </w:r>
            <w:r>
              <w:rPr>
                <w:spacing w:val="-18"/>
              </w:rPr>
              <w:t xml:space="preserve"> </w:t>
            </w:r>
            <w:r>
              <w:rPr>
                <w:spacing w:val="6"/>
              </w:rPr>
              <w:t>由其所在地或者行为发生地县级以上人民政府工商行政管理部门责令改正，可以处5万元以下的罚款；情节严重的，</w:t>
            </w:r>
            <w:r>
              <w:rPr>
                <w:spacing w:val="-19"/>
              </w:rPr>
              <w:t xml:space="preserve"> </w:t>
            </w:r>
            <w:r>
              <w:rPr>
                <w:spacing w:val="6"/>
              </w:rPr>
              <w:t>由县级以上人民政府工商行政管理部门责令使用人停</w:t>
            </w:r>
            <w:r>
              <w:rPr>
                <w:spacing w:val="5"/>
              </w:rPr>
              <w:t>止使用该特殊标志，</w:t>
            </w:r>
            <w:r>
              <w:rPr>
                <w:spacing w:val="-18"/>
              </w:rPr>
              <w:t xml:space="preserve"> </w:t>
            </w:r>
            <w:r>
              <w:rPr>
                <w:spacing w:val="5"/>
              </w:rPr>
              <w:t>由国务院工商行政管理部门撤销所有人的</w:t>
            </w:r>
            <w:r>
              <w:t xml:space="preserve"> </w:t>
            </w:r>
            <w:r>
              <w:rPr>
                <w:spacing w:val="6"/>
              </w:rPr>
              <w:t>特殊标志登记</w:t>
            </w:r>
            <w:r>
              <w:rPr>
                <w:spacing w:val="-6"/>
              </w:rPr>
              <w:t>：（</w:t>
            </w:r>
            <w:r>
              <w:rPr>
                <w:spacing w:val="-3"/>
              </w:rPr>
              <w:t xml:space="preserve"> </w:t>
            </w:r>
            <w:r>
              <w:rPr>
                <w:spacing w:val="6"/>
              </w:rPr>
              <w:t>一）擅自改变特殊标志文字、图形的</w:t>
            </w:r>
            <w:r>
              <w:rPr>
                <w:spacing w:val="-6"/>
              </w:rPr>
              <w:t>；（</w:t>
            </w:r>
            <w:r>
              <w:rPr>
                <w:spacing w:val="-8"/>
              </w:rPr>
              <w:t xml:space="preserve"> </w:t>
            </w:r>
            <w:r>
              <w:rPr>
                <w:spacing w:val="6"/>
              </w:rPr>
              <w:t>二</w:t>
            </w:r>
            <w:r>
              <w:rPr>
                <w:spacing w:val="-16"/>
              </w:rPr>
              <w:t xml:space="preserve"> </w:t>
            </w:r>
            <w:r>
              <w:rPr>
                <w:spacing w:val="6"/>
              </w:rPr>
              <w:t>）许可他人使用特殊标志，未签订使用合同，或者使用人在规定期限内未报国务院工商行政管理部门备案或者未报所在地县级以上人民政府工商行政管理机关存查的</w:t>
            </w:r>
            <w:r>
              <w:rPr>
                <w:spacing w:val="-6"/>
              </w:rPr>
              <w:t xml:space="preserve">；（ </w:t>
            </w:r>
            <w:r>
              <w:rPr>
                <w:spacing w:val="6"/>
              </w:rPr>
              <w:t>三）</w:t>
            </w:r>
            <w:r>
              <w:rPr>
                <w:spacing w:val="5"/>
              </w:rPr>
              <w:t>超出核准登记的商品或者服务范围使用的。</w:t>
            </w:r>
          </w:p>
        </w:tc>
        <w:tc>
          <w:tcPr>
            <w:tcW w:w="371" w:type="dxa"/>
            <w:vAlign w:val="top"/>
          </w:tcPr>
          <w:p w14:paraId="343099E4">
            <w:pPr>
              <w:rPr>
                <w:rFonts w:ascii="Arial"/>
                <w:sz w:val="21"/>
              </w:rPr>
            </w:pPr>
          </w:p>
        </w:tc>
      </w:tr>
      <w:tr w14:paraId="44209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778A49">
            <w:pPr>
              <w:pStyle w:val="6"/>
              <w:spacing w:before="147" w:line="108" w:lineRule="exact"/>
              <w:ind w:left="248"/>
            </w:pPr>
            <w:r>
              <w:rPr>
                <w:position w:val="1"/>
              </w:rPr>
              <w:t>897</w:t>
            </w:r>
          </w:p>
        </w:tc>
        <w:tc>
          <w:tcPr>
            <w:tcW w:w="1682" w:type="dxa"/>
            <w:vAlign w:val="top"/>
          </w:tcPr>
          <w:p w14:paraId="018BFA6F">
            <w:pPr>
              <w:pStyle w:val="6"/>
              <w:spacing w:before="33" w:line="230" w:lineRule="auto"/>
              <w:ind w:left="21"/>
            </w:pPr>
            <w:r>
              <w:rPr>
                <w:spacing w:val="6"/>
              </w:rPr>
              <w:t>对擅自使用与特殊标志所有人的特殊标志相</w:t>
            </w:r>
          </w:p>
          <w:p w14:paraId="08961420">
            <w:pPr>
              <w:pStyle w:val="6"/>
              <w:spacing w:before="14" w:line="229" w:lineRule="auto"/>
              <w:ind w:left="28"/>
            </w:pPr>
            <w:r>
              <w:rPr>
                <w:spacing w:val="5"/>
              </w:rPr>
              <w:t>同或者近似的文字、图形或者其组合等行为</w:t>
            </w:r>
          </w:p>
          <w:p w14:paraId="3B9037D0">
            <w:pPr>
              <w:pStyle w:val="6"/>
              <w:spacing w:before="14" w:line="213" w:lineRule="auto"/>
              <w:ind w:left="631"/>
            </w:pPr>
            <w:r>
              <w:rPr>
                <w:spacing w:val="4"/>
              </w:rPr>
              <w:t>的行政处罚</w:t>
            </w:r>
          </w:p>
        </w:tc>
        <w:tc>
          <w:tcPr>
            <w:tcW w:w="536" w:type="dxa"/>
            <w:vAlign w:val="top"/>
          </w:tcPr>
          <w:p w14:paraId="0050F469">
            <w:pPr>
              <w:pStyle w:val="6"/>
              <w:spacing w:before="147" w:line="229" w:lineRule="auto"/>
              <w:ind w:left="95"/>
            </w:pPr>
            <w:r>
              <w:rPr>
                <w:spacing w:val="5"/>
              </w:rPr>
              <w:t>行政处罚</w:t>
            </w:r>
          </w:p>
        </w:tc>
        <w:tc>
          <w:tcPr>
            <w:tcW w:w="879" w:type="dxa"/>
            <w:vAlign w:val="top"/>
          </w:tcPr>
          <w:p w14:paraId="3482EE91">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0023F2E">
            <w:pPr>
              <w:pStyle w:val="6"/>
              <w:spacing w:line="212" w:lineRule="auto"/>
              <w:ind w:left="267"/>
            </w:pPr>
            <w:r>
              <w:rPr>
                <w:spacing w:val="4"/>
              </w:rPr>
              <w:t>或县级）</w:t>
            </w:r>
          </w:p>
        </w:tc>
        <w:tc>
          <w:tcPr>
            <w:tcW w:w="1259" w:type="dxa"/>
            <w:vAlign w:val="top"/>
          </w:tcPr>
          <w:p w14:paraId="68B039F7">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7D52B3">
            <w:pPr>
              <w:pStyle w:val="6"/>
              <w:spacing w:before="34" w:line="228" w:lineRule="auto"/>
              <w:ind w:left="23"/>
            </w:pPr>
            <w:r>
              <w:rPr>
                <w:spacing w:val="3"/>
              </w:rPr>
              <w:t>1.《特殊标志管理条例》（ 国务院令第二百零二号）</w:t>
            </w:r>
          </w:p>
          <w:p w14:paraId="7AAD4629">
            <w:pPr>
              <w:pStyle w:val="6"/>
              <w:spacing w:before="15" w:line="228" w:lineRule="auto"/>
              <w:ind w:left="22"/>
            </w:pPr>
            <w:r>
              <w:rPr>
                <w:spacing w:val="6"/>
              </w:rPr>
              <w:t>第十六条：有下列行为之一的，</w:t>
            </w:r>
            <w:r>
              <w:rPr>
                <w:spacing w:val="-17"/>
              </w:rPr>
              <w:t xml:space="preserve"> </w:t>
            </w:r>
            <w:r>
              <w:rPr>
                <w:spacing w:val="6"/>
              </w:rPr>
              <w:t>由县级以上人民政府工商行政管理部门责令侵权人立即停止侵权行为，没收侵权商品，没收违法所得，并处违法所得5倍以下的罚款，没有违法所得的，处1万元以下的罚款</w:t>
            </w:r>
            <w:r>
              <w:rPr>
                <w:spacing w:val="-6"/>
              </w:rPr>
              <w:t>：（</w:t>
            </w:r>
            <w:r>
              <w:rPr>
                <w:spacing w:val="-7"/>
              </w:rPr>
              <w:t xml:space="preserve"> </w:t>
            </w:r>
            <w:r>
              <w:rPr>
                <w:spacing w:val="6"/>
              </w:rPr>
              <w:t>一）擅自使用与所有人的特殊标志相同或者近似的文字、图形或者其</w:t>
            </w:r>
            <w:r>
              <w:rPr>
                <w:spacing w:val="5"/>
              </w:rPr>
              <w:t>组合的；</w:t>
            </w:r>
          </w:p>
          <w:p w14:paraId="377BBE98">
            <w:pPr>
              <w:pStyle w:val="6"/>
              <w:spacing w:before="14" w:line="213" w:lineRule="auto"/>
              <w:ind w:left="17"/>
            </w:pPr>
            <w:r>
              <w:rPr>
                <w:spacing w:val="6"/>
              </w:rPr>
              <w:t>（</w:t>
            </w:r>
            <w:r>
              <w:rPr>
                <w:spacing w:val="-18"/>
              </w:rPr>
              <w:t xml:space="preserve"> </w:t>
            </w:r>
            <w:r>
              <w:rPr>
                <w:spacing w:val="6"/>
              </w:rPr>
              <w:t>二）未经特殊标志所有人许可，擅自制造、销售其特殊标</w:t>
            </w:r>
            <w:r>
              <w:rPr>
                <w:spacing w:val="5"/>
              </w:rPr>
              <w:t>志或者将其特殊标志用于商业活动的</w:t>
            </w:r>
            <w:r>
              <w:rPr>
                <w:spacing w:val="-6"/>
              </w:rPr>
              <w:t xml:space="preserve">；（ </w:t>
            </w:r>
            <w:r>
              <w:rPr>
                <w:spacing w:val="5"/>
              </w:rPr>
              <w:t>三</w:t>
            </w:r>
            <w:r>
              <w:rPr>
                <w:spacing w:val="-16"/>
              </w:rPr>
              <w:t xml:space="preserve"> </w:t>
            </w:r>
            <w:r>
              <w:rPr>
                <w:spacing w:val="5"/>
              </w:rPr>
              <w:t>）有给特殊标志所有人造成经济损失的其他行为的。</w:t>
            </w:r>
          </w:p>
        </w:tc>
        <w:tc>
          <w:tcPr>
            <w:tcW w:w="371" w:type="dxa"/>
            <w:vAlign w:val="top"/>
          </w:tcPr>
          <w:p w14:paraId="3546B0AD">
            <w:pPr>
              <w:rPr>
                <w:rFonts w:ascii="Arial"/>
                <w:sz w:val="21"/>
              </w:rPr>
            </w:pPr>
          </w:p>
        </w:tc>
      </w:tr>
      <w:tr w14:paraId="355EA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16" w:type="dxa"/>
            <w:vAlign w:val="top"/>
          </w:tcPr>
          <w:p w14:paraId="083A0FF1">
            <w:pPr>
              <w:spacing w:line="370" w:lineRule="auto"/>
              <w:rPr>
                <w:rFonts w:ascii="Arial"/>
                <w:sz w:val="21"/>
              </w:rPr>
            </w:pPr>
          </w:p>
          <w:p w14:paraId="117AB779">
            <w:pPr>
              <w:pStyle w:val="6"/>
              <w:spacing w:before="26" w:line="108" w:lineRule="exact"/>
              <w:ind w:left="248"/>
            </w:pPr>
            <w:r>
              <w:rPr>
                <w:position w:val="1"/>
              </w:rPr>
              <w:t>898</w:t>
            </w:r>
          </w:p>
        </w:tc>
        <w:tc>
          <w:tcPr>
            <w:tcW w:w="1682" w:type="dxa"/>
            <w:vAlign w:val="top"/>
          </w:tcPr>
          <w:p w14:paraId="6E24CB16">
            <w:pPr>
              <w:spacing w:line="314" w:lineRule="auto"/>
              <w:rPr>
                <w:rFonts w:ascii="Arial"/>
                <w:sz w:val="21"/>
              </w:rPr>
            </w:pPr>
          </w:p>
          <w:p w14:paraId="1742D1E6">
            <w:pPr>
              <w:pStyle w:val="6"/>
              <w:spacing w:before="26" w:line="231" w:lineRule="auto"/>
              <w:ind w:left="21"/>
            </w:pPr>
            <w:r>
              <w:rPr>
                <w:spacing w:val="6"/>
              </w:rPr>
              <w:t>对侵犯奥林匹克标志、世界博览会标志专有</w:t>
            </w:r>
          </w:p>
          <w:p w14:paraId="76DC1C60">
            <w:pPr>
              <w:pStyle w:val="6"/>
              <w:spacing w:before="14" w:line="229" w:lineRule="auto"/>
              <w:ind w:left="496"/>
            </w:pPr>
            <w:r>
              <w:rPr>
                <w:spacing w:val="5"/>
              </w:rPr>
              <w:t>权行为的行政处罚</w:t>
            </w:r>
          </w:p>
        </w:tc>
        <w:tc>
          <w:tcPr>
            <w:tcW w:w="536" w:type="dxa"/>
            <w:vAlign w:val="top"/>
          </w:tcPr>
          <w:p w14:paraId="180CE5A9">
            <w:pPr>
              <w:spacing w:line="370" w:lineRule="auto"/>
              <w:rPr>
                <w:rFonts w:ascii="Arial"/>
                <w:sz w:val="21"/>
              </w:rPr>
            </w:pPr>
          </w:p>
          <w:p w14:paraId="31CF20B9">
            <w:pPr>
              <w:pStyle w:val="6"/>
              <w:spacing w:before="26" w:line="229" w:lineRule="auto"/>
              <w:ind w:left="95"/>
            </w:pPr>
            <w:r>
              <w:rPr>
                <w:spacing w:val="5"/>
              </w:rPr>
              <w:t>行政处罚</w:t>
            </w:r>
          </w:p>
        </w:tc>
        <w:tc>
          <w:tcPr>
            <w:tcW w:w="879" w:type="dxa"/>
            <w:vAlign w:val="top"/>
          </w:tcPr>
          <w:p w14:paraId="7366324D">
            <w:pPr>
              <w:spacing w:line="257" w:lineRule="auto"/>
              <w:rPr>
                <w:rFonts w:ascii="Arial"/>
                <w:sz w:val="21"/>
              </w:rPr>
            </w:pPr>
          </w:p>
          <w:p w14:paraId="65BC038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A623E0F">
            <w:pPr>
              <w:pStyle w:val="6"/>
              <w:spacing w:line="231" w:lineRule="auto"/>
              <w:ind w:left="267"/>
            </w:pPr>
            <w:r>
              <w:rPr>
                <w:spacing w:val="4"/>
              </w:rPr>
              <w:t>或县级）</w:t>
            </w:r>
          </w:p>
        </w:tc>
        <w:tc>
          <w:tcPr>
            <w:tcW w:w="1259" w:type="dxa"/>
            <w:vAlign w:val="top"/>
          </w:tcPr>
          <w:p w14:paraId="4E612FAB">
            <w:pPr>
              <w:spacing w:line="314" w:lineRule="auto"/>
              <w:rPr>
                <w:rFonts w:ascii="Arial"/>
                <w:sz w:val="21"/>
              </w:rPr>
            </w:pPr>
          </w:p>
          <w:p w14:paraId="42320B54">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C79C0A">
            <w:pPr>
              <w:pStyle w:val="6"/>
              <w:spacing w:before="17" w:line="229" w:lineRule="auto"/>
              <w:ind w:left="23"/>
            </w:pPr>
            <w:r>
              <w:rPr>
                <w:spacing w:val="5"/>
              </w:rPr>
              <w:t>1.《奥林匹克标志保护条例》（2018年6月28日中华人民共和国国务院令第699号修订）</w:t>
            </w:r>
          </w:p>
          <w:p w14:paraId="14555E1B">
            <w:pPr>
              <w:pStyle w:val="6"/>
              <w:spacing w:before="14" w:line="247" w:lineRule="auto"/>
              <w:ind w:left="15" w:right="24" w:firstLine="7"/>
            </w:pPr>
            <w:r>
              <w:rPr>
                <w:spacing w:val="7"/>
              </w:rPr>
              <w:t>第十二条第一款：未经奥林匹克标志权利人</w:t>
            </w:r>
            <w:r>
              <w:rPr>
                <w:spacing w:val="6"/>
              </w:rPr>
              <w:t>许可，为商业目的擅自使用奥林匹克标志，或者使用足以引人误认的近似标志，即侵犯奥林匹克标志专有权，引起纠纷的，</w:t>
            </w:r>
            <w:r>
              <w:rPr>
                <w:spacing w:val="-18"/>
              </w:rPr>
              <w:t xml:space="preserve"> </w:t>
            </w:r>
            <w:r>
              <w:rPr>
                <w:spacing w:val="6"/>
              </w:rPr>
              <w:t>由当事人协商解决；不愿协商或者协商不成的，奥林匹克标志权利人或者利害关系人可以向人民法院提起诉讼，也可以请</w:t>
            </w:r>
            <w:r>
              <w:t xml:space="preserve">  </w:t>
            </w:r>
            <w:r>
              <w:rPr>
                <w:spacing w:val="7"/>
              </w:rPr>
              <w:t>求市场监督管理部门处理。市场监督管理部门处理时，认定侵权行为成立的，责令立即停止侵权</w:t>
            </w:r>
            <w:r>
              <w:rPr>
                <w:spacing w:val="6"/>
              </w:rPr>
              <w:t>行为，没收、销毁侵权商品和主要用于制造侵权商品或者为商业目的擅自制造奥林匹克标志的工具。违法经营额5万元以上的，可以并处违法经营额5倍以下的罚款，没有违法经营额或者违法经</w:t>
            </w:r>
            <w:r>
              <w:t xml:space="preserve">  </w:t>
            </w:r>
            <w:r>
              <w:rPr>
                <w:spacing w:val="6"/>
              </w:rPr>
              <w:t>营额不足5万元的，可以并处25万元以下的罚款。</w:t>
            </w:r>
            <w:r>
              <w:rPr>
                <w:spacing w:val="-16"/>
              </w:rPr>
              <w:t xml:space="preserve"> </w:t>
            </w:r>
            <w:r>
              <w:rPr>
                <w:spacing w:val="6"/>
              </w:rPr>
              <w:t>当事人对处理决定不服的，可以依照《中华人民共和国行政复议法》</w:t>
            </w:r>
            <w:r>
              <w:rPr>
                <w:spacing w:val="-17"/>
              </w:rPr>
              <w:t xml:space="preserve"> </w:t>
            </w:r>
            <w:r>
              <w:rPr>
                <w:spacing w:val="6"/>
              </w:rPr>
              <w:t>申请行政复议，也可以直接依照《中华人民共和国行政诉讼法》</w:t>
            </w:r>
            <w:r>
              <w:rPr>
                <w:spacing w:val="-19"/>
              </w:rPr>
              <w:t xml:space="preserve"> </w:t>
            </w:r>
            <w:r>
              <w:rPr>
                <w:spacing w:val="6"/>
              </w:rPr>
              <w:t>向人民法院提起诉讼。进行处理的市场监</w:t>
            </w:r>
            <w:r>
              <w:rPr>
                <w:spacing w:val="5"/>
              </w:rPr>
              <w:t>督管理部门应当事人的请求，可以就侵犯奥林匹克标志专有权的赔</w:t>
            </w:r>
            <w:r>
              <w:t xml:space="preserve"> </w:t>
            </w:r>
            <w:r>
              <w:rPr>
                <w:spacing w:val="6"/>
              </w:rPr>
              <w:t>偿数额进行调解；调解不成的，</w:t>
            </w:r>
            <w:r>
              <w:rPr>
                <w:spacing w:val="-19"/>
              </w:rPr>
              <w:t xml:space="preserve"> </w:t>
            </w:r>
            <w:r>
              <w:rPr>
                <w:spacing w:val="6"/>
              </w:rPr>
              <w:t>当事人可以依照《中华人民共和国民事诉讼法》</w:t>
            </w:r>
            <w:r>
              <w:rPr>
                <w:spacing w:val="-19"/>
              </w:rPr>
              <w:t xml:space="preserve"> </w:t>
            </w:r>
            <w:r>
              <w:rPr>
                <w:spacing w:val="6"/>
              </w:rPr>
              <w:t>向人民法院提起诉讼。2.《奥林匹克标志保护条例》第五条：本条例所称为商业目的使用，是指以营利为目的，</w:t>
            </w:r>
            <w:r>
              <w:rPr>
                <w:spacing w:val="-18"/>
              </w:rPr>
              <w:t xml:space="preserve"> </w:t>
            </w:r>
            <w:r>
              <w:rPr>
                <w:spacing w:val="6"/>
              </w:rPr>
              <w:t>以下列方式利用奥林</w:t>
            </w:r>
            <w:r>
              <w:rPr>
                <w:spacing w:val="5"/>
              </w:rPr>
              <w:t>匹克标志</w:t>
            </w:r>
            <w:r>
              <w:rPr>
                <w:spacing w:val="-6"/>
              </w:rPr>
              <w:t>：（</w:t>
            </w:r>
            <w:r>
              <w:rPr>
                <w:spacing w:val="-7"/>
              </w:rPr>
              <w:t xml:space="preserve"> </w:t>
            </w:r>
            <w:r>
              <w:rPr>
                <w:spacing w:val="5"/>
              </w:rPr>
              <w:t>一）将奥林匹克标志用于商品、商品包装或者容器以及商品交</w:t>
            </w:r>
            <w:r>
              <w:t xml:space="preserve">  </w:t>
            </w:r>
            <w:r>
              <w:rPr>
                <w:spacing w:val="5"/>
              </w:rPr>
              <w:t>易文书上</w:t>
            </w:r>
            <w:r>
              <w:rPr>
                <w:spacing w:val="-6"/>
              </w:rPr>
              <w:t>；（</w:t>
            </w:r>
            <w:r>
              <w:rPr>
                <w:spacing w:val="1"/>
              </w:rPr>
              <w:t xml:space="preserve"> </w:t>
            </w:r>
            <w:r>
              <w:rPr>
                <w:spacing w:val="5"/>
              </w:rPr>
              <w:t>二）将奥林匹克标志用于服务项目中</w:t>
            </w:r>
            <w:r>
              <w:rPr>
                <w:spacing w:val="-6"/>
              </w:rPr>
              <w:t xml:space="preserve">；（ </w:t>
            </w:r>
            <w:r>
              <w:rPr>
                <w:spacing w:val="5"/>
              </w:rPr>
              <w:t>三）将奥林匹克标志用于广告宣传、商业展览、营业性演出以及其他商业活动中</w:t>
            </w:r>
            <w:r>
              <w:rPr>
                <w:spacing w:val="-6"/>
              </w:rPr>
              <w:t>；（</w:t>
            </w:r>
            <w:r>
              <w:rPr>
                <w:spacing w:val="-2"/>
              </w:rPr>
              <w:t xml:space="preserve"> </w:t>
            </w:r>
            <w:r>
              <w:rPr>
                <w:spacing w:val="5"/>
              </w:rPr>
              <w:t>四）销售、进</w:t>
            </w:r>
            <w:r>
              <w:rPr>
                <w:spacing w:val="-21"/>
              </w:rPr>
              <w:t xml:space="preserve"> </w:t>
            </w:r>
            <w:r>
              <w:rPr>
                <w:spacing w:val="5"/>
              </w:rPr>
              <w:t>口、</w:t>
            </w:r>
            <w:r>
              <w:rPr>
                <w:spacing w:val="-19"/>
              </w:rPr>
              <w:t xml:space="preserve"> </w:t>
            </w:r>
            <w:r>
              <w:rPr>
                <w:spacing w:val="5"/>
              </w:rPr>
              <w:t>出</w:t>
            </w:r>
            <w:r>
              <w:rPr>
                <w:spacing w:val="-21"/>
              </w:rPr>
              <w:t xml:space="preserve"> </w:t>
            </w:r>
            <w:r>
              <w:rPr>
                <w:spacing w:val="5"/>
              </w:rPr>
              <w:t>口含有奥林匹克标志的商品</w:t>
            </w:r>
            <w:r>
              <w:rPr>
                <w:spacing w:val="-6"/>
              </w:rPr>
              <w:t>；（</w:t>
            </w:r>
            <w:r>
              <w:rPr>
                <w:spacing w:val="-9"/>
              </w:rPr>
              <w:t xml:space="preserve"> </w:t>
            </w:r>
            <w:r>
              <w:rPr>
                <w:spacing w:val="5"/>
              </w:rPr>
              <w:t>五</w:t>
            </w:r>
            <w:r>
              <w:rPr>
                <w:spacing w:val="-16"/>
              </w:rPr>
              <w:t xml:space="preserve"> </w:t>
            </w:r>
            <w:r>
              <w:rPr>
                <w:spacing w:val="5"/>
              </w:rPr>
              <w:t>）制造或者销售奥林匹克标志</w:t>
            </w:r>
            <w:r>
              <w:rPr>
                <w:spacing w:val="-6"/>
              </w:rPr>
              <w:t>；（</w:t>
            </w:r>
            <w:r>
              <w:rPr>
                <w:spacing w:val="-9"/>
              </w:rPr>
              <w:t xml:space="preserve"> </w:t>
            </w:r>
            <w:r>
              <w:rPr>
                <w:spacing w:val="5"/>
              </w:rPr>
              <w:t>六）其他以营利为目的利用奥林匹克标志的行为。</w:t>
            </w:r>
            <w:r>
              <w:rPr>
                <w:spacing w:val="-19"/>
              </w:rPr>
              <w:t xml:space="preserve"> </w:t>
            </w:r>
            <w:r>
              <w:rPr>
                <w:spacing w:val="5"/>
              </w:rPr>
              <w:t>3.《世界</w:t>
            </w:r>
            <w:r>
              <w:t xml:space="preserve">  </w:t>
            </w:r>
            <w:r>
              <w:rPr>
                <w:spacing w:val="7"/>
              </w:rPr>
              <w:t>博览会标志保护条例》第十一条第一款：工商行政管理部门处理侵犯世界博览会标志专有权行为时，认定侵权</w:t>
            </w:r>
            <w:r>
              <w:rPr>
                <w:spacing w:val="6"/>
              </w:rPr>
              <w:t>行为成立的，责令立即停止侵权行为，没收、销毁侵权商品和专门用于制造侵权商品或者为商业目的擅自制造世界博览会标志的工具，有违法所得的，没收违法所得，可以并处违</w:t>
            </w:r>
            <w:r>
              <w:t xml:space="preserve">  </w:t>
            </w:r>
            <w:r>
              <w:rPr>
                <w:spacing w:val="6"/>
              </w:rPr>
              <w:t>法所得5倍以下的罚款；没有违法所得的，可以并处5万元以下的</w:t>
            </w:r>
            <w:r>
              <w:rPr>
                <w:spacing w:val="5"/>
              </w:rPr>
              <w:t>罚款。</w:t>
            </w:r>
          </w:p>
        </w:tc>
        <w:tc>
          <w:tcPr>
            <w:tcW w:w="371" w:type="dxa"/>
            <w:vAlign w:val="top"/>
          </w:tcPr>
          <w:p w14:paraId="003E1DBC">
            <w:pPr>
              <w:rPr>
                <w:rFonts w:ascii="Arial"/>
                <w:sz w:val="21"/>
              </w:rPr>
            </w:pPr>
          </w:p>
        </w:tc>
      </w:tr>
    </w:tbl>
    <w:p w14:paraId="43B851CE">
      <w:pPr>
        <w:pStyle w:val="2"/>
        <w:rPr>
          <w:sz w:val="21"/>
        </w:rPr>
      </w:pPr>
    </w:p>
    <w:p w14:paraId="653CA83F">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976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FF2A1C0">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F188E9E">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45E786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3A9F5C9">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BFBBF83">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49F061B">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E493A82">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C6D4DC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B89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588C5822">
            <w:pPr>
              <w:spacing w:line="361" w:lineRule="auto"/>
              <w:rPr>
                <w:rFonts w:ascii="Arial"/>
                <w:sz w:val="21"/>
              </w:rPr>
            </w:pPr>
          </w:p>
          <w:p w14:paraId="29910666">
            <w:pPr>
              <w:pStyle w:val="6"/>
              <w:spacing w:before="26" w:line="108" w:lineRule="exact"/>
              <w:ind w:left="248"/>
            </w:pPr>
            <w:r>
              <w:rPr>
                <w:position w:val="1"/>
              </w:rPr>
              <w:t>899</w:t>
            </w:r>
          </w:p>
        </w:tc>
        <w:tc>
          <w:tcPr>
            <w:tcW w:w="1682" w:type="dxa"/>
            <w:vAlign w:val="top"/>
          </w:tcPr>
          <w:p w14:paraId="5A85BCBC">
            <w:pPr>
              <w:spacing w:line="248" w:lineRule="auto"/>
              <w:rPr>
                <w:rFonts w:ascii="Arial"/>
                <w:sz w:val="21"/>
              </w:rPr>
            </w:pPr>
          </w:p>
          <w:p w14:paraId="1B07221B">
            <w:pPr>
              <w:pStyle w:val="6"/>
              <w:spacing w:before="26" w:line="229" w:lineRule="auto"/>
              <w:ind w:left="21"/>
            </w:pPr>
            <w:r>
              <w:rPr>
                <w:spacing w:val="6"/>
              </w:rPr>
              <w:t>对商标印制单位未对商标印制委托人提供的</w:t>
            </w:r>
          </w:p>
          <w:p w14:paraId="2FA3135A">
            <w:pPr>
              <w:pStyle w:val="6"/>
              <w:spacing w:before="14" w:line="228" w:lineRule="auto"/>
              <w:ind w:left="22"/>
            </w:pPr>
            <w:r>
              <w:rPr>
                <w:spacing w:val="6"/>
              </w:rPr>
              <w:t>证明文件和商标图样进行核查等行为的行政</w:t>
            </w:r>
          </w:p>
          <w:p w14:paraId="12FCB9C7">
            <w:pPr>
              <w:pStyle w:val="6"/>
              <w:spacing w:before="15" w:line="231" w:lineRule="auto"/>
              <w:ind w:left="757"/>
            </w:pPr>
            <w:r>
              <w:rPr>
                <w:spacing w:val="2"/>
              </w:rPr>
              <w:t>处罚</w:t>
            </w:r>
          </w:p>
        </w:tc>
        <w:tc>
          <w:tcPr>
            <w:tcW w:w="536" w:type="dxa"/>
            <w:vAlign w:val="top"/>
          </w:tcPr>
          <w:p w14:paraId="1247A3EE">
            <w:pPr>
              <w:spacing w:line="361" w:lineRule="auto"/>
              <w:rPr>
                <w:rFonts w:ascii="Arial"/>
                <w:sz w:val="21"/>
              </w:rPr>
            </w:pPr>
          </w:p>
          <w:p w14:paraId="24BBB120">
            <w:pPr>
              <w:pStyle w:val="6"/>
              <w:spacing w:before="26" w:line="229" w:lineRule="auto"/>
              <w:ind w:left="95"/>
            </w:pPr>
            <w:r>
              <w:rPr>
                <w:spacing w:val="5"/>
              </w:rPr>
              <w:t>行政处罚</w:t>
            </w:r>
          </w:p>
        </w:tc>
        <w:tc>
          <w:tcPr>
            <w:tcW w:w="879" w:type="dxa"/>
            <w:vAlign w:val="top"/>
          </w:tcPr>
          <w:p w14:paraId="57E53540">
            <w:pPr>
              <w:spacing w:line="248" w:lineRule="auto"/>
              <w:rPr>
                <w:rFonts w:ascii="Arial"/>
                <w:sz w:val="21"/>
              </w:rPr>
            </w:pPr>
          </w:p>
          <w:p w14:paraId="43BE50F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2FE5008">
            <w:pPr>
              <w:pStyle w:val="6"/>
              <w:spacing w:line="231" w:lineRule="auto"/>
              <w:ind w:left="267"/>
            </w:pPr>
            <w:r>
              <w:rPr>
                <w:spacing w:val="4"/>
              </w:rPr>
              <w:t>或县级）</w:t>
            </w:r>
          </w:p>
        </w:tc>
        <w:tc>
          <w:tcPr>
            <w:tcW w:w="1259" w:type="dxa"/>
            <w:vAlign w:val="top"/>
          </w:tcPr>
          <w:p w14:paraId="278D0A21">
            <w:pPr>
              <w:spacing w:line="305" w:lineRule="auto"/>
              <w:rPr>
                <w:rFonts w:ascii="Arial"/>
                <w:sz w:val="21"/>
              </w:rPr>
            </w:pPr>
          </w:p>
          <w:p w14:paraId="134B202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0CDCA3">
            <w:pPr>
              <w:pStyle w:val="6"/>
              <w:spacing w:before="47" w:line="230" w:lineRule="auto"/>
              <w:ind w:left="23"/>
            </w:pPr>
            <w:r>
              <w:rPr>
                <w:spacing w:val="5"/>
              </w:rPr>
              <w:t>1.《商标印制管理办法》（2020年10月23日国家市场监督管理总局令第31号第三次修订）</w:t>
            </w:r>
          </w:p>
          <w:p w14:paraId="5857D313">
            <w:pPr>
              <w:pStyle w:val="6"/>
              <w:spacing w:before="13" w:line="263" w:lineRule="auto"/>
              <w:ind w:left="17" w:right="67" w:firstLine="4"/>
            </w:pPr>
            <w:r>
              <w:rPr>
                <w:spacing w:val="7"/>
              </w:rPr>
              <w:t>第十一条：商标印制单位违反本办法第七条</w:t>
            </w:r>
            <w:r>
              <w:rPr>
                <w:spacing w:val="6"/>
              </w:rPr>
              <w:t>至第十条规定的，</w:t>
            </w:r>
            <w:r>
              <w:rPr>
                <w:spacing w:val="-18"/>
              </w:rPr>
              <w:t xml:space="preserve"> </w:t>
            </w:r>
            <w:r>
              <w:rPr>
                <w:spacing w:val="6"/>
              </w:rPr>
              <w:t>由所在地工商行政管理局责令其限期改正，并视其情节予以警告，处以非法所得额三倍以下的罚款，但最高不超过三万元，没有违法所得的，可以处以一万元以下的罚款。第七条：商标印制单位应当对商标印制委托人提供的证</w:t>
            </w:r>
            <w:r>
              <w:t xml:space="preserve"> </w:t>
            </w:r>
            <w:r>
              <w:rPr>
                <w:spacing w:val="7"/>
              </w:rPr>
              <w:t>明文件和商标图样进行核查。商标印制委托人未提供本办法第三条、第四条所规定的证明文件，或者其</w:t>
            </w:r>
            <w:r>
              <w:rPr>
                <w:spacing w:val="6"/>
              </w:rPr>
              <w:t>要求印制的商标标识不符合本办法第五条、第六条规定的，商标印制单位不得承接印制。第三条：商标印制委托人委托商标印制单位印制商标的，应当出示营业执照副本或者合法的营业</w:t>
            </w:r>
            <w:r>
              <w:t xml:space="preserve"> </w:t>
            </w:r>
            <w:r>
              <w:rPr>
                <w:spacing w:val="7"/>
              </w:rPr>
              <w:t>证明或者身份证明。第四条：商标印制委托人委托印制注册商标的，应当出示《商标注册证》或者由注</w:t>
            </w:r>
            <w:r>
              <w:rPr>
                <w:spacing w:val="6"/>
              </w:rPr>
              <w:t>册人所在地县级工商行政管理局签章的《商标注册证》复印件，并另行提供一份复印件。签订商标使用许可合同使用他人注册商标，被许可人需印制商标的，还应当出示商标使用许可合</w:t>
            </w:r>
            <w:r>
              <w:t xml:space="preserve"> </w:t>
            </w:r>
            <w:r>
              <w:rPr>
                <w:spacing w:val="7"/>
              </w:rPr>
              <w:t>同文本并提供一份复印件；商标注册人单独授权被许可人印制商标的，除出示由注册人所</w:t>
            </w:r>
            <w:r>
              <w:rPr>
                <w:spacing w:val="6"/>
              </w:rPr>
              <w:t>在地县级工商行政管理局签章的《商标注册证》复印件外，还应当出示授权书并提供一份复印件。第五条：委托印制注册商标的，商标印制委托人提供的有关证明文件及商标图样应当符合下列要求：</w:t>
            </w:r>
            <w:r>
              <w:t xml:space="preserve"> </w:t>
            </w:r>
            <w:r>
              <w:rPr>
                <w:spacing w:val="6"/>
              </w:rPr>
              <w:t>（</w:t>
            </w:r>
            <w:r>
              <w:rPr>
                <w:spacing w:val="-17"/>
              </w:rPr>
              <w:t xml:space="preserve"> </w:t>
            </w:r>
            <w:r>
              <w:rPr>
                <w:spacing w:val="6"/>
              </w:rPr>
              <w:t>一）所印制的商标样稿应当与《商标注册证》上的商标图样相同</w:t>
            </w:r>
            <w:r>
              <w:rPr>
                <w:spacing w:val="-5"/>
              </w:rPr>
              <w:t>；（</w:t>
            </w:r>
            <w:r>
              <w:rPr>
                <w:spacing w:val="-8"/>
              </w:rPr>
              <w:t xml:space="preserve"> </w:t>
            </w:r>
            <w:r>
              <w:rPr>
                <w:spacing w:val="6"/>
              </w:rPr>
              <w:t>二）被许可人印制商标标识的，应有明确的授权书，或其所提供的《商标使用许可合同》含有许可人允许其印制商标标识的内容</w:t>
            </w:r>
            <w:r>
              <w:rPr>
                <w:spacing w:val="-5"/>
              </w:rPr>
              <w:t>；（</w:t>
            </w:r>
            <w:r>
              <w:rPr>
                <w:spacing w:val="-6"/>
              </w:rPr>
              <w:t xml:space="preserve"> </w:t>
            </w:r>
            <w:r>
              <w:rPr>
                <w:spacing w:val="6"/>
              </w:rPr>
              <w:t>三）被许可人的商标标识样稿应当标明被许可人的企业名称和地址；其注册标记的使</w:t>
            </w:r>
            <w:r>
              <w:t xml:space="preserve"> </w:t>
            </w:r>
            <w:r>
              <w:rPr>
                <w:spacing w:val="6"/>
              </w:rPr>
              <w:t>用符合《商标法实施条例》的有关规定。第六条：委托印制未注册商标的，商标印制委托人提供的商标图样应当符合下列要求</w:t>
            </w:r>
            <w:r>
              <w:rPr>
                <w:spacing w:val="-2"/>
              </w:rPr>
              <w:t>：（</w:t>
            </w:r>
            <w:r>
              <w:rPr>
                <w:spacing w:val="-7"/>
              </w:rPr>
              <w:t xml:space="preserve"> </w:t>
            </w:r>
            <w:r>
              <w:rPr>
                <w:spacing w:val="6"/>
              </w:rPr>
              <w:t>一）所印制的商标不得违反《商标法》第十条的规定</w:t>
            </w:r>
            <w:r>
              <w:rPr>
                <w:spacing w:val="-2"/>
              </w:rPr>
              <w:t>；（</w:t>
            </w:r>
            <w:r>
              <w:rPr>
                <w:spacing w:val="-8"/>
              </w:rPr>
              <w:t xml:space="preserve"> </w:t>
            </w:r>
            <w:r>
              <w:rPr>
                <w:spacing w:val="6"/>
              </w:rPr>
              <w:t>二）所印制的商标不得标注“注册商标”字样或者使用注册标记。</w:t>
            </w:r>
          </w:p>
        </w:tc>
        <w:tc>
          <w:tcPr>
            <w:tcW w:w="371" w:type="dxa"/>
            <w:vAlign w:val="top"/>
          </w:tcPr>
          <w:p w14:paraId="044204D8">
            <w:pPr>
              <w:rPr>
                <w:rFonts w:ascii="Arial"/>
                <w:sz w:val="21"/>
              </w:rPr>
            </w:pPr>
          </w:p>
        </w:tc>
      </w:tr>
      <w:tr w14:paraId="3E98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E18E65B">
            <w:pPr>
              <w:pStyle w:val="6"/>
              <w:spacing w:before="203" w:line="108" w:lineRule="exact"/>
              <w:ind w:left="248"/>
            </w:pPr>
            <w:r>
              <w:rPr>
                <w:position w:val="1"/>
              </w:rPr>
              <w:t>900</w:t>
            </w:r>
          </w:p>
        </w:tc>
        <w:tc>
          <w:tcPr>
            <w:tcW w:w="1682" w:type="dxa"/>
            <w:vAlign w:val="top"/>
          </w:tcPr>
          <w:p w14:paraId="0BBC187A">
            <w:pPr>
              <w:pStyle w:val="6"/>
              <w:spacing w:before="89" w:line="229" w:lineRule="auto"/>
              <w:ind w:left="21"/>
            </w:pPr>
            <w:r>
              <w:rPr>
                <w:spacing w:val="6"/>
              </w:rPr>
              <w:t>对商标印制单位业务管理人员未按照要求填</w:t>
            </w:r>
          </w:p>
          <w:p w14:paraId="6C4D09DD">
            <w:pPr>
              <w:pStyle w:val="6"/>
              <w:spacing w:before="14" w:line="229" w:lineRule="auto"/>
              <w:ind w:left="23"/>
            </w:pPr>
            <w:r>
              <w:rPr>
                <w:spacing w:val="6"/>
              </w:rPr>
              <w:t>写《商标印制业务登记表》等行为的行政处</w:t>
            </w:r>
          </w:p>
          <w:p w14:paraId="5FAA3DA5">
            <w:pPr>
              <w:pStyle w:val="6"/>
              <w:spacing w:before="14" w:line="231" w:lineRule="auto"/>
              <w:ind w:left="801"/>
            </w:pPr>
            <w:r>
              <w:t>罚</w:t>
            </w:r>
          </w:p>
        </w:tc>
        <w:tc>
          <w:tcPr>
            <w:tcW w:w="536" w:type="dxa"/>
            <w:vAlign w:val="top"/>
          </w:tcPr>
          <w:p w14:paraId="6B3CBD30">
            <w:pPr>
              <w:pStyle w:val="6"/>
              <w:spacing w:before="203" w:line="229" w:lineRule="auto"/>
              <w:ind w:left="95"/>
            </w:pPr>
            <w:r>
              <w:rPr>
                <w:spacing w:val="5"/>
              </w:rPr>
              <w:t>行政处罚</w:t>
            </w:r>
          </w:p>
        </w:tc>
        <w:tc>
          <w:tcPr>
            <w:tcW w:w="879" w:type="dxa"/>
            <w:vAlign w:val="top"/>
          </w:tcPr>
          <w:p w14:paraId="013EA6BE">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1248E724">
            <w:pPr>
              <w:pStyle w:val="6"/>
              <w:spacing w:line="231" w:lineRule="auto"/>
              <w:ind w:left="267"/>
            </w:pPr>
            <w:r>
              <w:rPr>
                <w:spacing w:val="4"/>
              </w:rPr>
              <w:t>或县级）</w:t>
            </w:r>
          </w:p>
        </w:tc>
        <w:tc>
          <w:tcPr>
            <w:tcW w:w="1259" w:type="dxa"/>
            <w:vAlign w:val="top"/>
          </w:tcPr>
          <w:p w14:paraId="1F58779D">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DA04E8A">
            <w:pPr>
              <w:pStyle w:val="6"/>
              <w:spacing w:before="32" w:line="230" w:lineRule="auto"/>
              <w:ind w:left="23"/>
            </w:pPr>
            <w:r>
              <w:rPr>
                <w:spacing w:val="5"/>
              </w:rPr>
              <w:t>1.《商标印制管理办法》（2020年10月23日国家市场监督管理总局令第31号第三次修订）</w:t>
            </w:r>
          </w:p>
          <w:p w14:paraId="4C176180">
            <w:pPr>
              <w:pStyle w:val="6"/>
              <w:spacing w:before="13" w:line="256" w:lineRule="auto"/>
              <w:ind w:left="21" w:right="67"/>
            </w:pPr>
            <w:r>
              <w:rPr>
                <w:spacing w:val="7"/>
              </w:rPr>
              <w:t>第十一条：商标印制单位违反本办法第七条</w:t>
            </w:r>
            <w:r>
              <w:rPr>
                <w:spacing w:val="6"/>
              </w:rPr>
              <w:t>至第十条规定的，</w:t>
            </w:r>
            <w:r>
              <w:rPr>
                <w:spacing w:val="-18"/>
              </w:rPr>
              <w:t xml:space="preserve"> </w:t>
            </w:r>
            <w:r>
              <w:rPr>
                <w:spacing w:val="6"/>
              </w:rPr>
              <w:t>由所在地工商行政管理局责令其限期改正，并视其情节予以警告，处以非法所得额三倍以下的罚款，但最高不超过三万元，没有违法所得的，可以处以一万元以下的罚款。第八条：商标印制单位承印符合本办法规定的商标印制</w:t>
            </w:r>
            <w:r>
              <w:t xml:space="preserve"> </w:t>
            </w:r>
            <w:r>
              <w:rPr>
                <w:spacing w:val="6"/>
              </w:rPr>
              <w:t>业务的，商标印制业务管理人员应当按照要求填写《商标印制业务登记表》，载明商标印制委托人所提供的证明文件的主要内容，《商标印制业务登记表》</w:t>
            </w:r>
            <w:r>
              <w:rPr>
                <w:spacing w:val="-5"/>
              </w:rPr>
              <w:t xml:space="preserve"> </w:t>
            </w:r>
            <w:r>
              <w:rPr>
                <w:spacing w:val="6"/>
              </w:rPr>
              <w:t>中的图样应当由商标印制单位业务主管人员加盖骑缝章。商标标识印制完毕，商标印制单位应当在15天内提取标识样品，连同《商标</w:t>
            </w:r>
            <w:r>
              <w:t xml:space="preserve"> </w:t>
            </w:r>
            <w:r>
              <w:rPr>
                <w:spacing w:val="6"/>
              </w:rPr>
              <w:t>印制业务登记表》、《商标注册证》复印件、商标使用许可合同复印件、商标印制授权书复印件等一并造册存档。</w:t>
            </w:r>
          </w:p>
        </w:tc>
        <w:tc>
          <w:tcPr>
            <w:tcW w:w="371" w:type="dxa"/>
            <w:vAlign w:val="top"/>
          </w:tcPr>
          <w:p w14:paraId="5775D2C7">
            <w:pPr>
              <w:rPr>
                <w:rFonts w:ascii="Arial"/>
                <w:sz w:val="21"/>
              </w:rPr>
            </w:pPr>
          </w:p>
        </w:tc>
      </w:tr>
      <w:tr w14:paraId="41B9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135AF50">
            <w:pPr>
              <w:pStyle w:val="6"/>
              <w:spacing w:before="141" w:line="108" w:lineRule="exact"/>
              <w:ind w:left="248"/>
            </w:pPr>
            <w:r>
              <w:rPr>
                <w:position w:val="1"/>
              </w:rPr>
              <w:t>901</w:t>
            </w:r>
          </w:p>
        </w:tc>
        <w:tc>
          <w:tcPr>
            <w:tcW w:w="1682" w:type="dxa"/>
            <w:vAlign w:val="top"/>
          </w:tcPr>
          <w:p w14:paraId="0C143749">
            <w:pPr>
              <w:pStyle w:val="6"/>
              <w:spacing w:before="84" w:line="229" w:lineRule="auto"/>
              <w:ind w:left="21"/>
            </w:pPr>
            <w:r>
              <w:rPr>
                <w:spacing w:val="6"/>
              </w:rPr>
              <w:t>对商标印制单位未建立商标标识出入库制度</w:t>
            </w:r>
          </w:p>
          <w:p w14:paraId="695C5248">
            <w:pPr>
              <w:pStyle w:val="6"/>
              <w:spacing w:before="14" w:line="229" w:lineRule="auto"/>
              <w:ind w:left="498"/>
            </w:pPr>
            <w:r>
              <w:rPr>
                <w:spacing w:val="5"/>
              </w:rPr>
              <w:t>等行为的行政处罚</w:t>
            </w:r>
          </w:p>
        </w:tc>
        <w:tc>
          <w:tcPr>
            <w:tcW w:w="536" w:type="dxa"/>
            <w:vAlign w:val="top"/>
          </w:tcPr>
          <w:p w14:paraId="488BC3B8">
            <w:pPr>
              <w:pStyle w:val="6"/>
              <w:spacing w:before="141" w:line="229" w:lineRule="auto"/>
              <w:ind w:left="95"/>
            </w:pPr>
            <w:r>
              <w:rPr>
                <w:spacing w:val="5"/>
              </w:rPr>
              <w:t>行政处罚</w:t>
            </w:r>
          </w:p>
        </w:tc>
        <w:tc>
          <w:tcPr>
            <w:tcW w:w="879" w:type="dxa"/>
            <w:vAlign w:val="top"/>
          </w:tcPr>
          <w:p w14:paraId="7DC769A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85251F9">
            <w:pPr>
              <w:pStyle w:val="6"/>
              <w:spacing w:line="226" w:lineRule="auto"/>
              <w:ind w:left="267"/>
            </w:pPr>
            <w:r>
              <w:rPr>
                <w:spacing w:val="4"/>
              </w:rPr>
              <w:t>或县级）</w:t>
            </w:r>
          </w:p>
        </w:tc>
        <w:tc>
          <w:tcPr>
            <w:tcW w:w="1259" w:type="dxa"/>
            <w:vAlign w:val="top"/>
          </w:tcPr>
          <w:p w14:paraId="7069467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924275">
            <w:pPr>
              <w:pStyle w:val="6"/>
              <w:spacing w:before="27" w:line="230" w:lineRule="auto"/>
              <w:ind w:left="23"/>
            </w:pPr>
            <w:r>
              <w:rPr>
                <w:spacing w:val="5"/>
              </w:rPr>
              <w:t>1.《商标印制管理办法》（2020年10月23日国家市场监督管理总局令第31号第三次修订）</w:t>
            </w:r>
          </w:p>
          <w:p w14:paraId="44B006E3">
            <w:pPr>
              <w:pStyle w:val="6"/>
              <w:spacing w:before="13" w:line="246" w:lineRule="auto"/>
              <w:ind w:left="21" w:right="89"/>
            </w:pPr>
            <w:r>
              <w:rPr>
                <w:spacing w:val="6"/>
              </w:rPr>
              <w:t>第十一条：商标印制单位违反本办法第七条至第十条规定的，</w:t>
            </w:r>
            <w:r>
              <w:rPr>
                <w:spacing w:val="-19"/>
              </w:rPr>
              <w:t xml:space="preserve"> </w:t>
            </w:r>
            <w:r>
              <w:rPr>
                <w:spacing w:val="6"/>
              </w:rPr>
              <w:t>由所在地市场监督管理局责令其限期改正，并视其情节予以警告，处以非法所得额三倍以下的罚款，但最高不超过三万元，没有违法所得的，可以处以一万元以下的罚款。第九条：商标印制单位应当建立商标标识出入库</w:t>
            </w:r>
            <w:r>
              <w:rPr>
                <w:spacing w:val="5"/>
              </w:rPr>
              <w:t>制度，</w:t>
            </w:r>
            <w:r>
              <w:t xml:space="preserve"> </w:t>
            </w:r>
            <w:r>
              <w:rPr>
                <w:spacing w:val="6"/>
              </w:rPr>
              <w:t>商标标识出入库应当登记台帐。废次标识应当集中进行销毁，不得流入社</w:t>
            </w:r>
            <w:r>
              <w:rPr>
                <w:spacing w:val="5"/>
              </w:rPr>
              <w:t>会。</w:t>
            </w:r>
          </w:p>
        </w:tc>
        <w:tc>
          <w:tcPr>
            <w:tcW w:w="371" w:type="dxa"/>
            <w:vAlign w:val="top"/>
          </w:tcPr>
          <w:p w14:paraId="5ECAA4C2">
            <w:pPr>
              <w:rPr>
                <w:rFonts w:ascii="Arial"/>
                <w:sz w:val="21"/>
              </w:rPr>
            </w:pPr>
          </w:p>
        </w:tc>
      </w:tr>
      <w:tr w14:paraId="0332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969979">
            <w:pPr>
              <w:pStyle w:val="6"/>
              <w:spacing w:before="141" w:line="108" w:lineRule="exact"/>
              <w:ind w:left="248"/>
            </w:pPr>
            <w:r>
              <w:rPr>
                <w:position w:val="1"/>
              </w:rPr>
              <w:t>902</w:t>
            </w:r>
          </w:p>
        </w:tc>
        <w:tc>
          <w:tcPr>
            <w:tcW w:w="1682" w:type="dxa"/>
            <w:vAlign w:val="top"/>
          </w:tcPr>
          <w:p w14:paraId="3090937C">
            <w:pPr>
              <w:pStyle w:val="6"/>
              <w:spacing w:before="85" w:line="228" w:lineRule="auto"/>
              <w:ind w:left="21"/>
            </w:pPr>
            <w:r>
              <w:rPr>
                <w:spacing w:val="6"/>
              </w:rPr>
              <w:t>对商标印制档案及商标标识出入库台帐未存</w:t>
            </w:r>
          </w:p>
          <w:p w14:paraId="4F97CB20">
            <w:pPr>
              <w:pStyle w:val="6"/>
              <w:spacing w:before="15" w:line="229" w:lineRule="auto"/>
              <w:ind w:left="364"/>
            </w:pPr>
            <w:r>
              <w:rPr>
                <w:spacing w:val="6"/>
              </w:rPr>
              <w:t>档备查等行为的行政处罚</w:t>
            </w:r>
          </w:p>
        </w:tc>
        <w:tc>
          <w:tcPr>
            <w:tcW w:w="536" w:type="dxa"/>
            <w:vAlign w:val="top"/>
          </w:tcPr>
          <w:p w14:paraId="214251B8">
            <w:pPr>
              <w:pStyle w:val="6"/>
              <w:spacing w:before="141" w:line="229" w:lineRule="auto"/>
              <w:ind w:left="95"/>
            </w:pPr>
            <w:r>
              <w:rPr>
                <w:spacing w:val="5"/>
              </w:rPr>
              <w:t>行政处罚</w:t>
            </w:r>
          </w:p>
        </w:tc>
        <w:tc>
          <w:tcPr>
            <w:tcW w:w="879" w:type="dxa"/>
            <w:vAlign w:val="top"/>
          </w:tcPr>
          <w:p w14:paraId="681FAE35">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61FD2D80">
            <w:pPr>
              <w:pStyle w:val="6"/>
              <w:spacing w:line="227" w:lineRule="auto"/>
              <w:ind w:left="267"/>
            </w:pPr>
            <w:r>
              <w:rPr>
                <w:spacing w:val="4"/>
              </w:rPr>
              <w:t>或县级）</w:t>
            </w:r>
          </w:p>
        </w:tc>
        <w:tc>
          <w:tcPr>
            <w:tcW w:w="1259" w:type="dxa"/>
            <w:vAlign w:val="top"/>
          </w:tcPr>
          <w:p w14:paraId="11957D9D">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CE19727">
            <w:pPr>
              <w:pStyle w:val="6"/>
              <w:spacing w:before="29" w:line="230" w:lineRule="auto"/>
              <w:ind w:left="23"/>
            </w:pPr>
            <w:r>
              <w:rPr>
                <w:spacing w:val="5"/>
              </w:rPr>
              <w:t>1.《商标印制管理办法》（2020年10月23日国家市场监督管理总局令第31号第三次修订）</w:t>
            </w:r>
          </w:p>
          <w:p w14:paraId="489E3CF7">
            <w:pPr>
              <w:pStyle w:val="6"/>
              <w:spacing w:before="12" w:line="246" w:lineRule="auto"/>
              <w:ind w:left="19" w:right="67" w:firstLine="3"/>
            </w:pPr>
            <w:r>
              <w:rPr>
                <w:spacing w:val="7"/>
              </w:rPr>
              <w:t>第十一条：商标印制单位违反本办法第七条</w:t>
            </w:r>
            <w:r>
              <w:rPr>
                <w:spacing w:val="6"/>
              </w:rPr>
              <w:t>至第十条规定的，</w:t>
            </w:r>
            <w:r>
              <w:rPr>
                <w:spacing w:val="-18"/>
              </w:rPr>
              <w:t xml:space="preserve"> </w:t>
            </w:r>
            <w:r>
              <w:rPr>
                <w:spacing w:val="6"/>
              </w:rPr>
              <w:t>由所在地市场监督管理局责令其限期改正，并视其情节予以警告，处以非法所得额三倍以下的罚款，但最高不超过三万元，没有违法所得的，可以处以一万元以下的罚款。第十条：商标印制档案及商标标识出入库台帐应当存档</w:t>
            </w:r>
            <w:r>
              <w:t xml:space="preserve"> </w:t>
            </w:r>
            <w:r>
              <w:rPr>
                <w:spacing w:val="5"/>
              </w:rPr>
              <w:t>备查，存查期为两年。</w:t>
            </w:r>
          </w:p>
        </w:tc>
        <w:tc>
          <w:tcPr>
            <w:tcW w:w="371" w:type="dxa"/>
            <w:vAlign w:val="top"/>
          </w:tcPr>
          <w:p w14:paraId="4BBC0CFB">
            <w:pPr>
              <w:rPr>
                <w:rFonts w:ascii="Arial"/>
                <w:sz w:val="21"/>
              </w:rPr>
            </w:pPr>
          </w:p>
        </w:tc>
      </w:tr>
      <w:tr w14:paraId="2F5B6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F9BC08">
            <w:pPr>
              <w:pStyle w:val="6"/>
              <w:spacing w:before="141" w:line="108" w:lineRule="exact"/>
              <w:ind w:left="248"/>
            </w:pPr>
            <w:r>
              <w:rPr>
                <w:position w:val="1"/>
              </w:rPr>
              <w:t>903</w:t>
            </w:r>
          </w:p>
        </w:tc>
        <w:tc>
          <w:tcPr>
            <w:tcW w:w="1682" w:type="dxa"/>
            <w:vAlign w:val="top"/>
          </w:tcPr>
          <w:p w14:paraId="5D332745">
            <w:pPr>
              <w:pStyle w:val="6"/>
              <w:spacing w:before="27" w:line="230" w:lineRule="auto"/>
              <w:ind w:left="21"/>
            </w:pPr>
            <w:r>
              <w:rPr>
                <w:spacing w:val="6"/>
              </w:rPr>
              <w:t>对集体商标、证明商标注册人没有对该商标</w:t>
            </w:r>
          </w:p>
          <w:p w14:paraId="67450E18">
            <w:pPr>
              <w:pStyle w:val="6"/>
              <w:spacing w:before="14" w:line="229" w:lineRule="auto"/>
              <w:ind w:left="26"/>
            </w:pPr>
            <w:r>
              <w:rPr>
                <w:spacing w:val="5"/>
              </w:rPr>
              <w:t>的使用进行有效管理或者控制等行为的行政</w:t>
            </w:r>
          </w:p>
          <w:p w14:paraId="2B3E751D">
            <w:pPr>
              <w:pStyle w:val="6"/>
              <w:spacing w:before="14" w:line="227" w:lineRule="auto"/>
              <w:ind w:left="757"/>
            </w:pPr>
            <w:r>
              <w:rPr>
                <w:spacing w:val="2"/>
              </w:rPr>
              <w:t>处罚</w:t>
            </w:r>
          </w:p>
        </w:tc>
        <w:tc>
          <w:tcPr>
            <w:tcW w:w="536" w:type="dxa"/>
            <w:vAlign w:val="top"/>
          </w:tcPr>
          <w:p w14:paraId="572715BD">
            <w:pPr>
              <w:pStyle w:val="6"/>
              <w:spacing w:before="141" w:line="229" w:lineRule="auto"/>
              <w:ind w:left="95"/>
            </w:pPr>
            <w:r>
              <w:rPr>
                <w:spacing w:val="5"/>
              </w:rPr>
              <w:t>行政处罚</w:t>
            </w:r>
          </w:p>
        </w:tc>
        <w:tc>
          <w:tcPr>
            <w:tcW w:w="879" w:type="dxa"/>
            <w:vAlign w:val="top"/>
          </w:tcPr>
          <w:p w14:paraId="20D780FE">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21293B1">
            <w:pPr>
              <w:pStyle w:val="6"/>
              <w:spacing w:line="227" w:lineRule="auto"/>
              <w:ind w:left="267"/>
            </w:pPr>
            <w:r>
              <w:rPr>
                <w:spacing w:val="4"/>
              </w:rPr>
              <w:t>或县级）</w:t>
            </w:r>
          </w:p>
        </w:tc>
        <w:tc>
          <w:tcPr>
            <w:tcW w:w="1259" w:type="dxa"/>
            <w:vAlign w:val="top"/>
          </w:tcPr>
          <w:p w14:paraId="3C63D3E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8979B4">
            <w:pPr>
              <w:pStyle w:val="6"/>
              <w:spacing w:before="85" w:line="263" w:lineRule="auto"/>
              <w:ind w:left="18" w:right="153" w:firstLine="4"/>
            </w:pPr>
            <w:r>
              <w:rPr>
                <w:spacing w:val="6"/>
              </w:rPr>
              <w:t>1.《集体商标、证明商标注册和管理办法》第二十一条：集体商标、证明商标注册人没有对该商标的使用进行有效管理或者控制，致使该商标使用的商品达不到其使用管理规则的要求，对消费者造成损害的，</w:t>
            </w:r>
            <w:r>
              <w:rPr>
                <w:spacing w:val="-7"/>
              </w:rPr>
              <w:t xml:space="preserve"> </w:t>
            </w:r>
            <w:r>
              <w:rPr>
                <w:spacing w:val="6"/>
              </w:rPr>
              <w:t>由工商行政管理部门责令限期改正；拒不改正的，处以违法所得三倍以下的罚</w:t>
            </w:r>
            <w:r>
              <w:t xml:space="preserve"> </w:t>
            </w:r>
            <w:r>
              <w:rPr>
                <w:spacing w:val="6"/>
              </w:rPr>
              <w:t>款，但最高不超过三万元；没有违法所得的，处以一万元以下的罚款。</w:t>
            </w:r>
          </w:p>
        </w:tc>
        <w:tc>
          <w:tcPr>
            <w:tcW w:w="371" w:type="dxa"/>
            <w:vAlign w:val="top"/>
          </w:tcPr>
          <w:p w14:paraId="7385ECBA">
            <w:pPr>
              <w:rPr>
                <w:rFonts w:ascii="Arial"/>
                <w:sz w:val="21"/>
              </w:rPr>
            </w:pPr>
          </w:p>
        </w:tc>
      </w:tr>
      <w:tr w14:paraId="39A95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8276FB1">
            <w:pPr>
              <w:spacing w:line="300" w:lineRule="auto"/>
              <w:rPr>
                <w:rFonts w:ascii="Arial"/>
                <w:sz w:val="21"/>
              </w:rPr>
            </w:pPr>
          </w:p>
          <w:p w14:paraId="51865FD4">
            <w:pPr>
              <w:pStyle w:val="6"/>
              <w:spacing w:before="26" w:line="108" w:lineRule="exact"/>
              <w:ind w:left="248"/>
            </w:pPr>
            <w:r>
              <w:rPr>
                <w:position w:val="1"/>
              </w:rPr>
              <w:t>904</w:t>
            </w:r>
          </w:p>
        </w:tc>
        <w:tc>
          <w:tcPr>
            <w:tcW w:w="1682" w:type="dxa"/>
            <w:vAlign w:val="top"/>
          </w:tcPr>
          <w:p w14:paraId="61F2B9E7">
            <w:pPr>
              <w:spacing w:line="245" w:lineRule="auto"/>
              <w:rPr>
                <w:rFonts w:ascii="Arial"/>
                <w:sz w:val="21"/>
              </w:rPr>
            </w:pPr>
          </w:p>
          <w:p w14:paraId="597B9CA9">
            <w:pPr>
              <w:pStyle w:val="6"/>
              <w:spacing w:before="26" w:line="228" w:lineRule="auto"/>
              <w:ind w:left="21"/>
            </w:pPr>
            <w:r>
              <w:rPr>
                <w:spacing w:val="6"/>
              </w:rPr>
              <w:t>对地理标志申请证明商标或者集体商标违法</w:t>
            </w:r>
          </w:p>
          <w:p w14:paraId="7013CB67">
            <w:pPr>
              <w:pStyle w:val="6"/>
              <w:spacing w:before="14" w:line="229" w:lineRule="auto"/>
              <w:ind w:left="537"/>
            </w:pPr>
            <w:r>
              <w:rPr>
                <w:spacing w:val="5"/>
              </w:rPr>
              <w:t>行为的行政处罚</w:t>
            </w:r>
          </w:p>
        </w:tc>
        <w:tc>
          <w:tcPr>
            <w:tcW w:w="536" w:type="dxa"/>
            <w:vAlign w:val="top"/>
          </w:tcPr>
          <w:p w14:paraId="19BD1FBF">
            <w:pPr>
              <w:spacing w:line="300" w:lineRule="auto"/>
              <w:rPr>
                <w:rFonts w:ascii="Arial"/>
                <w:sz w:val="21"/>
              </w:rPr>
            </w:pPr>
          </w:p>
          <w:p w14:paraId="19CBAFFD">
            <w:pPr>
              <w:pStyle w:val="6"/>
              <w:spacing w:before="26" w:line="229" w:lineRule="auto"/>
              <w:ind w:left="95"/>
            </w:pPr>
            <w:r>
              <w:rPr>
                <w:spacing w:val="5"/>
              </w:rPr>
              <w:t>行政处罚</w:t>
            </w:r>
          </w:p>
        </w:tc>
        <w:tc>
          <w:tcPr>
            <w:tcW w:w="879" w:type="dxa"/>
            <w:vAlign w:val="top"/>
          </w:tcPr>
          <w:p w14:paraId="0CF08405">
            <w:pPr>
              <w:pStyle w:val="6"/>
              <w:spacing w:before="214" w:line="263" w:lineRule="auto"/>
              <w:ind w:left="50" w:right="44" w:firstLine="47"/>
            </w:pPr>
            <w:r>
              <w:rPr>
                <w:spacing w:val="5"/>
              </w:rPr>
              <w:t>市场监督管理部门</w:t>
            </w:r>
            <w:r>
              <w:rPr>
                <w:spacing w:val="1"/>
              </w:rPr>
              <w:t xml:space="preserve">  </w:t>
            </w:r>
            <w:r>
              <w:rPr>
                <w:spacing w:val="6"/>
              </w:rPr>
              <w:t>（省级、设区的市级</w:t>
            </w:r>
          </w:p>
          <w:p w14:paraId="4E568AD6">
            <w:pPr>
              <w:pStyle w:val="6"/>
              <w:spacing w:line="231" w:lineRule="auto"/>
              <w:ind w:left="267"/>
            </w:pPr>
            <w:r>
              <w:rPr>
                <w:spacing w:val="4"/>
              </w:rPr>
              <w:t>或县级）</w:t>
            </w:r>
          </w:p>
        </w:tc>
        <w:tc>
          <w:tcPr>
            <w:tcW w:w="1259" w:type="dxa"/>
            <w:vAlign w:val="top"/>
          </w:tcPr>
          <w:p w14:paraId="704AD3CA">
            <w:pPr>
              <w:spacing w:line="244" w:lineRule="auto"/>
              <w:rPr>
                <w:rFonts w:ascii="Arial"/>
                <w:sz w:val="21"/>
              </w:rPr>
            </w:pPr>
          </w:p>
          <w:p w14:paraId="049CA65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591AA21">
            <w:pPr>
              <w:pStyle w:val="6"/>
              <w:spacing w:before="10" w:line="263" w:lineRule="auto"/>
              <w:ind w:left="18" w:right="24" w:firstLine="4"/>
            </w:pPr>
            <w:r>
              <w:rPr>
                <w:spacing w:val="6"/>
              </w:rPr>
              <w:t>1.《集体商标、证明商标注册和管理办法》第二十二条：违反实施条例第六条（现行《商标法实施条例》第四条）、本办法第十四条、第十五条、第十七条、第十八条、第二十条规定的，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w:t>
            </w:r>
            <w:r>
              <w:t xml:space="preserve">  </w:t>
            </w:r>
            <w:r>
              <w:rPr>
                <w:spacing w:val="6"/>
              </w:rPr>
              <w:t>元；没有违法所得的，处以一万元以下的罚款。2.《中华人民共和国商标法实施条例》第四条：商标法第十六条规定的地理标志，可以依照商标法和本条例的规定，作为证明商标或者集体商标申请注册。</w:t>
            </w:r>
            <w:r>
              <w:rPr>
                <w:spacing w:val="-2"/>
              </w:rPr>
              <w:t xml:space="preserve"> </w:t>
            </w:r>
            <w:r>
              <w:rPr>
                <w:spacing w:val="6"/>
              </w:rPr>
              <w:t>以地理标志作为证明商标注册的，其商品符合使用该地理标志条件的自然人、法人或</w:t>
            </w:r>
            <w:r>
              <w:t xml:space="preserve">  </w:t>
            </w:r>
            <w:r>
              <w:rPr>
                <w:spacing w:val="7"/>
              </w:rPr>
              <w:t>者其他组织可以要求使用该证明商标，控制</w:t>
            </w:r>
            <w:r>
              <w:rPr>
                <w:spacing w:val="6"/>
              </w:rPr>
              <w:t>该证明商标的组织应当允许。</w:t>
            </w:r>
            <w:r>
              <w:rPr>
                <w:spacing w:val="-15"/>
              </w:rPr>
              <w:t xml:space="preserve"> </w:t>
            </w:r>
            <w:r>
              <w:rPr>
                <w:spacing w:val="6"/>
              </w:rPr>
              <w:t>以地理标志作为集体商标注册的，其商品符合使用该地理标志条件的自然人、法人或者其他组织，可以要求参加以该地理标志作为集体商标注册的团体、协会或者其他组织，该团体、协会或者其他组织应当依据其章</w:t>
            </w:r>
            <w:r>
              <w:t xml:space="preserve">  </w:t>
            </w:r>
            <w:r>
              <w:rPr>
                <w:spacing w:val="6"/>
              </w:rPr>
              <w:t>程接纳为会员；不要求参加以该地理标志作为集体商标注册的团体、协会或者其他组织的，也可以正当使用该地理标志，该团体、协会或者其他组织无权禁止。</w:t>
            </w:r>
            <w:r>
              <w:rPr>
                <w:spacing w:val="-19"/>
              </w:rPr>
              <w:t xml:space="preserve"> </w:t>
            </w:r>
            <w:r>
              <w:rPr>
                <w:spacing w:val="6"/>
              </w:rPr>
              <w:t>3.《中华人民共和国商标法》（根据2019年4月23日第十三届全国人</w:t>
            </w:r>
            <w:r>
              <w:rPr>
                <w:spacing w:val="5"/>
              </w:rPr>
              <w:t>民代表大会常务委员会第十次会议《关于修改〈</w:t>
            </w:r>
            <w:r>
              <w:rPr>
                <w:spacing w:val="-16"/>
              </w:rPr>
              <w:t xml:space="preserve"> </w:t>
            </w:r>
            <w:r>
              <w:rPr>
                <w:spacing w:val="5"/>
              </w:rPr>
              <w:t>中华人民共和</w:t>
            </w:r>
            <w:r>
              <w:t xml:space="preserve"> </w:t>
            </w:r>
            <w:r>
              <w:rPr>
                <w:spacing w:val="6"/>
              </w:rPr>
              <w:t>国建筑法〉等八部法律的决定》第四次修正）</w:t>
            </w:r>
          </w:p>
          <w:p w14:paraId="6F35ABD1">
            <w:pPr>
              <w:pStyle w:val="6"/>
              <w:spacing w:line="168" w:lineRule="auto"/>
              <w:ind w:left="21" w:right="67"/>
            </w:pPr>
            <w:r>
              <w:rPr>
                <w:spacing w:val="6"/>
              </w:rPr>
              <w:t>第十六条：商标中有商品的地理标志，而该商品并非来源于该标志所标示的地区，误导公众的，不予注册并禁止使用；但是，</w:t>
            </w:r>
            <w:r>
              <w:rPr>
                <w:spacing w:val="1"/>
              </w:rPr>
              <w:t xml:space="preserve"> </w:t>
            </w:r>
            <w:r>
              <w:rPr>
                <w:spacing w:val="6"/>
              </w:rPr>
              <w:t>已经善意取得注册的继续有效。前款所称地理标志，是指标示某商品来源于某地区，该商品的特定质量、信誉或者其他特征，主要由该地区的自然因素或者人文因</w:t>
            </w:r>
            <w:r>
              <w:t xml:space="preserve"> </w:t>
            </w:r>
            <w:r>
              <w:rPr>
                <w:spacing w:val="5"/>
              </w:rPr>
              <w:t>素所决定的标志</w:t>
            </w:r>
          </w:p>
        </w:tc>
        <w:tc>
          <w:tcPr>
            <w:tcW w:w="371" w:type="dxa"/>
            <w:vAlign w:val="top"/>
          </w:tcPr>
          <w:p w14:paraId="6C55EE21">
            <w:pPr>
              <w:rPr>
                <w:rFonts w:ascii="Arial"/>
                <w:sz w:val="21"/>
              </w:rPr>
            </w:pPr>
          </w:p>
        </w:tc>
      </w:tr>
      <w:tr w14:paraId="6B88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065391">
            <w:pPr>
              <w:pStyle w:val="6"/>
              <w:spacing w:before="142" w:line="108" w:lineRule="exact"/>
              <w:ind w:left="248"/>
            </w:pPr>
            <w:r>
              <w:rPr>
                <w:position w:val="1"/>
              </w:rPr>
              <w:t>905</w:t>
            </w:r>
          </w:p>
        </w:tc>
        <w:tc>
          <w:tcPr>
            <w:tcW w:w="1682" w:type="dxa"/>
            <w:vAlign w:val="top"/>
          </w:tcPr>
          <w:p w14:paraId="5F937FCC">
            <w:pPr>
              <w:pStyle w:val="6"/>
              <w:spacing w:before="28" w:line="230" w:lineRule="auto"/>
              <w:ind w:left="21"/>
            </w:pPr>
            <w:r>
              <w:rPr>
                <w:spacing w:val="6"/>
              </w:rPr>
              <w:t>对集体商标注册人的成员发生变化，注册人</w:t>
            </w:r>
          </w:p>
          <w:p w14:paraId="43CCDF2E">
            <w:pPr>
              <w:pStyle w:val="6"/>
              <w:spacing w:before="14" w:line="228" w:lineRule="auto"/>
              <w:ind w:left="19"/>
            </w:pPr>
            <w:r>
              <w:rPr>
                <w:spacing w:val="6"/>
              </w:rPr>
              <w:t>未向商标局申请变更注册事项行为的行政处</w:t>
            </w:r>
          </w:p>
          <w:p w14:paraId="147C8D6C">
            <w:pPr>
              <w:pStyle w:val="6"/>
              <w:spacing w:before="14" w:line="225" w:lineRule="auto"/>
              <w:ind w:left="801"/>
            </w:pPr>
            <w:r>
              <w:t>罚</w:t>
            </w:r>
          </w:p>
        </w:tc>
        <w:tc>
          <w:tcPr>
            <w:tcW w:w="536" w:type="dxa"/>
            <w:vAlign w:val="top"/>
          </w:tcPr>
          <w:p w14:paraId="782ADF01">
            <w:pPr>
              <w:pStyle w:val="6"/>
              <w:spacing w:before="142" w:line="229" w:lineRule="auto"/>
              <w:ind w:left="95"/>
            </w:pPr>
            <w:r>
              <w:rPr>
                <w:spacing w:val="5"/>
              </w:rPr>
              <w:t>行政处罚</w:t>
            </w:r>
          </w:p>
        </w:tc>
        <w:tc>
          <w:tcPr>
            <w:tcW w:w="879" w:type="dxa"/>
            <w:vAlign w:val="top"/>
          </w:tcPr>
          <w:p w14:paraId="606E0EB2">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4C102D6B">
            <w:pPr>
              <w:pStyle w:val="6"/>
              <w:spacing w:line="224" w:lineRule="auto"/>
              <w:ind w:left="267"/>
            </w:pPr>
            <w:r>
              <w:rPr>
                <w:spacing w:val="4"/>
              </w:rPr>
              <w:t>或县级）</w:t>
            </w:r>
          </w:p>
        </w:tc>
        <w:tc>
          <w:tcPr>
            <w:tcW w:w="1259" w:type="dxa"/>
            <w:vAlign w:val="top"/>
          </w:tcPr>
          <w:p w14:paraId="08BC390E">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501CA10">
            <w:pPr>
              <w:pStyle w:val="6"/>
              <w:spacing w:before="86" w:line="262"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下的罚款。第十四条：集体商标注册人的成员发生变化的，注册人应当向商标</w:t>
            </w:r>
            <w:r>
              <w:rPr>
                <w:spacing w:val="5"/>
              </w:rPr>
              <w:t>局申请变更注册事项，</w:t>
            </w:r>
            <w:r>
              <w:rPr>
                <w:spacing w:val="-18"/>
              </w:rPr>
              <w:t xml:space="preserve"> </w:t>
            </w:r>
            <w:r>
              <w:rPr>
                <w:spacing w:val="5"/>
              </w:rPr>
              <w:t>由商标局公告。</w:t>
            </w:r>
          </w:p>
        </w:tc>
        <w:tc>
          <w:tcPr>
            <w:tcW w:w="371" w:type="dxa"/>
            <w:vAlign w:val="top"/>
          </w:tcPr>
          <w:p w14:paraId="7FE6F500">
            <w:pPr>
              <w:rPr>
                <w:rFonts w:ascii="Arial"/>
                <w:sz w:val="21"/>
              </w:rPr>
            </w:pPr>
          </w:p>
        </w:tc>
      </w:tr>
      <w:tr w14:paraId="1EC8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60E98A">
            <w:pPr>
              <w:pStyle w:val="6"/>
              <w:spacing w:before="143" w:line="108" w:lineRule="exact"/>
              <w:ind w:left="248"/>
            </w:pPr>
            <w:r>
              <w:rPr>
                <w:position w:val="1"/>
              </w:rPr>
              <w:t>906</w:t>
            </w:r>
          </w:p>
        </w:tc>
        <w:tc>
          <w:tcPr>
            <w:tcW w:w="1682" w:type="dxa"/>
            <w:vAlign w:val="top"/>
          </w:tcPr>
          <w:p w14:paraId="39722C15">
            <w:pPr>
              <w:pStyle w:val="6"/>
              <w:spacing w:before="29" w:line="230" w:lineRule="auto"/>
              <w:ind w:left="21"/>
            </w:pPr>
            <w:r>
              <w:rPr>
                <w:spacing w:val="6"/>
              </w:rPr>
              <w:t>对证明商标注册人准许他人使用其商标，注</w:t>
            </w:r>
          </w:p>
          <w:p w14:paraId="3B02766C">
            <w:pPr>
              <w:pStyle w:val="6"/>
              <w:spacing w:before="14" w:line="228" w:lineRule="auto"/>
              <w:ind w:left="20"/>
            </w:pPr>
            <w:r>
              <w:rPr>
                <w:spacing w:val="6"/>
              </w:rPr>
              <w:t>册人未在一年内报商标局备案行为的行政处</w:t>
            </w:r>
          </w:p>
          <w:p w14:paraId="4E056CC7">
            <w:pPr>
              <w:pStyle w:val="6"/>
              <w:spacing w:before="15" w:line="224" w:lineRule="auto"/>
              <w:ind w:left="801"/>
            </w:pPr>
            <w:r>
              <w:t>罚</w:t>
            </w:r>
          </w:p>
        </w:tc>
        <w:tc>
          <w:tcPr>
            <w:tcW w:w="536" w:type="dxa"/>
            <w:vAlign w:val="top"/>
          </w:tcPr>
          <w:p w14:paraId="4DD70FDE">
            <w:pPr>
              <w:pStyle w:val="6"/>
              <w:spacing w:before="143" w:line="229" w:lineRule="auto"/>
              <w:ind w:left="95"/>
            </w:pPr>
            <w:r>
              <w:rPr>
                <w:spacing w:val="5"/>
              </w:rPr>
              <w:t>行政处罚</w:t>
            </w:r>
          </w:p>
        </w:tc>
        <w:tc>
          <w:tcPr>
            <w:tcW w:w="879" w:type="dxa"/>
            <w:vAlign w:val="top"/>
          </w:tcPr>
          <w:p w14:paraId="089FE89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B172E6D">
            <w:pPr>
              <w:pStyle w:val="6"/>
              <w:spacing w:line="223" w:lineRule="auto"/>
              <w:ind w:left="267"/>
            </w:pPr>
            <w:r>
              <w:rPr>
                <w:spacing w:val="4"/>
              </w:rPr>
              <w:t>或县级）</w:t>
            </w:r>
          </w:p>
        </w:tc>
        <w:tc>
          <w:tcPr>
            <w:tcW w:w="1259" w:type="dxa"/>
            <w:vAlign w:val="top"/>
          </w:tcPr>
          <w:p w14:paraId="6FFA968C">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343909">
            <w:pPr>
              <w:pStyle w:val="6"/>
              <w:spacing w:before="86" w:line="262"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下的罚款。第十五条：证明商标注册人准许他人使用其商标的，注册人应当在</w:t>
            </w:r>
            <w:r>
              <w:rPr>
                <w:spacing w:val="5"/>
              </w:rPr>
              <w:t>一年内报商标局备案，</w:t>
            </w:r>
            <w:r>
              <w:rPr>
                <w:spacing w:val="-18"/>
              </w:rPr>
              <w:t xml:space="preserve"> </w:t>
            </w:r>
            <w:r>
              <w:rPr>
                <w:spacing w:val="5"/>
              </w:rPr>
              <w:t>由商标局公告。</w:t>
            </w:r>
          </w:p>
        </w:tc>
        <w:tc>
          <w:tcPr>
            <w:tcW w:w="371" w:type="dxa"/>
            <w:vAlign w:val="top"/>
          </w:tcPr>
          <w:p w14:paraId="2629E518">
            <w:pPr>
              <w:rPr>
                <w:rFonts w:ascii="Arial"/>
                <w:sz w:val="21"/>
              </w:rPr>
            </w:pPr>
          </w:p>
        </w:tc>
      </w:tr>
      <w:tr w14:paraId="0974F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F8D0CA">
            <w:pPr>
              <w:pStyle w:val="6"/>
              <w:spacing w:before="143" w:line="108" w:lineRule="exact"/>
              <w:ind w:left="248"/>
            </w:pPr>
            <w:r>
              <w:rPr>
                <w:position w:val="1"/>
              </w:rPr>
              <w:t>907</w:t>
            </w:r>
          </w:p>
        </w:tc>
        <w:tc>
          <w:tcPr>
            <w:tcW w:w="1682" w:type="dxa"/>
            <w:vAlign w:val="top"/>
          </w:tcPr>
          <w:p w14:paraId="0C68F76A">
            <w:pPr>
              <w:pStyle w:val="6"/>
              <w:spacing w:before="86" w:line="229" w:lineRule="auto"/>
              <w:ind w:left="21"/>
            </w:pPr>
            <w:r>
              <w:rPr>
                <w:spacing w:val="6"/>
              </w:rPr>
              <w:t>对集体商标许可非集体成员使用行为的行政</w:t>
            </w:r>
          </w:p>
          <w:p w14:paraId="0656A1D1">
            <w:pPr>
              <w:pStyle w:val="6"/>
              <w:spacing w:before="14" w:line="231" w:lineRule="auto"/>
              <w:ind w:left="757"/>
            </w:pPr>
            <w:r>
              <w:rPr>
                <w:spacing w:val="2"/>
              </w:rPr>
              <w:t>处罚</w:t>
            </w:r>
          </w:p>
        </w:tc>
        <w:tc>
          <w:tcPr>
            <w:tcW w:w="536" w:type="dxa"/>
            <w:vAlign w:val="top"/>
          </w:tcPr>
          <w:p w14:paraId="15687091">
            <w:pPr>
              <w:pStyle w:val="6"/>
              <w:spacing w:before="143" w:line="229" w:lineRule="auto"/>
              <w:ind w:left="95"/>
            </w:pPr>
            <w:r>
              <w:rPr>
                <w:spacing w:val="5"/>
              </w:rPr>
              <w:t>行政处罚</w:t>
            </w:r>
          </w:p>
        </w:tc>
        <w:tc>
          <w:tcPr>
            <w:tcW w:w="879" w:type="dxa"/>
            <w:vAlign w:val="top"/>
          </w:tcPr>
          <w:p w14:paraId="2DDD5539">
            <w:pPr>
              <w:pStyle w:val="6"/>
              <w:spacing w:before="30" w:line="260" w:lineRule="auto"/>
              <w:ind w:left="60" w:right="44" w:firstLine="166"/>
            </w:pPr>
            <w:r>
              <w:rPr>
                <w:spacing w:val="5"/>
              </w:rPr>
              <w:t>市场监督管理部</w:t>
            </w:r>
            <w:r>
              <w:rPr>
                <w:spacing w:val="1"/>
              </w:rPr>
              <w:t xml:space="preserve"> </w:t>
            </w:r>
            <w:r>
              <w:rPr>
                <w:spacing w:val="4"/>
              </w:rPr>
              <w:t>门（省级、设区的市</w:t>
            </w:r>
          </w:p>
          <w:p w14:paraId="4DBD149C">
            <w:pPr>
              <w:pStyle w:val="6"/>
              <w:spacing w:before="1" w:line="224" w:lineRule="auto"/>
              <w:ind w:left="227"/>
            </w:pPr>
            <w:r>
              <w:rPr>
                <w:spacing w:val="4"/>
              </w:rPr>
              <w:t>级或县级）</w:t>
            </w:r>
          </w:p>
        </w:tc>
        <w:tc>
          <w:tcPr>
            <w:tcW w:w="1259" w:type="dxa"/>
            <w:vAlign w:val="top"/>
          </w:tcPr>
          <w:p w14:paraId="60984A8B">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3B3673">
            <w:pPr>
              <w:pStyle w:val="6"/>
              <w:spacing w:before="86" w:line="263"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下的罚款。第十七条第二款：集体商标不得许可非集体成</w:t>
            </w:r>
            <w:r>
              <w:rPr>
                <w:spacing w:val="5"/>
              </w:rPr>
              <w:t>员使用。</w:t>
            </w:r>
          </w:p>
        </w:tc>
        <w:tc>
          <w:tcPr>
            <w:tcW w:w="371" w:type="dxa"/>
            <w:vAlign w:val="top"/>
          </w:tcPr>
          <w:p w14:paraId="13D2848A">
            <w:pPr>
              <w:rPr>
                <w:rFonts w:ascii="Arial"/>
                <w:sz w:val="21"/>
              </w:rPr>
            </w:pPr>
          </w:p>
        </w:tc>
      </w:tr>
      <w:tr w14:paraId="073A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391BD24">
            <w:pPr>
              <w:pStyle w:val="6"/>
              <w:spacing w:before="206" w:line="108" w:lineRule="exact"/>
              <w:ind w:left="248"/>
            </w:pPr>
            <w:r>
              <w:rPr>
                <w:position w:val="1"/>
              </w:rPr>
              <w:t>908</w:t>
            </w:r>
          </w:p>
        </w:tc>
        <w:tc>
          <w:tcPr>
            <w:tcW w:w="1682" w:type="dxa"/>
            <w:vAlign w:val="top"/>
          </w:tcPr>
          <w:p w14:paraId="10306B61">
            <w:pPr>
              <w:pStyle w:val="6"/>
              <w:spacing w:before="35" w:line="228" w:lineRule="auto"/>
              <w:ind w:left="21"/>
            </w:pPr>
            <w:r>
              <w:rPr>
                <w:spacing w:val="6"/>
              </w:rPr>
              <w:t>对符合证明商标使用管理规则规定条件并且</w:t>
            </w:r>
          </w:p>
          <w:p w14:paraId="5DAC2C4C">
            <w:pPr>
              <w:pStyle w:val="6"/>
              <w:spacing w:before="14" w:line="228" w:lineRule="auto"/>
              <w:ind w:left="63"/>
            </w:pPr>
            <w:r>
              <w:rPr>
                <w:spacing w:val="6"/>
              </w:rPr>
              <w:t>在履行该证明商标使用管理规则规定的手</w:t>
            </w:r>
          </w:p>
          <w:p w14:paraId="7D954B1B">
            <w:pPr>
              <w:pStyle w:val="6"/>
              <w:spacing w:before="15" w:line="230" w:lineRule="auto"/>
              <w:ind w:left="22"/>
            </w:pPr>
            <w:r>
              <w:rPr>
                <w:spacing w:val="6"/>
              </w:rPr>
              <w:t>续，可以使用该证明商标的情况下，注册人</w:t>
            </w:r>
          </w:p>
          <w:p w14:paraId="6E7C2188">
            <w:pPr>
              <w:pStyle w:val="6"/>
              <w:spacing w:before="13" w:line="229" w:lineRule="auto"/>
              <w:ind w:left="280"/>
            </w:pPr>
            <w:r>
              <w:rPr>
                <w:spacing w:val="5"/>
              </w:rPr>
              <w:t>拒绝办理手续行为的行政处罚</w:t>
            </w:r>
          </w:p>
        </w:tc>
        <w:tc>
          <w:tcPr>
            <w:tcW w:w="536" w:type="dxa"/>
            <w:vAlign w:val="top"/>
          </w:tcPr>
          <w:p w14:paraId="0B1824CC">
            <w:pPr>
              <w:pStyle w:val="6"/>
              <w:spacing w:before="206" w:line="229" w:lineRule="auto"/>
              <w:ind w:left="95"/>
            </w:pPr>
            <w:r>
              <w:rPr>
                <w:spacing w:val="5"/>
              </w:rPr>
              <w:t>行政处罚</w:t>
            </w:r>
          </w:p>
        </w:tc>
        <w:tc>
          <w:tcPr>
            <w:tcW w:w="879" w:type="dxa"/>
            <w:vAlign w:val="top"/>
          </w:tcPr>
          <w:p w14:paraId="0B8EFD5C">
            <w:pPr>
              <w:pStyle w:val="6"/>
              <w:spacing w:before="93" w:line="261" w:lineRule="auto"/>
              <w:ind w:left="50" w:right="44" w:firstLine="47"/>
            </w:pPr>
            <w:r>
              <w:rPr>
                <w:spacing w:val="5"/>
              </w:rPr>
              <w:t>市场监督管理部门</w:t>
            </w:r>
            <w:r>
              <w:rPr>
                <w:spacing w:val="1"/>
              </w:rPr>
              <w:t xml:space="preserve">  </w:t>
            </w:r>
            <w:r>
              <w:rPr>
                <w:spacing w:val="6"/>
              </w:rPr>
              <w:t>（省级、设区的市级</w:t>
            </w:r>
          </w:p>
          <w:p w14:paraId="2D54E397">
            <w:pPr>
              <w:pStyle w:val="6"/>
              <w:spacing w:line="231" w:lineRule="auto"/>
              <w:ind w:left="267"/>
            </w:pPr>
            <w:r>
              <w:rPr>
                <w:spacing w:val="4"/>
              </w:rPr>
              <w:t>或县级）</w:t>
            </w:r>
          </w:p>
        </w:tc>
        <w:tc>
          <w:tcPr>
            <w:tcW w:w="1259" w:type="dxa"/>
            <w:vAlign w:val="top"/>
          </w:tcPr>
          <w:p w14:paraId="3C7294F2">
            <w:pPr>
              <w:pStyle w:val="6"/>
              <w:spacing w:before="14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6C387F">
            <w:pPr>
              <w:pStyle w:val="6"/>
              <w:spacing w:before="148" w:line="263"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下的罚款。第十八条第一款：凡符合证明商标使用管理规则规定条件的，在履行该证明商标使用管理规则规定的手续后，可以使用该证明商标，注册人不得拒绝办理手续。</w:t>
            </w:r>
          </w:p>
        </w:tc>
        <w:tc>
          <w:tcPr>
            <w:tcW w:w="371" w:type="dxa"/>
            <w:vAlign w:val="top"/>
          </w:tcPr>
          <w:p w14:paraId="3EA87647">
            <w:pPr>
              <w:rPr>
                <w:rFonts w:ascii="Arial"/>
                <w:sz w:val="21"/>
              </w:rPr>
            </w:pPr>
          </w:p>
        </w:tc>
      </w:tr>
      <w:tr w14:paraId="00468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72CD15">
            <w:pPr>
              <w:pStyle w:val="6"/>
              <w:spacing w:before="145" w:line="107" w:lineRule="exact"/>
              <w:ind w:left="248"/>
            </w:pPr>
            <w:r>
              <w:rPr>
                <w:position w:val="1"/>
              </w:rPr>
              <w:t>909</w:t>
            </w:r>
          </w:p>
        </w:tc>
        <w:tc>
          <w:tcPr>
            <w:tcW w:w="1682" w:type="dxa"/>
            <w:vAlign w:val="top"/>
          </w:tcPr>
          <w:p w14:paraId="2B439DCE">
            <w:pPr>
              <w:pStyle w:val="6"/>
              <w:spacing w:before="87" w:line="262" w:lineRule="auto"/>
              <w:ind w:left="278" w:right="14" w:hanging="257"/>
            </w:pPr>
            <w:r>
              <w:rPr>
                <w:spacing w:val="6"/>
              </w:rPr>
              <w:t>对证明商标的注册人在自己提供的商品上使</w:t>
            </w:r>
            <w:r>
              <w:t xml:space="preserve"> </w:t>
            </w:r>
            <w:r>
              <w:rPr>
                <w:spacing w:val="6"/>
              </w:rPr>
              <w:t>用该证明商标行为的行政处罚</w:t>
            </w:r>
          </w:p>
        </w:tc>
        <w:tc>
          <w:tcPr>
            <w:tcW w:w="536" w:type="dxa"/>
            <w:vAlign w:val="top"/>
          </w:tcPr>
          <w:p w14:paraId="31B58C95">
            <w:pPr>
              <w:pStyle w:val="6"/>
              <w:spacing w:before="145" w:line="229" w:lineRule="auto"/>
              <w:ind w:left="95"/>
            </w:pPr>
            <w:r>
              <w:rPr>
                <w:spacing w:val="5"/>
              </w:rPr>
              <w:t>行政处罚</w:t>
            </w:r>
          </w:p>
        </w:tc>
        <w:tc>
          <w:tcPr>
            <w:tcW w:w="879" w:type="dxa"/>
            <w:vAlign w:val="top"/>
          </w:tcPr>
          <w:p w14:paraId="348074D8">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1F3C94C6">
            <w:pPr>
              <w:pStyle w:val="6"/>
              <w:spacing w:line="219" w:lineRule="auto"/>
              <w:ind w:left="227"/>
            </w:pPr>
            <w:r>
              <w:rPr>
                <w:spacing w:val="4"/>
              </w:rPr>
              <w:t>级或县级）</w:t>
            </w:r>
          </w:p>
        </w:tc>
        <w:tc>
          <w:tcPr>
            <w:tcW w:w="1259" w:type="dxa"/>
            <w:vAlign w:val="top"/>
          </w:tcPr>
          <w:p w14:paraId="232358FD">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3616A3">
            <w:pPr>
              <w:pStyle w:val="6"/>
              <w:spacing w:before="86" w:line="262"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下的罚款。第二十条：证明商标的注册人不得在自己提供的商品上使用该证明商标。</w:t>
            </w:r>
          </w:p>
        </w:tc>
        <w:tc>
          <w:tcPr>
            <w:tcW w:w="371" w:type="dxa"/>
            <w:vAlign w:val="top"/>
          </w:tcPr>
          <w:p w14:paraId="0D20CADB">
            <w:pPr>
              <w:rPr>
                <w:rFonts w:ascii="Arial"/>
                <w:sz w:val="21"/>
              </w:rPr>
            </w:pPr>
          </w:p>
        </w:tc>
      </w:tr>
      <w:tr w14:paraId="1A38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6273BA52">
            <w:pPr>
              <w:spacing w:line="304" w:lineRule="auto"/>
              <w:rPr>
                <w:rFonts w:ascii="Arial"/>
                <w:sz w:val="21"/>
              </w:rPr>
            </w:pPr>
          </w:p>
          <w:p w14:paraId="2EAF7A46">
            <w:pPr>
              <w:pStyle w:val="6"/>
              <w:spacing w:before="26" w:line="108" w:lineRule="exact"/>
              <w:ind w:left="248"/>
            </w:pPr>
            <w:r>
              <w:rPr>
                <w:position w:val="1"/>
              </w:rPr>
              <w:t>910</w:t>
            </w:r>
          </w:p>
        </w:tc>
        <w:tc>
          <w:tcPr>
            <w:tcW w:w="1682" w:type="dxa"/>
            <w:vAlign w:val="top"/>
          </w:tcPr>
          <w:p w14:paraId="581DEC27">
            <w:pPr>
              <w:spacing w:line="246" w:lineRule="auto"/>
              <w:rPr>
                <w:rFonts w:ascii="Arial"/>
                <w:sz w:val="21"/>
              </w:rPr>
            </w:pPr>
          </w:p>
          <w:p w14:paraId="2E1D7A11">
            <w:pPr>
              <w:pStyle w:val="6"/>
              <w:spacing w:before="26" w:line="229" w:lineRule="auto"/>
              <w:ind w:left="21"/>
            </w:pPr>
            <w:r>
              <w:rPr>
                <w:spacing w:val="6"/>
              </w:rPr>
              <w:t>对擅自使用或伪造地理标志名称及专用标志</w:t>
            </w:r>
          </w:p>
          <w:p w14:paraId="4284E225">
            <w:pPr>
              <w:pStyle w:val="6"/>
              <w:spacing w:before="14" w:line="229" w:lineRule="auto"/>
              <w:ind w:left="498"/>
            </w:pPr>
            <w:r>
              <w:rPr>
                <w:spacing w:val="5"/>
              </w:rPr>
              <w:t>等行为的行政处罚</w:t>
            </w:r>
          </w:p>
        </w:tc>
        <w:tc>
          <w:tcPr>
            <w:tcW w:w="536" w:type="dxa"/>
            <w:vAlign w:val="top"/>
          </w:tcPr>
          <w:p w14:paraId="376623F9">
            <w:pPr>
              <w:spacing w:line="304" w:lineRule="auto"/>
              <w:rPr>
                <w:rFonts w:ascii="Arial"/>
                <w:sz w:val="21"/>
              </w:rPr>
            </w:pPr>
          </w:p>
          <w:p w14:paraId="1CC6B862">
            <w:pPr>
              <w:pStyle w:val="6"/>
              <w:spacing w:before="26" w:line="229" w:lineRule="auto"/>
              <w:ind w:left="95"/>
            </w:pPr>
            <w:r>
              <w:rPr>
                <w:spacing w:val="5"/>
              </w:rPr>
              <w:t>行政处罚</w:t>
            </w:r>
          </w:p>
        </w:tc>
        <w:tc>
          <w:tcPr>
            <w:tcW w:w="879" w:type="dxa"/>
            <w:vAlign w:val="top"/>
          </w:tcPr>
          <w:p w14:paraId="3B372CED">
            <w:pPr>
              <w:pStyle w:val="6"/>
              <w:spacing w:before="217" w:line="263" w:lineRule="auto"/>
              <w:ind w:left="50" w:right="44" w:firstLine="47"/>
            </w:pPr>
            <w:r>
              <w:rPr>
                <w:spacing w:val="5"/>
              </w:rPr>
              <w:t>市场监督管理部门</w:t>
            </w:r>
            <w:r>
              <w:rPr>
                <w:spacing w:val="1"/>
              </w:rPr>
              <w:t xml:space="preserve">  </w:t>
            </w:r>
            <w:r>
              <w:rPr>
                <w:spacing w:val="6"/>
              </w:rPr>
              <w:t>（省级、设区的市级</w:t>
            </w:r>
          </w:p>
          <w:p w14:paraId="6F3A04DD">
            <w:pPr>
              <w:pStyle w:val="6"/>
              <w:spacing w:line="231" w:lineRule="auto"/>
              <w:ind w:left="267"/>
            </w:pPr>
            <w:r>
              <w:rPr>
                <w:spacing w:val="4"/>
              </w:rPr>
              <w:t>或县级）</w:t>
            </w:r>
          </w:p>
        </w:tc>
        <w:tc>
          <w:tcPr>
            <w:tcW w:w="1259" w:type="dxa"/>
            <w:vAlign w:val="top"/>
          </w:tcPr>
          <w:p w14:paraId="297DC595">
            <w:pPr>
              <w:spacing w:line="246" w:lineRule="auto"/>
              <w:rPr>
                <w:rFonts w:ascii="Arial"/>
                <w:sz w:val="21"/>
              </w:rPr>
            </w:pPr>
          </w:p>
          <w:p w14:paraId="625B80A0">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20BEC0">
            <w:pPr>
              <w:pStyle w:val="6"/>
              <w:spacing w:before="46" w:line="251" w:lineRule="auto"/>
              <w:ind w:left="18" w:right="67" w:firstLine="4"/>
            </w:pPr>
            <w:r>
              <w:rPr>
                <w:spacing w:val="7"/>
              </w:rPr>
              <w:t>1.《地理标志产品保护规定》第二十一条：各地质检机构依法对地理标志保</w:t>
            </w:r>
            <w:r>
              <w:rPr>
                <w:spacing w:val="6"/>
              </w:rPr>
              <w:t>护产品实施保护。对于擅自使用或伪造地理标志名称及专用标志的；不符合地理标志产品标准和管理规范要求而使用该地理标志产品的名称的；或者使用与专用标志相近、易产生误解的名称或标识及可能误导消费</w:t>
            </w:r>
            <w:r>
              <w:t xml:space="preserve"> </w:t>
            </w:r>
            <w:r>
              <w:rPr>
                <w:spacing w:val="7"/>
              </w:rPr>
              <w:t>者的文字或图案标志，使消费者将该产品误认</w:t>
            </w:r>
            <w:r>
              <w:rPr>
                <w:spacing w:val="6"/>
              </w:rPr>
              <w:t>为地理标志保护产品的行为，质量技术监督部门和出入境检验检疫部门将依法进行查处。社会团体、企业和个人可监督、举报。第二十四条：违反本规定的，</w:t>
            </w:r>
            <w:r>
              <w:rPr>
                <w:spacing w:val="-19"/>
              </w:rPr>
              <w:t xml:space="preserve"> </w:t>
            </w:r>
            <w:r>
              <w:rPr>
                <w:spacing w:val="6"/>
              </w:rPr>
              <w:t>由质量技术监督行政部门和出入境检验检疫部门依据《中华人民共和国产品质量法》</w:t>
            </w:r>
            <w:r>
              <w:t xml:space="preserve"> </w:t>
            </w:r>
            <w:r>
              <w:rPr>
                <w:spacing w:val="6"/>
              </w:rPr>
              <w:t>、《中华人民共和国标准化法》、《中华人民共和国进出口商品检验法》等有关法律予以行政处罚。</w:t>
            </w:r>
          </w:p>
          <w:p w14:paraId="4312A02A">
            <w:pPr>
              <w:pStyle w:val="6"/>
              <w:spacing w:before="14" w:line="229" w:lineRule="auto"/>
              <w:ind w:left="21"/>
            </w:pPr>
            <w:r>
              <w:rPr>
                <w:spacing w:val="6"/>
              </w:rPr>
              <w:t>2.《中华人民共和国消费者权益保护法》（根据2013年10</w:t>
            </w:r>
            <w:r>
              <w:rPr>
                <w:spacing w:val="5"/>
              </w:rPr>
              <w:t>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4642401">
            <w:pPr>
              <w:pStyle w:val="6"/>
              <w:spacing w:before="15" w:line="228" w:lineRule="auto"/>
              <w:ind w:left="22"/>
            </w:pPr>
            <w:r>
              <w:rPr>
                <w:spacing w:val="6"/>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w:t>
            </w:r>
            <w:r>
              <w:rPr>
                <w:spacing w:val="-10"/>
              </w:rPr>
              <w:t xml:space="preserve"> </w:t>
            </w:r>
            <w:r>
              <w:rPr>
                <w:spacing w:val="6"/>
              </w:rPr>
              <w:t>吊销营业执照。</w:t>
            </w:r>
          </w:p>
          <w:p w14:paraId="0141DF35">
            <w:pPr>
              <w:pStyle w:val="6"/>
              <w:spacing w:before="15" w:line="228" w:lineRule="auto"/>
              <w:ind w:left="24"/>
            </w:pPr>
            <w:r>
              <w:rPr>
                <w:spacing w:val="6"/>
              </w:rPr>
              <w:t>3.《中华人民共和国进出口商品检验法》第三十六条：伪造、变造、买卖或者盗窃商检单证、</w:t>
            </w:r>
            <w:r>
              <w:rPr>
                <w:spacing w:val="-20"/>
              </w:rPr>
              <w:t xml:space="preserve"> </w:t>
            </w:r>
            <w:r>
              <w:rPr>
                <w:spacing w:val="6"/>
              </w:rPr>
              <w:t>印章、标志、封识、质量认证标志的，依法追究刑事责任；</w:t>
            </w:r>
            <w:r>
              <w:rPr>
                <w:spacing w:val="-19"/>
              </w:rPr>
              <w:t xml:space="preserve"> </w:t>
            </w:r>
            <w:r>
              <w:rPr>
                <w:spacing w:val="6"/>
              </w:rPr>
              <w:t>尚不够刑事处罚的，</w:t>
            </w:r>
            <w:r>
              <w:rPr>
                <w:spacing w:val="-18"/>
              </w:rPr>
              <w:t xml:space="preserve"> </w:t>
            </w:r>
            <w:r>
              <w:rPr>
                <w:spacing w:val="6"/>
              </w:rPr>
              <w:t>由商检机构认证认可</w:t>
            </w:r>
            <w:r>
              <w:rPr>
                <w:spacing w:val="5"/>
              </w:rPr>
              <w:t>监督管理部门依据各自职责责令改正，没收违法所得，并处货值金额等值以下的罚款。</w:t>
            </w:r>
          </w:p>
        </w:tc>
        <w:tc>
          <w:tcPr>
            <w:tcW w:w="371" w:type="dxa"/>
            <w:vAlign w:val="top"/>
          </w:tcPr>
          <w:p w14:paraId="25F90EBC">
            <w:pPr>
              <w:rPr>
                <w:rFonts w:ascii="Arial"/>
                <w:sz w:val="21"/>
              </w:rPr>
            </w:pPr>
          </w:p>
        </w:tc>
      </w:tr>
      <w:tr w14:paraId="2F7BC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505B0140">
            <w:pPr>
              <w:spacing w:line="429" w:lineRule="auto"/>
              <w:rPr>
                <w:rFonts w:ascii="Arial"/>
                <w:sz w:val="21"/>
              </w:rPr>
            </w:pPr>
          </w:p>
          <w:p w14:paraId="019FF572">
            <w:pPr>
              <w:pStyle w:val="6"/>
              <w:spacing w:before="26" w:line="108" w:lineRule="exact"/>
              <w:ind w:left="248"/>
            </w:pPr>
            <w:r>
              <w:rPr>
                <w:position w:val="1"/>
              </w:rPr>
              <w:t>911</w:t>
            </w:r>
          </w:p>
        </w:tc>
        <w:tc>
          <w:tcPr>
            <w:tcW w:w="1682" w:type="dxa"/>
            <w:vAlign w:val="top"/>
          </w:tcPr>
          <w:p w14:paraId="53573CD0">
            <w:pPr>
              <w:spacing w:line="372" w:lineRule="auto"/>
              <w:rPr>
                <w:rFonts w:ascii="Arial"/>
                <w:sz w:val="21"/>
              </w:rPr>
            </w:pPr>
          </w:p>
          <w:p w14:paraId="76E7D649">
            <w:pPr>
              <w:pStyle w:val="6"/>
              <w:spacing w:before="26" w:line="228" w:lineRule="auto"/>
              <w:ind w:left="21"/>
            </w:pPr>
            <w:r>
              <w:rPr>
                <w:spacing w:val="6"/>
              </w:rPr>
              <w:t>对涉嫌侵犯他人注册商标专用权的行为进行</w:t>
            </w:r>
          </w:p>
          <w:p w14:paraId="421146B0">
            <w:pPr>
              <w:pStyle w:val="6"/>
              <w:spacing w:before="15" w:line="228" w:lineRule="auto"/>
              <w:ind w:left="752"/>
            </w:pPr>
            <w:r>
              <w:rPr>
                <w:spacing w:val="4"/>
              </w:rPr>
              <w:t>检查</w:t>
            </w:r>
          </w:p>
        </w:tc>
        <w:tc>
          <w:tcPr>
            <w:tcW w:w="536" w:type="dxa"/>
            <w:vAlign w:val="top"/>
          </w:tcPr>
          <w:p w14:paraId="1FEEFF4F">
            <w:pPr>
              <w:spacing w:line="429" w:lineRule="auto"/>
              <w:rPr>
                <w:rFonts w:ascii="Arial"/>
                <w:sz w:val="21"/>
              </w:rPr>
            </w:pPr>
          </w:p>
          <w:p w14:paraId="2F0B5305">
            <w:pPr>
              <w:pStyle w:val="6"/>
              <w:spacing w:before="26" w:line="228" w:lineRule="auto"/>
              <w:ind w:left="95"/>
            </w:pPr>
            <w:r>
              <w:rPr>
                <w:spacing w:val="5"/>
              </w:rPr>
              <w:t>行政检查</w:t>
            </w:r>
          </w:p>
        </w:tc>
        <w:tc>
          <w:tcPr>
            <w:tcW w:w="879" w:type="dxa"/>
            <w:vAlign w:val="top"/>
          </w:tcPr>
          <w:p w14:paraId="57A4338B">
            <w:pPr>
              <w:spacing w:line="315" w:lineRule="auto"/>
              <w:rPr>
                <w:rFonts w:ascii="Arial"/>
                <w:sz w:val="21"/>
              </w:rPr>
            </w:pPr>
          </w:p>
          <w:p w14:paraId="06BA030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F8DBEDF">
            <w:pPr>
              <w:pStyle w:val="6"/>
              <w:spacing w:line="231" w:lineRule="auto"/>
              <w:ind w:left="267"/>
            </w:pPr>
            <w:r>
              <w:rPr>
                <w:spacing w:val="4"/>
              </w:rPr>
              <w:t>或县级）</w:t>
            </w:r>
          </w:p>
        </w:tc>
        <w:tc>
          <w:tcPr>
            <w:tcW w:w="1259" w:type="dxa"/>
            <w:vAlign w:val="top"/>
          </w:tcPr>
          <w:p w14:paraId="5F80F9F4">
            <w:pPr>
              <w:spacing w:line="371" w:lineRule="auto"/>
              <w:rPr>
                <w:rFonts w:ascii="Arial"/>
                <w:sz w:val="21"/>
              </w:rPr>
            </w:pPr>
          </w:p>
          <w:p w14:paraId="67E3711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82FF00">
            <w:pPr>
              <w:pStyle w:val="6"/>
              <w:spacing w:before="58"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1003CFA0">
            <w:pPr>
              <w:pStyle w:val="6"/>
              <w:spacing w:before="14" w:line="228" w:lineRule="auto"/>
              <w:ind w:left="22"/>
            </w:pPr>
            <w:r>
              <w:rPr>
                <w:spacing w:val="6"/>
              </w:rPr>
              <w:t>第六十条第六十二条：县级以上工商行政管理部门根据已经取得的违法嫌疑证据或者举报，对涉嫌侵犯他人注册商标专用权的行为进行查处时，可以行使下列职权：</w:t>
            </w:r>
          </w:p>
          <w:p w14:paraId="0BF82520">
            <w:pPr>
              <w:pStyle w:val="6"/>
              <w:spacing w:before="14" w:line="230" w:lineRule="auto"/>
              <w:ind w:left="17"/>
            </w:pPr>
            <w:r>
              <w:rPr>
                <w:spacing w:val="5"/>
              </w:rPr>
              <w:t>（</w:t>
            </w:r>
            <w:r>
              <w:rPr>
                <w:spacing w:val="-8"/>
              </w:rPr>
              <w:t xml:space="preserve"> </w:t>
            </w:r>
            <w:r>
              <w:rPr>
                <w:spacing w:val="5"/>
              </w:rPr>
              <w:t>一）询问有关当事人，调查与侵犯他人注册商标专用权有关的情况；</w:t>
            </w:r>
          </w:p>
          <w:p w14:paraId="5094BB23">
            <w:pPr>
              <w:pStyle w:val="6"/>
              <w:spacing w:before="14" w:line="228" w:lineRule="auto"/>
              <w:ind w:left="17"/>
            </w:pPr>
            <w:r>
              <w:rPr>
                <w:spacing w:val="5"/>
              </w:rPr>
              <w:t>（</w:t>
            </w:r>
            <w:r>
              <w:rPr>
                <w:spacing w:val="-1"/>
              </w:rPr>
              <w:t xml:space="preserve"> </w:t>
            </w:r>
            <w:r>
              <w:rPr>
                <w:spacing w:val="5"/>
              </w:rPr>
              <w:t>二）查阅、复制当事人与侵权活动有关的合同、发票、账簿以及其他有关资料；</w:t>
            </w:r>
          </w:p>
          <w:p w14:paraId="224CC988">
            <w:pPr>
              <w:pStyle w:val="6"/>
              <w:spacing w:before="15" w:line="228" w:lineRule="auto"/>
              <w:ind w:left="17"/>
            </w:pPr>
            <w:r>
              <w:rPr>
                <w:spacing w:val="5"/>
              </w:rPr>
              <w:t>（</w:t>
            </w:r>
            <w:r>
              <w:rPr>
                <w:spacing w:val="-18"/>
              </w:rPr>
              <w:t xml:space="preserve"> </w:t>
            </w:r>
            <w:r>
              <w:rPr>
                <w:spacing w:val="5"/>
              </w:rPr>
              <w:t>三</w:t>
            </w:r>
            <w:r>
              <w:rPr>
                <w:spacing w:val="-16"/>
              </w:rPr>
              <w:t xml:space="preserve"> </w:t>
            </w:r>
            <w:r>
              <w:rPr>
                <w:spacing w:val="5"/>
              </w:rPr>
              <w:t>）对当事人涉嫌从事侵犯他人注册商标专用权活动</w:t>
            </w:r>
            <w:r>
              <w:rPr>
                <w:spacing w:val="4"/>
              </w:rPr>
              <w:t>的场所实施现场检查；</w:t>
            </w:r>
          </w:p>
          <w:p w14:paraId="32C7BE5C">
            <w:pPr>
              <w:pStyle w:val="6"/>
              <w:spacing w:before="15" w:line="228" w:lineRule="auto"/>
              <w:ind w:left="17"/>
            </w:pPr>
            <w:r>
              <w:rPr>
                <w:spacing w:val="6"/>
              </w:rPr>
              <w:t>（</w:t>
            </w:r>
            <w:r>
              <w:rPr>
                <w:spacing w:val="-14"/>
              </w:rPr>
              <w:t xml:space="preserve"> </w:t>
            </w:r>
            <w:r>
              <w:rPr>
                <w:spacing w:val="6"/>
              </w:rPr>
              <w:t>四）检查与侵权活动有关的物品；对有证据证明是侵犯他人注</w:t>
            </w:r>
            <w:r>
              <w:rPr>
                <w:spacing w:val="5"/>
              </w:rPr>
              <w:t>册商标专用权的物品，可以查封或者扣押。</w:t>
            </w:r>
          </w:p>
          <w:p w14:paraId="4C064F5A">
            <w:pPr>
              <w:pStyle w:val="6"/>
              <w:spacing w:before="15" w:line="229" w:lineRule="auto"/>
              <w:ind w:left="20"/>
            </w:pPr>
            <w:r>
              <w:rPr>
                <w:spacing w:val="6"/>
              </w:rPr>
              <w:t>工商行政管理部门依法行使前款规定的职权时，</w:t>
            </w:r>
            <w:r>
              <w:rPr>
                <w:spacing w:val="-19"/>
              </w:rPr>
              <w:t xml:space="preserve"> </w:t>
            </w:r>
            <w:r>
              <w:rPr>
                <w:spacing w:val="6"/>
              </w:rPr>
              <w:t>当事人</w:t>
            </w:r>
            <w:r>
              <w:rPr>
                <w:spacing w:val="5"/>
              </w:rPr>
              <w:t>应当予以协助、配合，不得拒绝、阻挠。</w:t>
            </w:r>
          </w:p>
          <w:p w14:paraId="6BF5C670">
            <w:pPr>
              <w:pStyle w:val="6"/>
              <w:spacing w:before="15" w:line="228" w:lineRule="auto"/>
              <w:ind w:left="19"/>
            </w:pPr>
            <w:r>
              <w:rPr>
                <w:spacing w:val="6"/>
              </w:rPr>
              <w:t>在查处商标侵权案件过程中，对商标权属存在争议或者权利人同时向人民法院提起商标侵权诉讼的，工商行政管理部门可以中止案件的查处。</w:t>
            </w:r>
            <w:r>
              <w:rPr>
                <w:spacing w:val="-17"/>
              </w:rPr>
              <w:t xml:space="preserve"> </w:t>
            </w:r>
            <w:r>
              <w:rPr>
                <w:spacing w:val="6"/>
              </w:rPr>
              <w:t>中止原因消除后，应当恢复或者终结案件查处程</w:t>
            </w:r>
            <w:r>
              <w:rPr>
                <w:spacing w:val="5"/>
              </w:rPr>
              <w:t>序。</w:t>
            </w:r>
          </w:p>
        </w:tc>
        <w:tc>
          <w:tcPr>
            <w:tcW w:w="371" w:type="dxa"/>
            <w:vAlign w:val="top"/>
          </w:tcPr>
          <w:p w14:paraId="589723FB">
            <w:pPr>
              <w:rPr>
                <w:rFonts w:ascii="Arial"/>
                <w:sz w:val="21"/>
              </w:rPr>
            </w:pPr>
          </w:p>
        </w:tc>
      </w:tr>
      <w:tr w14:paraId="629B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E2C37B">
            <w:pPr>
              <w:pStyle w:val="6"/>
              <w:spacing w:before="146" w:line="108" w:lineRule="exact"/>
              <w:ind w:left="248"/>
            </w:pPr>
            <w:r>
              <w:rPr>
                <w:position w:val="1"/>
              </w:rPr>
              <w:t>912</w:t>
            </w:r>
          </w:p>
        </w:tc>
        <w:tc>
          <w:tcPr>
            <w:tcW w:w="1682" w:type="dxa"/>
            <w:vAlign w:val="top"/>
          </w:tcPr>
          <w:p w14:paraId="3E6CEC5B">
            <w:pPr>
              <w:pStyle w:val="6"/>
              <w:spacing w:before="89" w:line="228" w:lineRule="auto"/>
              <w:ind w:left="21"/>
            </w:pPr>
            <w:r>
              <w:rPr>
                <w:spacing w:val="6"/>
              </w:rPr>
              <w:t>对涉嫌侵犯他人注册商标专用权行为的行政</w:t>
            </w:r>
          </w:p>
          <w:p w14:paraId="31F70644">
            <w:pPr>
              <w:pStyle w:val="6"/>
              <w:spacing w:before="14" w:line="230" w:lineRule="auto"/>
              <w:ind w:left="759"/>
            </w:pPr>
            <w:r>
              <w:rPr>
                <w:spacing w:val="1"/>
              </w:rPr>
              <w:t>强制</w:t>
            </w:r>
          </w:p>
        </w:tc>
        <w:tc>
          <w:tcPr>
            <w:tcW w:w="536" w:type="dxa"/>
            <w:vAlign w:val="top"/>
          </w:tcPr>
          <w:p w14:paraId="1FAEBAB4">
            <w:pPr>
              <w:pStyle w:val="6"/>
              <w:spacing w:before="146" w:line="229" w:lineRule="auto"/>
              <w:ind w:left="95"/>
            </w:pPr>
            <w:r>
              <w:rPr>
                <w:spacing w:val="5"/>
              </w:rPr>
              <w:t>行政强制</w:t>
            </w:r>
          </w:p>
        </w:tc>
        <w:tc>
          <w:tcPr>
            <w:tcW w:w="879" w:type="dxa"/>
            <w:vAlign w:val="top"/>
          </w:tcPr>
          <w:p w14:paraId="3A24FE2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6B0CAB2">
            <w:pPr>
              <w:pStyle w:val="6"/>
              <w:spacing w:line="216" w:lineRule="auto"/>
              <w:ind w:left="267"/>
            </w:pPr>
            <w:r>
              <w:rPr>
                <w:spacing w:val="4"/>
              </w:rPr>
              <w:t>或县级）</w:t>
            </w:r>
          </w:p>
        </w:tc>
        <w:tc>
          <w:tcPr>
            <w:tcW w:w="1259" w:type="dxa"/>
            <w:vAlign w:val="top"/>
          </w:tcPr>
          <w:p w14:paraId="2D78A7E3">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4C9853">
            <w:pPr>
              <w:pStyle w:val="6"/>
              <w:spacing w:before="89"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164F4096">
            <w:pPr>
              <w:pStyle w:val="6"/>
              <w:spacing w:before="14" w:line="228" w:lineRule="auto"/>
              <w:ind w:left="22"/>
            </w:pPr>
            <w:r>
              <w:rPr>
                <w:spacing w:val="6"/>
              </w:rPr>
              <w:t>第六十二条第一款：县级以上工商行政管理部门根据已经取得的违法嫌疑证据或者举报，对涉嫌侵犯他人注册商标专用权的行为进行查处时，可以行使下列职权</w:t>
            </w:r>
            <w:r>
              <w:rPr>
                <w:spacing w:val="2"/>
              </w:rPr>
              <w:t>：（</w:t>
            </w:r>
            <w:r>
              <w:rPr>
                <w:spacing w:val="-1"/>
              </w:rPr>
              <w:t xml:space="preserve"> </w:t>
            </w:r>
            <w:r>
              <w:rPr>
                <w:spacing w:val="6"/>
              </w:rPr>
              <w:t>四）检查与侵权活动有关的物品；对有证据证明是侵犯他人注册商标专用权的物品，可以查封或者扣押。</w:t>
            </w:r>
          </w:p>
        </w:tc>
        <w:tc>
          <w:tcPr>
            <w:tcW w:w="371" w:type="dxa"/>
            <w:vAlign w:val="top"/>
          </w:tcPr>
          <w:p w14:paraId="4CAED94C">
            <w:pPr>
              <w:rPr>
                <w:rFonts w:ascii="Arial"/>
                <w:sz w:val="21"/>
              </w:rPr>
            </w:pPr>
          </w:p>
        </w:tc>
      </w:tr>
      <w:tr w14:paraId="5A3C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FE1166">
            <w:pPr>
              <w:pStyle w:val="6"/>
              <w:spacing w:before="146" w:line="108" w:lineRule="exact"/>
              <w:ind w:left="248"/>
            </w:pPr>
            <w:r>
              <w:rPr>
                <w:position w:val="1"/>
              </w:rPr>
              <w:t>913</w:t>
            </w:r>
          </w:p>
        </w:tc>
        <w:tc>
          <w:tcPr>
            <w:tcW w:w="1682" w:type="dxa"/>
            <w:vAlign w:val="top"/>
          </w:tcPr>
          <w:p w14:paraId="0D1910FF">
            <w:pPr>
              <w:pStyle w:val="6"/>
              <w:spacing w:before="90" w:line="228" w:lineRule="auto"/>
              <w:ind w:left="21"/>
            </w:pPr>
            <w:r>
              <w:rPr>
                <w:spacing w:val="6"/>
              </w:rPr>
              <w:t>对涉嫌侵犯奥林匹克标志、世界博览会标志</w:t>
            </w:r>
          </w:p>
          <w:p w14:paraId="1B0B4BC3">
            <w:pPr>
              <w:pStyle w:val="6"/>
              <w:spacing w:before="14" w:line="229" w:lineRule="auto"/>
              <w:ind w:left="410"/>
            </w:pPr>
            <w:r>
              <w:rPr>
                <w:spacing w:val="5"/>
              </w:rPr>
              <w:t>专有权行为的行政强制</w:t>
            </w:r>
          </w:p>
        </w:tc>
        <w:tc>
          <w:tcPr>
            <w:tcW w:w="536" w:type="dxa"/>
            <w:vAlign w:val="top"/>
          </w:tcPr>
          <w:p w14:paraId="54C9FB31">
            <w:pPr>
              <w:pStyle w:val="6"/>
              <w:spacing w:before="146" w:line="229" w:lineRule="auto"/>
              <w:ind w:left="95"/>
            </w:pPr>
            <w:r>
              <w:rPr>
                <w:spacing w:val="5"/>
              </w:rPr>
              <w:t>行政强制</w:t>
            </w:r>
          </w:p>
        </w:tc>
        <w:tc>
          <w:tcPr>
            <w:tcW w:w="879" w:type="dxa"/>
            <w:vAlign w:val="top"/>
          </w:tcPr>
          <w:p w14:paraId="42BA7265">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09FB84A9">
            <w:pPr>
              <w:pStyle w:val="6"/>
              <w:spacing w:line="217" w:lineRule="auto"/>
              <w:ind w:left="267"/>
            </w:pPr>
            <w:r>
              <w:rPr>
                <w:spacing w:val="4"/>
              </w:rPr>
              <w:t>或县级）</w:t>
            </w:r>
          </w:p>
        </w:tc>
        <w:tc>
          <w:tcPr>
            <w:tcW w:w="1259" w:type="dxa"/>
            <w:vAlign w:val="top"/>
          </w:tcPr>
          <w:p w14:paraId="54AB6B48">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34AD3C">
            <w:pPr>
              <w:pStyle w:val="6"/>
              <w:spacing w:before="33" w:line="229" w:lineRule="auto"/>
              <w:ind w:left="23"/>
            </w:pPr>
            <w:r>
              <w:rPr>
                <w:spacing w:val="5"/>
              </w:rPr>
              <w:t>1.《奥林匹克标志保护条例》（2018年6月28日中华人民共和国国务院令第699号修订）</w:t>
            </w:r>
          </w:p>
          <w:p w14:paraId="0B4D4E4D">
            <w:pPr>
              <w:pStyle w:val="6"/>
              <w:spacing w:before="13"/>
              <w:ind w:left="21" w:right="67" w:firstLine="1"/>
            </w:pPr>
            <w:r>
              <w:rPr>
                <w:spacing w:val="7"/>
              </w:rPr>
              <w:t>第十三条第二款：市场监督管理部门根据已经</w:t>
            </w:r>
            <w:r>
              <w:rPr>
                <w:spacing w:val="6"/>
              </w:rPr>
              <w:t>取得的违法嫌疑证据或者举报，对涉嫌侵犯奥林匹克标志专有权的行为进行查处时，可以行使下列职权</w:t>
            </w:r>
            <w:r>
              <w:rPr>
                <w:spacing w:val="-6"/>
              </w:rPr>
              <w:t>：（</w:t>
            </w:r>
            <w:r>
              <w:rPr>
                <w:spacing w:val="-1"/>
              </w:rPr>
              <w:t xml:space="preserve"> </w:t>
            </w:r>
            <w:r>
              <w:rPr>
                <w:spacing w:val="6"/>
              </w:rPr>
              <w:t>四）检查与侵权活动有关的物品；对有证据证明是侵犯奥林匹克标志专有权的物品，予以查封或者扣押。2.《世界博览会标志保护条例</w:t>
            </w:r>
            <w:r>
              <w:t xml:space="preserve"> </w:t>
            </w:r>
            <w:r>
              <w:rPr>
                <w:spacing w:val="6"/>
              </w:rPr>
              <w:t>》第十条第一款：工商行政管理部门根据已经取得的违法嫌疑证据或者举报查处涉嫌侵犯世界博览会标志专有权的行为时，可以行使下列职权：</w:t>
            </w:r>
            <w:r>
              <w:rPr>
                <w:spacing w:val="-10"/>
              </w:rPr>
              <w:t xml:space="preserve"> </w:t>
            </w:r>
            <w:r>
              <w:rPr>
                <w:spacing w:val="6"/>
              </w:rPr>
              <w:t>(四)检查与侵权活动有关的物品；对有证据证明侵犯世界博览会标志专有权的物品，予以</w:t>
            </w:r>
            <w:r>
              <w:rPr>
                <w:spacing w:val="5"/>
              </w:rPr>
              <w:t>查封或者扣押。</w:t>
            </w:r>
          </w:p>
        </w:tc>
        <w:tc>
          <w:tcPr>
            <w:tcW w:w="371" w:type="dxa"/>
            <w:vAlign w:val="top"/>
          </w:tcPr>
          <w:p w14:paraId="6C44F822">
            <w:pPr>
              <w:rPr>
                <w:rFonts w:ascii="Arial"/>
                <w:sz w:val="21"/>
              </w:rPr>
            </w:pPr>
          </w:p>
        </w:tc>
      </w:tr>
      <w:tr w14:paraId="5C696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A7164BD">
            <w:pPr>
              <w:spacing w:line="243" w:lineRule="auto"/>
              <w:rPr>
                <w:rFonts w:ascii="Arial"/>
                <w:sz w:val="21"/>
              </w:rPr>
            </w:pPr>
          </w:p>
          <w:p w14:paraId="06967546">
            <w:pPr>
              <w:pStyle w:val="6"/>
              <w:spacing w:before="26" w:line="108" w:lineRule="exact"/>
              <w:ind w:left="248"/>
            </w:pPr>
            <w:r>
              <w:rPr>
                <w:position w:val="1"/>
              </w:rPr>
              <w:t>914</w:t>
            </w:r>
          </w:p>
        </w:tc>
        <w:tc>
          <w:tcPr>
            <w:tcW w:w="1682" w:type="dxa"/>
            <w:vAlign w:val="top"/>
          </w:tcPr>
          <w:p w14:paraId="3B11C1F2">
            <w:pPr>
              <w:spacing w:line="243" w:lineRule="auto"/>
              <w:rPr>
                <w:rFonts w:ascii="Arial"/>
                <w:sz w:val="21"/>
              </w:rPr>
            </w:pPr>
          </w:p>
          <w:p w14:paraId="2D3CCE30">
            <w:pPr>
              <w:pStyle w:val="6"/>
              <w:spacing w:before="26" w:line="228" w:lineRule="auto"/>
              <w:ind w:left="64"/>
            </w:pPr>
            <w:r>
              <w:rPr>
                <w:spacing w:val="6"/>
              </w:rPr>
              <w:t>对恶意申请商标注册的申请人的行政处罚</w:t>
            </w:r>
          </w:p>
        </w:tc>
        <w:tc>
          <w:tcPr>
            <w:tcW w:w="536" w:type="dxa"/>
            <w:vAlign w:val="top"/>
          </w:tcPr>
          <w:p w14:paraId="55B0004F">
            <w:pPr>
              <w:spacing w:line="243" w:lineRule="auto"/>
              <w:rPr>
                <w:rFonts w:ascii="Arial"/>
                <w:sz w:val="21"/>
              </w:rPr>
            </w:pPr>
          </w:p>
          <w:p w14:paraId="2951C235">
            <w:pPr>
              <w:pStyle w:val="6"/>
              <w:spacing w:before="26" w:line="229" w:lineRule="auto"/>
              <w:ind w:left="95"/>
            </w:pPr>
            <w:r>
              <w:rPr>
                <w:spacing w:val="5"/>
              </w:rPr>
              <w:t>行政处罚</w:t>
            </w:r>
          </w:p>
        </w:tc>
        <w:tc>
          <w:tcPr>
            <w:tcW w:w="879" w:type="dxa"/>
            <w:vAlign w:val="top"/>
          </w:tcPr>
          <w:p w14:paraId="08B23F01">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79FA7EE0">
            <w:pPr>
              <w:pStyle w:val="6"/>
              <w:spacing w:line="231" w:lineRule="auto"/>
              <w:ind w:left="267"/>
            </w:pPr>
            <w:r>
              <w:rPr>
                <w:spacing w:val="4"/>
              </w:rPr>
              <w:t>或县级）</w:t>
            </w:r>
          </w:p>
        </w:tc>
        <w:tc>
          <w:tcPr>
            <w:tcW w:w="1259" w:type="dxa"/>
            <w:vAlign w:val="top"/>
          </w:tcPr>
          <w:p w14:paraId="14099B97">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73A349">
            <w:pPr>
              <w:pStyle w:val="6"/>
              <w:spacing w:before="43" w:line="228" w:lineRule="auto"/>
              <w:ind w:left="23"/>
            </w:pPr>
            <w:r>
              <w:rPr>
                <w:spacing w:val="5"/>
              </w:rPr>
              <w:t>1.《规范商标申请注册行为若干规定》（2019年10月11日国家市场监督管理总局令第17号公布）</w:t>
            </w:r>
          </w:p>
          <w:p w14:paraId="5615C269">
            <w:pPr>
              <w:pStyle w:val="6"/>
              <w:spacing w:before="13" w:line="258" w:lineRule="auto"/>
              <w:ind w:left="19" w:right="24" w:firstLine="2"/>
            </w:pPr>
            <w:r>
              <w:rPr>
                <w:spacing w:val="7"/>
              </w:rPr>
              <w:t>第十二条：对违反本规定第三条恶意申请商</w:t>
            </w:r>
            <w:r>
              <w:rPr>
                <w:spacing w:val="6"/>
              </w:rPr>
              <w:t>标注册的申请人，依据商标法第六十八条第四款的规定，</w:t>
            </w:r>
            <w:r>
              <w:rPr>
                <w:spacing w:val="-18"/>
              </w:rPr>
              <w:t xml:space="preserve"> </w:t>
            </w:r>
            <w:r>
              <w:rPr>
                <w:spacing w:val="6"/>
              </w:rPr>
              <w:t>由申请人所在地或者违法行为发生地县级以上市场监督管理部门根据情节给予警告、罚款等行政处罚。有违法所得的，可以处违法所得三倍最高不超过三万元的罚款；没有违法所得的，可</w:t>
            </w:r>
            <w:r>
              <w:t xml:space="preserve">  </w:t>
            </w:r>
            <w:r>
              <w:rPr>
                <w:spacing w:val="6"/>
              </w:rPr>
              <w:t>以处一万元以下的罚款。第三条：</w:t>
            </w:r>
            <w:r>
              <w:rPr>
                <w:spacing w:val="-12"/>
              </w:rPr>
              <w:t xml:space="preserve"> </w:t>
            </w:r>
            <w:r>
              <w:rPr>
                <w:spacing w:val="6"/>
              </w:rPr>
              <w:t>申请商标注册应当遵循诚实信用原则。不得有下列行为</w:t>
            </w:r>
            <w:r>
              <w:rPr>
                <w:spacing w:val="-6"/>
              </w:rPr>
              <w:t>：（</w:t>
            </w:r>
            <w:r>
              <w:rPr>
                <w:spacing w:val="-7"/>
              </w:rPr>
              <w:t xml:space="preserve"> </w:t>
            </w:r>
            <w:r>
              <w:rPr>
                <w:spacing w:val="6"/>
              </w:rPr>
              <w:t>一）属于商标法第四条规定的不以使用为目的恶意申请商标注册的</w:t>
            </w:r>
            <w:r>
              <w:rPr>
                <w:spacing w:val="-6"/>
              </w:rPr>
              <w:t>；（</w:t>
            </w:r>
            <w:r>
              <w:rPr>
                <w:spacing w:val="-8"/>
              </w:rPr>
              <w:t xml:space="preserve"> </w:t>
            </w:r>
            <w:r>
              <w:rPr>
                <w:spacing w:val="6"/>
              </w:rPr>
              <w:t>二）属于商标法第十三条规定，复制、摹仿或者翻译他人驰名商标的</w:t>
            </w:r>
            <w:r>
              <w:rPr>
                <w:spacing w:val="-6"/>
              </w:rPr>
              <w:t xml:space="preserve">；（ </w:t>
            </w:r>
            <w:r>
              <w:rPr>
                <w:spacing w:val="6"/>
              </w:rPr>
              <w:t>三）属于商标法第十五</w:t>
            </w:r>
            <w:r>
              <w:rPr>
                <w:spacing w:val="5"/>
              </w:rPr>
              <w:t>条规定，代理人、代表人未</w:t>
            </w:r>
            <w:r>
              <w:t xml:space="preserve">  </w:t>
            </w:r>
            <w:r>
              <w:rPr>
                <w:spacing w:val="6"/>
              </w:rPr>
              <w:t>经授权申请注册被代理人或者被代表人商标的；基于合同、业务往来关系或者其他关系明知他人在先使用的商标存在而申请注册该商标的</w:t>
            </w:r>
            <w:r>
              <w:rPr>
                <w:spacing w:val="-5"/>
              </w:rPr>
              <w:t>；（</w:t>
            </w:r>
            <w:r>
              <w:rPr>
                <w:spacing w:val="-1"/>
              </w:rPr>
              <w:t xml:space="preserve"> </w:t>
            </w:r>
            <w:r>
              <w:rPr>
                <w:spacing w:val="6"/>
              </w:rPr>
              <w:t>四）属于商标法第三十二条规定，损害他人现有的在先权利或者以不正当手段抢先注册他人已经使用并有一定影响的商标的;（五</w:t>
            </w:r>
            <w:r>
              <w:rPr>
                <w:spacing w:val="-17"/>
              </w:rPr>
              <w:t xml:space="preserve"> </w:t>
            </w:r>
            <w:r>
              <w:rPr>
                <w:spacing w:val="6"/>
              </w:rPr>
              <w:t>）以欺骗或者其他</w:t>
            </w:r>
            <w:r>
              <w:t xml:space="preserve"> </w:t>
            </w:r>
            <w:r>
              <w:rPr>
                <w:spacing w:val="6"/>
              </w:rPr>
              <w:t>不正当手段申请商标注册的</w:t>
            </w:r>
            <w:r>
              <w:rPr>
                <w:spacing w:val="-6"/>
              </w:rPr>
              <w:t>；（</w:t>
            </w:r>
            <w:r>
              <w:rPr>
                <w:spacing w:val="-8"/>
              </w:rPr>
              <w:t xml:space="preserve"> </w:t>
            </w:r>
            <w:r>
              <w:rPr>
                <w:spacing w:val="6"/>
              </w:rPr>
              <w:t>六）其他违反诚实信用原则，违背公序良俗，或者有其他不良</w:t>
            </w:r>
            <w:r>
              <w:rPr>
                <w:spacing w:val="5"/>
              </w:rPr>
              <w:t>影响的。</w:t>
            </w:r>
          </w:p>
        </w:tc>
        <w:tc>
          <w:tcPr>
            <w:tcW w:w="371" w:type="dxa"/>
            <w:vAlign w:val="top"/>
          </w:tcPr>
          <w:p w14:paraId="237644E3">
            <w:pPr>
              <w:rPr>
                <w:rFonts w:ascii="Arial"/>
                <w:sz w:val="21"/>
              </w:rPr>
            </w:pPr>
          </w:p>
        </w:tc>
      </w:tr>
      <w:tr w14:paraId="57EA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A858E7A">
            <w:pPr>
              <w:pStyle w:val="6"/>
              <w:spacing w:before="210" w:line="108" w:lineRule="exact"/>
              <w:ind w:left="248"/>
            </w:pPr>
            <w:r>
              <w:rPr>
                <w:position w:val="1"/>
              </w:rPr>
              <w:t>915</w:t>
            </w:r>
          </w:p>
        </w:tc>
        <w:tc>
          <w:tcPr>
            <w:tcW w:w="1682" w:type="dxa"/>
            <w:vAlign w:val="top"/>
          </w:tcPr>
          <w:p w14:paraId="38B92A08">
            <w:pPr>
              <w:pStyle w:val="6"/>
              <w:spacing w:before="152" w:line="228" w:lineRule="auto"/>
              <w:ind w:left="21"/>
            </w:pPr>
            <w:r>
              <w:rPr>
                <w:spacing w:val="6"/>
              </w:rPr>
              <w:t>对恶意申请商标注册的商标代理机构的行政</w:t>
            </w:r>
          </w:p>
          <w:p w14:paraId="79950F73">
            <w:pPr>
              <w:pStyle w:val="6"/>
              <w:spacing w:before="14" w:line="231" w:lineRule="auto"/>
              <w:ind w:left="757"/>
            </w:pPr>
            <w:r>
              <w:rPr>
                <w:spacing w:val="2"/>
              </w:rPr>
              <w:t>处罚</w:t>
            </w:r>
          </w:p>
        </w:tc>
        <w:tc>
          <w:tcPr>
            <w:tcW w:w="536" w:type="dxa"/>
            <w:vAlign w:val="top"/>
          </w:tcPr>
          <w:p w14:paraId="5F6339D7">
            <w:pPr>
              <w:pStyle w:val="6"/>
              <w:spacing w:before="210" w:line="229" w:lineRule="auto"/>
              <w:ind w:left="95"/>
            </w:pPr>
            <w:r>
              <w:rPr>
                <w:spacing w:val="5"/>
              </w:rPr>
              <w:t>行政处罚</w:t>
            </w:r>
          </w:p>
        </w:tc>
        <w:tc>
          <w:tcPr>
            <w:tcW w:w="879" w:type="dxa"/>
            <w:vAlign w:val="top"/>
          </w:tcPr>
          <w:p w14:paraId="4779EF5B">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464E175D">
            <w:pPr>
              <w:pStyle w:val="6"/>
              <w:spacing w:line="231" w:lineRule="auto"/>
              <w:ind w:left="267"/>
            </w:pPr>
            <w:r>
              <w:rPr>
                <w:spacing w:val="4"/>
              </w:rPr>
              <w:t>或县级）</w:t>
            </w:r>
          </w:p>
        </w:tc>
        <w:tc>
          <w:tcPr>
            <w:tcW w:w="1259" w:type="dxa"/>
            <w:vAlign w:val="top"/>
          </w:tcPr>
          <w:p w14:paraId="36F02E3A">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4E1B99">
            <w:pPr>
              <w:pStyle w:val="6"/>
              <w:spacing w:before="39" w:line="228" w:lineRule="auto"/>
              <w:ind w:left="23"/>
            </w:pPr>
            <w:r>
              <w:rPr>
                <w:spacing w:val="5"/>
              </w:rPr>
              <w:t>1.《规范商标申请注册行为若干规定》（2019年10月11日国家市场监督管理总局令第17号公布）</w:t>
            </w:r>
          </w:p>
          <w:p w14:paraId="149D15FC">
            <w:pPr>
              <w:pStyle w:val="6"/>
              <w:spacing w:before="13" w:line="251" w:lineRule="auto"/>
              <w:ind w:left="25" w:right="67" w:hanging="3"/>
            </w:pPr>
            <w:r>
              <w:rPr>
                <w:spacing w:val="7"/>
              </w:rPr>
              <w:t>第十三条：对违反本规定第四条的商标代理</w:t>
            </w:r>
            <w:r>
              <w:rPr>
                <w:spacing w:val="6"/>
              </w:rPr>
              <w:t>机构，依据商标法第六十八条的规定，</w:t>
            </w:r>
            <w:r>
              <w:rPr>
                <w:spacing w:val="-18"/>
              </w:rPr>
              <w:t xml:space="preserve"> </w:t>
            </w:r>
            <w:r>
              <w:rPr>
                <w:spacing w:val="6"/>
              </w:rPr>
              <w:t>由行为人所在地或者违法行为发生地县级以上市场监督管理部门责令限期改正，给予警告，处一万元以上十万元以下的罚款；对直接负责的主管人员和其他直接责任人员给予警告，处五千元以上五万元以下</w:t>
            </w:r>
            <w:r>
              <w:t xml:space="preserve"> </w:t>
            </w:r>
            <w:r>
              <w:rPr>
                <w:spacing w:val="7"/>
              </w:rPr>
              <w:t>的罚款；构成犯罪的，依法追究刑事责任。情节严重的，知识产</w:t>
            </w:r>
            <w:r>
              <w:rPr>
                <w:spacing w:val="6"/>
              </w:rPr>
              <w:t>权管理部门可以决定停止受理该商标代理机构办理商标代理业务，予以公告。第四条商标代理机构应当遵循诚实信用原则。知道或者应当知道委托人申请商标注册属于下列情形之一的，不得接受其委托</w:t>
            </w:r>
            <w:r>
              <w:rPr>
                <w:spacing w:val="-6"/>
              </w:rPr>
              <w:t xml:space="preserve">：（ </w:t>
            </w:r>
            <w:r>
              <w:rPr>
                <w:spacing w:val="6"/>
              </w:rPr>
              <w:t>一）属于商标法第</w:t>
            </w:r>
            <w:r>
              <w:t xml:space="preserve"> </w:t>
            </w:r>
            <w:r>
              <w:rPr>
                <w:spacing w:val="6"/>
              </w:rPr>
              <w:t>四条规定的不以使用为目的恶意申请商标注册的</w:t>
            </w:r>
            <w:r>
              <w:rPr>
                <w:spacing w:val="-5"/>
              </w:rPr>
              <w:t>；（</w:t>
            </w:r>
            <w:r>
              <w:rPr>
                <w:spacing w:val="-7"/>
              </w:rPr>
              <w:t xml:space="preserve"> </w:t>
            </w:r>
            <w:r>
              <w:rPr>
                <w:spacing w:val="6"/>
              </w:rPr>
              <w:t>二）属于商标法第十五条规定的</w:t>
            </w:r>
            <w:r>
              <w:rPr>
                <w:spacing w:val="-5"/>
              </w:rPr>
              <w:t>；（</w:t>
            </w:r>
            <w:r>
              <w:rPr>
                <w:spacing w:val="-6"/>
              </w:rPr>
              <w:t xml:space="preserve"> </w:t>
            </w:r>
            <w:r>
              <w:rPr>
                <w:spacing w:val="6"/>
              </w:rPr>
              <w:t>三）属于商标法第三十二条规定的。商标代理机构除对其代理服务申请商标注册外，不得申请注册其他商标，不得以不正当手段扰乱商标代理市场秩序。</w:t>
            </w:r>
          </w:p>
        </w:tc>
        <w:tc>
          <w:tcPr>
            <w:tcW w:w="371" w:type="dxa"/>
            <w:vAlign w:val="top"/>
          </w:tcPr>
          <w:p w14:paraId="75D42936">
            <w:pPr>
              <w:rPr>
                <w:rFonts w:ascii="Arial"/>
                <w:sz w:val="21"/>
              </w:rPr>
            </w:pPr>
          </w:p>
        </w:tc>
      </w:tr>
      <w:tr w14:paraId="10F0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2932D8">
            <w:pPr>
              <w:pStyle w:val="6"/>
              <w:spacing w:before="147" w:line="108" w:lineRule="exact"/>
              <w:ind w:left="248"/>
            </w:pPr>
            <w:r>
              <w:rPr>
                <w:position w:val="1"/>
              </w:rPr>
              <w:t>916</w:t>
            </w:r>
          </w:p>
        </w:tc>
        <w:tc>
          <w:tcPr>
            <w:tcW w:w="1682" w:type="dxa"/>
            <w:vAlign w:val="top"/>
          </w:tcPr>
          <w:p w14:paraId="0C7670DF">
            <w:pPr>
              <w:pStyle w:val="6"/>
              <w:spacing w:before="91" w:line="230" w:lineRule="auto"/>
              <w:ind w:left="21"/>
            </w:pPr>
            <w:r>
              <w:rPr>
                <w:spacing w:val="6"/>
              </w:rPr>
              <w:t>对违反国家有关注册商标、广告印刷管理规</w:t>
            </w:r>
          </w:p>
          <w:p w14:paraId="777FBF28">
            <w:pPr>
              <w:pStyle w:val="6"/>
              <w:spacing w:before="14" w:line="229" w:lineRule="auto"/>
              <w:ind w:left="495"/>
            </w:pPr>
            <w:r>
              <w:rPr>
                <w:spacing w:val="5"/>
              </w:rPr>
              <w:t>定行为的行政处罚</w:t>
            </w:r>
          </w:p>
        </w:tc>
        <w:tc>
          <w:tcPr>
            <w:tcW w:w="536" w:type="dxa"/>
            <w:vAlign w:val="top"/>
          </w:tcPr>
          <w:p w14:paraId="366BD1F7">
            <w:pPr>
              <w:pStyle w:val="6"/>
              <w:spacing w:before="147" w:line="229" w:lineRule="auto"/>
              <w:ind w:left="95"/>
            </w:pPr>
            <w:r>
              <w:rPr>
                <w:spacing w:val="5"/>
              </w:rPr>
              <w:t>行政处罚</w:t>
            </w:r>
          </w:p>
        </w:tc>
        <w:tc>
          <w:tcPr>
            <w:tcW w:w="879" w:type="dxa"/>
            <w:vAlign w:val="top"/>
          </w:tcPr>
          <w:p w14:paraId="0F94E3ED">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7A98BC19">
            <w:pPr>
              <w:pStyle w:val="6"/>
              <w:spacing w:line="214" w:lineRule="auto"/>
              <w:ind w:left="267"/>
            </w:pPr>
            <w:r>
              <w:rPr>
                <w:spacing w:val="4"/>
              </w:rPr>
              <w:t>或县级）</w:t>
            </w:r>
          </w:p>
        </w:tc>
        <w:tc>
          <w:tcPr>
            <w:tcW w:w="1259" w:type="dxa"/>
            <w:vAlign w:val="top"/>
          </w:tcPr>
          <w:p w14:paraId="76BD0CD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330FAB9">
            <w:pPr>
              <w:pStyle w:val="6"/>
              <w:spacing w:before="33" w:line="229" w:lineRule="auto"/>
              <w:ind w:left="23"/>
            </w:pPr>
            <w:r>
              <w:rPr>
                <w:spacing w:val="6"/>
              </w:rPr>
              <w:t>1.《印刷业管理条例》（根据2020年11月29日《国</w:t>
            </w:r>
            <w:r>
              <w:rPr>
                <w:spacing w:val="5"/>
              </w:rPr>
              <w:t>务院关于修改和废止部分行政法规的决定》第三次修订）</w:t>
            </w:r>
          </w:p>
          <w:p w14:paraId="549F25CA">
            <w:pPr>
              <w:pStyle w:val="6"/>
              <w:spacing w:before="13"/>
              <w:ind w:left="22" w:right="23"/>
            </w:pPr>
            <w:r>
              <w:rPr>
                <w:spacing w:val="6"/>
              </w:rPr>
              <w:t>第四十一条第二款：</w:t>
            </w:r>
            <w:r>
              <w:rPr>
                <w:spacing w:val="-17"/>
              </w:rPr>
              <w:t xml:space="preserve"> </w:t>
            </w:r>
            <w:r>
              <w:rPr>
                <w:spacing w:val="6"/>
              </w:rPr>
              <w:t>印刷企业接受委托印刷注册商标标识、广告宣传品，违反国家有关注册商标、广告印刷管理规定的，</w:t>
            </w:r>
            <w:r>
              <w:rPr>
                <w:spacing w:val="-19"/>
              </w:rPr>
              <w:t xml:space="preserve"> </w:t>
            </w:r>
            <w:r>
              <w:rPr>
                <w:spacing w:val="6"/>
              </w:rPr>
              <w:t>由工商行政管理部门给予警告，没收印刷品和违法所得，违法经营额1万元以上的，并处违法经营额5倍以上10倍以下</w:t>
            </w:r>
            <w:r>
              <w:rPr>
                <w:spacing w:val="5"/>
              </w:rPr>
              <w:t>的罚款；违法经营额不足1万元的，并处1万元以上5</w:t>
            </w:r>
            <w:r>
              <w:t xml:space="preserve"> </w:t>
            </w:r>
            <w:r>
              <w:rPr>
                <w:spacing w:val="4"/>
              </w:rPr>
              <w:t>万元以下的罚款。</w:t>
            </w:r>
          </w:p>
        </w:tc>
        <w:tc>
          <w:tcPr>
            <w:tcW w:w="371" w:type="dxa"/>
            <w:vAlign w:val="top"/>
          </w:tcPr>
          <w:p w14:paraId="46163E50">
            <w:pPr>
              <w:rPr>
                <w:rFonts w:ascii="Arial"/>
                <w:sz w:val="21"/>
              </w:rPr>
            </w:pPr>
          </w:p>
        </w:tc>
      </w:tr>
      <w:tr w14:paraId="5F611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48DEA8">
            <w:pPr>
              <w:pStyle w:val="6"/>
              <w:spacing w:before="147" w:line="108" w:lineRule="exact"/>
              <w:ind w:left="248"/>
            </w:pPr>
            <w:r>
              <w:rPr>
                <w:position w:val="1"/>
              </w:rPr>
              <w:t>917</w:t>
            </w:r>
          </w:p>
        </w:tc>
        <w:tc>
          <w:tcPr>
            <w:tcW w:w="1682" w:type="dxa"/>
            <w:vAlign w:val="top"/>
          </w:tcPr>
          <w:p w14:paraId="12247B64">
            <w:pPr>
              <w:pStyle w:val="6"/>
              <w:spacing w:before="147" w:line="229" w:lineRule="auto"/>
              <w:ind w:left="412"/>
            </w:pPr>
            <w:r>
              <w:rPr>
                <w:spacing w:val="5"/>
              </w:rPr>
              <w:t>商标侵权赔偿行政调解</w:t>
            </w:r>
          </w:p>
        </w:tc>
        <w:tc>
          <w:tcPr>
            <w:tcW w:w="536" w:type="dxa"/>
            <w:vAlign w:val="top"/>
          </w:tcPr>
          <w:p w14:paraId="61D1D9D8">
            <w:pPr>
              <w:pStyle w:val="6"/>
              <w:spacing w:before="147" w:line="229" w:lineRule="auto"/>
              <w:ind w:left="95"/>
            </w:pPr>
            <w:r>
              <w:rPr>
                <w:spacing w:val="5"/>
              </w:rPr>
              <w:t>行政调解</w:t>
            </w:r>
          </w:p>
        </w:tc>
        <w:tc>
          <w:tcPr>
            <w:tcW w:w="879" w:type="dxa"/>
            <w:vAlign w:val="top"/>
          </w:tcPr>
          <w:p w14:paraId="64904FFA">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07974EE">
            <w:pPr>
              <w:pStyle w:val="6"/>
              <w:spacing w:line="213" w:lineRule="auto"/>
              <w:ind w:left="267"/>
            </w:pPr>
            <w:r>
              <w:rPr>
                <w:spacing w:val="4"/>
              </w:rPr>
              <w:t>或县级）</w:t>
            </w:r>
          </w:p>
        </w:tc>
        <w:tc>
          <w:tcPr>
            <w:tcW w:w="1259" w:type="dxa"/>
            <w:vAlign w:val="top"/>
          </w:tcPr>
          <w:p w14:paraId="44D01439">
            <w:pPr>
              <w:pStyle w:val="6"/>
              <w:spacing w:before="33" w:line="229" w:lineRule="auto"/>
              <w:ind w:left="28"/>
            </w:pPr>
            <w:r>
              <w:rPr>
                <w:spacing w:val="5"/>
              </w:rPr>
              <w:t>省市场监督管理局知识产权保护</w:t>
            </w:r>
          </w:p>
          <w:p w14:paraId="79EDE82D">
            <w:pPr>
              <w:pStyle w:val="6"/>
              <w:spacing w:before="14" w:line="230" w:lineRule="auto"/>
              <w:ind w:left="28"/>
            </w:pPr>
            <w:r>
              <w:rPr>
                <w:spacing w:val="5"/>
              </w:rPr>
              <w:t>处、市（州）、县级相关业务部</w:t>
            </w:r>
          </w:p>
          <w:p w14:paraId="60CB550D">
            <w:pPr>
              <w:pStyle w:val="6"/>
              <w:spacing w:before="14" w:line="214" w:lineRule="auto"/>
              <w:ind w:left="596"/>
            </w:pPr>
            <w:r>
              <w:t>门</w:t>
            </w:r>
          </w:p>
        </w:tc>
        <w:tc>
          <w:tcPr>
            <w:tcW w:w="10978" w:type="dxa"/>
            <w:vAlign w:val="top"/>
          </w:tcPr>
          <w:p w14:paraId="21B7D204">
            <w:pPr>
              <w:pStyle w:val="6"/>
              <w:spacing w:before="90"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4DACEBA">
            <w:pPr>
              <w:pStyle w:val="6"/>
              <w:spacing w:before="14" w:line="228" w:lineRule="auto"/>
              <w:ind w:left="22"/>
            </w:pPr>
            <w:r>
              <w:rPr>
                <w:spacing w:val="6"/>
              </w:rPr>
              <w:t>第六十条：有本法第五十七条所列侵犯注册商标专用权行为之一，引起纠纷的，</w:t>
            </w:r>
            <w:r>
              <w:rPr>
                <w:spacing w:val="-19"/>
              </w:rPr>
              <w:t xml:space="preserve"> </w:t>
            </w:r>
            <w:r>
              <w:rPr>
                <w:spacing w:val="6"/>
              </w:rPr>
              <w:t>由当事人协商解决；不愿协商或者协商不成的，商标注册人或者利害关系人可以向人民法院起诉，也可以请求工商行政管理部门处理。</w:t>
            </w:r>
          </w:p>
        </w:tc>
        <w:tc>
          <w:tcPr>
            <w:tcW w:w="371" w:type="dxa"/>
            <w:vAlign w:val="top"/>
          </w:tcPr>
          <w:p w14:paraId="52AF10F6">
            <w:pPr>
              <w:rPr>
                <w:rFonts w:ascii="Arial"/>
                <w:sz w:val="21"/>
              </w:rPr>
            </w:pPr>
          </w:p>
        </w:tc>
      </w:tr>
      <w:tr w14:paraId="1D79F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199FBD">
            <w:pPr>
              <w:pStyle w:val="6"/>
              <w:spacing w:before="147" w:line="108" w:lineRule="exact"/>
              <w:ind w:left="248"/>
            </w:pPr>
            <w:r>
              <w:rPr>
                <w:position w:val="1"/>
              </w:rPr>
              <w:t>918</w:t>
            </w:r>
          </w:p>
        </w:tc>
        <w:tc>
          <w:tcPr>
            <w:tcW w:w="1682" w:type="dxa"/>
            <w:vAlign w:val="top"/>
          </w:tcPr>
          <w:p w14:paraId="632AC8F9">
            <w:pPr>
              <w:pStyle w:val="6"/>
              <w:spacing w:before="91" w:line="227" w:lineRule="auto"/>
              <w:ind w:left="21"/>
            </w:pPr>
            <w:r>
              <w:rPr>
                <w:spacing w:val="6"/>
              </w:rPr>
              <w:t>对系统成员转让厂商识别代码和相应条码的</w:t>
            </w:r>
          </w:p>
          <w:p w14:paraId="2C17EF85">
            <w:pPr>
              <w:pStyle w:val="6"/>
              <w:spacing w:before="15" w:line="229" w:lineRule="auto"/>
              <w:ind w:left="667"/>
            </w:pPr>
            <w:r>
              <w:rPr>
                <w:spacing w:val="5"/>
              </w:rPr>
              <w:t>行政处罚</w:t>
            </w:r>
          </w:p>
        </w:tc>
        <w:tc>
          <w:tcPr>
            <w:tcW w:w="536" w:type="dxa"/>
            <w:vAlign w:val="top"/>
          </w:tcPr>
          <w:p w14:paraId="06388CF4">
            <w:pPr>
              <w:pStyle w:val="6"/>
              <w:spacing w:before="147" w:line="229" w:lineRule="auto"/>
              <w:ind w:left="95"/>
            </w:pPr>
            <w:r>
              <w:rPr>
                <w:spacing w:val="5"/>
              </w:rPr>
              <w:t>行政处罚</w:t>
            </w:r>
          </w:p>
        </w:tc>
        <w:tc>
          <w:tcPr>
            <w:tcW w:w="879" w:type="dxa"/>
            <w:vAlign w:val="top"/>
          </w:tcPr>
          <w:p w14:paraId="5A9F46E6">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53BB6A21">
            <w:pPr>
              <w:pStyle w:val="6"/>
              <w:spacing w:line="214" w:lineRule="auto"/>
              <w:ind w:left="267"/>
            </w:pPr>
            <w:r>
              <w:rPr>
                <w:spacing w:val="4"/>
              </w:rPr>
              <w:t>或县级）</w:t>
            </w:r>
          </w:p>
        </w:tc>
        <w:tc>
          <w:tcPr>
            <w:tcW w:w="1259" w:type="dxa"/>
            <w:vAlign w:val="top"/>
          </w:tcPr>
          <w:p w14:paraId="03F773C8">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7CF8C4">
            <w:pPr>
              <w:pStyle w:val="6"/>
              <w:spacing w:before="91" w:line="228" w:lineRule="auto"/>
              <w:ind w:left="23"/>
            </w:pPr>
            <w:r>
              <w:rPr>
                <w:spacing w:val="4"/>
              </w:rPr>
              <w:t>1.《商品条码管理办法》（</w:t>
            </w:r>
            <w:r>
              <w:rPr>
                <w:spacing w:val="8"/>
              </w:rPr>
              <w:t xml:space="preserve"> </w:t>
            </w:r>
            <w:r>
              <w:rPr>
                <w:spacing w:val="4"/>
              </w:rPr>
              <w:t>国家质量监督检验检疫总局令第76号）</w:t>
            </w:r>
          </w:p>
          <w:p w14:paraId="42A70FE6">
            <w:pPr>
              <w:pStyle w:val="6"/>
              <w:spacing w:before="14" w:line="227" w:lineRule="auto"/>
              <w:ind w:left="22"/>
            </w:pPr>
            <w:r>
              <w:rPr>
                <w:spacing w:val="6"/>
              </w:rPr>
              <w:t>第三十四条：系统成员转让厂商识别代码和相应条码的，责令其改正，没收违法所得，</w:t>
            </w:r>
            <w:r>
              <w:rPr>
                <w:spacing w:val="5"/>
              </w:rPr>
              <w:t>处以3000元罚款。</w:t>
            </w:r>
          </w:p>
        </w:tc>
        <w:tc>
          <w:tcPr>
            <w:tcW w:w="371" w:type="dxa"/>
            <w:vAlign w:val="top"/>
          </w:tcPr>
          <w:p w14:paraId="12B7FEEC">
            <w:pPr>
              <w:rPr>
                <w:rFonts w:ascii="Arial"/>
                <w:sz w:val="21"/>
              </w:rPr>
            </w:pPr>
          </w:p>
        </w:tc>
      </w:tr>
      <w:tr w14:paraId="0D94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CFD12E">
            <w:pPr>
              <w:pStyle w:val="6"/>
              <w:spacing w:before="147" w:line="108" w:lineRule="exact"/>
              <w:ind w:left="248"/>
            </w:pPr>
            <w:r>
              <w:rPr>
                <w:position w:val="1"/>
              </w:rPr>
              <w:t>919</w:t>
            </w:r>
          </w:p>
        </w:tc>
        <w:tc>
          <w:tcPr>
            <w:tcW w:w="1682" w:type="dxa"/>
            <w:vAlign w:val="top"/>
          </w:tcPr>
          <w:p w14:paraId="7EA2E83D">
            <w:pPr>
              <w:pStyle w:val="6"/>
              <w:spacing w:before="33" w:line="230" w:lineRule="auto"/>
              <w:ind w:left="21"/>
            </w:pPr>
            <w:r>
              <w:rPr>
                <w:spacing w:val="6"/>
              </w:rPr>
              <w:t>对未经核准注册使用厂商识别代码和相应商</w:t>
            </w:r>
          </w:p>
          <w:p w14:paraId="5289CDDD">
            <w:pPr>
              <w:pStyle w:val="6"/>
              <w:spacing w:before="14" w:line="228" w:lineRule="auto"/>
              <w:ind w:left="30"/>
            </w:pPr>
            <w:r>
              <w:rPr>
                <w:spacing w:val="5"/>
              </w:rPr>
              <w:t>品条码的，在商品包装上使用其他条码冒充</w:t>
            </w:r>
          </w:p>
          <w:p w14:paraId="2155A085">
            <w:pPr>
              <w:pStyle w:val="6"/>
              <w:spacing w:before="15" w:line="214" w:lineRule="auto"/>
              <w:ind w:left="152"/>
            </w:pPr>
            <w:r>
              <w:rPr>
                <w:spacing w:val="5"/>
              </w:rPr>
              <w:t>商品条码或伪造商品条码的行政处罚</w:t>
            </w:r>
          </w:p>
        </w:tc>
        <w:tc>
          <w:tcPr>
            <w:tcW w:w="536" w:type="dxa"/>
            <w:vAlign w:val="top"/>
          </w:tcPr>
          <w:p w14:paraId="600C6F98">
            <w:pPr>
              <w:pStyle w:val="6"/>
              <w:spacing w:before="147" w:line="229" w:lineRule="auto"/>
              <w:ind w:left="95"/>
            </w:pPr>
            <w:r>
              <w:rPr>
                <w:spacing w:val="5"/>
              </w:rPr>
              <w:t>行政处罚</w:t>
            </w:r>
          </w:p>
        </w:tc>
        <w:tc>
          <w:tcPr>
            <w:tcW w:w="879" w:type="dxa"/>
            <w:vAlign w:val="top"/>
          </w:tcPr>
          <w:p w14:paraId="57CABB0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32C3261">
            <w:pPr>
              <w:pStyle w:val="6"/>
              <w:spacing w:line="214" w:lineRule="auto"/>
              <w:ind w:left="267"/>
            </w:pPr>
            <w:r>
              <w:rPr>
                <w:spacing w:val="4"/>
              </w:rPr>
              <w:t>或县级）</w:t>
            </w:r>
          </w:p>
        </w:tc>
        <w:tc>
          <w:tcPr>
            <w:tcW w:w="1259" w:type="dxa"/>
            <w:vAlign w:val="top"/>
          </w:tcPr>
          <w:p w14:paraId="60514428">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F133B8">
            <w:pPr>
              <w:pStyle w:val="6"/>
              <w:spacing w:before="91" w:line="228" w:lineRule="auto"/>
              <w:ind w:left="23"/>
            </w:pPr>
            <w:r>
              <w:rPr>
                <w:spacing w:val="4"/>
              </w:rPr>
              <w:t>1.《商品条码管理办法》（</w:t>
            </w:r>
            <w:r>
              <w:rPr>
                <w:spacing w:val="8"/>
              </w:rPr>
              <w:t xml:space="preserve"> </w:t>
            </w:r>
            <w:r>
              <w:rPr>
                <w:spacing w:val="4"/>
              </w:rPr>
              <w:t>国家质量监督检验检疫总局令第76号）</w:t>
            </w:r>
          </w:p>
          <w:p w14:paraId="2CDEC871">
            <w:pPr>
              <w:pStyle w:val="6"/>
              <w:spacing w:before="14" w:line="228" w:lineRule="auto"/>
              <w:ind w:left="22"/>
            </w:pPr>
            <w:r>
              <w:rPr>
                <w:spacing w:val="6"/>
              </w:rPr>
              <w:t>第三十五条：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371" w:type="dxa"/>
            <w:vAlign w:val="top"/>
          </w:tcPr>
          <w:p w14:paraId="296B0844">
            <w:pPr>
              <w:rPr>
                <w:rFonts w:ascii="Arial"/>
                <w:sz w:val="21"/>
              </w:rPr>
            </w:pPr>
          </w:p>
        </w:tc>
      </w:tr>
      <w:tr w14:paraId="5AC65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27391CF7">
            <w:pPr>
              <w:pStyle w:val="6"/>
              <w:spacing w:before="147" w:line="108" w:lineRule="exact"/>
              <w:ind w:left="248"/>
            </w:pPr>
            <w:r>
              <w:rPr>
                <w:position w:val="1"/>
              </w:rPr>
              <w:t>920</w:t>
            </w:r>
          </w:p>
        </w:tc>
        <w:tc>
          <w:tcPr>
            <w:tcW w:w="1682" w:type="dxa"/>
            <w:vAlign w:val="top"/>
          </w:tcPr>
          <w:p w14:paraId="0B4F1DED">
            <w:pPr>
              <w:pStyle w:val="6"/>
              <w:spacing w:before="90" w:line="230" w:lineRule="auto"/>
              <w:ind w:left="21"/>
            </w:pPr>
            <w:r>
              <w:rPr>
                <w:spacing w:val="6"/>
              </w:rPr>
              <w:t>对使用已经注销的厂商识别代码和相应商品</w:t>
            </w:r>
          </w:p>
          <w:p w14:paraId="5D3B9448">
            <w:pPr>
              <w:pStyle w:val="6"/>
              <w:spacing w:before="14" w:line="229" w:lineRule="auto"/>
              <w:ind w:left="538"/>
            </w:pPr>
            <w:r>
              <w:rPr>
                <w:spacing w:val="5"/>
              </w:rPr>
              <w:t>条码的行政处罚</w:t>
            </w:r>
          </w:p>
        </w:tc>
        <w:tc>
          <w:tcPr>
            <w:tcW w:w="536" w:type="dxa"/>
            <w:vAlign w:val="top"/>
          </w:tcPr>
          <w:p w14:paraId="3922AD7F">
            <w:pPr>
              <w:pStyle w:val="6"/>
              <w:spacing w:before="147" w:line="229" w:lineRule="auto"/>
              <w:ind w:left="95"/>
            </w:pPr>
            <w:r>
              <w:rPr>
                <w:spacing w:val="5"/>
              </w:rPr>
              <w:t>行政处罚</w:t>
            </w:r>
          </w:p>
        </w:tc>
        <w:tc>
          <w:tcPr>
            <w:tcW w:w="879" w:type="dxa"/>
            <w:vAlign w:val="top"/>
          </w:tcPr>
          <w:p w14:paraId="63DAC5F6">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E975901">
            <w:pPr>
              <w:pStyle w:val="6"/>
              <w:spacing w:line="211" w:lineRule="auto"/>
              <w:ind w:left="267"/>
            </w:pPr>
            <w:r>
              <w:rPr>
                <w:spacing w:val="4"/>
              </w:rPr>
              <w:t>或县级）</w:t>
            </w:r>
          </w:p>
        </w:tc>
        <w:tc>
          <w:tcPr>
            <w:tcW w:w="1259" w:type="dxa"/>
            <w:vAlign w:val="top"/>
          </w:tcPr>
          <w:p w14:paraId="654F2ECB">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82C478">
            <w:pPr>
              <w:pStyle w:val="6"/>
              <w:spacing w:before="91" w:line="228" w:lineRule="auto"/>
              <w:ind w:left="23"/>
            </w:pPr>
            <w:r>
              <w:rPr>
                <w:spacing w:val="4"/>
              </w:rPr>
              <w:t>1.《商品条码管理办法》（</w:t>
            </w:r>
            <w:r>
              <w:rPr>
                <w:spacing w:val="8"/>
              </w:rPr>
              <w:t xml:space="preserve"> </w:t>
            </w:r>
            <w:r>
              <w:rPr>
                <w:spacing w:val="4"/>
              </w:rPr>
              <w:t>国家质量监督检验检疫总局令第76号）</w:t>
            </w:r>
          </w:p>
          <w:p w14:paraId="59A5D5A1">
            <w:pPr>
              <w:pStyle w:val="6"/>
              <w:spacing w:before="14" w:line="230" w:lineRule="auto"/>
              <w:ind w:left="22"/>
            </w:pPr>
            <w:r>
              <w:rPr>
                <w:spacing w:val="6"/>
              </w:rPr>
              <w:t>第三十六条：经销的商品印有未经核准注册、备案或者伪造的商品条码的，责令其改正，处以</w:t>
            </w:r>
            <w:r>
              <w:rPr>
                <w:spacing w:val="5"/>
              </w:rPr>
              <w:t>10000元以下罚款。</w:t>
            </w:r>
          </w:p>
        </w:tc>
        <w:tc>
          <w:tcPr>
            <w:tcW w:w="371" w:type="dxa"/>
            <w:vAlign w:val="top"/>
          </w:tcPr>
          <w:p w14:paraId="38AB01FA">
            <w:pPr>
              <w:rPr>
                <w:rFonts w:ascii="Arial"/>
                <w:sz w:val="21"/>
              </w:rPr>
            </w:pPr>
          </w:p>
        </w:tc>
      </w:tr>
      <w:tr w14:paraId="2961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53682401">
            <w:pPr>
              <w:pStyle w:val="6"/>
              <w:spacing w:before="148" w:line="108" w:lineRule="exact"/>
              <w:ind w:left="248"/>
            </w:pPr>
            <w:r>
              <w:rPr>
                <w:position w:val="1"/>
              </w:rPr>
              <w:t>921</w:t>
            </w:r>
          </w:p>
        </w:tc>
        <w:tc>
          <w:tcPr>
            <w:tcW w:w="1682" w:type="dxa"/>
            <w:vAlign w:val="top"/>
          </w:tcPr>
          <w:p w14:paraId="33D3B492">
            <w:pPr>
              <w:pStyle w:val="6"/>
              <w:spacing w:before="92" w:line="230" w:lineRule="auto"/>
              <w:ind w:left="21"/>
            </w:pPr>
            <w:r>
              <w:rPr>
                <w:spacing w:val="6"/>
              </w:rPr>
              <w:t>对生产经营者未遵守限制商品过度包装的强</w:t>
            </w:r>
          </w:p>
          <w:p w14:paraId="2A8C1BCD">
            <w:pPr>
              <w:pStyle w:val="6"/>
              <w:spacing w:before="14" w:line="228" w:lineRule="auto"/>
              <w:ind w:left="454"/>
            </w:pPr>
            <w:r>
              <w:rPr>
                <w:spacing w:val="5"/>
              </w:rPr>
              <w:t>制性标准的行政处罚</w:t>
            </w:r>
          </w:p>
        </w:tc>
        <w:tc>
          <w:tcPr>
            <w:tcW w:w="536" w:type="dxa"/>
            <w:vAlign w:val="top"/>
          </w:tcPr>
          <w:p w14:paraId="04C4F6FA">
            <w:pPr>
              <w:pStyle w:val="6"/>
              <w:spacing w:before="148" w:line="229" w:lineRule="auto"/>
              <w:ind w:left="95"/>
            </w:pPr>
            <w:r>
              <w:rPr>
                <w:spacing w:val="5"/>
              </w:rPr>
              <w:t>行政处罚</w:t>
            </w:r>
          </w:p>
        </w:tc>
        <w:tc>
          <w:tcPr>
            <w:tcW w:w="879" w:type="dxa"/>
            <w:vAlign w:val="top"/>
          </w:tcPr>
          <w:p w14:paraId="288FCEA4">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1C0A6D32">
            <w:pPr>
              <w:pStyle w:val="6"/>
              <w:spacing w:line="223" w:lineRule="auto"/>
              <w:ind w:left="267"/>
            </w:pPr>
            <w:r>
              <w:rPr>
                <w:spacing w:val="4"/>
              </w:rPr>
              <w:t>或县级）</w:t>
            </w:r>
          </w:p>
        </w:tc>
        <w:tc>
          <w:tcPr>
            <w:tcW w:w="1259" w:type="dxa"/>
            <w:vAlign w:val="top"/>
          </w:tcPr>
          <w:p w14:paraId="6FEF4C68">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A21FAF">
            <w:pPr>
              <w:pStyle w:val="6"/>
              <w:spacing w:before="35" w:line="229" w:lineRule="auto"/>
              <w:ind w:left="23"/>
            </w:pPr>
            <w:r>
              <w:rPr>
                <w:spacing w:val="6"/>
              </w:rPr>
              <w:t>1.《中华人民共和国固体废物污染环境防治法》（2020年4月29日第十三届全国人民代表大</w:t>
            </w:r>
            <w:r>
              <w:rPr>
                <w:spacing w:val="5"/>
              </w:rPr>
              <w:t>会常务委员会第十七次会议第二次修订）</w:t>
            </w:r>
          </w:p>
          <w:p w14:paraId="0F4A6A13">
            <w:pPr>
              <w:pStyle w:val="6"/>
              <w:spacing w:before="13" w:line="243" w:lineRule="auto"/>
              <w:ind w:left="29" w:right="67" w:hanging="7"/>
            </w:pPr>
            <w:r>
              <w:rPr>
                <w:spacing w:val="7"/>
              </w:rPr>
              <w:t>第六十八条第二款：生产经营者应当遵守限</w:t>
            </w:r>
            <w:r>
              <w:rPr>
                <w:spacing w:val="6"/>
              </w:rPr>
              <w:t>制商品过度包装的强制性标准，避免过度包装。县级以上地方人民政府市场监督管理部门和有关部门应当按照各自职责，加强对过度包装的监督管理。第一百零五条：违反本法规定，生产经营者未遵守限制商品过度包装的强制性标准的，</w:t>
            </w:r>
            <w:r>
              <w:rPr>
                <w:spacing w:val="-18"/>
              </w:rPr>
              <w:t xml:space="preserve"> </w:t>
            </w:r>
            <w:r>
              <w:rPr>
                <w:spacing w:val="6"/>
              </w:rPr>
              <w:t>由县级</w:t>
            </w:r>
            <w:r>
              <w:t xml:space="preserve"> </w:t>
            </w:r>
            <w:r>
              <w:rPr>
                <w:spacing w:val="6"/>
              </w:rPr>
              <w:t>以上地方人民政府市场监督管理部门或者有关部门责令改正；拒不改正的，处二千元以上二万元以下的罚款；情节严重的，处二万元以上十万元以下的罚款。</w:t>
            </w:r>
          </w:p>
        </w:tc>
        <w:tc>
          <w:tcPr>
            <w:tcW w:w="371" w:type="dxa"/>
            <w:vAlign w:val="top"/>
          </w:tcPr>
          <w:p w14:paraId="4E9C3EB1">
            <w:pPr>
              <w:rPr>
                <w:rFonts w:ascii="Arial"/>
                <w:sz w:val="21"/>
              </w:rPr>
            </w:pPr>
          </w:p>
        </w:tc>
      </w:tr>
    </w:tbl>
    <w:p w14:paraId="040DEE05">
      <w:pPr>
        <w:pStyle w:val="2"/>
        <w:spacing w:line="14" w:lineRule="auto"/>
      </w:pPr>
    </w:p>
    <w:p w14:paraId="20B3B049">
      <w:pPr>
        <w:spacing w:line="14" w:lineRule="auto"/>
        <w:sectPr>
          <w:pgSz w:w="16840" w:h="11900"/>
          <w:pgMar w:top="220" w:right="282" w:bottom="26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171D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638108B7">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ACC9F94">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354D5F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9B823D5">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8BBEE1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17A21BF">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34F798C">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C391A5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804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1CB2D050">
            <w:pPr>
              <w:spacing w:line="360" w:lineRule="auto"/>
              <w:rPr>
                <w:rFonts w:ascii="Arial"/>
                <w:sz w:val="21"/>
              </w:rPr>
            </w:pPr>
          </w:p>
          <w:p w14:paraId="45EABD73">
            <w:pPr>
              <w:pStyle w:val="6"/>
              <w:spacing w:before="26" w:line="108" w:lineRule="exact"/>
              <w:ind w:left="248"/>
            </w:pPr>
            <w:r>
              <w:rPr>
                <w:position w:val="1"/>
              </w:rPr>
              <w:t>922</w:t>
            </w:r>
          </w:p>
        </w:tc>
        <w:tc>
          <w:tcPr>
            <w:tcW w:w="1682" w:type="dxa"/>
            <w:vAlign w:val="top"/>
          </w:tcPr>
          <w:p w14:paraId="611621D7">
            <w:pPr>
              <w:spacing w:line="305" w:lineRule="auto"/>
              <w:rPr>
                <w:rFonts w:ascii="Arial"/>
                <w:sz w:val="21"/>
              </w:rPr>
            </w:pPr>
          </w:p>
          <w:p w14:paraId="3EE39DB7">
            <w:pPr>
              <w:pStyle w:val="6"/>
              <w:spacing w:before="26" w:line="229" w:lineRule="auto"/>
              <w:ind w:left="20"/>
            </w:pPr>
            <w:r>
              <w:rPr>
                <w:spacing w:val="6"/>
              </w:rPr>
              <w:t>违反《标准化法》和本条例有关规定的行政</w:t>
            </w:r>
          </w:p>
          <w:p w14:paraId="0744C6A5">
            <w:pPr>
              <w:pStyle w:val="6"/>
              <w:spacing w:before="14" w:line="231" w:lineRule="auto"/>
              <w:ind w:left="757"/>
            </w:pPr>
            <w:r>
              <w:rPr>
                <w:spacing w:val="2"/>
              </w:rPr>
              <w:t>处罚</w:t>
            </w:r>
          </w:p>
        </w:tc>
        <w:tc>
          <w:tcPr>
            <w:tcW w:w="536" w:type="dxa"/>
            <w:vAlign w:val="top"/>
          </w:tcPr>
          <w:p w14:paraId="248A4A4E">
            <w:pPr>
              <w:spacing w:line="360" w:lineRule="auto"/>
              <w:rPr>
                <w:rFonts w:ascii="Arial"/>
                <w:sz w:val="21"/>
              </w:rPr>
            </w:pPr>
          </w:p>
          <w:p w14:paraId="347B468E">
            <w:pPr>
              <w:pStyle w:val="6"/>
              <w:spacing w:before="26" w:line="229" w:lineRule="auto"/>
              <w:ind w:left="95"/>
            </w:pPr>
            <w:r>
              <w:rPr>
                <w:spacing w:val="5"/>
              </w:rPr>
              <w:t>行政处罚</w:t>
            </w:r>
          </w:p>
        </w:tc>
        <w:tc>
          <w:tcPr>
            <w:tcW w:w="879" w:type="dxa"/>
            <w:vAlign w:val="top"/>
          </w:tcPr>
          <w:p w14:paraId="4D920194">
            <w:pPr>
              <w:spacing w:line="247" w:lineRule="auto"/>
              <w:rPr>
                <w:rFonts w:ascii="Arial"/>
                <w:sz w:val="21"/>
              </w:rPr>
            </w:pPr>
          </w:p>
          <w:p w14:paraId="00C5773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3C133C9">
            <w:pPr>
              <w:pStyle w:val="6"/>
              <w:spacing w:line="231" w:lineRule="auto"/>
              <w:ind w:left="267"/>
            </w:pPr>
            <w:r>
              <w:rPr>
                <w:spacing w:val="4"/>
              </w:rPr>
              <w:t>或县级）</w:t>
            </w:r>
          </w:p>
        </w:tc>
        <w:tc>
          <w:tcPr>
            <w:tcW w:w="1259" w:type="dxa"/>
            <w:vAlign w:val="top"/>
          </w:tcPr>
          <w:p w14:paraId="2095E5FF">
            <w:pPr>
              <w:spacing w:line="304" w:lineRule="auto"/>
              <w:rPr>
                <w:rFonts w:ascii="Arial"/>
                <w:sz w:val="21"/>
              </w:rPr>
            </w:pPr>
          </w:p>
          <w:p w14:paraId="417C31A0">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0C8750">
            <w:pPr>
              <w:pStyle w:val="6"/>
              <w:spacing w:before="47" w:line="229" w:lineRule="auto"/>
              <w:ind w:left="23"/>
            </w:pPr>
            <w:r>
              <w:rPr>
                <w:spacing w:val="5"/>
              </w:rPr>
              <w:t>1.《中华人民共和国标准化法实施条例》</w:t>
            </w:r>
            <w:r>
              <w:rPr>
                <w:spacing w:val="-7"/>
              </w:rPr>
              <w:t xml:space="preserve"> </w:t>
            </w:r>
            <w:r>
              <w:rPr>
                <w:spacing w:val="5"/>
              </w:rPr>
              <w:t>(根据2024年3月10日《国务院关于修改和废止部分行政法规的决定》修订)</w:t>
            </w:r>
          </w:p>
          <w:p w14:paraId="7C86675B">
            <w:pPr>
              <w:pStyle w:val="6"/>
              <w:spacing w:before="14" w:line="228" w:lineRule="auto"/>
              <w:ind w:left="22"/>
            </w:pPr>
            <w:r>
              <w:rPr>
                <w:spacing w:val="6"/>
              </w:rPr>
              <w:t>第三十二条：违反《标准化法》和本条例有关规定，有下列情形之一的，</w:t>
            </w:r>
            <w:r>
              <w:rPr>
                <w:spacing w:val="-19"/>
              </w:rPr>
              <w:t xml:space="preserve"> </w:t>
            </w:r>
            <w:r>
              <w:rPr>
                <w:spacing w:val="6"/>
              </w:rPr>
              <w:t>由标准化行政主管部门或有关行政主管部门在各自的职权范围内责令限期改进</w:t>
            </w:r>
            <w:r>
              <w:rPr>
                <w:spacing w:val="5"/>
              </w:rPr>
              <w:t>，并可通报批评：</w:t>
            </w:r>
          </w:p>
          <w:p w14:paraId="56A45A28">
            <w:pPr>
              <w:pStyle w:val="6"/>
              <w:spacing w:before="15" w:line="228" w:lineRule="auto"/>
              <w:ind w:left="36"/>
            </w:pPr>
            <w:r>
              <w:rPr>
                <w:spacing w:val="5"/>
              </w:rPr>
              <w:t>(一)企业未按规定制定标准作为组织生产</w:t>
            </w:r>
            <w:r>
              <w:rPr>
                <w:spacing w:val="4"/>
              </w:rPr>
              <w:t>依据的；</w:t>
            </w:r>
          </w:p>
          <w:p w14:paraId="6FBA91DB">
            <w:pPr>
              <w:pStyle w:val="6"/>
              <w:spacing w:before="14" w:line="230" w:lineRule="auto"/>
              <w:ind w:left="36"/>
            </w:pPr>
            <w:r>
              <w:rPr>
                <w:spacing w:val="4"/>
              </w:rPr>
              <w:t>(二)企业未按规定要求将产品标准上报备案的；</w:t>
            </w:r>
          </w:p>
          <w:p w14:paraId="6932FF69">
            <w:pPr>
              <w:pStyle w:val="6"/>
              <w:spacing w:before="15" w:line="229" w:lineRule="auto"/>
              <w:ind w:left="36"/>
            </w:pPr>
            <w:r>
              <w:rPr>
                <w:spacing w:val="5"/>
              </w:rPr>
              <w:t>(三)企业的产品未按规定附有标识或与其标识不符的；</w:t>
            </w:r>
          </w:p>
          <w:p w14:paraId="6993AB1F">
            <w:pPr>
              <w:pStyle w:val="6"/>
              <w:spacing w:before="14" w:line="229" w:lineRule="auto"/>
              <w:ind w:left="36"/>
            </w:pPr>
            <w:r>
              <w:rPr>
                <w:spacing w:val="5"/>
              </w:rPr>
              <w:t>(四)企业研制新产品、改进产品、进行技术改造，不符合标准化要求的；</w:t>
            </w:r>
          </w:p>
          <w:p w14:paraId="233B6D95">
            <w:pPr>
              <w:pStyle w:val="6"/>
              <w:spacing w:before="15" w:line="228" w:lineRule="auto"/>
              <w:ind w:left="36"/>
            </w:pPr>
            <w:r>
              <w:rPr>
                <w:spacing w:val="5"/>
              </w:rPr>
              <w:t>(五)科研、设计、生产中违反有关强制性标准规定的。</w:t>
            </w:r>
          </w:p>
        </w:tc>
        <w:tc>
          <w:tcPr>
            <w:tcW w:w="371" w:type="dxa"/>
            <w:vAlign w:val="top"/>
          </w:tcPr>
          <w:p w14:paraId="1DEB77CF">
            <w:pPr>
              <w:rPr>
                <w:rFonts w:ascii="Arial"/>
                <w:sz w:val="21"/>
              </w:rPr>
            </w:pPr>
          </w:p>
        </w:tc>
      </w:tr>
      <w:tr w14:paraId="262E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C8BBB5">
            <w:pPr>
              <w:pStyle w:val="6"/>
              <w:spacing w:before="139" w:line="108" w:lineRule="exact"/>
              <w:ind w:left="248"/>
            </w:pPr>
            <w:r>
              <w:rPr>
                <w:position w:val="1"/>
              </w:rPr>
              <w:t>923</w:t>
            </w:r>
          </w:p>
        </w:tc>
        <w:tc>
          <w:tcPr>
            <w:tcW w:w="1682" w:type="dxa"/>
            <w:vAlign w:val="top"/>
          </w:tcPr>
          <w:p w14:paraId="5B9D21B6">
            <w:pPr>
              <w:pStyle w:val="6"/>
              <w:spacing w:before="83" w:line="262" w:lineRule="auto"/>
              <w:ind w:left="106" w:right="14" w:hanging="82"/>
            </w:pPr>
            <w:r>
              <w:rPr>
                <w:spacing w:val="5"/>
              </w:rPr>
              <w:t>生产者未在规定时间内申请注册商品条码并</w:t>
            </w:r>
            <w:r>
              <w:rPr>
                <w:spacing w:val="16"/>
              </w:rPr>
              <w:t xml:space="preserve"> </w:t>
            </w:r>
            <w:r>
              <w:rPr>
                <w:spacing w:val="6"/>
              </w:rPr>
              <w:t>在产品标识上标注商品条码的行政处罚</w:t>
            </w:r>
          </w:p>
        </w:tc>
        <w:tc>
          <w:tcPr>
            <w:tcW w:w="536" w:type="dxa"/>
            <w:vAlign w:val="top"/>
          </w:tcPr>
          <w:p w14:paraId="3C8EEB25">
            <w:pPr>
              <w:pStyle w:val="6"/>
              <w:spacing w:before="139" w:line="229" w:lineRule="auto"/>
              <w:ind w:left="95"/>
            </w:pPr>
            <w:r>
              <w:rPr>
                <w:spacing w:val="5"/>
              </w:rPr>
              <w:t>行政处罚</w:t>
            </w:r>
          </w:p>
        </w:tc>
        <w:tc>
          <w:tcPr>
            <w:tcW w:w="879" w:type="dxa"/>
            <w:vAlign w:val="top"/>
          </w:tcPr>
          <w:p w14:paraId="471FCA2C">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13EB6AC2">
            <w:pPr>
              <w:pStyle w:val="6"/>
              <w:spacing w:line="231" w:lineRule="auto"/>
              <w:ind w:left="267"/>
            </w:pPr>
            <w:r>
              <w:rPr>
                <w:spacing w:val="4"/>
              </w:rPr>
              <w:t>或县级）</w:t>
            </w:r>
          </w:p>
        </w:tc>
        <w:tc>
          <w:tcPr>
            <w:tcW w:w="1259" w:type="dxa"/>
            <w:vAlign w:val="top"/>
          </w:tcPr>
          <w:p w14:paraId="5CF77A31">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3FD71D">
            <w:pPr>
              <w:pStyle w:val="6"/>
              <w:spacing w:before="83" w:line="231" w:lineRule="auto"/>
              <w:ind w:left="23"/>
            </w:pPr>
            <w:r>
              <w:rPr>
                <w:spacing w:val="4"/>
              </w:rPr>
              <w:t>1.《湖南省商品条码管理办法》</w:t>
            </w:r>
            <w:r>
              <w:rPr>
                <w:spacing w:val="5"/>
              </w:rPr>
              <w:t xml:space="preserve"> </w:t>
            </w:r>
            <w:r>
              <w:rPr>
                <w:spacing w:val="4"/>
              </w:rPr>
              <w:t>(2022年10月8日湖南省人民政府令第310号修改）</w:t>
            </w:r>
          </w:p>
          <w:p w14:paraId="2A671257">
            <w:pPr>
              <w:pStyle w:val="6"/>
              <w:spacing w:before="13" w:line="228" w:lineRule="auto"/>
              <w:ind w:left="22"/>
            </w:pPr>
            <w:r>
              <w:rPr>
                <w:spacing w:val="6"/>
              </w:rPr>
              <w:t>第二十六条：违反本办法第七条的规定，生产者未在规定时间内申请注册商品条码并在产品标识上标注商品条码的，责令限期改正；逾期不改正的，处1000元以上3</w:t>
            </w:r>
            <w:r>
              <w:rPr>
                <w:spacing w:val="5"/>
              </w:rPr>
              <w:t>000元以下罚款。</w:t>
            </w:r>
          </w:p>
        </w:tc>
        <w:tc>
          <w:tcPr>
            <w:tcW w:w="371" w:type="dxa"/>
            <w:vAlign w:val="top"/>
          </w:tcPr>
          <w:p w14:paraId="66C4CD73">
            <w:pPr>
              <w:rPr>
                <w:rFonts w:ascii="Arial"/>
                <w:sz w:val="21"/>
              </w:rPr>
            </w:pPr>
          </w:p>
        </w:tc>
      </w:tr>
      <w:tr w14:paraId="48F1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3F0EFB">
            <w:pPr>
              <w:pStyle w:val="6"/>
              <w:spacing w:before="140" w:line="108" w:lineRule="exact"/>
              <w:ind w:left="248"/>
            </w:pPr>
            <w:r>
              <w:rPr>
                <w:position w:val="1"/>
              </w:rPr>
              <w:t>924</w:t>
            </w:r>
          </w:p>
        </w:tc>
        <w:tc>
          <w:tcPr>
            <w:tcW w:w="1682" w:type="dxa"/>
            <w:vAlign w:val="top"/>
          </w:tcPr>
          <w:p w14:paraId="70B329E7">
            <w:pPr>
              <w:pStyle w:val="6"/>
              <w:spacing w:before="83" w:line="231" w:lineRule="auto"/>
              <w:ind w:left="23"/>
            </w:pPr>
            <w:r>
              <w:rPr>
                <w:spacing w:val="5"/>
              </w:rPr>
              <w:t>系统成员未按照要求办理商品条码变更和注</w:t>
            </w:r>
          </w:p>
          <w:p w14:paraId="235EBD5F">
            <w:pPr>
              <w:pStyle w:val="6"/>
              <w:spacing w:before="14" w:line="229" w:lineRule="auto"/>
              <w:ind w:left="493"/>
            </w:pPr>
            <w:r>
              <w:rPr>
                <w:spacing w:val="6"/>
              </w:rPr>
              <w:t>销手续的行政处罚</w:t>
            </w:r>
          </w:p>
        </w:tc>
        <w:tc>
          <w:tcPr>
            <w:tcW w:w="536" w:type="dxa"/>
            <w:vAlign w:val="top"/>
          </w:tcPr>
          <w:p w14:paraId="6949EEAC">
            <w:pPr>
              <w:pStyle w:val="6"/>
              <w:spacing w:before="140" w:line="229" w:lineRule="auto"/>
              <w:ind w:left="95"/>
            </w:pPr>
            <w:r>
              <w:rPr>
                <w:spacing w:val="5"/>
              </w:rPr>
              <w:t>行政处罚</w:t>
            </w:r>
          </w:p>
        </w:tc>
        <w:tc>
          <w:tcPr>
            <w:tcW w:w="879" w:type="dxa"/>
            <w:vAlign w:val="top"/>
          </w:tcPr>
          <w:p w14:paraId="7B944F93">
            <w:pPr>
              <w:pStyle w:val="6"/>
              <w:spacing w:before="25" w:line="264" w:lineRule="auto"/>
              <w:ind w:left="50" w:right="44" w:firstLine="47"/>
            </w:pPr>
            <w:r>
              <w:rPr>
                <w:spacing w:val="5"/>
              </w:rPr>
              <w:t>市场监督管理部门</w:t>
            </w:r>
            <w:r>
              <w:rPr>
                <w:spacing w:val="1"/>
              </w:rPr>
              <w:t xml:space="preserve">  </w:t>
            </w:r>
            <w:r>
              <w:rPr>
                <w:spacing w:val="6"/>
              </w:rPr>
              <w:t>（省级、设区的市级</w:t>
            </w:r>
          </w:p>
          <w:p w14:paraId="4E83A062">
            <w:pPr>
              <w:pStyle w:val="6"/>
              <w:spacing w:line="230" w:lineRule="auto"/>
              <w:ind w:left="267"/>
            </w:pPr>
            <w:r>
              <w:rPr>
                <w:spacing w:val="4"/>
              </w:rPr>
              <w:t>或县级）</w:t>
            </w:r>
          </w:p>
        </w:tc>
        <w:tc>
          <w:tcPr>
            <w:tcW w:w="1259" w:type="dxa"/>
            <w:vAlign w:val="top"/>
          </w:tcPr>
          <w:p w14:paraId="6C3ED422">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FC84A88">
            <w:pPr>
              <w:pStyle w:val="6"/>
              <w:spacing w:before="83" w:line="231" w:lineRule="auto"/>
              <w:ind w:left="23"/>
            </w:pPr>
            <w:r>
              <w:rPr>
                <w:spacing w:val="4"/>
              </w:rPr>
              <w:t>1.《湖南省商品条码管理办法》</w:t>
            </w:r>
            <w:r>
              <w:rPr>
                <w:spacing w:val="5"/>
              </w:rPr>
              <w:t xml:space="preserve"> </w:t>
            </w:r>
            <w:r>
              <w:rPr>
                <w:spacing w:val="4"/>
              </w:rPr>
              <w:t>(2022年10月8日湖南省人民政府令第310号修改）</w:t>
            </w:r>
          </w:p>
          <w:p w14:paraId="720A567C">
            <w:pPr>
              <w:pStyle w:val="6"/>
              <w:spacing w:before="13" w:line="231" w:lineRule="auto"/>
              <w:ind w:left="22"/>
            </w:pPr>
            <w:r>
              <w:rPr>
                <w:spacing w:val="6"/>
              </w:rPr>
              <w:t>第二十七条：违反本办法第十二条、第十三条的规定，系统成员未按照要求办理商品条码变更和注销手续的，责令限期改正；逾期不改正的，处500元以上100</w:t>
            </w:r>
            <w:r>
              <w:rPr>
                <w:spacing w:val="5"/>
              </w:rPr>
              <w:t>0元以下罚款。</w:t>
            </w:r>
          </w:p>
        </w:tc>
        <w:tc>
          <w:tcPr>
            <w:tcW w:w="371" w:type="dxa"/>
            <w:vAlign w:val="top"/>
          </w:tcPr>
          <w:p w14:paraId="5CB4CDD7">
            <w:pPr>
              <w:rPr>
                <w:rFonts w:ascii="Arial"/>
                <w:sz w:val="21"/>
              </w:rPr>
            </w:pPr>
          </w:p>
        </w:tc>
      </w:tr>
      <w:tr w14:paraId="39DE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7D1BC3">
            <w:pPr>
              <w:pStyle w:val="6"/>
              <w:spacing w:before="141" w:line="108" w:lineRule="exact"/>
              <w:ind w:left="248"/>
            </w:pPr>
            <w:r>
              <w:rPr>
                <w:position w:val="1"/>
              </w:rPr>
              <w:t>925</w:t>
            </w:r>
          </w:p>
        </w:tc>
        <w:tc>
          <w:tcPr>
            <w:tcW w:w="1682" w:type="dxa"/>
            <w:vAlign w:val="top"/>
          </w:tcPr>
          <w:p w14:paraId="58A79246">
            <w:pPr>
              <w:pStyle w:val="6"/>
              <w:spacing w:before="27" w:line="229" w:lineRule="auto"/>
              <w:ind w:left="23"/>
            </w:pPr>
            <w:r>
              <w:rPr>
                <w:spacing w:val="6"/>
              </w:rPr>
              <w:t>商品条码的编码、设计和印刷不符合《商品</w:t>
            </w:r>
          </w:p>
          <w:p w14:paraId="6AEAF057">
            <w:pPr>
              <w:pStyle w:val="6"/>
              <w:spacing w:before="14" w:line="229" w:lineRule="auto"/>
              <w:ind w:left="42"/>
            </w:pPr>
            <w:r>
              <w:rPr>
                <w:spacing w:val="3"/>
              </w:rPr>
              <w:t>条码》（</w:t>
            </w:r>
            <w:r>
              <w:rPr>
                <w:spacing w:val="-12"/>
              </w:rPr>
              <w:t xml:space="preserve"> </w:t>
            </w:r>
            <w:r>
              <w:t>GB</w:t>
            </w:r>
            <w:r>
              <w:rPr>
                <w:spacing w:val="3"/>
              </w:rPr>
              <w:t>12904</w:t>
            </w:r>
            <w:r>
              <w:rPr>
                <w:spacing w:val="-16"/>
              </w:rPr>
              <w:t xml:space="preserve"> </w:t>
            </w:r>
            <w:r>
              <w:rPr>
                <w:spacing w:val="3"/>
              </w:rPr>
              <w:t>）等国家相关标准的行政</w:t>
            </w:r>
          </w:p>
          <w:p w14:paraId="357672F7">
            <w:pPr>
              <w:pStyle w:val="6"/>
              <w:spacing w:before="13" w:line="230" w:lineRule="auto"/>
              <w:ind w:left="757"/>
            </w:pPr>
            <w:r>
              <w:rPr>
                <w:spacing w:val="2"/>
              </w:rPr>
              <w:t>处罚</w:t>
            </w:r>
          </w:p>
        </w:tc>
        <w:tc>
          <w:tcPr>
            <w:tcW w:w="536" w:type="dxa"/>
            <w:vAlign w:val="top"/>
          </w:tcPr>
          <w:p w14:paraId="20654C94">
            <w:pPr>
              <w:pStyle w:val="6"/>
              <w:spacing w:before="141" w:line="229" w:lineRule="auto"/>
              <w:ind w:left="95"/>
            </w:pPr>
            <w:r>
              <w:rPr>
                <w:spacing w:val="5"/>
              </w:rPr>
              <w:t>行政处罚</w:t>
            </w:r>
          </w:p>
        </w:tc>
        <w:tc>
          <w:tcPr>
            <w:tcW w:w="879" w:type="dxa"/>
            <w:vAlign w:val="top"/>
          </w:tcPr>
          <w:p w14:paraId="1D64E800">
            <w:pPr>
              <w:pStyle w:val="6"/>
              <w:spacing w:before="27" w:line="262" w:lineRule="auto"/>
              <w:ind w:left="50" w:right="44" w:firstLine="47"/>
            </w:pPr>
            <w:r>
              <w:rPr>
                <w:spacing w:val="5"/>
              </w:rPr>
              <w:t>市场监督管理部门</w:t>
            </w:r>
            <w:r>
              <w:rPr>
                <w:spacing w:val="1"/>
              </w:rPr>
              <w:t xml:space="preserve">  </w:t>
            </w:r>
            <w:r>
              <w:rPr>
                <w:spacing w:val="6"/>
              </w:rPr>
              <w:t>（省级、设区的市级</w:t>
            </w:r>
          </w:p>
          <w:p w14:paraId="154C35B1">
            <w:pPr>
              <w:pStyle w:val="6"/>
              <w:spacing w:line="230" w:lineRule="auto"/>
              <w:ind w:left="267"/>
            </w:pPr>
            <w:r>
              <w:rPr>
                <w:spacing w:val="4"/>
              </w:rPr>
              <w:t>或县级）</w:t>
            </w:r>
          </w:p>
        </w:tc>
        <w:tc>
          <w:tcPr>
            <w:tcW w:w="1259" w:type="dxa"/>
            <w:vAlign w:val="top"/>
          </w:tcPr>
          <w:p w14:paraId="036F4B7C">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4110B5">
            <w:pPr>
              <w:pStyle w:val="6"/>
              <w:spacing w:before="83" w:line="231" w:lineRule="auto"/>
              <w:ind w:left="23"/>
            </w:pPr>
            <w:r>
              <w:rPr>
                <w:spacing w:val="4"/>
              </w:rPr>
              <w:t>1.《湖南省商品条码管理办法》</w:t>
            </w:r>
            <w:r>
              <w:rPr>
                <w:spacing w:val="5"/>
              </w:rPr>
              <w:t xml:space="preserve"> </w:t>
            </w:r>
            <w:r>
              <w:rPr>
                <w:spacing w:val="4"/>
              </w:rPr>
              <w:t>(2022年10月8日湖南省人民政府令第310号修改）</w:t>
            </w:r>
          </w:p>
          <w:p w14:paraId="291EB2D0">
            <w:pPr>
              <w:pStyle w:val="6"/>
              <w:spacing w:before="14" w:line="229" w:lineRule="auto"/>
              <w:ind w:left="22"/>
            </w:pPr>
            <w:r>
              <w:rPr>
                <w:spacing w:val="6"/>
              </w:rPr>
              <w:t>第二十八条：违反本办法第十六条的规定，商品条码的编码、设计和印刷不符合《商品条码》（</w:t>
            </w:r>
            <w:r>
              <w:rPr>
                <w:spacing w:val="-12"/>
              </w:rPr>
              <w:t xml:space="preserve"> </w:t>
            </w:r>
            <w:r>
              <w:t>GB</w:t>
            </w:r>
            <w:r>
              <w:rPr>
                <w:spacing w:val="6"/>
              </w:rPr>
              <w:t>129</w:t>
            </w:r>
            <w:r>
              <w:rPr>
                <w:spacing w:val="5"/>
              </w:rPr>
              <w:t>04）等国家相关标准的，责令限期改正；逾期不改正的，处1000元以上2000元以下罚款。</w:t>
            </w:r>
          </w:p>
        </w:tc>
        <w:tc>
          <w:tcPr>
            <w:tcW w:w="371" w:type="dxa"/>
            <w:vAlign w:val="top"/>
          </w:tcPr>
          <w:p w14:paraId="27EEB298">
            <w:pPr>
              <w:rPr>
                <w:rFonts w:ascii="Arial"/>
                <w:sz w:val="21"/>
              </w:rPr>
            </w:pPr>
          </w:p>
        </w:tc>
      </w:tr>
      <w:tr w14:paraId="4F92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E06C023">
            <w:pPr>
              <w:pStyle w:val="6"/>
              <w:spacing w:before="140" w:line="108" w:lineRule="exact"/>
              <w:ind w:left="248"/>
            </w:pPr>
            <w:r>
              <w:rPr>
                <w:position w:val="1"/>
              </w:rPr>
              <w:t>926</w:t>
            </w:r>
          </w:p>
        </w:tc>
        <w:tc>
          <w:tcPr>
            <w:tcW w:w="1682" w:type="dxa"/>
            <w:vAlign w:val="top"/>
          </w:tcPr>
          <w:p w14:paraId="7DC49064">
            <w:pPr>
              <w:pStyle w:val="6"/>
              <w:spacing w:before="26" w:line="230" w:lineRule="auto"/>
              <w:ind w:left="30"/>
            </w:pPr>
            <w:r>
              <w:rPr>
                <w:spacing w:val="5"/>
              </w:rPr>
              <w:t>印刷企业为未取得《系统成员证书》或者不</w:t>
            </w:r>
          </w:p>
          <w:p w14:paraId="4744B1BE">
            <w:pPr>
              <w:pStyle w:val="6"/>
              <w:spacing w:before="14" w:line="230" w:lineRule="auto"/>
              <w:ind w:left="26"/>
            </w:pPr>
            <w:r>
              <w:rPr>
                <w:spacing w:val="5"/>
              </w:rPr>
              <w:t>能提供合法使用商品条码证明文件的委托人</w:t>
            </w:r>
          </w:p>
          <w:p w14:paraId="2302EBE0">
            <w:pPr>
              <w:pStyle w:val="6"/>
              <w:spacing w:before="14" w:line="229" w:lineRule="auto"/>
              <w:ind w:left="375"/>
            </w:pPr>
            <w:r>
              <w:rPr>
                <w:spacing w:val="5"/>
              </w:rPr>
              <w:t>印刷商品条码的行政处罚</w:t>
            </w:r>
          </w:p>
        </w:tc>
        <w:tc>
          <w:tcPr>
            <w:tcW w:w="536" w:type="dxa"/>
            <w:vAlign w:val="top"/>
          </w:tcPr>
          <w:p w14:paraId="46BB3BB1">
            <w:pPr>
              <w:pStyle w:val="6"/>
              <w:spacing w:before="140" w:line="229" w:lineRule="auto"/>
              <w:ind w:left="95"/>
            </w:pPr>
            <w:r>
              <w:rPr>
                <w:spacing w:val="5"/>
              </w:rPr>
              <w:t>行政处罚</w:t>
            </w:r>
          </w:p>
        </w:tc>
        <w:tc>
          <w:tcPr>
            <w:tcW w:w="879" w:type="dxa"/>
            <w:vAlign w:val="top"/>
          </w:tcPr>
          <w:p w14:paraId="749B038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3620BA0">
            <w:pPr>
              <w:pStyle w:val="6"/>
              <w:spacing w:line="229" w:lineRule="auto"/>
              <w:ind w:left="267"/>
            </w:pPr>
            <w:r>
              <w:rPr>
                <w:spacing w:val="4"/>
              </w:rPr>
              <w:t>或县级）</w:t>
            </w:r>
          </w:p>
        </w:tc>
        <w:tc>
          <w:tcPr>
            <w:tcW w:w="1259" w:type="dxa"/>
            <w:vAlign w:val="top"/>
          </w:tcPr>
          <w:p w14:paraId="7709C213">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500E8A">
            <w:pPr>
              <w:pStyle w:val="6"/>
              <w:spacing w:before="84" w:line="231" w:lineRule="auto"/>
              <w:ind w:left="23"/>
            </w:pPr>
            <w:r>
              <w:rPr>
                <w:spacing w:val="4"/>
              </w:rPr>
              <w:t>1.《湖南省商品条码管理办法》</w:t>
            </w:r>
            <w:r>
              <w:rPr>
                <w:spacing w:val="5"/>
              </w:rPr>
              <w:t xml:space="preserve"> </w:t>
            </w:r>
            <w:r>
              <w:rPr>
                <w:spacing w:val="4"/>
              </w:rPr>
              <w:t>(2022年10月8日湖南省人民政府令第310号修改）</w:t>
            </w:r>
          </w:p>
          <w:p w14:paraId="791411DB">
            <w:pPr>
              <w:pStyle w:val="6"/>
              <w:spacing w:before="13" w:line="230" w:lineRule="auto"/>
              <w:ind w:left="22"/>
            </w:pPr>
            <w:r>
              <w:rPr>
                <w:spacing w:val="6"/>
              </w:rPr>
              <w:t>第二十九条：违反本办法第十八条的规定，</w:t>
            </w:r>
            <w:r>
              <w:rPr>
                <w:spacing w:val="-19"/>
              </w:rPr>
              <w:t xml:space="preserve"> </w:t>
            </w:r>
            <w:r>
              <w:rPr>
                <w:spacing w:val="6"/>
              </w:rPr>
              <w:t>印刷企业为未取得《系统成员证书》或者不能提供合法使用商品条码证明文件的委托人印刷</w:t>
            </w:r>
            <w:r>
              <w:rPr>
                <w:spacing w:val="5"/>
              </w:rPr>
              <w:t>商品条码的，责令改正，处5000元以上20000元以下罚款。</w:t>
            </w:r>
          </w:p>
        </w:tc>
        <w:tc>
          <w:tcPr>
            <w:tcW w:w="371" w:type="dxa"/>
            <w:vAlign w:val="top"/>
          </w:tcPr>
          <w:p w14:paraId="2CB74C31">
            <w:pPr>
              <w:rPr>
                <w:rFonts w:ascii="Arial"/>
                <w:sz w:val="21"/>
              </w:rPr>
            </w:pPr>
          </w:p>
        </w:tc>
      </w:tr>
      <w:tr w14:paraId="6197F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37599E">
            <w:pPr>
              <w:pStyle w:val="6"/>
              <w:spacing w:before="141" w:line="108" w:lineRule="exact"/>
              <w:ind w:left="248"/>
            </w:pPr>
            <w:r>
              <w:rPr>
                <w:position w:val="1"/>
              </w:rPr>
              <w:t>927</w:t>
            </w:r>
          </w:p>
        </w:tc>
        <w:tc>
          <w:tcPr>
            <w:tcW w:w="1682" w:type="dxa"/>
            <w:vAlign w:val="top"/>
          </w:tcPr>
          <w:p w14:paraId="70C9AD23">
            <w:pPr>
              <w:pStyle w:val="6"/>
              <w:spacing w:before="141" w:line="227" w:lineRule="auto"/>
              <w:ind w:left="109"/>
            </w:pPr>
            <w:r>
              <w:rPr>
                <w:spacing w:val="5"/>
              </w:rPr>
              <w:t>系统成员擅自转让商品条码的行政处罚</w:t>
            </w:r>
          </w:p>
        </w:tc>
        <w:tc>
          <w:tcPr>
            <w:tcW w:w="536" w:type="dxa"/>
            <w:vAlign w:val="top"/>
          </w:tcPr>
          <w:p w14:paraId="0D1038BB">
            <w:pPr>
              <w:pStyle w:val="6"/>
              <w:spacing w:before="141" w:line="229" w:lineRule="auto"/>
              <w:ind w:left="95"/>
            </w:pPr>
            <w:r>
              <w:rPr>
                <w:spacing w:val="5"/>
              </w:rPr>
              <w:t>行政处罚</w:t>
            </w:r>
          </w:p>
        </w:tc>
        <w:tc>
          <w:tcPr>
            <w:tcW w:w="879" w:type="dxa"/>
            <w:vAlign w:val="top"/>
          </w:tcPr>
          <w:p w14:paraId="4E75E5DC">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7375CA0A">
            <w:pPr>
              <w:pStyle w:val="6"/>
              <w:spacing w:line="227" w:lineRule="auto"/>
              <w:ind w:left="267"/>
            </w:pPr>
            <w:r>
              <w:rPr>
                <w:spacing w:val="4"/>
              </w:rPr>
              <w:t>或县级）</w:t>
            </w:r>
          </w:p>
        </w:tc>
        <w:tc>
          <w:tcPr>
            <w:tcW w:w="1259" w:type="dxa"/>
            <w:vAlign w:val="top"/>
          </w:tcPr>
          <w:p w14:paraId="4D41E4C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DF9E7B">
            <w:pPr>
              <w:pStyle w:val="6"/>
              <w:spacing w:before="84" w:line="231" w:lineRule="auto"/>
              <w:ind w:left="23"/>
            </w:pPr>
            <w:r>
              <w:rPr>
                <w:spacing w:val="4"/>
              </w:rPr>
              <w:t>1.《湖南省商品条码管理办法》</w:t>
            </w:r>
            <w:r>
              <w:rPr>
                <w:spacing w:val="5"/>
              </w:rPr>
              <w:t xml:space="preserve"> </w:t>
            </w:r>
            <w:r>
              <w:rPr>
                <w:spacing w:val="4"/>
              </w:rPr>
              <w:t>(2022年10月8日湖南省人民政府令第310号修改）</w:t>
            </w:r>
          </w:p>
          <w:p w14:paraId="40835A28">
            <w:pPr>
              <w:pStyle w:val="6"/>
              <w:spacing w:before="14" w:line="227" w:lineRule="auto"/>
              <w:ind w:left="22"/>
            </w:pPr>
            <w:r>
              <w:rPr>
                <w:spacing w:val="6"/>
              </w:rPr>
              <w:t>第三十条：违反本办法第十九条的规定，系统成员擅自转让商品条码的，责令限期改正；逾期不改正的，</w:t>
            </w:r>
            <w:r>
              <w:rPr>
                <w:spacing w:val="5"/>
              </w:rPr>
              <w:t>处5000元以上10000元以下罚款。</w:t>
            </w:r>
          </w:p>
        </w:tc>
        <w:tc>
          <w:tcPr>
            <w:tcW w:w="371" w:type="dxa"/>
            <w:vAlign w:val="top"/>
          </w:tcPr>
          <w:p w14:paraId="1945C449">
            <w:pPr>
              <w:rPr>
                <w:rFonts w:ascii="Arial"/>
                <w:sz w:val="21"/>
              </w:rPr>
            </w:pPr>
          </w:p>
        </w:tc>
      </w:tr>
      <w:tr w14:paraId="5F140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7D2566">
            <w:pPr>
              <w:pStyle w:val="6"/>
              <w:spacing w:before="142" w:line="108" w:lineRule="exact"/>
              <w:ind w:left="248"/>
            </w:pPr>
            <w:r>
              <w:rPr>
                <w:position w:val="1"/>
              </w:rPr>
              <w:t>928</w:t>
            </w:r>
          </w:p>
        </w:tc>
        <w:tc>
          <w:tcPr>
            <w:tcW w:w="1682" w:type="dxa"/>
            <w:vAlign w:val="top"/>
          </w:tcPr>
          <w:p w14:paraId="69CFD96E">
            <w:pPr>
              <w:pStyle w:val="6"/>
              <w:spacing w:before="85" w:line="228" w:lineRule="auto"/>
              <w:ind w:left="23"/>
            </w:pPr>
            <w:r>
              <w:rPr>
                <w:spacing w:val="5"/>
              </w:rPr>
              <w:t>系统成员未通报商品条码相关信息和材料的</w:t>
            </w:r>
          </w:p>
          <w:p w14:paraId="624BF007">
            <w:pPr>
              <w:pStyle w:val="6"/>
              <w:spacing w:before="15" w:line="229" w:lineRule="auto"/>
              <w:ind w:left="667"/>
            </w:pPr>
            <w:r>
              <w:rPr>
                <w:spacing w:val="5"/>
              </w:rPr>
              <w:t>行政处罚</w:t>
            </w:r>
          </w:p>
        </w:tc>
        <w:tc>
          <w:tcPr>
            <w:tcW w:w="536" w:type="dxa"/>
            <w:vAlign w:val="top"/>
          </w:tcPr>
          <w:p w14:paraId="30C98ED5">
            <w:pPr>
              <w:pStyle w:val="6"/>
              <w:spacing w:before="142" w:line="229" w:lineRule="auto"/>
              <w:ind w:left="95"/>
            </w:pPr>
            <w:r>
              <w:rPr>
                <w:spacing w:val="5"/>
              </w:rPr>
              <w:t>行政处罚</w:t>
            </w:r>
          </w:p>
        </w:tc>
        <w:tc>
          <w:tcPr>
            <w:tcW w:w="879" w:type="dxa"/>
            <w:vAlign w:val="top"/>
          </w:tcPr>
          <w:p w14:paraId="4FEA4AF3">
            <w:pPr>
              <w:pStyle w:val="6"/>
              <w:spacing w:before="28" w:line="262" w:lineRule="auto"/>
              <w:ind w:left="50" w:right="44" w:firstLine="47"/>
            </w:pPr>
            <w:r>
              <w:rPr>
                <w:spacing w:val="5"/>
              </w:rPr>
              <w:t>市场监督管理部门</w:t>
            </w:r>
            <w:r>
              <w:rPr>
                <w:spacing w:val="1"/>
              </w:rPr>
              <w:t xml:space="preserve">  </w:t>
            </w:r>
            <w:r>
              <w:rPr>
                <w:spacing w:val="6"/>
              </w:rPr>
              <w:t>（省级、设区的市级</w:t>
            </w:r>
          </w:p>
          <w:p w14:paraId="37EA1620">
            <w:pPr>
              <w:pStyle w:val="6"/>
              <w:spacing w:line="227" w:lineRule="auto"/>
              <w:ind w:left="267"/>
            </w:pPr>
            <w:r>
              <w:rPr>
                <w:spacing w:val="4"/>
              </w:rPr>
              <w:t>或县级）</w:t>
            </w:r>
          </w:p>
        </w:tc>
        <w:tc>
          <w:tcPr>
            <w:tcW w:w="1259" w:type="dxa"/>
            <w:vAlign w:val="top"/>
          </w:tcPr>
          <w:p w14:paraId="3B2FA8B1">
            <w:pPr>
              <w:pStyle w:val="6"/>
              <w:spacing w:before="84"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6F521F3">
            <w:pPr>
              <w:pStyle w:val="6"/>
              <w:spacing w:before="84" w:line="231" w:lineRule="auto"/>
              <w:ind w:left="23"/>
            </w:pPr>
            <w:r>
              <w:rPr>
                <w:spacing w:val="4"/>
              </w:rPr>
              <w:t>1.《湖南省商品条码管理办法》</w:t>
            </w:r>
            <w:r>
              <w:rPr>
                <w:spacing w:val="5"/>
              </w:rPr>
              <w:t xml:space="preserve"> </w:t>
            </w:r>
            <w:r>
              <w:rPr>
                <w:spacing w:val="4"/>
              </w:rPr>
              <w:t>(2022年10月8日湖南省人民政府令第310号修改）</w:t>
            </w:r>
          </w:p>
          <w:p w14:paraId="7DF63490">
            <w:pPr>
              <w:pStyle w:val="6"/>
              <w:spacing w:before="14" w:line="228" w:lineRule="auto"/>
              <w:ind w:left="22"/>
            </w:pPr>
            <w:r>
              <w:rPr>
                <w:spacing w:val="6"/>
              </w:rPr>
              <w:t>第三十一条：违反本办法第十七条、第二十条、第二十一条的规定，系统成员未通报商品条码相关信息和材料的，责令限期改正；逾期不改正的，处500元以上1000</w:t>
            </w:r>
            <w:r>
              <w:rPr>
                <w:spacing w:val="5"/>
              </w:rPr>
              <w:t>元以下罚款。</w:t>
            </w:r>
          </w:p>
        </w:tc>
        <w:tc>
          <w:tcPr>
            <w:tcW w:w="371" w:type="dxa"/>
            <w:vAlign w:val="top"/>
          </w:tcPr>
          <w:p w14:paraId="0F00300B">
            <w:pPr>
              <w:rPr>
                <w:rFonts w:ascii="Arial"/>
                <w:sz w:val="21"/>
              </w:rPr>
            </w:pPr>
          </w:p>
        </w:tc>
      </w:tr>
      <w:tr w14:paraId="77B6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FC9DA8">
            <w:pPr>
              <w:pStyle w:val="6"/>
              <w:spacing w:before="141" w:line="108" w:lineRule="exact"/>
              <w:ind w:left="248"/>
            </w:pPr>
            <w:r>
              <w:rPr>
                <w:position w:val="1"/>
              </w:rPr>
              <w:t>929</w:t>
            </w:r>
          </w:p>
        </w:tc>
        <w:tc>
          <w:tcPr>
            <w:tcW w:w="1682" w:type="dxa"/>
            <w:vAlign w:val="top"/>
          </w:tcPr>
          <w:p w14:paraId="7F852219">
            <w:pPr>
              <w:pStyle w:val="6"/>
              <w:spacing w:before="85" w:line="263" w:lineRule="auto"/>
              <w:ind w:left="277" w:right="14" w:hanging="259"/>
            </w:pPr>
            <w:r>
              <w:rPr>
                <w:spacing w:val="6"/>
              </w:rPr>
              <w:t>使用店内条码替换或者覆盖商品条码、未按</w:t>
            </w:r>
            <w:r>
              <w:rPr>
                <w:spacing w:val="3"/>
              </w:rPr>
              <w:t xml:space="preserve"> </w:t>
            </w:r>
            <w:r>
              <w:rPr>
                <w:spacing w:val="6"/>
              </w:rPr>
              <w:t>标准使用店内条码的行政处罚</w:t>
            </w:r>
          </w:p>
        </w:tc>
        <w:tc>
          <w:tcPr>
            <w:tcW w:w="536" w:type="dxa"/>
            <w:vAlign w:val="top"/>
          </w:tcPr>
          <w:p w14:paraId="6C989704">
            <w:pPr>
              <w:pStyle w:val="6"/>
              <w:spacing w:before="141" w:line="229" w:lineRule="auto"/>
              <w:ind w:left="95"/>
            </w:pPr>
            <w:r>
              <w:rPr>
                <w:spacing w:val="5"/>
              </w:rPr>
              <w:t>行政处罚</w:t>
            </w:r>
          </w:p>
        </w:tc>
        <w:tc>
          <w:tcPr>
            <w:tcW w:w="879" w:type="dxa"/>
            <w:vAlign w:val="top"/>
          </w:tcPr>
          <w:p w14:paraId="3D6825F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0C48319">
            <w:pPr>
              <w:pStyle w:val="6"/>
              <w:spacing w:line="226" w:lineRule="auto"/>
              <w:ind w:left="267"/>
            </w:pPr>
            <w:r>
              <w:rPr>
                <w:spacing w:val="4"/>
              </w:rPr>
              <w:t>或县级）</w:t>
            </w:r>
          </w:p>
        </w:tc>
        <w:tc>
          <w:tcPr>
            <w:tcW w:w="1259" w:type="dxa"/>
            <w:vAlign w:val="top"/>
          </w:tcPr>
          <w:p w14:paraId="1C1D0B2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204279">
            <w:pPr>
              <w:pStyle w:val="6"/>
              <w:spacing w:before="85" w:line="231" w:lineRule="auto"/>
              <w:ind w:left="23"/>
            </w:pPr>
            <w:r>
              <w:rPr>
                <w:spacing w:val="4"/>
              </w:rPr>
              <w:t>1.《湖南省商品条码管理办法》</w:t>
            </w:r>
            <w:r>
              <w:rPr>
                <w:spacing w:val="5"/>
              </w:rPr>
              <w:t xml:space="preserve"> </w:t>
            </w:r>
            <w:r>
              <w:rPr>
                <w:spacing w:val="4"/>
              </w:rPr>
              <w:t>(2022年10月8日湖南省人民政府令第310号修改）</w:t>
            </w:r>
          </w:p>
          <w:p w14:paraId="064D8BED">
            <w:pPr>
              <w:pStyle w:val="6"/>
              <w:spacing w:before="13" w:line="231" w:lineRule="auto"/>
              <w:ind w:left="22"/>
            </w:pPr>
            <w:r>
              <w:rPr>
                <w:spacing w:val="6"/>
              </w:rPr>
              <w:t>第三十二条：违反本办法第二十二条的规定，使用店内条码替换或者覆盖商品条码、未按标准使用店内条码的，责令限期改正；逾期不改正的，处500元以上100</w:t>
            </w:r>
            <w:r>
              <w:rPr>
                <w:spacing w:val="5"/>
              </w:rPr>
              <w:t>0元以下罚款。</w:t>
            </w:r>
          </w:p>
        </w:tc>
        <w:tc>
          <w:tcPr>
            <w:tcW w:w="371" w:type="dxa"/>
            <w:vAlign w:val="top"/>
          </w:tcPr>
          <w:p w14:paraId="2B29ADAB">
            <w:pPr>
              <w:rPr>
                <w:rFonts w:ascii="Arial"/>
                <w:sz w:val="21"/>
              </w:rPr>
            </w:pPr>
          </w:p>
        </w:tc>
      </w:tr>
      <w:tr w14:paraId="39B4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4CC354">
            <w:pPr>
              <w:pStyle w:val="6"/>
              <w:spacing w:before="142" w:line="108" w:lineRule="exact"/>
              <w:ind w:left="248"/>
            </w:pPr>
            <w:r>
              <w:rPr>
                <w:position w:val="1"/>
              </w:rPr>
              <w:t>930</w:t>
            </w:r>
          </w:p>
        </w:tc>
        <w:tc>
          <w:tcPr>
            <w:tcW w:w="1682" w:type="dxa"/>
            <w:vAlign w:val="top"/>
          </w:tcPr>
          <w:p w14:paraId="5C1B36A9">
            <w:pPr>
              <w:pStyle w:val="6"/>
              <w:spacing w:before="28" w:line="229" w:lineRule="auto"/>
              <w:ind w:left="18"/>
            </w:pPr>
            <w:r>
              <w:rPr>
                <w:spacing w:val="5"/>
              </w:rPr>
              <w:t>销售者进货时，未查验与商品条码对应的《</w:t>
            </w:r>
          </w:p>
          <w:p w14:paraId="184671E4">
            <w:pPr>
              <w:pStyle w:val="6"/>
              <w:spacing w:before="15" w:line="231" w:lineRule="auto"/>
              <w:ind w:left="23"/>
            </w:pPr>
            <w:r>
              <w:rPr>
                <w:spacing w:val="5"/>
              </w:rPr>
              <w:t>系统成员证书》或者合法使用商品条码的证</w:t>
            </w:r>
          </w:p>
          <w:p w14:paraId="05736C80">
            <w:pPr>
              <w:pStyle w:val="6"/>
              <w:spacing w:before="14" w:line="225" w:lineRule="auto"/>
              <w:ind w:left="502"/>
            </w:pPr>
            <w:r>
              <w:rPr>
                <w:spacing w:val="4"/>
              </w:rPr>
              <w:t>明文件的行政处罚</w:t>
            </w:r>
          </w:p>
        </w:tc>
        <w:tc>
          <w:tcPr>
            <w:tcW w:w="536" w:type="dxa"/>
            <w:vAlign w:val="top"/>
          </w:tcPr>
          <w:p w14:paraId="3CBD5757">
            <w:pPr>
              <w:pStyle w:val="6"/>
              <w:spacing w:before="142" w:line="229" w:lineRule="auto"/>
              <w:ind w:left="95"/>
            </w:pPr>
            <w:r>
              <w:rPr>
                <w:spacing w:val="5"/>
              </w:rPr>
              <w:t>行政处罚</w:t>
            </w:r>
          </w:p>
        </w:tc>
        <w:tc>
          <w:tcPr>
            <w:tcW w:w="879" w:type="dxa"/>
            <w:vAlign w:val="top"/>
          </w:tcPr>
          <w:p w14:paraId="231B7B08">
            <w:pPr>
              <w:pStyle w:val="6"/>
              <w:spacing w:before="27" w:line="264" w:lineRule="auto"/>
              <w:ind w:left="50" w:right="44" w:firstLine="47"/>
            </w:pPr>
            <w:r>
              <w:rPr>
                <w:spacing w:val="5"/>
              </w:rPr>
              <w:t>市场监督管理部门</w:t>
            </w:r>
            <w:r>
              <w:rPr>
                <w:spacing w:val="1"/>
              </w:rPr>
              <w:t xml:space="preserve">  </w:t>
            </w:r>
            <w:r>
              <w:rPr>
                <w:spacing w:val="6"/>
              </w:rPr>
              <w:t>（省级、设区的市级</w:t>
            </w:r>
          </w:p>
          <w:p w14:paraId="28DA3C3A">
            <w:pPr>
              <w:pStyle w:val="6"/>
              <w:spacing w:line="224" w:lineRule="auto"/>
              <w:ind w:left="267"/>
            </w:pPr>
            <w:r>
              <w:rPr>
                <w:spacing w:val="4"/>
              </w:rPr>
              <w:t>或县级）</w:t>
            </w:r>
          </w:p>
        </w:tc>
        <w:tc>
          <w:tcPr>
            <w:tcW w:w="1259" w:type="dxa"/>
            <w:vAlign w:val="top"/>
          </w:tcPr>
          <w:p w14:paraId="4D2A1F0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264E47">
            <w:pPr>
              <w:pStyle w:val="6"/>
              <w:spacing w:before="85" w:line="231" w:lineRule="auto"/>
              <w:ind w:left="23"/>
            </w:pPr>
            <w:r>
              <w:rPr>
                <w:spacing w:val="4"/>
              </w:rPr>
              <w:t>1.《湖南省商品条码管理办法》</w:t>
            </w:r>
            <w:r>
              <w:rPr>
                <w:spacing w:val="5"/>
              </w:rPr>
              <w:t xml:space="preserve"> </w:t>
            </w:r>
            <w:r>
              <w:rPr>
                <w:spacing w:val="4"/>
              </w:rPr>
              <w:t>(2022年10月8日湖南省人民政府令第310号修改）</w:t>
            </w:r>
          </w:p>
          <w:p w14:paraId="3B076A48">
            <w:pPr>
              <w:pStyle w:val="6"/>
              <w:spacing w:before="14" w:line="229" w:lineRule="auto"/>
              <w:ind w:left="22"/>
            </w:pPr>
            <w:r>
              <w:rPr>
                <w:spacing w:val="6"/>
              </w:rPr>
              <w:t>第三十三条：违反本办法第二十三条的规定，销售者进货时，未查验与商品条码对应的《系统成员证书》或者合法使用商品条码的证明文件的，责令限期改正；逾期不改正的，处1000元以上3000元以</w:t>
            </w:r>
            <w:r>
              <w:rPr>
                <w:spacing w:val="5"/>
              </w:rPr>
              <w:t>下罚款。</w:t>
            </w:r>
          </w:p>
        </w:tc>
        <w:tc>
          <w:tcPr>
            <w:tcW w:w="371" w:type="dxa"/>
            <w:vAlign w:val="top"/>
          </w:tcPr>
          <w:p w14:paraId="2E7DEB5A">
            <w:pPr>
              <w:rPr>
                <w:rFonts w:ascii="Arial"/>
                <w:sz w:val="21"/>
              </w:rPr>
            </w:pPr>
          </w:p>
        </w:tc>
      </w:tr>
      <w:tr w14:paraId="4629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16" w:type="dxa"/>
            <w:vAlign w:val="top"/>
          </w:tcPr>
          <w:p w14:paraId="49705B12">
            <w:pPr>
              <w:rPr>
                <w:rFonts w:ascii="Arial"/>
                <w:sz w:val="21"/>
              </w:rPr>
            </w:pPr>
          </w:p>
          <w:p w14:paraId="2E3253C1">
            <w:pPr>
              <w:pStyle w:val="6"/>
              <w:spacing w:before="26" w:line="108" w:lineRule="exact"/>
              <w:ind w:left="248"/>
            </w:pPr>
            <w:r>
              <w:rPr>
                <w:position w:val="1"/>
              </w:rPr>
              <w:t>931</w:t>
            </w:r>
          </w:p>
        </w:tc>
        <w:tc>
          <w:tcPr>
            <w:tcW w:w="1682" w:type="dxa"/>
            <w:vAlign w:val="top"/>
          </w:tcPr>
          <w:p w14:paraId="14104588">
            <w:pPr>
              <w:pStyle w:val="6"/>
              <w:spacing w:before="96" w:line="228" w:lineRule="auto"/>
              <w:ind w:left="19"/>
            </w:pPr>
            <w:r>
              <w:rPr>
                <w:spacing w:val="6"/>
              </w:rPr>
              <w:t>未经申请注册，在产品标识上标注商品条码</w:t>
            </w:r>
          </w:p>
          <w:p w14:paraId="14EA0367">
            <w:pPr>
              <w:pStyle w:val="6"/>
              <w:spacing w:before="15" w:line="228" w:lineRule="auto"/>
              <w:ind w:left="26"/>
            </w:pPr>
            <w:r>
              <w:rPr>
                <w:spacing w:val="5"/>
              </w:rPr>
              <w:t>的、在产品标识上标注其他条码冒充商品条</w:t>
            </w:r>
          </w:p>
          <w:p w14:paraId="42D5B004">
            <w:pPr>
              <w:pStyle w:val="6"/>
              <w:spacing w:before="15" w:line="228" w:lineRule="auto"/>
              <w:ind w:left="20"/>
            </w:pPr>
            <w:r>
              <w:rPr>
                <w:spacing w:val="6"/>
              </w:rPr>
              <w:t>码或者标注伪造的商品条码的、在产品标识</w:t>
            </w:r>
          </w:p>
          <w:p w14:paraId="141B09C6">
            <w:pPr>
              <w:pStyle w:val="6"/>
              <w:spacing w:before="15" w:line="229" w:lineRule="auto"/>
              <w:ind w:left="107"/>
            </w:pPr>
            <w:r>
              <w:rPr>
                <w:spacing w:val="6"/>
              </w:rPr>
              <w:t>上标注已经注销的商品条码的行政处罚</w:t>
            </w:r>
          </w:p>
        </w:tc>
        <w:tc>
          <w:tcPr>
            <w:tcW w:w="536" w:type="dxa"/>
            <w:vAlign w:val="top"/>
          </w:tcPr>
          <w:p w14:paraId="7DF69651">
            <w:pPr>
              <w:rPr>
                <w:rFonts w:ascii="Arial"/>
                <w:sz w:val="21"/>
              </w:rPr>
            </w:pPr>
          </w:p>
          <w:p w14:paraId="03375E29">
            <w:pPr>
              <w:pStyle w:val="6"/>
              <w:spacing w:before="26" w:line="229" w:lineRule="auto"/>
              <w:ind w:left="95"/>
            </w:pPr>
            <w:r>
              <w:rPr>
                <w:spacing w:val="5"/>
              </w:rPr>
              <w:t>行政处罚</w:t>
            </w:r>
          </w:p>
        </w:tc>
        <w:tc>
          <w:tcPr>
            <w:tcW w:w="879" w:type="dxa"/>
            <w:vAlign w:val="top"/>
          </w:tcPr>
          <w:p w14:paraId="3B1098B1">
            <w:pPr>
              <w:pStyle w:val="6"/>
              <w:spacing w:before="154" w:line="261" w:lineRule="auto"/>
              <w:ind w:left="50" w:right="44" w:firstLine="47"/>
            </w:pPr>
            <w:r>
              <w:rPr>
                <w:spacing w:val="5"/>
              </w:rPr>
              <w:t>市场监督管理部门</w:t>
            </w:r>
            <w:r>
              <w:rPr>
                <w:spacing w:val="1"/>
              </w:rPr>
              <w:t xml:space="preserve">  </w:t>
            </w:r>
            <w:r>
              <w:rPr>
                <w:spacing w:val="6"/>
              </w:rPr>
              <w:t>（省级、设区的市级</w:t>
            </w:r>
          </w:p>
          <w:p w14:paraId="5E7AED8A">
            <w:pPr>
              <w:pStyle w:val="6"/>
              <w:spacing w:line="231" w:lineRule="auto"/>
              <w:ind w:left="267"/>
            </w:pPr>
            <w:r>
              <w:rPr>
                <w:spacing w:val="4"/>
              </w:rPr>
              <w:t>或县级）</w:t>
            </w:r>
          </w:p>
        </w:tc>
        <w:tc>
          <w:tcPr>
            <w:tcW w:w="1259" w:type="dxa"/>
            <w:vAlign w:val="top"/>
          </w:tcPr>
          <w:p w14:paraId="2F51BE62">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FE6F33">
            <w:pPr>
              <w:pStyle w:val="6"/>
              <w:spacing w:before="40" w:line="231" w:lineRule="auto"/>
              <w:ind w:left="23"/>
            </w:pPr>
            <w:r>
              <w:rPr>
                <w:spacing w:val="4"/>
              </w:rPr>
              <w:t>1.《湖南省商品条码管理办法》</w:t>
            </w:r>
            <w:r>
              <w:rPr>
                <w:spacing w:val="5"/>
              </w:rPr>
              <w:t xml:space="preserve"> </w:t>
            </w:r>
            <w:r>
              <w:rPr>
                <w:spacing w:val="4"/>
              </w:rPr>
              <w:t>(2022年10月8日湖南省人民政府令第310号修改）</w:t>
            </w:r>
          </w:p>
          <w:p w14:paraId="2E8444ED">
            <w:pPr>
              <w:pStyle w:val="6"/>
              <w:spacing w:before="14" w:line="229" w:lineRule="auto"/>
              <w:ind w:left="22"/>
            </w:pPr>
            <w:r>
              <w:rPr>
                <w:spacing w:val="6"/>
              </w:rPr>
              <w:t>第三十四条：违反本办法第二十四条的规定，有下列行为之一的，责令限期改正；逾期不改正的，处</w:t>
            </w:r>
            <w:r>
              <w:rPr>
                <w:spacing w:val="5"/>
              </w:rPr>
              <w:t>1000元以上3000元以下罚款：</w:t>
            </w:r>
          </w:p>
          <w:p w14:paraId="7948CD5A">
            <w:pPr>
              <w:pStyle w:val="6"/>
              <w:spacing w:before="13" w:line="228" w:lineRule="auto"/>
              <w:ind w:left="17"/>
            </w:pPr>
            <w:r>
              <w:rPr>
                <w:spacing w:val="5"/>
              </w:rPr>
              <w:t>（</w:t>
            </w:r>
            <w:r>
              <w:rPr>
                <w:spacing w:val="-18"/>
              </w:rPr>
              <w:t xml:space="preserve"> </w:t>
            </w:r>
            <w:r>
              <w:rPr>
                <w:spacing w:val="5"/>
              </w:rPr>
              <w:t>一）未经申请注册，在产品标识上标注商品条码的；</w:t>
            </w:r>
          </w:p>
          <w:p w14:paraId="2698B0A1">
            <w:pPr>
              <w:pStyle w:val="6"/>
              <w:spacing w:before="15" w:line="228" w:lineRule="auto"/>
              <w:ind w:left="17"/>
            </w:pPr>
            <w:r>
              <w:rPr>
                <w:spacing w:val="5"/>
              </w:rPr>
              <w:t>（</w:t>
            </w:r>
            <w:r>
              <w:rPr>
                <w:spacing w:val="-4"/>
              </w:rPr>
              <w:t xml:space="preserve"> </w:t>
            </w:r>
            <w:r>
              <w:rPr>
                <w:spacing w:val="5"/>
              </w:rPr>
              <w:t>二）在产品标识上标注其他条码冒充商品条码或者标注伪造的商品条码的；</w:t>
            </w:r>
          </w:p>
          <w:p w14:paraId="26A80094">
            <w:pPr>
              <w:pStyle w:val="6"/>
              <w:spacing w:before="15" w:line="228" w:lineRule="auto"/>
              <w:ind w:left="17"/>
            </w:pPr>
            <w:r>
              <w:rPr>
                <w:spacing w:val="5"/>
              </w:rPr>
              <w:t>（</w:t>
            </w:r>
            <w:r>
              <w:rPr>
                <w:spacing w:val="-18"/>
              </w:rPr>
              <w:t xml:space="preserve"> </w:t>
            </w:r>
            <w:r>
              <w:rPr>
                <w:spacing w:val="5"/>
              </w:rPr>
              <w:t>三）在产品标识上标注已经注销的商品条</w:t>
            </w:r>
            <w:r>
              <w:rPr>
                <w:spacing w:val="4"/>
              </w:rPr>
              <w:t>码的。</w:t>
            </w:r>
          </w:p>
        </w:tc>
        <w:tc>
          <w:tcPr>
            <w:tcW w:w="371" w:type="dxa"/>
            <w:vAlign w:val="top"/>
          </w:tcPr>
          <w:p w14:paraId="41C8D3DD">
            <w:pPr>
              <w:rPr>
                <w:rFonts w:ascii="Arial"/>
                <w:sz w:val="21"/>
              </w:rPr>
            </w:pPr>
          </w:p>
        </w:tc>
      </w:tr>
      <w:tr w14:paraId="4E65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97AFEB2">
            <w:pPr>
              <w:rPr>
                <w:rFonts w:ascii="Arial"/>
                <w:sz w:val="21"/>
              </w:rPr>
            </w:pPr>
          </w:p>
          <w:p w14:paraId="28C993C5">
            <w:pPr>
              <w:pStyle w:val="6"/>
              <w:spacing w:before="26" w:line="108" w:lineRule="exact"/>
              <w:ind w:left="248"/>
            </w:pPr>
            <w:r>
              <w:rPr>
                <w:position w:val="1"/>
              </w:rPr>
              <w:t>932</w:t>
            </w:r>
          </w:p>
        </w:tc>
        <w:tc>
          <w:tcPr>
            <w:tcW w:w="1682" w:type="dxa"/>
            <w:vAlign w:val="top"/>
          </w:tcPr>
          <w:p w14:paraId="2EB8F779">
            <w:pPr>
              <w:pStyle w:val="6"/>
              <w:spacing w:before="211" w:line="228" w:lineRule="auto"/>
              <w:ind w:left="24"/>
            </w:pPr>
            <w:r>
              <w:rPr>
                <w:spacing w:val="5"/>
              </w:rPr>
              <w:t>生产、销售、进口不符合强制性标准的产品</w:t>
            </w:r>
          </w:p>
          <w:p w14:paraId="401F9537">
            <w:pPr>
              <w:pStyle w:val="6"/>
              <w:spacing w:before="15" w:line="229" w:lineRule="auto"/>
              <w:ind w:left="631"/>
            </w:pPr>
            <w:r>
              <w:rPr>
                <w:spacing w:val="4"/>
              </w:rPr>
              <w:t>的行政处罚</w:t>
            </w:r>
          </w:p>
        </w:tc>
        <w:tc>
          <w:tcPr>
            <w:tcW w:w="536" w:type="dxa"/>
            <w:vAlign w:val="top"/>
          </w:tcPr>
          <w:p w14:paraId="55D3B5C6">
            <w:pPr>
              <w:rPr>
                <w:rFonts w:ascii="Arial"/>
                <w:sz w:val="21"/>
              </w:rPr>
            </w:pPr>
          </w:p>
          <w:p w14:paraId="160A0E85">
            <w:pPr>
              <w:pStyle w:val="6"/>
              <w:spacing w:before="26" w:line="229" w:lineRule="auto"/>
              <w:ind w:left="95"/>
            </w:pPr>
            <w:r>
              <w:rPr>
                <w:spacing w:val="5"/>
              </w:rPr>
              <w:t>行政处罚</w:t>
            </w:r>
          </w:p>
        </w:tc>
        <w:tc>
          <w:tcPr>
            <w:tcW w:w="879" w:type="dxa"/>
            <w:vAlign w:val="top"/>
          </w:tcPr>
          <w:p w14:paraId="24C3D31E">
            <w:pPr>
              <w:pStyle w:val="6"/>
              <w:spacing w:before="152" w:line="264" w:lineRule="auto"/>
              <w:ind w:left="50" w:right="44" w:firstLine="47"/>
            </w:pPr>
            <w:r>
              <w:rPr>
                <w:spacing w:val="5"/>
              </w:rPr>
              <w:t>市场监督管理部门</w:t>
            </w:r>
            <w:r>
              <w:rPr>
                <w:spacing w:val="1"/>
              </w:rPr>
              <w:t xml:space="preserve">  </w:t>
            </w:r>
            <w:r>
              <w:rPr>
                <w:spacing w:val="6"/>
              </w:rPr>
              <w:t>（省级、设区的市级</w:t>
            </w:r>
          </w:p>
          <w:p w14:paraId="0D3ACEC8">
            <w:pPr>
              <w:pStyle w:val="6"/>
              <w:spacing w:line="231" w:lineRule="auto"/>
              <w:ind w:left="267"/>
            </w:pPr>
            <w:r>
              <w:rPr>
                <w:spacing w:val="4"/>
              </w:rPr>
              <w:t>或县级）</w:t>
            </w:r>
          </w:p>
        </w:tc>
        <w:tc>
          <w:tcPr>
            <w:tcW w:w="1259" w:type="dxa"/>
            <w:vAlign w:val="top"/>
          </w:tcPr>
          <w:p w14:paraId="4A64B1ED">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E3EB98">
            <w:pPr>
              <w:pStyle w:val="6"/>
              <w:spacing w:before="39" w:line="229" w:lineRule="auto"/>
              <w:ind w:left="23"/>
            </w:pPr>
            <w:r>
              <w:rPr>
                <w:spacing w:val="5"/>
              </w:rPr>
              <w:t>1.《中华人民共和国标准化法实施条例》</w:t>
            </w:r>
            <w:r>
              <w:rPr>
                <w:spacing w:val="-7"/>
              </w:rPr>
              <w:t xml:space="preserve"> </w:t>
            </w:r>
            <w:r>
              <w:rPr>
                <w:spacing w:val="5"/>
              </w:rPr>
              <w:t>(根据2024年3月10日《国务院关于修改和废止部分行政法规的决定》修订)</w:t>
            </w:r>
          </w:p>
          <w:p w14:paraId="277B80BC">
            <w:pPr>
              <w:pStyle w:val="6"/>
              <w:spacing w:before="14" w:line="228" w:lineRule="auto"/>
              <w:ind w:left="22"/>
            </w:pPr>
            <w:r>
              <w:rPr>
                <w:spacing w:val="7"/>
              </w:rPr>
              <w:t>第三十三条：生产不符合强制性标准的产品的</w:t>
            </w:r>
            <w:r>
              <w:rPr>
                <w:spacing w:val="6"/>
              </w:rPr>
              <w:t>，应当责令其停止生产，并没收产品，监督销毁或作必要技术处理；处以该批产品货值金额百分之二十至百分之五十的罚款；对有关责任者处以五千元以下罚款。</w:t>
            </w:r>
          </w:p>
          <w:p w14:paraId="2505A70D">
            <w:pPr>
              <w:pStyle w:val="6"/>
              <w:spacing w:before="15" w:line="262" w:lineRule="auto"/>
              <w:ind w:left="17" w:right="2593" w:hanging="1"/>
            </w:pPr>
            <w:r>
              <w:rPr>
                <w:spacing w:val="6"/>
              </w:rPr>
              <w:t>销售不符合强制性标准的商品的，应当责令其停止销售，并限期追回已售出的商品，监督销毁或作必要技术处理；没收违法所得；处以该批商品货值金额百分之十至百分之二十的罚款；对有关责任者处以五千元以下罚款。</w:t>
            </w:r>
            <w:r>
              <w:rPr>
                <w:spacing w:val="14"/>
                <w:w w:val="102"/>
              </w:rPr>
              <w:t xml:space="preserve"> </w:t>
            </w:r>
            <w:r>
              <w:rPr>
                <w:spacing w:val="7"/>
              </w:rPr>
              <w:t>进口不符合强制性标准的产品的，应当封存并</w:t>
            </w:r>
            <w:r>
              <w:rPr>
                <w:spacing w:val="6"/>
              </w:rPr>
              <w:t>没收该产品，监督销毁或作必要技术处理；处以进口产品货值金额百分之二十至百分之五十的罚款；对有关责任者处以五千元以下罚款。</w:t>
            </w:r>
          </w:p>
          <w:p w14:paraId="223155DA">
            <w:pPr>
              <w:pStyle w:val="6"/>
              <w:spacing w:before="1" w:line="229" w:lineRule="auto"/>
              <w:ind w:left="18"/>
            </w:pPr>
            <w:r>
              <w:rPr>
                <w:spacing w:val="6"/>
              </w:rPr>
              <w:t>本条规定的责令停止生产，</w:t>
            </w:r>
            <w:r>
              <w:rPr>
                <w:spacing w:val="-19"/>
              </w:rPr>
              <w:t xml:space="preserve"> </w:t>
            </w:r>
            <w:r>
              <w:rPr>
                <w:spacing w:val="6"/>
              </w:rPr>
              <w:t>由有关行政主管部门决定；其他</w:t>
            </w:r>
            <w:r>
              <w:rPr>
                <w:spacing w:val="5"/>
              </w:rPr>
              <w:t>行政处罚由市场监督管理部门决定。</w:t>
            </w:r>
          </w:p>
        </w:tc>
        <w:tc>
          <w:tcPr>
            <w:tcW w:w="371" w:type="dxa"/>
            <w:vAlign w:val="top"/>
          </w:tcPr>
          <w:p w14:paraId="29A82404">
            <w:pPr>
              <w:rPr>
                <w:rFonts w:ascii="Arial"/>
                <w:sz w:val="21"/>
              </w:rPr>
            </w:pPr>
          </w:p>
        </w:tc>
      </w:tr>
      <w:tr w14:paraId="34A8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A4632D7">
            <w:pPr>
              <w:pStyle w:val="6"/>
              <w:spacing w:before="143" w:line="108" w:lineRule="exact"/>
              <w:ind w:left="248"/>
            </w:pPr>
            <w:r>
              <w:rPr>
                <w:position w:val="1"/>
              </w:rPr>
              <w:t>933</w:t>
            </w:r>
          </w:p>
        </w:tc>
        <w:tc>
          <w:tcPr>
            <w:tcW w:w="1682" w:type="dxa"/>
            <w:vAlign w:val="top"/>
          </w:tcPr>
          <w:p w14:paraId="1E17CDF2">
            <w:pPr>
              <w:pStyle w:val="6"/>
              <w:spacing w:before="87" w:line="229" w:lineRule="auto"/>
              <w:ind w:left="21"/>
            </w:pPr>
            <w:r>
              <w:rPr>
                <w:spacing w:val="6"/>
              </w:rPr>
              <w:t>对企业未依照本法规定公开其执行标准的处</w:t>
            </w:r>
          </w:p>
          <w:p w14:paraId="3A317458">
            <w:pPr>
              <w:pStyle w:val="6"/>
              <w:spacing w:before="14" w:line="241" w:lineRule="auto"/>
              <w:ind w:left="798"/>
            </w:pPr>
            <w:r>
              <w:rPr>
                <w:spacing w:val="1"/>
              </w:rPr>
              <w:t>理</w:t>
            </w:r>
          </w:p>
        </w:tc>
        <w:tc>
          <w:tcPr>
            <w:tcW w:w="536" w:type="dxa"/>
            <w:vAlign w:val="top"/>
          </w:tcPr>
          <w:p w14:paraId="11267450">
            <w:pPr>
              <w:pStyle w:val="6"/>
              <w:spacing w:before="87" w:line="230" w:lineRule="auto"/>
              <w:ind w:left="52"/>
            </w:pPr>
            <w:r>
              <w:rPr>
                <w:spacing w:val="5"/>
              </w:rPr>
              <w:t>其他执法事</w:t>
            </w:r>
          </w:p>
          <w:p w14:paraId="698CDFDB">
            <w:pPr>
              <w:pStyle w:val="6"/>
              <w:spacing w:before="14" w:line="232" w:lineRule="auto"/>
              <w:ind w:left="225"/>
            </w:pPr>
            <w:r>
              <w:rPr>
                <w:spacing w:val="1"/>
              </w:rPr>
              <w:t>项</w:t>
            </w:r>
          </w:p>
        </w:tc>
        <w:tc>
          <w:tcPr>
            <w:tcW w:w="879" w:type="dxa"/>
            <w:vAlign w:val="top"/>
          </w:tcPr>
          <w:p w14:paraId="7AB3F22E">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DCBAEF4">
            <w:pPr>
              <w:pStyle w:val="6"/>
              <w:spacing w:line="222" w:lineRule="auto"/>
              <w:ind w:left="267"/>
            </w:pPr>
            <w:r>
              <w:rPr>
                <w:spacing w:val="4"/>
              </w:rPr>
              <w:t>或县级）</w:t>
            </w:r>
          </w:p>
        </w:tc>
        <w:tc>
          <w:tcPr>
            <w:tcW w:w="1259" w:type="dxa"/>
            <w:vAlign w:val="top"/>
          </w:tcPr>
          <w:p w14:paraId="3B715D3B">
            <w:pPr>
              <w:pStyle w:val="6"/>
              <w:spacing w:before="87" w:line="263" w:lineRule="auto"/>
              <w:ind w:left="111" w:right="17" w:hanging="83"/>
            </w:pPr>
            <w:r>
              <w:rPr>
                <w:spacing w:val="5"/>
              </w:rPr>
              <w:t>省市场监督管理局标准化处、市</w:t>
            </w:r>
            <w:r>
              <w:rPr>
                <w:spacing w:val="12"/>
              </w:rPr>
              <w:t xml:space="preserve"> </w:t>
            </w:r>
            <w:r>
              <w:rPr>
                <w:spacing w:val="6"/>
              </w:rPr>
              <w:t>（州）、县级相关业务部门</w:t>
            </w:r>
          </w:p>
        </w:tc>
        <w:tc>
          <w:tcPr>
            <w:tcW w:w="10978" w:type="dxa"/>
            <w:vAlign w:val="top"/>
          </w:tcPr>
          <w:p w14:paraId="3C3B3676">
            <w:pPr>
              <w:pStyle w:val="6"/>
              <w:spacing w:before="87"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345BB27F">
            <w:pPr>
              <w:pStyle w:val="6"/>
              <w:spacing w:before="14" w:line="228" w:lineRule="auto"/>
              <w:ind w:left="22"/>
            </w:pPr>
            <w:r>
              <w:rPr>
                <w:spacing w:val="6"/>
              </w:rPr>
              <w:t>第三十八条：企业未依照本法规定公开其执行的标准的，</w:t>
            </w:r>
            <w:r>
              <w:rPr>
                <w:spacing w:val="-19"/>
              </w:rPr>
              <w:t xml:space="preserve"> </w:t>
            </w:r>
            <w:r>
              <w:rPr>
                <w:spacing w:val="6"/>
              </w:rPr>
              <w:t>由标准化行政主管部门责令限期改正；逾期不改正的，在标准</w:t>
            </w:r>
            <w:r>
              <w:rPr>
                <w:spacing w:val="5"/>
              </w:rPr>
              <w:t>信息公共服务平台上公示。</w:t>
            </w:r>
          </w:p>
        </w:tc>
        <w:tc>
          <w:tcPr>
            <w:tcW w:w="371" w:type="dxa"/>
            <w:vAlign w:val="top"/>
          </w:tcPr>
          <w:p w14:paraId="3D42B1B3">
            <w:pPr>
              <w:rPr>
                <w:rFonts w:ascii="Arial"/>
                <w:sz w:val="21"/>
              </w:rPr>
            </w:pPr>
          </w:p>
        </w:tc>
      </w:tr>
      <w:tr w14:paraId="03C4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192F03">
            <w:pPr>
              <w:pStyle w:val="6"/>
              <w:spacing w:before="143" w:line="109" w:lineRule="exact"/>
              <w:ind w:left="248"/>
            </w:pPr>
            <w:r>
              <w:rPr>
                <w:position w:val="1"/>
              </w:rPr>
              <w:t>934</w:t>
            </w:r>
          </w:p>
        </w:tc>
        <w:tc>
          <w:tcPr>
            <w:tcW w:w="1682" w:type="dxa"/>
            <w:vAlign w:val="top"/>
          </w:tcPr>
          <w:p w14:paraId="1C98E3EC">
            <w:pPr>
              <w:pStyle w:val="6"/>
              <w:spacing w:before="30" w:line="229" w:lineRule="auto"/>
              <w:ind w:left="21"/>
            </w:pPr>
            <w:r>
              <w:rPr>
                <w:spacing w:val="6"/>
              </w:rPr>
              <w:t>社会团体、企业制定的标准不符合《标准化</w:t>
            </w:r>
          </w:p>
          <w:p w14:paraId="10F48BE5">
            <w:pPr>
              <w:pStyle w:val="6"/>
              <w:spacing w:before="14" w:line="231" w:lineRule="auto"/>
              <w:ind w:left="22"/>
            </w:pPr>
            <w:r>
              <w:rPr>
                <w:spacing w:val="6"/>
              </w:rPr>
              <w:t>法》第二十一条第一款、第二十二条第一款</w:t>
            </w:r>
          </w:p>
          <w:p w14:paraId="18FFFF80">
            <w:pPr>
              <w:pStyle w:val="6"/>
              <w:spacing w:before="13" w:line="222" w:lineRule="auto"/>
              <w:ind w:left="626"/>
            </w:pPr>
            <w:r>
              <w:rPr>
                <w:spacing w:val="5"/>
              </w:rPr>
              <w:t>规定的处理</w:t>
            </w:r>
          </w:p>
        </w:tc>
        <w:tc>
          <w:tcPr>
            <w:tcW w:w="536" w:type="dxa"/>
            <w:vAlign w:val="top"/>
          </w:tcPr>
          <w:p w14:paraId="3395B0FD">
            <w:pPr>
              <w:pStyle w:val="6"/>
              <w:spacing w:before="87" w:line="230" w:lineRule="auto"/>
              <w:ind w:left="52"/>
            </w:pPr>
            <w:r>
              <w:rPr>
                <w:spacing w:val="5"/>
              </w:rPr>
              <w:t>其他执法事</w:t>
            </w:r>
          </w:p>
          <w:p w14:paraId="04B5D06E">
            <w:pPr>
              <w:pStyle w:val="6"/>
              <w:spacing w:before="14" w:line="232" w:lineRule="auto"/>
              <w:ind w:left="225"/>
            </w:pPr>
            <w:r>
              <w:rPr>
                <w:spacing w:val="1"/>
              </w:rPr>
              <w:t>项</w:t>
            </w:r>
          </w:p>
        </w:tc>
        <w:tc>
          <w:tcPr>
            <w:tcW w:w="879" w:type="dxa"/>
            <w:vAlign w:val="top"/>
          </w:tcPr>
          <w:p w14:paraId="0BEFD5E3">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1677B19">
            <w:pPr>
              <w:pStyle w:val="6"/>
              <w:spacing w:line="221" w:lineRule="auto"/>
              <w:ind w:left="267"/>
            </w:pPr>
            <w:r>
              <w:rPr>
                <w:spacing w:val="4"/>
              </w:rPr>
              <w:t>或县级）</w:t>
            </w:r>
          </w:p>
        </w:tc>
        <w:tc>
          <w:tcPr>
            <w:tcW w:w="1259" w:type="dxa"/>
            <w:vAlign w:val="top"/>
          </w:tcPr>
          <w:p w14:paraId="7126DE05">
            <w:pPr>
              <w:pStyle w:val="6"/>
              <w:spacing w:before="87" w:line="263" w:lineRule="auto"/>
              <w:ind w:left="111" w:right="17" w:hanging="83"/>
            </w:pPr>
            <w:r>
              <w:rPr>
                <w:spacing w:val="5"/>
              </w:rPr>
              <w:t>省市场监督管理局标准化处、市</w:t>
            </w:r>
            <w:r>
              <w:rPr>
                <w:spacing w:val="12"/>
              </w:rPr>
              <w:t xml:space="preserve"> </w:t>
            </w:r>
            <w:r>
              <w:rPr>
                <w:spacing w:val="6"/>
              </w:rPr>
              <w:t>（州）、县级相关业务部门</w:t>
            </w:r>
          </w:p>
        </w:tc>
        <w:tc>
          <w:tcPr>
            <w:tcW w:w="10978" w:type="dxa"/>
            <w:vAlign w:val="top"/>
          </w:tcPr>
          <w:p w14:paraId="7152DA12">
            <w:pPr>
              <w:pStyle w:val="6"/>
              <w:spacing w:before="87"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34D2480E">
            <w:pPr>
              <w:pStyle w:val="6"/>
              <w:spacing w:before="14" w:line="228" w:lineRule="auto"/>
              <w:ind w:left="22"/>
            </w:pPr>
            <w:r>
              <w:rPr>
                <w:spacing w:val="6"/>
              </w:rPr>
              <w:t>第三十九条第二款：社会团体、企业制定的标准不符合本法第二十一条第一款、第二十二条第一款规定的，</w:t>
            </w:r>
            <w:r>
              <w:rPr>
                <w:spacing w:val="-19"/>
              </w:rPr>
              <w:t xml:space="preserve"> </w:t>
            </w:r>
            <w:r>
              <w:rPr>
                <w:spacing w:val="6"/>
              </w:rPr>
              <w:t>由标准化行政主管部门责令限期改正；逾期不改正的，</w:t>
            </w:r>
            <w:r>
              <w:rPr>
                <w:spacing w:val="-18"/>
              </w:rPr>
              <w:t xml:space="preserve"> </w:t>
            </w:r>
            <w:r>
              <w:rPr>
                <w:spacing w:val="6"/>
              </w:rPr>
              <w:t>由省级以上人民政府标准化行政主管部门废止相关标准，并在</w:t>
            </w:r>
            <w:r>
              <w:rPr>
                <w:spacing w:val="5"/>
              </w:rPr>
              <w:t>标准信息公共服务平台上公示。</w:t>
            </w:r>
          </w:p>
        </w:tc>
        <w:tc>
          <w:tcPr>
            <w:tcW w:w="371" w:type="dxa"/>
            <w:vAlign w:val="top"/>
          </w:tcPr>
          <w:p w14:paraId="656A75E1">
            <w:pPr>
              <w:rPr>
                <w:rFonts w:ascii="Arial"/>
                <w:sz w:val="21"/>
              </w:rPr>
            </w:pPr>
          </w:p>
        </w:tc>
      </w:tr>
      <w:tr w14:paraId="60EB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3C5902">
            <w:pPr>
              <w:pStyle w:val="6"/>
              <w:spacing w:before="144" w:line="108" w:lineRule="exact"/>
              <w:ind w:left="248"/>
            </w:pPr>
            <w:r>
              <w:rPr>
                <w:position w:val="1"/>
              </w:rPr>
              <w:t>935</w:t>
            </w:r>
          </w:p>
        </w:tc>
        <w:tc>
          <w:tcPr>
            <w:tcW w:w="1682" w:type="dxa"/>
            <w:vAlign w:val="top"/>
          </w:tcPr>
          <w:p w14:paraId="5FC5BB3B">
            <w:pPr>
              <w:pStyle w:val="6"/>
              <w:spacing w:before="87" w:line="231" w:lineRule="auto"/>
              <w:ind w:left="21"/>
            </w:pPr>
            <w:r>
              <w:rPr>
                <w:spacing w:val="6"/>
              </w:rPr>
              <w:t>社会团体、企业对团体标准或者企业标准进</w:t>
            </w:r>
          </w:p>
          <w:p w14:paraId="230CA61A">
            <w:pPr>
              <w:pStyle w:val="6"/>
              <w:spacing w:before="14" w:line="229" w:lineRule="auto"/>
              <w:ind w:left="581"/>
            </w:pPr>
            <w:r>
              <w:rPr>
                <w:spacing w:val="5"/>
              </w:rPr>
              <w:t>行编号的处理</w:t>
            </w:r>
          </w:p>
        </w:tc>
        <w:tc>
          <w:tcPr>
            <w:tcW w:w="536" w:type="dxa"/>
            <w:vAlign w:val="top"/>
          </w:tcPr>
          <w:p w14:paraId="5F962401">
            <w:pPr>
              <w:pStyle w:val="6"/>
              <w:spacing w:before="87" w:line="230" w:lineRule="auto"/>
              <w:ind w:left="52"/>
            </w:pPr>
            <w:r>
              <w:rPr>
                <w:spacing w:val="5"/>
              </w:rPr>
              <w:t>其他执法事</w:t>
            </w:r>
          </w:p>
          <w:p w14:paraId="61F23A33">
            <w:pPr>
              <w:pStyle w:val="6"/>
              <w:spacing w:before="14" w:line="232" w:lineRule="auto"/>
              <w:ind w:left="225"/>
            </w:pPr>
            <w:r>
              <w:rPr>
                <w:spacing w:val="1"/>
              </w:rPr>
              <w:t>项</w:t>
            </w:r>
          </w:p>
        </w:tc>
        <w:tc>
          <w:tcPr>
            <w:tcW w:w="879" w:type="dxa"/>
            <w:vAlign w:val="top"/>
          </w:tcPr>
          <w:p w14:paraId="711BFF9C">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E636C95">
            <w:pPr>
              <w:pStyle w:val="6"/>
              <w:spacing w:line="220" w:lineRule="auto"/>
              <w:ind w:left="267"/>
            </w:pPr>
            <w:r>
              <w:rPr>
                <w:spacing w:val="4"/>
              </w:rPr>
              <w:t>或县级）</w:t>
            </w:r>
          </w:p>
        </w:tc>
        <w:tc>
          <w:tcPr>
            <w:tcW w:w="1259" w:type="dxa"/>
            <w:vAlign w:val="top"/>
          </w:tcPr>
          <w:p w14:paraId="033B06FC">
            <w:pPr>
              <w:pStyle w:val="6"/>
              <w:spacing w:before="87" w:line="263" w:lineRule="auto"/>
              <w:ind w:left="111" w:right="17" w:hanging="83"/>
            </w:pPr>
            <w:r>
              <w:rPr>
                <w:spacing w:val="5"/>
              </w:rPr>
              <w:t>省市场监督管理局标准化处、市</w:t>
            </w:r>
            <w:r>
              <w:rPr>
                <w:spacing w:val="12"/>
              </w:rPr>
              <w:t xml:space="preserve"> </w:t>
            </w:r>
            <w:r>
              <w:rPr>
                <w:spacing w:val="6"/>
              </w:rPr>
              <w:t>（州）、县级相关业务部门</w:t>
            </w:r>
          </w:p>
        </w:tc>
        <w:tc>
          <w:tcPr>
            <w:tcW w:w="10978" w:type="dxa"/>
            <w:vAlign w:val="top"/>
          </w:tcPr>
          <w:p w14:paraId="01D6D161">
            <w:pPr>
              <w:pStyle w:val="6"/>
              <w:spacing w:before="87"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57061E6E">
            <w:pPr>
              <w:pStyle w:val="6"/>
              <w:spacing w:before="14" w:line="228" w:lineRule="auto"/>
              <w:ind w:left="22"/>
            </w:pPr>
            <w:r>
              <w:rPr>
                <w:spacing w:val="6"/>
              </w:rPr>
              <w:t>第四十二条：社会团体、企业未依照本法规定对团体标准或者企业标准进行编号的，</w:t>
            </w:r>
            <w:r>
              <w:rPr>
                <w:spacing w:val="-18"/>
              </w:rPr>
              <w:t xml:space="preserve"> </w:t>
            </w:r>
            <w:r>
              <w:rPr>
                <w:spacing w:val="6"/>
              </w:rPr>
              <w:t>由标准化行政主管部门责令限期改正；逾期不改正的，</w:t>
            </w:r>
            <w:r>
              <w:rPr>
                <w:spacing w:val="-19"/>
              </w:rPr>
              <w:t xml:space="preserve"> </w:t>
            </w:r>
            <w:r>
              <w:rPr>
                <w:spacing w:val="6"/>
              </w:rPr>
              <w:t>由省级以上人民政府标准化行政主管部门撤销相关标准编</w:t>
            </w:r>
            <w:r>
              <w:rPr>
                <w:spacing w:val="5"/>
              </w:rPr>
              <w:t>号，并在标准信息公共服务平台上公示。</w:t>
            </w:r>
          </w:p>
        </w:tc>
        <w:tc>
          <w:tcPr>
            <w:tcW w:w="371" w:type="dxa"/>
            <w:vAlign w:val="top"/>
          </w:tcPr>
          <w:p w14:paraId="756DAC88">
            <w:pPr>
              <w:rPr>
                <w:rFonts w:ascii="Arial"/>
                <w:sz w:val="21"/>
              </w:rPr>
            </w:pPr>
          </w:p>
        </w:tc>
      </w:tr>
      <w:tr w14:paraId="6B09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E6FBA2">
            <w:pPr>
              <w:pStyle w:val="6"/>
              <w:spacing w:before="144" w:line="108" w:lineRule="exact"/>
              <w:ind w:left="248"/>
            </w:pPr>
            <w:r>
              <w:rPr>
                <w:position w:val="1"/>
              </w:rPr>
              <w:t>936</w:t>
            </w:r>
          </w:p>
        </w:tc>
        <w:tc>
          <w:tcPr>
            <w:tcW w:w="1682" w:type="dxa"/>
            <w:vAlign w:val="top"/>
          </w:tcPr>
          <w:p w14:paraId="1AFC58B5">
            <w:pPr>
              <w:pStyle w:val="6"/>
              <w:spacing w:before="145" w:line="228" w:lineRule="auto"/>
              <w:ind w:left="323"/>
            </w:pPr>
            <w:r>
              <w:rPr>
                <w:spacing w:val="5"/>
              </w:rPr>
              <w:t>对标准的实施进行监督检查</w:t>
            </w:r>
          </w:p>
        </w:tc>
        <w:tc>
          <w:tcPr>
            <w:tcW w:w="536" w:type="dxa"/>
            <w:vAlign w:val="top"/>
          </w:tcPr>
          <w:p w14:paraId="2636FA5B">
            <w:pPr>
              <w:pStyle w:val="6"/>
              <w:spacing w:before="145" w:line="228" w:lineRule="auto"/>
              <w:ind w:left="95"/>
            </w:pPr>
            <w:r>
              <w:rPr>
                <w:spacing w:val="5"/>
              </w:rPr>
              <w:t>行政检查</w:t>
            </w:r>
          </w:p>
        </w:tc>
        <w:tc>
          <w:tcPr>
            <w:tcW w:w="879" w:type="dxa"/>
            <w:vAlign w:val="top"/>
          </w:tcPr>
          <w:p w14:paraId="0181A67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0AD12CA8">
            <w:pPr>
              <w:pStyle w:val="6"/>
              <w:spacing w:line="220" w:lineRule="auto"/>
              <w:ind w:left="267"/>
            </w:pPr>
            <w:r>
              <w:rPr>
                <w:spacing w:val="4"/>
              </w:rPr>
              <w:t>或县级）</w:t>
            </w:r>
          </w:p>
        </w:tc>
        <w:tc>
          <w:tcPr>
            <w:tcW w:w="1259" w:type="dxa"/>
            <w:vAlign w:val="top"/>
          </w:tcPr>
          <w:p w14:paraId="39A14A8E">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A40A09">
            <w:pPr>
              <w:pStyle w:val="6"/>
              <w:spacing w:before="88"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2FD36C42">
            <w:pPr>
              <w:pStyle w:val="6"/>
              <w:spacing w:before="14" w:line="228" w:lineRule="auto"/>
              <w:ind w:left="22"/>
            </w:pPr>
            <w:r>
              <w:rPr>
                <w:spacing w:val="6"/>
              </w:rPr>
              <w:t>第三十二条：县级以上人民政府标准化行政主管部门、有关行政主管部门依据法定职责,对标准的制定进行指导和监督，对标准的实施进行监督检查。</w:t>
            </w:r>
          </w:p>
        </w:tc>
        <w:tc>
          <w:tcPr>
            <w:tcW w:w="371" w:type="dxa"/>
            <w:vAlign w:val="top"/>
          </w:tcPr>
          <w:p w14:paraId="2DE602C2">
            <w:pPr>
              <w:rPr>
                <w:rFonts w:ascii="Arial"/>
                <w:sz w:val="21"/>
              </w:rPr>
            </w:pPr>
          </w:p>
        </w:tc>
      </w:tr>
      <w:tr w14:paraId="68AD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14CEEA77">
            <w:pPr>
              <w:pStyle w:val="6"/>
              <w:spacing w:before="83" w:line="108" w:lineRule="exact"/>
              <w:ind w:left="248"/>
            </w:pPr>
            <w:r>
              <w:rPr>
                <w:position w:val="1"/>
              </w:rPr>
              <w:t>937</w:t>
            </w:r>
          </w:p>
        </w:tc>
        <w:tc>
          <w:tcPr>
            <w:tcW w:w="1682" w:type="dxa"/>
            <w:vAlign w:val="top"/>
          </w:tcPr>
          <w:p w14:paraId="3C6526F5">
            <w:pPr>
              <w:pStyle w:val="6"/>
              <w:spacing w:before="82" w:line="231" w:lineRule="auto"/>
              <w:ind w:left="18"/>
            </w:pPr>
            <w:r>
              <w:rPr>
                <w:spacing w:val="5"/>
              </w:rPr>
              <w:t>移动式压力容器、气瓶充装许可</w:t>
            </w:r>
          </w:p>
        </w:tc>
        <w:tc>
          <w:tcPr>
            <w:tcW w:w="536" w:type="dxa"/>
            <w:vAlign w:val="top"/>
          </w:tcPr>
          <w:p w14:paraId="7B108F93">
            <w:pPr>
              <w:pStyle w:val="6"/>
              <w:spacing w:before="83" w:line="229" w:lineRule="auto"/>
              <w:ind w:left="95"/>
            </w:pPr>
            <w:r>
              <w:rPr>
                <w:spacing w:val="5"/>
              </w:rPr>
              <w:t>行政许可</w:t>
            </w:r>
          </w:p>
        </w:tc>
        <w:tc>
          <w:tcPr>
            <w:tcW w:w="879" w:type="dxa"/>
            <w:vAlign w:val="top"/>
          </w:tcPr>
          <w:p w14:paraId="5C32EA30">
            <w:pPr>
              <w:pStyle w:val="6"/>
              <w:spacing w:before="26" w:line="231" w:lineRule="auto"/>
              <w:ind w:left="53"/>
            </w:pPr>
            <w:r>
              <w:rPr>
                <w:spacing w:val="5"/>
              </w:rPr>
              <w:t>省级市场监督管理部</w:t>
            </w:r>
          </w:p>
          <w:p w14:paraId="362D8F43">
            <w:pPr>
              <w:pStyle w:val="6"/>
              <w:spacing w:before="13" w:line="205" w:lineRule="auto"/>
              <w:ind w:left="406"/>
            </w:pPr>
            <w:r>
              <w:t>门</w:t>
            </w:r>
          </w:p>
        </w:tc>
        <w:tc>
          <w:tcPr>
            <w:tcW w:w="1259" w:type="dxa"/>
            <w:vAlign w:val="top"/>
          </w:tcPr>
          <w:p w14:paraId="55C8D1C4">
            <w:pPr>
              <w:pStyle w:val="6"/>
              <w:spacing w:before="26" w:line="230" w:lineRule="auto"/>
              <w:ind w:left="28"/>
            </w:pPr>
            <w:r>
              <w:rPr>
                <w:spacing w:val="5"/>
              </w:rPr>
              <w:t>省市场监督管理局（委托市级相</w:t>
            </w:r>
          </w:p>
          <w:p w14:paraId="0E22D181">
            <w:pPr>
              <w:pStyle w:val="6"/>
              <w:spacing w:before="14" w:line="205" w:lineRule="auto"/>
              <w:ind w:left="374"/>
            </w:pPr>
            <w:r>
              <w:rPr>
                <w:spacing w:val="4"/>
              </w:rPr>
              <w:t>关业务部门）</w:t>
            </w:r>
          </w:p>
        </w:tc>
        <w:tc>
          <w:tcPr>
            <w:tcW w:w="10978" w:type="dxa"/>
            <w:vAlign w:val="top"/>
          </w:tcPr>
          <w:p w14:paraId="693D4989">
            <w:pPr>
              <w:pStyle w:val="6"/>
              <w:spacing w:before="83" w:line="228" w:lineRule="auto"/>
              <w:ind w:left="17"/>
            </w:pPr>
            <w:r>
              <w:rPr>
                <w:spacing w:val="6"/>
              </w:rPr>
              <w:t>《中华人民共和国特种设备安全法》（</w:t>
            </w:r>
            <w:r>
              <w:rPr>
                <w:spacing w:val="-9"/>
              </w:rPr>
              <w:t xml:space="preserve"> </w:t>
            </w:r>
            <w:r>
              <w:rPr>
                <w:spacing w:val="6"/>
              </w:rPr>
              <w:t>2014）第四十九条：移动式压力容器、气瓶充装单位，应当具备下列条件，并经负责特种</w:t>
            </w:r>
            <w:r>
              <w:rPr>
                <w:spacing w:val="5"/>
              </w:rPr>
              <w:t>设备安全监督管理的部门许可，方可从事充装活动。</w:t>
            </w:r>
          </w:p>
        </w:tc>
        <w:tc>
          <w:tcPr>
            <w:tcW w:w="371" w:type="dxa"/>
            <w:vAlign w:val="top"/>
          </w:tcPr>
          <w:p w14:paraId="29488DC2">
            <w:pPr>
              <w:spacing w:line="228" w:lineRule="exact"/>
              <w:rPr>
                <w:rFonts w:ascii="Arial"/>
                <w:sz w:val="19"/>
              </w:rPr>
            </w:pPr>
          </w:p>
        </w:tc>
      </w:tr>
      <w:tr w14:paraId="6346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616" w:type="dxa"/>
            <w:vAlign w:val="top"/>
          </w:tcPr>
          <w:p w14:paraId="51D8F359">
            <w:pPr>
              <w:spacing w:line="250" w:lineRule="auto"/>
              <w:rPr>
                <w:rFonts w:ascii="Arial"/>
                <w:sz w:val="21"/>
              </w:rPr>
            </w:pPr>
          </w:p>
          <w:p w14:paraId="4A913A32">
            <w:pPr>
              <w:spacing w:line="251" w:lineRule="auto"/>
              <w:rPr>
                <w:rFonts w:ascii="Arial"/>
                <w:sz w:val="21"/>
              </w:rPr>
            </w:pPr>
          </w:p>
          <w:p w14:paraId="3C65F194">
            <w:pPr>
              <w:pStyle w:val="6"/>
              <w:spacing w:before="26" w:line="108" w:lineRule="exact"/>
              <w:ind w:left="248"/>
            </w:pPr>
            <w:r>
              <w:rPr>
                <w:position w:val="1"/>
              </w:rPr>
              <w:t>938</w:t>
            </w:r>
          </w:p>
        </w:tc>
        <w:tc>
          <w:tcPr>
            <w:tcW w:w="1682" w:type="dxa"/>
            <w:vAlign w:val="top"/>
          </w:tcPr>
          <w:p w14:paraId="51F44D60">
            <w:pPr>
              <w:spacing w:line="250" w:lineRule="auto"/>
              <w:rPr>
                <w:rFonts w:ascii="Arial"/>
                <w:sz w:val="21"/>
              </w:rPr>
            </w:pPr>
          </w:p>
          <w:p w14:paraId="3CB58B0F">
            <w:pPr>
              <w:spacing w:line="251" w:lineRule="auto"/>
              <w:rPr>
                <w:rFonts w:ascii="Arial"/>
                <w:sz w:val="21"/>
              </w:rPr>
            </w:pPr>
          </w:p>
          <w:p w14:paraId="26736A9D">
            <w:pPr>
              <w:pStyle w:val="6"/>
              <w:spacing w:before="26" w:line="229" w:lineRule="auto"/>
              <w:ind w:left="17"/>
            </w:pPr>
            <w:r>
              <w:rPr>
                <w:spacing w:val="6"/>
              </w:rPr>
              <w:t>对药品监管领域重大违法行为举报的奖励</w:t>
            </w:r>
          </w:p>
        </w:tc>
        <w:tc>
          <w:tcPr>
            <w:tcW w:w="536" w:type="dxa"/>
            <w:vAlign w:val="top"/>
          </w:tcPr>
          <w:p w14:paraId="692E03BC">
            <w:pPr>
              <w:spacing w:line="250" w:lineRule="auto"/>
              <w:rPr>
                <w:rFonts w:ascii="Arial"/>
                <w:sz w:val="21"/>
              </w:rPr>
            </w:pPr>
          </w:p>
          <w:p w14:paraId="7152A872">
            <w:pPr>
              <w:spacing w:line="251" w:lineRule="auto"/>
              <w:rPr>
                <w:rFonts w:ascii="Arial"/>
                <w:sz w:val="21"/>
              </w:rPr>
            </w:pPr>
          </w:p>
          <w:p w14:paraId="384CA0F9">
            <w:pPr>
              <w:pStyle w:val="6"/>
              <w:spacing w:before="26" w:line="229" w:lineRule="auto"/>
              <w:ind w:left="95"/>
            </w:pPr>
            <w:r>
              <w:rPr>
                <w:spacing w:val="5"/>
              </w:rPr>
              <w:t>行政奖励</w:t>
            </w:r>
          </w:p>
        </w:tc>
        <w:tc>
          <w:tcPr>
            <w:tcW w:w="879" w:type="dxa"/>
            <w:vAlign w:val="top"/>
          </w:tcPr>
          <w:p w14:paraId="2C5EBF71">
            <w:pPr>
              <w:spacing w:line="387" w:lineRule="auto"/>
              <w:rPr>
                <w:rFonts w:ascii="Arial"/>
                <w:sz w:val="21"/>
              </w:rPr>
            </w:pPr>
          </w:p>
          <w:p w14:paraId="5712B764">
            <w:pPr>
              <w:pStyle w:val="6"/>
              <w:spacing w:before="26" w:line="231" w:lineRule="auto"/>
              <w:ind w:left="185"/>
            </w:pPr>
            <w:r>
              <w:rPr>
                <w:spacing w:val="4"/>
              </w:rPr>
              <w:t>药品监督管理</w:t>
            </w:r>
          </w:p>
          <w:p w14:paraId="393CAE88">
            <w:pPr>
              <w:pStyle w:val="6"/>
              <w:spacing w:before="13" w:line="230" w:lineRule="auto"/>
              <w:ind w:left="180"/>
            </w:pPr>
            <w:r>
              <w:rPr>
                <w:spacing w:val="4"/>
              </w:rPr>
              <w:t>部门（省级、</w:t>
            </w:r>
          </w:p>
          <w:p w14:paraId="5EE11598">
            <w:pPr>
              <w:pStyle w:val="6"/>
              <w:spacing w:before="14" w:line="231" w:lineRule="auto"/>
              <w:ind w:left="184"/>
            </w:pPr>
            <w:r>
              <w:rPr>
                <w:spacing w:val="4"/>
              </w:rPr>
              <w:t>市级、县级）</w:t>
            </w:r>
          </w:p>
        </w:tc>
        <w:tc>
          <w:tcPr>
            <w:tcW w:w="1259" w:type="dxa"/>
            <w:vAlign w:val="top"/>
          </w:tcPr>
          <w:p w14:paraId="19C660A6">
            <w:pPr>
              <w:spacing w:line="444" w:lineRule="auto"/>
              <w:rPr>
                <w:rFonts w:ascii="Arial"/>
                <w:sz w:val="21"/>
              </w:rPr>
            </w:pPr>
          </w:p>
          <w:p w14:paraId="13147776">
            <w:pPr>
              <w:pStyle w:val="6"/>
              <w:spacing w:before="26" w:line="263" w:lineRule="auto"/>
              <w:ind w:left="114" w:right="39" w:hanging="64"/>
            </w:pPr>
            <w:r>
              <w:rPr>
                <w:spacing w:val="5"/>
              </w:rPr>
              <w:t>综合和规划财务处 ／市、县级</w:t>
            </w:r>
            <w:r>
              <w:rPr>
                <w:spacing w:val="7"/>
              </w:rPr>
              <w:t xml:space="preserve"> </w:t>
            </w:r>
            <w:r>
              <w:rPr>
                <w:spacing w:val="5"/>
              </w:rPr>
              <w:t>市场监管投诉举报受理部门</w:t>
            </w:r>
          </w:p>
        </w:tc>
        <w:tc>
          <w:tcPr>
            <w:tcW w:w="10978" w:type="dxa"/>
            <w:vAlign w:val="top"/>
          </w:tcPr>
          <w:p w14:paraId="6946AD7E">
            <w:pPr>
              <w:pStyle w:val="6"/>
              <w:spacing w:before="131" w:line="228" w:lineRule="auto"/>
              <w:ind w:left="104"/>
            </w:pPr>
            <w:r>
              <w:rPr>
                <w:spacing w:val="6"/>
              </w:rPr>
              <w:t>《市场监管领域重大违法行为举报奖励暂行办法</w:t>
            </w:r>
            <w:r>
              <w:rPr>
                <w:spacing w:val="5"/>
              </w:rPr>
              <w:t xml:space="preserve"> 》（</w:t>
            </w:r>
            <w:r>
              <w:rPr>
                <w:spacing w:val="-16"/>
              </w:rPr>
              <w:t xml:space="preserve"> </w:t>
            </w:r>
            <w:r>
              <w:rPr>
                <w:spacing w:val="5"/>
              </w:rPr>
              <w:t>国市监稽规〔2021〕4号）第十一条（</w:t>
            </w:r>
            <w:r>
              <w:rPr>
                <w:spacing w:val="-18"/>
              </w:rPr>
              <w:t xml:space="preserve"> </w:t>
            </w:r>
            <w:r>
              <w:rPr>
                <w:spacing w:val="5"/>
              </w:rPr>
              <w:t>一</w:t>
            </w:r>
            <w:r>
              <w:rPr>
                <w:spacing w:val="-16"/>
              </w:rPr>
              <w:t xml:space="preserve"> </w:t>
            </w:r>
            <w:r>
              <w:rPr>
                <w:spacing w:val="5"/>
              </w:rPr>
              <w:t>）一级举报奖励 。该等级认定标准是提供被举报方的详细违法事实及直接证据</w:t>
            </w:r>
            <w:r>
              <w:rPr>
                <w:spacing w:val="15"/>
                <w:w w:val="102"/>
              </w:rPr>
              <w:t xml:space="preserve"> </w:t>
            </w:r>
            <w:r>
              <w:rPr>
                <w:spacing w:val="5"/>
              </w:rPr>
              <w:t>，举报内容与违法事实完全相符</w:t>
            </w:r>
            <w:r>
              <w:rPr>
                <w:spacing w:val="15"/>
                <w:w w:val="101"/>
              </w:rPr>
              <w:t xml:space="preserve"> </w:t>
            </w:r>
            <w:r>
              <w:rPr>
                <w:spacing w:val="5"/>
              </w:rPr>
              <w:t>，举报事项经查证属于特别重大违法行为或者涉嫌犯罪</w:t>
            </w:r>
            <w:r>
              <w:rPr>
                <w:spacing w:val="-3"/>
              </w:rPr>
              <w:t>；</w:t>
            </w:r>
            <w:r>
              <w:rPr>
                <w:spacing w:val="6"/>
              </w:rPr>
              <w:t xml:space="preserve">  </w:t>
            </w:r>
            <w:r>
              <w:rPr>
                <w:spacing w:val="-3"/>
              </w:rPr>
              <w:t>（</w:t>
            </w:r>
            <w:r>
              <w:rPr>
                <w:spacing w:val="-19"/>
              </w:rPr>
              <w:t xml:space="preserve"> </w:t>
            </w:r>
            <w:r>
              <w:rPr>
                <w:spacing w:val="5"/>
              </w:rPr>
              <w:t>二</w:t>
            </w:r>
            <w:r>
              <w:rPr>
                <w:spacing w:val="-16"/>
              </w:rPr>
              <w:t xml:space="preserve"> </w:t>
            </w:r>
            <w:r>
              <w:rPr>
                <w:spacing w:val="5"/>
              </w:rPr>
              <w:t>）二级举报奖励</w:t>
            </w:r>
          </w:p>
          <w:p w14:paraId="64F779AA">
            <w:pPr>
              <w:pStyle w:val="6"/>
              <w:spacing w:before="15" w:line="229" w:lineRule="auto"/>
              <w:ind w:left="24"/>
            </w:pPr>
            <w:r>
              <w:rPr>
                <w:spacing w:val="6"/>
              </w:rPr>
              <w:t>。该等级认定标准是提供被举报方的违法事实及直接证据</w:t>
            </w:r>
            <w:r>
              <w:rPr>
                <w:spacing w:val="16"/>
              </w:rPr>
              <w:t xml:space="preserve"> </w:t>
            </w:r>
            <w:r>
              <w:rPr>
                <w:spacing w:val="6"/>
              </w:rPr>
              <w:t>，举报内容与违法事实完全相符</w:t>
            </w:r>
            <w:r>
              <w:rPr>
                <w:spacing w:val="-3"/>
              </w:rPr>
              <w:t>；</w:t>
            </w:r>
            <w:r>
              <w:rPr>
                <w:spacing w:val="6"/>
              </w:rPr>
              <w:t xml:space="preserve">  </w:t>
            </w:r>
            <w:r>
              <w:rPr>
                <w:spacing w:val="-3"/>
              </w:rPr>
              <w:t>（</w:t>
            </w:r>
            <w:r>
              <w:rPr>
                <w:spacing w:val="-17"/>
              </w:rPr>
              <w:t xml:space="preserve"> </w:t>
            </w:r>
            <w:r>
              <w:rPr>
                <w:spacing w:val="5"/>
              </w:rPr>
              <w:t>三</w:t>
            </w:r>
            <w:r>
              <w:rPr>
                <w:spacing w:val="-17"/>
              </w:rPr>
              <w:t xml:space="preserve"> </w:t>
            </w:r>
            <w:r>
              <w:rPr>
                <w:spacing w:val="5"/>
              </w:rPr>
              <w:t>）三级举报奖励 。该等级认定标准是提供被举报方的基本违法事实及相关证据</w:t>
            </w:r>
            <w:r>
              <w:rPr>
                <w:spacing w:val="16"/>
                <w:w w:val="101"/>
              </w:rPr>
              <w:t xml:space="preserve"> </w:t>
            </w:r>
            <w:r>
              <w:rPr>
                <w:spacing w:val="5"/>
              </w:rPr>
              <w:t>，举报内容</w:t>
            </w:r>
          </w:p>
          <w:p w14:paraId="3135BE7B">
            <w:pPr>
              <w:pStyle w:val="6"/>
              <w:spacing w:before="14" w:line="229" w:lineRule="auto"/>
              <w:ind w:left="22"/>
            </w:pPr>
            <w:r>
              <w:rPr>
                <w:spacing w:val="4"/>
              </w:rPr>
              <w:t>与违法事实基本相符。</w:t>
            </w:r>
          </w:p>
          <w:p w14:paraId="0C1EAE76">
            <w:pPr>
              <w:pStyle w:val="6"/>
              <w:spacing w:before="14" w:line="251" w:lineRule="auto"/>
              <w:ind w:left="16" w:right="24" w:firstLine="92"/>
            </w:pPr>
            <w:r>
              <w:rPr>
                <w:spacing w:val="6"/>
              </w:rPr>
              <w:t>第十二条 对于有罚没款的案件</w:t>
            </w:r>
            <w:r>
              <w:rPr>
                <w:spacing w:val="15"/>
                <w:w w:val="101"/>
              </w:rPr>
              <w:t xml:space="preserve"> </w:t>
            </w:r>
            <w:r>
              <w:rPr>
                <w:spacing w:val="6"/>
              </w:rPr>
              <w:t>，市场监督管理部门按照下列标准计算奖励金额</w:t>
            </w:r>
            <w:r>
              <w:rPr>
                <w:spacing w:val="15"/>
                <w:w w:val="101"/>
              </w:rPr>
              <w:t xml:space="preserve"> </w:t>
            </w:r>
            <w:r>
              <w:rPr>
                <w:spacing w:val="6"/>
              </w:rPr>
              <w:t>，并综合考虑涉案货值</w:t>
            </w:r>
            <w:r>
              <w:rPr>
                <w:spacing w:val="14"/>
                <w:w w:val="101"/>
              </w:rPr>
              <w:t xml:space="preserve"> </w:t>
            </w:r>
            <w:r>
              <w:rPr>
                <w:spacing w:val="6"/>
              </w:rPr>
              <w:t>、社会影</w:t>
            </w:r>
            <w:r>
              <w:rPr>
                <w:spacing w:val="5"/>
              </w:rPr>
              <w:t>响程度等因素，确定最终奖励金额</w:t>
            </w:r>
            <w:r>
              <w:rPr>
                <w:spacing w:val="-4"/>
              </w:rPr>
              <w:t>：</w:t>
            </w:r>
            <w:r>
              <w:rPr>
                <w:spacing w:val="6"/>
              </w:rPr>
              <w:t xml:space="preserve">  </w:t>
            </w:r>
            <w:r>
              <w:rPr>
                <w:spacing w:val="-4"/>
              </w:rPr>
              <w:t>（</w:t>
            </w:r>
            <w:r>
              <w:rPr>
                <w:spacing w:val="-18"/>
              </w:rPr>
              <w:t xml:space="preserve"> </w:t>
            </w:r>
            <w:r>
              <w:rPr>
                <w:spacing w:val="5"/>
              </w:rPr>
              <w:t>一）属于一级举报奖励的</w:t>
            </w:r>
            <w:r>
              <w:rPr>
                <w:spacing w:val="15"/>
                <w:w w:val="101"/>
              </w:rPr>
              <w:t xml:space="preserve"> </w:t>
            </w:r>
            <w:r>
              <w:rPr>
                <w:spacing w:val="5"/>
              </w:rPr>
              <w:t>，按罚没款的5%给予奖励。按此计算不足5000元的，给予5000元奖励</w:t>
            </w:r>
            <w:r>
              <w:rPr>
                <w:spacing w:val="-4"/>
              </w:rPr>
              <w:t>；（</w:t>
            </w:r>
            <w:r>
              <w:rPr>
                <w:spacing w:val="-8"/>
              </w:rPr>
              <w:t xml:space="preserve"> </w:t>
            </w:r>
            <w:r>
              <w:rPr>
                <w:spacing w:val="5"/>
              </w:rPr>
              <w:t>二）属于二级举报奖励的</w:t>
            </w:r>
            <w:r>
              <w:rPr>
                <w:spacing w:val="16"/>
              </w:rPr>
              <w:t xml:space="preserve"> </w:t>
            </w:r>
            <w:r>
              <w:rPr>
                <w:spacing w:val="5"/>
              </w:rPr>
              <w:t>，按</w:t>
            </w:r>
            <w:r>
              <w:t xml:space="preserve">  </w:t>
            </w:r>
            <w:r>
              <w:rPr>
                <w:spacing w:val="6"/>
              </w:rPr>
              <w:t>罚没款的3%给予奖励。按此计算不足3000元的，给予3000元奖励</w:t>
            </w:r>
            <w:r>
              <w:rPr>
                <w:spacing w:val="-6"/>
              </w:rPr>
              <w:t>；（</w:t>
            </w:r>
            <w:r>
              <w:rPr>
                <w:spacing w:val="-5"/>
              </w:rPr>
              <w:t xml:space="preserve"> </w:t>
            </w:r>
            <w:r>
              <w:rPr>
                <w:spacing w:val="6"/>
              </w:rPr>
              <w:t>三）属于三级举报奖励的</w:t>
            </w:r>
            <w:r>
              <w:rPr>
                <w:spacing w:val="15"/>
                <w:w w:val="101"/>
              </w:rPr>
              <w:t xml:space="preserve"> </w:t>
            </w:r>
            <w:r>
              <w:rPr>
                <w:spacing w:val="6"/>
              </w:rPr>
              <w:t>，按罚没款的1%</w:t>
            </w:r>
            <w:r>
              <w:rPr>
                <w:spacing w:val="5"/>
              </w:rPr>
              <w:t>给予奖励。按此计算不足1000元的，给予1000元奖励。无罚没款的案件</w:t>
            </w:r>
            <w:r>
              <w:rPr>
                <w:spacing w:val="15"/>
                <w:w w:val="101"/>
              </w:rPr>
              <w:t xml:space="preserve"> </w:t>
            </w:r>
            <w:r>
              <w:rPr>
                <w:spacing w:val="5"/>
              </w:rPr>
              <w:t>，一级举报奖励至三级举报奖励的奖励金额应当分别不低于 5000元、3000元、1000元。违法主体内部人员</w:t>
            </w:r>
            <w:r>
              <w:t xml:space="preserve"> </w:t>
            </w:r>
            <w:r>
              <w:rPr>
                <w:spacing w:val="5"/>
              </w:rPr>
              <w:t>举报的</w:t>
            </w:r>
            <w:r>
              <w:rPr>
                <w:spacing w:val="31"/>
              </w:rPr>
              <w:t xml:space="preserve"> </w:t>
            </w:r>
            <w:r>
              <w:rPr>
                <w:spacing w:val="5"/>
              </w:rPr>
              <w:t>，在征得本级政府财政部门同意的情况下</w:t>
            </w:r>
            <w:r>
              <w:rPr>
                <w:spacing w:val="15"/>
                <w:w w:val="102"/>
              </w:rPr>
              <w:t xml:space="preserve"> </w:t>
            </w:r>
            <w:r>
              <w:rPr>
                <w:spacing w:val="5"/>
              </w:rPr>
              <w:t>，适当提高前款规定的奖励标准。</w:t>
            </w:r>
          </w:p>
          <w:p w14:paraId="15303B5A">
            <w:pPr>
              <w:pStyle w:val="6"/>
              <w:spacing w:before="16" w:line="229" w:lineRule="auto"/>
              <w:ind w:left="108"/>
            </w:pPr>
            <w:r>
              <w:rPr>
                <w:spacing w:val="6"/>
              </w:rPr>
              <w:t>第十三条 每起案件的举报奖励金额上限为 100万元，根据本办法第十二条规定确定的奖励金额不得突破该上限 。单笔奖励金额达到50万元以上（含50万元）的，</w:t>
            </w:r>
            <w:r>
              <w:rPr>
                <w:spacing w:val="24"/>
                <w:w w:val="101"/>
              </w:rPr>
              <w:t xml:space="preserve"> </w:t>
            </w:r>
            <w:r>
              <w:rPr>
                <w:spacing w:val="5"/>
              </w:rPr>
              <w:t>由发放举报奖励资金的市场监督管理部门商本级政府财政部门确定 。</w:t>
            </w:r>
          </w:p>
          <w:p w14:paraId="22A4CA50">
            <w:pPr>
              <w:pStyle w:val="6"/>
              <w:spacing w:before="14" w:line="229" w:lineRule="auto"/>
              <w:ind w:left="108"/>
            </w:pPr>
            <w:r>
              <w:rPr>
                <w:spacing w:val="6"/>
              </w:rPr>
              <w:t>第十四条 市场监督管理部门已经实施行政处罚或者未实施行政处罚移送司法机关追究刑事责任的</w:t>
            </w:r>
            <w:r>
              <w:rPr>
                <w:spacing w:val="16"/>
              </w:rPr>
              <w:t xml:space="preserve"> </w:t>
            </w:r>
            <w:r>
              <w:rPr>
                <w:spacing w:val="6"/>
              </w:rPr>
              <w:t>，分别不同情况依据本办法第十二条的规定</w:t>
            </w:r>
            <w:r>
              <w:rPr>
                <w:spacing w:val="5"/>
              </w:rPr>
              <w:t>给予奖励。</w:t>
            </w:r>
          </w:p>
        </w:tc>
        <w:tc>
          <w:tcPr>
            <w:tcW w:w="371" w:type="dxa"/>
            <w:vAlign w:val="top"/>
          </w:tcPr>
          <w:p w14:paraId="001959BC">
            <w:pPr>
              <w:rPr>
                <w:rFonts w:ascii="Arial"/>
                <w:sz w:val="21"/>
              </w:rPr>
            </w:pPr>
          </w:p>
        </w:tc>
      </w:tr>
      <w:tr w14:paraId="56F9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E43B319">
            <w:pPr>
              <w:pStyle w:val="6"/>
              <w:spacing w:before="210" w:line="109" w:lineRule="exact"/>
              <w:ind w:left="248"/>
            </w:pPr>
            <w:r>
              <w:rPr>
                <w:position w:val="1"/>
              </w:rPr>
              <w:t>939</w:t>
            </w:r>
          </w:p>
        </w:tc>
        <w:tc>
          <w:tcPr>
            <w:tcW w:w="1682" w:type="dxa"/>
            <w:vAlign w:val="top"/>
          </w:tcPr>
          <w:p w14:paraId="06D3A412">
            <w:pPr>
              <w:pStyle w:val="6"/>
              <w:spacing w:before="211" w:line="228" w:lineRule="auto"/>
              <w:ind w:left="17"/>
            </w:pPr>
            <w:r>
              <w:rPr>
                <w:spacing w:val="6"/>
              </w:rPr>
              <w:t>对麻醉药品和精神药品监督管理的检查</w:t>
            </w:r>
          </w:p>
        </w:tc>
        <w:tc>
          <w:tcPr>
            <w:tcW w:w="536" w:type="dxa"/>
            <w:vAlign w:val="top"/>
          </w:tcPr>
          <w:p w14:paraId="7A39418A">
            <w:pPr>
              <w:pStyle w:val="6"/>
              <w:spacing w:before="211" w:line="228" w:lineRule="auto"/>
              <w:ind w:left="95"/>
            </w:pPr>
            <w:r>
              <w:rPr>
                <w:spacing w:val="5"/>
              </w:rPr>
              <w:t>行政检查</w:t>
            </w:r>
          </w:p>
        </w:tc>
        <w:tc>
          <w:tcPr>
            <w:tcW w:w="879" w:type="dxa"/>
            <w:vAlign w:val="top"/>
          </w:tcPr>
          <w:p w14:paraId="1BD77B48">
            <w:pPr>
              <w:pStyle w:val="6"/>
              <w:spacing w:before="97" w:line="231" w:lineRule="auto"/>
              <w:ind w:left="185"/>
            </w:pPr>
            <w:r>
              <w:rPr>
                <w:spacing w:val="4"/>
              </w:rPr>
              <w:t>药品监督管理</w:t>
            </w:r>
          </w:p>
          <w:p w14:paraId="0ABD57C5">
            <w:pPr>
              <w:pStyle w:val="6"/>
              <w:spacing w:before="13" w:line="230" w:lineRule="auto"/>
              <w:ind w:left="180"/>
            </w:pPr>
            <w:r>
              <w:rPr>
                <w:spacing w:val="4"/>
              </w:rPr>
              <w:t>部门（省级、</w:t>
            </w:r>
          </w:p>
          <w:p w14:paraId="3DE4B66F">
            <w:pPr>
              <w:pStyle w:val="6"/>
              <w:spacing w:before="14" w:line="231" w:lineRule="auto"/>
              <w:ind w:left="184"/>
            </w:pPr>
            <w:r>
              <w:rPr>
                <w:spacing w:val="4"/>
              </w:rPr>
              <w:t>市级、县级）</w:t>
            </w:r>
          </w:p>
        </w:tc>
        <w:tc>
          <w:tcPr>
            <w:tcW w:w="1259" w:type="dxa"/>
            <w:vAlign w:val="top"/>
          </w:tcPr>
          <w:p w14:paraId="1B59486A">
            <w:pPr>
              <w:pStyle w:val="6"/>
              <w:spacing w:before="153"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6ED66B58">
            <w:pPr>
              <w:pStyle w:val="6"/>
              <w:spacing w:before="153" w:line="228" w:lineRule="auto"/>
              <w:ind w:left="104"/>
            </w:pPr>
            <w:r>
              <w:rPr>
                <w:spacing w:val="6"/>
              </w:rPr>
              <w:t>《麻醉药品和精神药品管理条例》  （2016年修订）第五条第二款：省、</w:t>
            </w:r>
            <w:r>
              <w:rPr>
                <w:spacing w:val="28"/>
                <w:w w:val="101"/>
              </w:rPr>
              <w:t xml:space="preserve"> </w:t>
            </w:r>
            <w:r>
              <w:rPr>
                <w:spacing w:val="6"/>
              </w:rPr>
              <w:t>自治区、直辖市人民政府药品监督管理部门负责本行政区域内麻醉药品和精神药品的监督管理工作 。县级以上地方公安机关负责对本行政区域内造成麻醉药品和精神药品流入非法渠道的行为进行查处 。</w:t>
            </w:r>
            <w:r>
              <w:rPr>
                <w:spacing w:val="5"/>
              </w:rPr>
              <w:t>县级以上</w:t>
            </w:r>
          </w:p>
          <w:p w14:paraId="0440B9A1">
            <w:pPr>
              <w:pStyle w:val="6"/>
              <w:spacing w:before="14" w:line="228" w:lineRule="auto"/>
              <w:ind w:left="17"/>
            </w:pPr>
            <w:r>
              <w:rPr>
                <w:spacing w:val="6"/>
              </w:rPr>
              <w:t>地方人民政府其他有关主管部门在各自的职责范围内负责与麻醉药品和精神药品有关的管理工作。</w:t>
            </w:r>
          </w:p>
        </w:tc>
        <w:tc>
          <w:tcPr>
            <w:tcW w:w="371" w:type="dxa"/>
            <w:vAlign w:val="top"/>
          </w:tcPr>
          <w:p w14:paraId="7F39541E">
            <w:pPr>
              <w:rPr>
                <w:rFonts w:ascii="Arial"/>
                <w:sz w:val="21"/>
              </w:rPr>
            </w:pPr>
          </w:p>
        </w:tc>
      </w:tr>
      <w:tr w14:paraId="54A2B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094B237">
            <w:pPr>
              <w:pStyle w:val="6"/>
              <w:spacing w:before="209" w:line="108" w:lineRule="exact"/>
              <w:ind w:left="248"/>
            </w:pPr>
            <w:r>
              <w:rPr>
                <w:position w:val="1"/>
              </w:rPr>
              <w:t>940</w:t>
            </w:r>
          </w:p>
        </w:tc>
        <w:tc>
          <w:tcPr>
            <w:tcW w:w="1682" w:type="dxa"/>
            <w:vAlign w:val="top"/>
          </w:tcPr>
          <w:p w14:paraId="2C05989E">
            <w:pPr>
              <w:pStyle w:val="6"/>
              <w:spacing w:before="210" w:line="228" w:lineRule="auto"/>
              <w:ind w:left="17"/>
            </w:pPr>
            <w:r>
              <w:rPr>
                <w:spacing w:val="6"/>
              </w:rPr>
              <w:t>对药品类易制毒化学品监督管理的检查</w:t>
            </w:r>
          </w:p>
        </w:tc>
        <w:tc>
          <w:tcPr>
            <w:tcW w:w="536" w:type="dxa"/>
            <w:vAlign w:val="top"/>
          </w:tcPr>
          <w:p w14:paraId="11DAEF36">
            <w:pPr>
              <w:pStyle w:val="6"/>
              <w:spacing w:before="210" w:line="228" w:lineRule="auto"/>
              <w:ind w:left="95"/>
            </w:pPr>
            <w:r>
              <w:rPr>
                <w:spacing w:val="5"/>
              </w:rPr>
              <w:t>行政检查</w:t>
            </w:r>
          </w:p>
        </w:tc>
        <w:tc>
          <w:tcPr>
            <w:tcW w:w="879" w:type="dxa"/>
            <w:vAlign w:val="top"/>
          </w:tcPr>
          <w:p w14:paraId="7A510EF4">
            <w:pPr>
              <w:pStyle w:val="6"/>
              <w:spacing w:before="96" w:line="231" w:lineRule="auto"/>
              <w:ind w:left="185"/>
            </w:pPr>
            <w:r>
              <w:rPr>
                <w:spacing w:val="4"/>
              </w:rPr>
              <w:t>药品监督管理</w:t>
            </w:r>
          </w:p>
          <w:p w14:paraId="571CD6CA">
            <w:pPr>
              <w:pStyle w:val="6"/>
              <w:spacing w:before="13" w:line="230" w:lineRule="auto"/>
              <w:ind w:left="180"/>
            </w:pPr>
            <w:r>
              <w:rPr>
                <w:spacing w:val="4"/>
              </w:rPr>
              <w:t>部门（省级、</w:t>
            </w:r>
          </w:p>
          <w:p w14:paraId="435B708C">
            <w:pPr>
              <w:pStyle w:val="6"/>
              <w:spacing w:before="14" w:line="231" w:lineRule="auto"/>
              <w:ind w:left="184"/>
            </w:pPr>
            <w:r>
              <w:rPr>
                <w:spacing w:val="4"/>
              </w:rPr>
              <w:t>市级、县级）</w:t>
            </w:r>
          </w:p>
        </w:tc>
        <w:tc>
          <w:tcPr>
            <w:tcW w:w="1259" w:type="dxa"/>
            <w:vAlign w:val="top"/>
          </w:tcPr>
          <w:p w14:paraId="76B2811F">
            <w:pPr>
              <w:pStyle w:val="6"/>
              <w:spacing w:before="153"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01CC5454">
            <w:pPr>
              <w:pStyle w:val="6"/>
              <w:spacing w:before="95" w:line="262" w:lineRule="auto"/>
              <w:ind w:left="17" w:right="67" w:firstLine="86"/>
            </w:pPr>
            <w:r>
              <w:rPr>
                <w:spacing w:val="6"/>
              </w:rPr>
              <w:t>《易制毒化学品管理条例 》（2018年修订）第三条第一款：</w:t>
            </w:r>
            <w:r>
              <w:rPr>
                <w:spacing w:val="22"/>
                <w:w w:val="102"/>
              </w:rPr>
              <w:t xml:space="preserve"> </w:t>
            </w:r>
            <w:r>
              <w:rPr>
                <w:spacing w:val="6"/>
              </w:rPr>
              <w:t>国务院公安部门、药品监督管理部门</w:t>
            </w:r>
            <w:r>
              <w:rPr>
                <w:spacing w:val="14"/>
              </w:rPr>
              <w:t xml:space="preserve"> </w:t>
            </w:r>
            <w:r>
              <w:rPr>
                <w:spacing w:val="6"/>
              </w:rPr>
              <w:t>、安全生产监督管理部门、商务主管部门、卫生主管部门、海关总署、价格主管部门、铁路主管部门、交通主管部门、市场监督管理部门、生态环境主管部</w:t>
            </w:r>
            <w:r>
              <w:rPr>
                <w:spacing w:val="5"/>
              </w:rPr>
              <w:t>门在各自的职责范围内</w:t>
            </w:r>
            <w:r>
              <w:rPr>
                <w:spacing w:val="15"/>
                <w:w w:val="101"/>
              </w:rPr>
              <w:t xml:space="preserve"> </w:t>
            </w:r>
            <w:r>
              <w:rPr>
                <w:spacing w:val="5"/>
              </w:rPr>
              <w:t>，负责</w:t>
            </w:r>
            <w:r>
              <w:t xml:space="preserve"> </w:t>
            </w:r>
            <w:r>
              <w:rPr>
                <w:spacing w:val="6"/>
              </w:rPr>
              <w:t>全国的易制毒化学品有关管理工作 ；县级以上地方各级人民政府有关行政主管部门在各自的职责范围内</w:t>
            </w:r>
            <w:r>
              <w:rPr>
                <w:spacing w:val="15"/>
                <w:w w:val="101"/>
              </w:rPr>
              <w:t xml:space="preserve"> </w:t>
            </w:r>
            <w:r>
              <w:rPr>
                <w:spacing w:val="6"/>
              </w:rPr>
              <w:t>，负责本行政区域内的易制毒化学品有关管理工</w:t>
            </w:r>
            <w:r>
              <w:rPr>
                <w:spacing w:val="5"/>
              </w:rPr>
              <w:t>作 。</w:t>
            </w:r>
          </w:p>
          <w:p w14:paraId="2EB60B3E">
            <w:pPr>
              <w:pStyle w:val="6"/>
              <w:spacing w:before="1" w:line="228" w:lineRule="auto"/>
              <w:ind w:left="104"/>
            </w:pPr>
            <w:r>
              <w:rPr>
                <w:spacing w:val="6"/>
              </w:rPr>
              <w:t>《药品类易制毒化学药品管理办法 》（2010年卫生部令第72 号</w:t>
            </w:r>
            <w:r>
              <w:rPr>
                <w:spacing w:val="-16"/>
              </w:rPr>
              <w:t xml:space="preserve"> </w:t>
            </w:r>
            <w:r>
              <w:rPr>
                <w:spacing w:val="6"/>
              </w:rPr>
              <w:t>）第四条第二款：县级以上地方食品药品监督管理部门负责</w:t>
            </w:r>
            <w:r>
              <w:rPr>
                <w:spacing w:val="5"/>
              </w:rPr>
              <w:t>本行政区域内的药品类易制毒化学品生产</w:t>
            </w:r>
            <w:r>
              <w:rPr>
                <w:spacing w:val="14"/>
                <w:w w:val="102"/>
              </w:rPr>
              <w:t xml:space="preserve"> </w:t>
            </w:r>
            <w:r>
              <w:rPr>
                <w:spacing w:val="5"/>
              </w:rPr>
              <w:t>、经营、购买等方面的监督管理工作。</w:t>
            </w:r>
          </w:p>
        </w:tc>
        <w:tc>
          <w:tcPr>
            <w:tcW w:w="371" w:type="dxa"/>
            <w:vAlign w:val="top"/>
          </w:tcPr>
          <w:p w14:paraId="2C0B394C">
            <w:pPr>
              <w:rPr>
                <w:rFonts w:ascii="Arial"/>
                <w:sz w:val="21"/>
              </w:rPr>
            </w:pPr>
          </w:p>
        </w:tc>
      </w:tr>
      <w:tr w14:paraId="2767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616" w:type="dxa"/>
            <w:vAlign w:val="top"/>
          </w:tcPr>
          <w:p w14:paraId="03881C4F">
            <w:pPr>
              <w:spacing w:line="349" w:lineRule="auto"/>
              <w:rPr>
                <w:rFonts w:ascii="Arial"/>
                <w:sz w:val="21"/>
              </w:rPr>
            </w:pPr>
          </w:p>
          <w:p w14:paraId="137ACF2D">
            <w:pPr>
              <w:spacing w:line="350" w:lineRule="auto"/>
              <w:rPr>
                <w:rFonts w:ascii="Arial"/>
                <w:sz w:val="21"/>
              </w:rPr>
            </w:pPr>
          </w:p>
          <w:p w14:paraId="7A8C554F">
            <w:pPr>
              <w:pStyle w:val="6"/>
              <w:spacing w:before="26" w:line="108" w:lineRule="exact"/>
              <w:ind w:left="248"/>
            </w:pPr>
            <w:r>
              <w:rPr>
                <w:position w:val="1"/>
              </w:rPr>
              <w:t>941</w:t>
            </w:r>
          </w:p>
        </w:tc>
        <w:tc>
          <w:tcPr>
            <w:tcW w:w="1682" w:type="dxa"/>
            <w:vAlign w:val="top"/>
          </w:tcPr>
          <w:p w14:paraId="63BF0517">
            <w:pPr>
              <w:spacing w:line="321" w:lineRule="auto"/>
              <w:rPr>
                <w:rFonts w:ascii="Arial"/>
                <w:sz w:val="21"/>
              </w:rPr>
            </w:pPr>
          </w:p>
          <w:p w14:paraId="24FCC415">
            <w:pPr>
              <w:spacing w:line="321" w:lineRule="auto"/>
              <w:rPr>
                <w:rFonts w:ascii="Arial"/>
                <w:sz w:val="21"/>
              </w:rPr>
            </w:pPr>
          </w:p>
          <w:p w14:paraId="24532F94">
            <w:pPr>
              <w:pStyle w:val="6"/>
              <w:spacing w:before="26" w:line="262" w:lineRule="auto"/>
              <w:ind w:left="20" w:right="80" w:hanging="3"/>
            </w:pPr>
            <w:r>
              <w:rPr>
                <w:spacing w:val="4"/>
              </w:rPr>
              <w:t>对药品上市许可持有人</w:t>
            </w:r>
            <w:r>
              <w:rPr>
                <w:spacing w:val="21"/>
              </w:rPr>
              <w:t xml:space="preserve"> </w:t>
            </w:r>
            <w:r>
              <w:rPr>
                <w:spacing w:val="4"/>
              </w:rPr>
              <w:t>、药品生产企业、</w:t>
            </w:r>
            <w:r>
              <w:t xml:space="preserve"> </w:t>
            </w:r>
            <w:r>
              <w:rPr>
                <w:spacing w:val="5"/>
              </w:rPr>
              <w:t>药品经营企业的飞行检查</w:t>
            </w:r>
          </w:p>
        </w:tc>
        <w:tc>
          <w:tcPr>
            <w:tcW w:w="536" w:type="dxa"/>
            <w:vAlign w:val="top"/>
          </w:tcPr>
          <w:p w14:paraId="12E070F0">
            <w:pPr>
              <w:spacing w:line="349" w:lineRule="auto"/>
              <w:rPr>
                <w:rFonts w:ascii="Arial"/>
                <w:sz w:val="21"/>
              </w:rPr>
            </w:pPr>
          </w:p>
          <w:p w14:paraId="335B9D95">
            <w:pPr>
              <w:spacing w:line="350" w:lineRule="auto"/>
              <w:rPr>
                <w:rFonts w:ascii="Arial"/>
                <w:sz w:val="21"/>
              </w:rPr>
            </w:pPr>
          </w:p>
          <w:p w14:paraId="56BD6630">
            <w:pPr>
              <w:pStyle w:val="6"/>
              <w:spacing w:before="26" w:line="228" w:lineRule="auto"/>
              <w:ind w:left="95"/>
            </w:pPr>
            <w:r>
              <w:rPr>
                <w:spacing w:val="5"/>
              </w:rPr>
              <w:t>行政检查</w:t>
            </w:r>
          </w:p>
        </w:tc>
        <w:tc>
          <w:tcPr>
            <w:tcW w:w="879" w:type="dxa"/>
            <w:vAlign w:val="top"/>
          </w:tcPr>
          <w:p w14:paraId="34546684">
            <w:pPr>
              <w:spacing w:line="293" w:lineRule="auto"/>
              <w:rPr>
                <w:rFonts w:ascii="Arial"/>
                <w:sz w:val="21"/>
              </w:rPr>
            </w:pPr>
          </w:p>
          <w:p w14:paraId="4914EFE8">
            <w:pPr>
              <w:spacing w:line="293" w:lineRule="auto"/>
              <w:rPr>
                <w:rFonts w:ascii="Arial"/>
                <w:sz w:val="21"/>
              </w:rPr>
            </w:pPr>
          </w:p>
          <w:p w14:paraId="31A9E5B6">
            <w:pPr>
              <w:pStyle w:val="6"/>
              <w:spacing w:before="26" w:line="231" w:lineRule="auto"/>
              <w:ind w:left="185"/>
            </w:pPr>
            <w:r>
              <w:rPr>
                <w:spacing w:val="4"/>
              </w:rPr>
              <w:t>药品监督管理</w:t>
            </w:r>
          </w:p>
          <w:p w14:paraId="1CA8A62D">
            <w:pPr>
              <w:pStyle w:val="6"/>
              <w:spacing w:before="13" w:line="230" w:lineRule="auto"/>
              <w:ind w:left="180"/>
            </w:pPr>
            <w:r>
              <w:rPr>
                <w:spacing w:val="4"/>
              </w:rPr>
              <w:t>部门（省级、</w:t>
            </w:r>
          </w:p>
          <w:p w14:paraId="6F593C2E">
            <w:pPr>
              <w:pStyle w:val="6"/>
              <w:spacing w:before="14" w:line="231" w:lineRule="auto"/>
              <w:ind w:left="184"/>
            </w:pPr>
            <w:r>
              <w:rPr>
                <w:spacing w:val="4"/>
              </w:rPr>
              <w:t>市级、县级）</w:t>
            </w:r>
          </w:p>
        </w:tc>
        <w:tc>
          <w:tcPr>
            <w:tcW w:w="1259" w:type="dxa"/>
            <w:vAlign w:val="top"/>
          </w:tcPr>
          <w:p w14:paraId="71076D61">
            <w:pPr>
              <w:spacing w:line="264" w:lineRule="auto"/>
              <w:rPr>
                <w:rFonts w:ascii="Arial"/>
                <w:sz w:val="21"/>
              </w:rPr>
            </w:pPr>
          </w:p>
          <w:p w14:paraId="098D2718">
            <w:pPr>
              <w:spacing w:line="264" w:lineRule="auto"/>
              <w:rPr>
                <w:rFonts w:ascii="Arial"/>
                <w:sz w:val="21"/>
              </w:rPr>
            </w:pPr>
          </w:p>
          <w:p w14:paraId="045E7707">
            <w:pPr>
              <w:pStyle w:val="6"/>
              <w:spacing w:before="26" w:line="263" w:lineRule="auto"/>
              <w:ind w:left="32" w:right="17" w:firstLine="17"/>
            </w:pPr>
            <w:r>
              <w:rPr>
                <w:spacing w:val="5"/>
              </w:rPr>
              <w:t>省局相关业务处室</w:t>
            </w:r>
            <w:r>
              <w:rPr>
                <w:spacing w:val="14"/>
              </w:rPr>
              <w:t xml:space="preserve"> </w:t>
            </w:r>
            <w:r>
              <w:rPr>
                <w:spacing w:val="5"/>
              </w:rPr>
              <w:t>、检查分局</w:t>
            </w:r>
            <w:r>
              <w:t xml:space="preserve">  </w:t>
            </w:r>
            <w:r>
              <w:rPr>
                <w:spacing w:val="5"/>
              </w:rPr>
              <w:t>、省核查中心、省药审中心／市</w:t>
            </w:r>
          </w:p>
          <w:p w14:paraId="21DF3BC5">
            <w:pPr>
              <w:pStyle w:val="6"/>
              <w:spacing w:line="229" w:lineRule="auto"/>
              <w:ind w:left="32"/>
            </w:pPr>
            <w:r>
              <w:rPr>
                <w:spacing w:val="3"/>
              </w:rPr>
              <w:t>、县级药品监督管理部门（</w:t>
            </w:r>
            <w:r>
              <w:rPr>
                <w:spacing w:val="-5"/>
              </w:rPr>
              <w:t xml:space="preserve"> </w:t>
            </w:r>
            <w:r>
              <w:rPr>
                <w:spacing w:val="3"/>
              </w:rPr>
              <w:t>由国</w:t>
            </w:r>
          </w:p>
          <w:p w14:paraId="67A2C065">
            <w:pPr>
              <w:pStyle w:val="6"/>
              <w:spacing w:before="14" w:line="229" w:lineRule="auto"/>
              <w:ind w:left="157"/>
            </w:pPr>
            <w:r>
              <w:rPr>
                <w:spacing w:val="5"/>
              </w:rPr>
              <w:t>家药监局根据任务确定）</w:t>
            </w:r>
          </w:p>
        </w:tc>
        <w:tc>
          <w:tcPr>
            <w:tcW w:w="10978" w:type="dxa"/>
            <w:vAlign w:val="top"/>
          </w:tcPr>
          <w:p w14:paraId="003DB9AF">
            <w:pPr>
              <w:pStyle w:val="6"/>
              <w:spacing w:before="159" w:line="262" w:lineRule="auto"/>
              <w:ind w:left="17" w:right="1881" w:firstLine="87"/>
            </w:pPr>
            <w:r>
              <w:rPr>
                <w:spacing w:val="6"/>
              </w:rPr>
              <w:t>《药品医疗器械飞行检查办法 》   （2015年国家食品药品监督管理总局令第 14号）第二条：本办法所称药品医疗器械飞行检查，是指食品药品监督管理部门针对药品和医疗器械研制</w:t>
            </w:r>
            <w:r>
              <w:rPr>
                <w:spacing w:val="14"/>
              </w:rPr>
              <w:t xml:space="preserve"> </w:t>
            </w:r>
            <w:r>
              <w:rPr>
                <w:spacing w:val="6"/>
              </w:rPr>
              <w:t>、生产、经营、使用等环节开展的不</w:t>
            </w:r>
            <w:r>
              <w:rPr>
                <w:spacing w:val="5"/>
              </w:rPr>
              <w:t>预先告知的监督</w:t>
            </w:r>
            <w:r>
              <w:t xml:space="preserve"> </w:t>
            </w:r>
            <w:r>
              <w:rPr>
                <w:spacing w:val="3"/>
              </w:rPr>
              <w:t>检查。</w:t>
            </w:r>
          </w:p>
          <w:p w14:paraId="1329F38D">
            <w:pPr>
              <w:pStyle w:val="6"/>
              <w:spacing w:line="228" w:lineRule="auto"/>
              <w:ind w:left="108"/>
            </w:pPr>
            <w:r>
              <w:rPr>
                <w:spacing w:val="6"/>
              </w:rPr>
              <w:t>第三条：</w:t>
            </w:r>
            <w:r>
              <w:rPr>
                <w:spacing w:val="22"/>
                <w:w w:val="102"/>
              </w:rPr>
              <w:t xml:space="preserve"> </w:t>
            </w:r>
            <w:r>
              <w:rPr>
                <w:spacing w:val="6"/>
              </w:rPr>
              <w:t>国家食品药品监督管理总局负责组织实施全国范围内的药品医疗器械飞行检查 。地方各级食品药品监督管理部门负责组织实施本行政区域的</w:t>
            </w:r>
            <w:r>
              <w:rPr>
                <w:spacing w:val="5"/>
              </w:rPr>
              <w:t>药品医疗器械飞行检查 。</w:t>
            </w:r>
          </w:p>
          <w:p w14:paraId="245587C8">
            <w:pPr>
              <w:pStyle w:val="6"/>
              <w:spacing w:before="15" w:line="228" w:lineRule="auto"/>
              <w:ind w:left="108"/>
            </w:pPr>
            <w:r>
              <w:rPr>
                <w:spacing w:val="6"/>
              </w:rPr>
              <w:t>第八条：有下列情形之一的</w:t>
            </w:r>
            <w:r>
              <w:rPr>
                <w:spacing w:val="15"/>
                <w:w w:val="101"/>
              </w:rPr>
              <w:t xml:space="preserve"> </w:t>
            </w:r>
            <w:r>
              <w:rPr>
                <w:spacing w:val="6"/>
              </w:rPr>
              <w:t>，食品药品监督管理</w:t>
            </w:r>
            <w:r>
              <w:rPr>
                <w:spacing w:val="5"/>
              </w:rPr>
              <w:t>部门可以开展药品医疗器械飞行检查 ：</w:t>
            </w:r>
          </w:p>
          <w:p w14:paraId="4FD3DA7D">
            <w:pPr>
              <w:pStyle w:val="6"/>
              <w:spacing w:before="15" w:line="228" w:lineRule="auto"/>
              <w:ind w:left="60"/>
            </w:pPr>
            <w:r>
              <w:rPr>
                <w:spacing w:val="5"/>
              </w:rPr>
              <w:t>（</w:t>
            </w:r>
            <w:r>
              <w:rPr>
                <w:spacing w:val="-13"/>
              </w:rPr>
              <w:t xml:space="preserve"> </w:t>
            </w:r>
            <w:r>
              <w:rPr>
                <w:spacing w:val="5"/>
              </w:rPr>
              <w:t>一）投诉举报或者其他来源的线索表明可能存在质量安全风险的 ；</w:t>
            </w:r>
          </w:p>
          <w:p w14:paraId="6844D485">
            <w:pPr>
              <w:pStyle w:val="6"/>
              <w:spacing w:before="15" w:line="228" w:lineRule="auto"/>
              <w:ind w:left="60"/>
            </w:pPr>
            <w:r>
              <w:rPr>
                <w:spacing w:val="4"/>
              </w:rPr>
              <w:t>（</w:t>
            </w:r>
            <w:r>
              <w:rPr>
                <w:spacing w:val="-11"/>
              </w:rPr>
              <w:t xml:space="preserve"> </w:t>
            </w:r>
            <w:r>
              <w:rPr>
                <w:spacing w:val="4"/>
              </w:rPr>
              <w:t>二）检验发现存在质量安全风险的；</w:t>
            </w:r>
          </w:p>
          <w:p w14:paraId="1993F221">
            <w:pPr>
              <w:pStyle w:val="6"/>
              <w:spacing w:before="15" w:line="228" w:lineRule="auto"/>
              <w:ind w:left="60"/>
            </w:pPr>
            <w:r>
              <w:rPr>
                <w:spacing w:val="5"/>
              </w:rPr>
              <w:t>（</w:t>
            </w:r>
            <w:r>
              <w:rPr>
                <w:spacing w:val="-17"/>
              </w:rPr>
              <w:t xml:space="preserve"> </w:t>
            </w:r>
            <w:r>
              <w:rPr>
                <w:spacing w:val="5"/>
              </w:rPr>
              <w:t>三</w:t>
            </w:r>
            <w:r>
              <w:rPr>
                <w:spacing w:val="-16"/>
              </w:rPr>
              <w:t xml:space="preserve"> </w:t>
            </w:r>
            <w:r>
              <w:rPr>
                <w:spacing w:val="5"/>
              </w:rPr>
              <w:t>）药品不良反应或者医疗器械不良事件监测提示</w:t>
            </w:r>
            <w:r>
              <w:rPr>
                <w:spacing w:val="4"/>
              </w:rPr>
              <w:t>可能存在质量安全风险的 ；</w:t>
            </w:r>
          </w:p>
          <w:p w14:paraId="4078B804">
            <w:pPr>
              <w:pStyle w:val="6"/>
              <w:spacing w:before="15" w:line="228" w:lineRule="auto"/>
              <w:ind w:left="60"/>
            </w:pPr>
            <w:r>
              <w:rPr>
                <w:spacing w:val="2"/>
              </w:rPr>
              <w:t>（</w:t>
            </w:r>
            <w:r>
              <w:rPr>
                <w:spacing w:val="-5"/>
              </w:rPr>
              <w:t xml:space="preserve"> </w:t>
            </w:r>
            <w:r>
              <w:rPr>
                <w:spacing w:val="2"/>
              </w:rPr>
              <w:t>四</w:t>
            </w:r>
            <w:r>
              <w:rPr>
                <w:spacing w:val="-16"/>
              </w:rPr>
              <w:t xml:space="preserve"> </w:t>
            </w:r>
            <w:r>
              <w:rPr>
                <w:spacing w:val="2"/>
              </w:rPr>
              <w:t>）对申报资料真实性有疑问的；</w:t>
            </w:r>
          </w:p>
          <w:p w14:paraId="596F87E7">
            <w:pPr>
              <w:pStyle w:val="6"/>
              <w:spacing w:before="15" w:line="228" w:lineRule="auto"/>
              <w:ind w:left="60"/>
            </w:pPr>
            <w:r>
              <w:rPr>
                <w:spacing w:val="4"/>
              </w:rPr>
              <w:t>（五</w:t>
            </w:r>
            <w:r>
              <w:rPr>
                <w:spacing w:val="-6"/>
              </w:rPr>
              <w:t xml:space="preserve"> </w:t>
            </w:r>
            <w:r>
              <w:rPr>
                <w:spacing w:val="4"/>
              </w:rPr>
              <w:t>）涉嫌严重违反质量管理规范要求的；</w:t>
            </w:r>
          </w:p>
          <w:p w14:paraId="42471E06">
            <w:pPr>
              <w:pStyle w:val="6"/>
              <w:spacing w:before="14" w:line="230" w:lineRule="auto"/>
              <w:ind w:left="60"/>
            </w:pPr>
            <w:r>
              <w:rPr>
                <w:spacing w:val="5"/>
              </w:rPr>
              <w:t>（六）企业有严重不守信记录的；</w:t>
            </w:r>
          </w:p>
          <w:p w14:paraId="347B35A5">
            <w:pPr>
              <w:pStyle w:val="6"/>
              <w:spacing w:before="15" w:line="228" w:lineRule="auto"/>
              <w:ind w:left="60"/>
            </w:pPr>
            <w:r>
              <w:rPr>
                <w:spacing w:val="5"/>
              </w:rPr>
              <w:t>（七）其他需要开展飞行检查的情形。</w:t>
            </w:r>
          </w:p>
        </w:tc>
        <w:tc>
          <w:tcPr>
            <w:tcW w:w="371" w:type="dxa"/>
            <w:vAlign w:val="top"/>
          </w:tcPr>
          <w:p w14:paraId="12E6C33A">
            <w:pPr>
              <w:rPr>
                <w:rFonts w:ascii="Arial"/>
                <w:sz w:val="21"/>
              </w:rPr>
            </w:pPr>
          </w:p>
        </w:tc>
      </w:tr>
    </w:tbl>
    <w:p w14:paraId="011EAD31">
      <w:pPr>
        <w:pStyle w:val="2"/>
        <w:rPr>
          <w:sz w:val="21"/>
        </w:rPr>
      </w:pPr>
    </w:p>
    <w:p w14:paraId="22FD4DD9">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663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DDC986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330EC24">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3F94A8E">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3882019">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A78C29C">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CC128FA">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F0D3E35">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5F7B9B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C0A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vAlign w:val="top"/>
          </w:tcPr>
          <w:p w14:paraId="4BA62819">
            <w:pPr>
              <w:spacing w:line="305" w:lineRule="auto"/>
              <w:rPr>
                <w:rFonts w:ascii="Arial"/>
                <w:sz w:val="21"/>
              </w:rPr>
            </w:pPr>
          </w:p>
          <w:p w14:paraId="5FE483AD">
            <w:pPr>
              <w:pStyle w:val="6"/>
              <w:spacing w:before="26" w:line="108" w:lineRule="exact"/>
              <w:ind w:left="248"/>
            </w:pPr>
            <w:r>
              <w:rPr>
                <w:position w:val="1"/>
              </w:rPr>
              <w:t>942</w:t>
            </w:r>
          </w:p>
        </w:tc>
        <w:tc>
          <w:tcPr>
            <w:tcW w:w="1682" w:type="dxa"/>
            <w:vAlign w:val="top"/>
          </w:tcPr>
          <w:p w14:paraId="769D2877">
            <w:pPr>
              <w:spacing w:line="305" w:lineRule="auto"/>
              <w:rPr>
                <w:rFonts w:ascii="Arial"/>
                <w:sz w:val="21"/>
              </w:rPr>
            </w:pPr>
          </w:p>
          <w:p w14:paraId="07407D72">
            <w:pPr>
              <w:pStyle w:val="6"/>
              <w:spacing w:before="26" w:line="228" w:lineRule="auto"/>
              <w:ind w:left="17"/>
            </w:pPr>
            <w:r>
              <w:rPr>
                <w:spacing w:val="6"/>
              </w:rPr>
              <w:t>对疫苗经营企业疫苗质量的监督检查</w:t>
            </w:r>
          </w:p>
        </w:tc>
        <w:tc>
          <w:tcPr>
            <w:tcW w:w="536" w:type="dxa"/>
            <w:vAlign w:val="top"/>
          </w:tcPr>
          <w:p w14:paraId="1148620E">
            <w:pPr>
              <w:spacing w:line="305" w:lineRule="auto"/>
              <w:rPr>
                <w:rFonts w:ascii="Arial"/>
                <w:sz w:val="21"/>
              </w:rPr>
            </w:pPr>
          </w:p>
          <w:p w14:paraId="0003C026">
            <w:pPr>
              <w:pStyle w:val="6"/>
              <w:spacing w:before="26" w:line="228" w:lineRule="auto"/>
              <w:ind w:left="95"/>
            </w:pPr>
            <w:r>
              <w:rPr>
                <w:spacing w:val="5"/>
              </w:rPr>
              <w:t>行政检查</w:t>
            </w:r>
          </w:p>
        </w:tc>
        <w:tc>
          <w:tcPr>
            <w:tcW w:w="879" w:type="dxa"/>
            <w:vAlign w:val="top"/>
          </w:tcPr>
          <w:p w14:paraId="50A56E3C">
            <w:pPr>
              <w:pStyle w:val="6"/>
              <w:spacing w:before="219" w:line="231" w:lineRule="auto"/>
              <w:ind w:left="185"/>
            </w:pPr>
            <w:r>
              <w:rPr>
                <w:spacing w:val="4"/>
              </w:rPr>
              <w:t>药品监督管理</w:t>
            </w:r>
          </w:p>
          <w:p w14:paraId="7485A7C0">
            <w:pPr>
              <w:pStyle w:val="6"/>
              <w:spacing w:before="13" w:line="230" w:lineRule="auto"/>
              <w:ind w:left="180"/>
            </w:pPr>
            <w:r>
              <w:rPr>
                <w:spacing w:val="4"/>
              </w:rPr>
              <w:t>部门（省级、</w:t>
            </w:r>
          </w:p>
          <w:p w14:paraId="7623B958">
            <w:pPr>
              <w:pStyle w:val="6"/>
              <w:spacing w:before="14" w:line="231" w:lineRule="auto"/>
              <w:ind w:left="184"/>
            </w:pPr>
            <w:r>
              <w:rPr>
                <w:spacing w:val="4"/>
              </w:rPr>
              <w:t>市级、县级）</w:t>
            </w:r>
          </w:p>
        </w:tc>
        <w:tc>
          <w:tcPr>
            <w:tcW w:w="1259" w:type="dxa"/>
            <w:vAlign w:val="top"/>
          </w:tcPr>
          <w:p w14:paraId="3EF9B1E0">
            <w:pPr>
              <w:spacing w:line="247" w:lineRule="auto"/>
              <w:rPr>
                <w:rFonts w:ascii="Arial"/>
                <w:sz w:val="21"/>
              </w:rPr>
            </w:pPr>
          </w:p>
          <w:p w14:paraId="6BD0910E">
            <w:pPr>
              <w:pStyle w:val="6"/>
              <w:spacing w:before="26"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21BE5428">
            <w:pPr>
              <w:pStyle w:val="6"/>
              <w:spacing w:before="104" w:line="228" w:lineRule="auto"/>
              <w:ind w:left="104"/>
            </w:pPr>
            <w:r>
              <w:rPr>
                <w:spacing w:val="6"/>
              </w:rPr>
              <w:t>《疫苗管理法》  （2019年）第八条：</w:t>
            </w:r>
            <w:r>
              <w:rPr>
                <w:spacing w:val="23"/>
              </w:rPr>
              <w:t xml:space="preserve"> </w:t>
            </w:r>
            <w:r>
              <w:rPr>
                <w:spacing w:val="6"/>
              </w:rPr>
              <w:t>国务院药品监督管理部门负责全国疫苗监督管理工作 。</w:t>
            </w:r>
            <w:r>
              <w:rPr>
                <w:spacing w:val="-19"/>
              </w:rPr>
              <w:t xml:space="preserve"> </w:t>
            </w:r>
            <w:r>
              <w:rPr>
                <w:spacing w:val="6"/>
              </w:rPr>
              <w:t>国务院卫生健康主管部门负责全国</w:t>
            </w:r>
            <w:r>
              <w:rPr>
                <w:spacing w:val="5"/>
              </w:rPr>
              <w:t>预防接种监督管理工作 。</w:t>
            </w:r>
            <w:r>
              <w:rPr>
                <w:spacing w:val="-19"/>
              </w:rPr>
              <w:t xml:space="preserve"> </w:t>
            </w:r>
            <w:r>
              <w:rPr>
                <w:spacing w:val="5"/>
              </w:rPr>
              <w:t>国务院其他有关部门在各自职责范围内负责与疫苗有关的监督管理工作 。省、</w:t>
            </w:r>
            <w:r>
              <w:rPr>
                <w:spacing w:val="28"/>
                <w:w w:val="101"/>
              </w:rPr>
              <w:t xml:space="preserve"> </w:t>
            </w:r>
            <w:r>
              <w:rPr>
                <w:spacing w:val="5"/>
              </w:rPr>
              <w:t>自治区、直辖市人民政府药品监督管理部门负责本</w:t>
            </w:r>
          </w:p>
          <w:p w14:paraId="0E34F225">
            <w:pPr>
              <w:pStyle w:val="6"/>
              <w:spacing w:before="15" w:line="262" w:lineRule="auto"/>
              <w:ind w:left="25" w:right="67" w:hanging="7"/>
            </w:pPr>
            <w:r>
              <w:rPr>
                <w:spacing w:val="6"/>
              </w:rPr>
              <w:t>行政区域疫苗监督管理工作 。设区的市级、县级人民政府承担药品监督管理职责的部门（</w:t>
            </w:r>
            <w:r>
              <w:rPr>
                <w:spacing w:val="-12"/>
              </w:rPr>
              <w:t xml:space="preserve"> </w:t>
            </w:r>
            <w:r>
              <w:rPr>
                <w:spacing w:val="6"/>
              </w:rPr>
              <w:t>以下称药品监督管理部门）</w:t>
            </w:r>
            <w:r>
              <w:rPr>
                <w:spacing w:val="18"/>
                <w:w w:val="101"/>
              </w:rPr>
              <w:t xml:space="preserve"> </w:t>
            </w:r>
            <w:r>
              <w:rPr>
                <w:spacing w:val="6"/>
              </w:rPr>
              <w:t>负责本行政区域疫苗监督管理工作 。县级以上地方人民政府卫生健康主管部门负责本行政区域预防接种监督管理工作 。县级以上地方人民政府其他有关</w:t>
            </w:r>
            <w:r>
              <w:rPr>
                <w:spacing w:val="5"/>
              </w:rPr>
              <w:t>部门在各自职责</w:t>
            </w:r>
            <w:r>
              <w:t xml:space="preserve"> </w:t>
            </w:r>
            <w:r>
              <w:rPr>
                <w:spacing w:val="5"/>
              </w:rPr>
              <w:t>范围内负责与疫苗有关的监督管理工作。</w:t>
            </w:r>
          </w:p>
          <w:p w14:paraId="5365EA3E">
            <w:pPr>
              <w:pStyle w:val="6"/>
              <w:spacing w:line="260" w:lineRule="auto"/>
              <w:ind w:left="19" w:right="67" w:firstLine="89"/>
            </w:pPr>
            <w:r>
              <w:rPr>
                <w:spacing w:val="6"/>
              </w:rPr>
              <w:t>第七十条第二款：药品监督管理部门依法对疫苗研制</w:t>
            </w:r>
            <w:r>
              <w:rPr>
                <w:spacing w:val="14"/>
              </w:rPr>
              <w:t xml:space="preserve"> </w:t>
            </w:r>
            <w:r>
              <w:rPr>
                <w:spacing w:val="6"/>
              </w:rPr>
              <w:t>、生产、储存、运输以及预防接种中的疫苗质量进行监督检查。</w:t>
            </w:r>
            <w:r>
              <w:rPr>
                <w:spacing w:val="19"/>
              </w:rPr>
              <w:t xml:space="preserve"> </w:t>
            </w:r>
            <w:r>
              <w:rPr>
                <w:spacing w:val="6"/>
              </w:rPr>
              <w:t>卫生健康主管部门依法对免疫规划制度的实施</w:t>
            </w:r>
            <w:r>
              <w:rPr>
                <w:spacing w:val="14"/>
              </w:rPr>
              <w:t xml:space="preserve"> </w:t>
            </w:r>
            <w:r>
              <w:rPr>
                <w:spacing w:val="6"/>
              </w:rPr>
              <w:t>、预防接种活动进行监督检查。第三款：药品监督管理部门应当加强对疫苗上市许可持有人的现场检查 ；必要时，可以</w:t>
            </w:r>
            <w:r>
              <w:t xml:space="preserve"> </w:t>
            </w:r>
            <w:r>
              <w:rPr>
                <w:spacing w:val="6"/>
              </w:rPr>
              <w:t>对为疫苗研制</w:t>
            </w:r>
            <w:r>
              <w:rPr>
                <w:spacing w:val="14"/>
              </w:rPr>
              <w:t xml:space="preserve"> </w:t>
            </w:r>
            <w:r>
              <w:rPr>
                <w:spacing w:val="6"/>
              </w:rPr>
              <w:t>、生产、流通等活动提供产品或者服务的单位和个人进行延伸检查 ；有关单位和个</w:t>
            </w:r>
            <w:r>
              <w:rPr>
                <w:spacing w:val="5"/>
              </w:rPr>
              <w:t>人应当予以配合</w:t>
            </w:r>
            <w:r>
              <w:rPr>
                <w:spacing w:val="15"/>
                <w:w w:val="101"/>
              </w:rPr>
              <w:t xml:space="preserve"> </w:t>
            </w:r>
            <w:r>
              <w:rPr>
                <w:spacing w:val="5"/>
              </w:rPr>
              <w:t>，不得拒绝和隐瞒。</w:t>
            </w:r>
          </w:p>
        </w:tc>
        <w:tc>
          <w:tcPr>
            <w:tcW w:w="371" w:type="dxa"/>
            <w:vAlign w:val="top"/>
          </w:tcPr>
          <w:p w14:paraId="2F1FFF10">
            <w:pPr>
              <w:rPr>
                <w:rFonts w:ascii="Arial"/>
                <w:sz w:val="21"/>
              </w:rPr>
            </w:pPr>
          </w:p>
        </w:tc>
      </w:tr>
      <w:tr w14:paraId="5504F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16" w:type="dxa"/>
            <w:vAlign w:val="top"/>
          </w:tcPr>
          <w:p w14:paraId="2E663449">
            <w:pPr>
              <w:pStyle w:val="6"/>
              <w:spacing w:before="220" w:line="108" w:lineRule="exact"/>
              <w:ind w:left="248"/>
            </w:pPr>
            <w:r>
              <w:rPr>
                <w:position w:val="1"/>
              </w:rPr>
              <w:t>943</w:t>
            </w:r>
          </w:p>
        </w:tc>
        <w:tc>
          <w:tcPr>
            <w:tcW w:w="1682" w:type="dxa"/>
            <w:vAlign w:val="top"/>
          </w:tcPr>
          <w:p w14:paraId="3614840E">
            <w:pPr>
              <w:pStyle w:val="6"/>
              <w:spacing w:before="163" w:line="262" w:lineRule="auto"/>
              <w:ind w:left="22" w:right="18" w:hanging="5"/>
            </w:pPr>
            <w:r>
              <w:rPr>
                <w:spacing w:val="6"/>
              </w:rPr>
              <w:t>对社会有重大影响的疑似预防接种异常反应</w:t>
            </w:r>
            <w:r>
              <w:t xml:space="preserve"> </w:t>
            </w:r>
            <w:r>
              <w:rPr>
                <w:spacing w:val="4"/>
              </w:rPr>
              <w:t>的调查处置检查</w:t>
            </w:r>
          </w:p>
        </w:tc>
        <w:tc>
          <w:tcPr>
            <w:tcW w:w="536" w:type="dxa"/>
            <w:vAlign w:val="top"/>
          </w:tcPr>
          <w:p w14:paraId="1EB61526">
            <w:pPr>
              <w:pStyle w:val="6"/>
              <w:spacing w:before="221" w:line="228" w:lineRule="auto"/>
              <w:ind w:left="95"/>
            </w:pPr>
            <w:r>
              <w:rPr>
                <w:spacing w:val="5"/>
              </w:rPr>
              <w:t>行政检查</w:t>
            </w:r>
          </w:p>
        </w:tc>
        <w:tc>
          <w:tcPr>
            <w:tcW w:w="879" w:type="dxa"/>
            <w:vAlign w:val="top"/>
          </w:tcPr>
          <w:p w14:paraId="4C938962">
            <w:pPr>
              <w:pStyle w:val="6"/>
              <w:spacing w:before="107" w:line="231" w:lineRule="auto"/>
              <w:ind w:left="185"/>
            </w:pPr>
            <w:r>
              <w:rPr>
                <w:spacing w:val="4"/>
              </w:rPr>
              <w:t>药品监督管理</w:t>
            </w:r>
          </w:p>
          <w:p w14:paraId="688DA7CC">
            <w:pPr>
              <w:pStyle w:val="6"/>
              <w:spacing w:before="13" w:line="230" w:lineRule="auto"/>
              <w:ind w:left="180"/>
            </w:pPr>
            <w:r>
              <w:rPr>
                <w:spacing w:val="4"/>
              </w:rPr>
              <w:t>部门（省级、</w:t>
            </w:r>
          </w:p>
          <w:p w14:paraId="30BF99A6">
            <w:pPr>
              <w:pStyle w:val="6"/>
              <w:spacing w:before="14" w:line="231" w:lineRule="auto"/>
              <w:ind w:left="314"/>
            </w:pPr>
            <w:r>
              <w:rPr>
                <w:spacing w:val="2"/>
              </w:rPr>
              <w:t>市级）</w:t>
            </w:r>
          </w:p>
        </w:tc>
        <w:tc>
          <w:tcPr>
            <w:tcW w:w="1259" w:type="dxa"/>
            <w:vAlign w:val="top"/>
          </w:tcPr>
          <w:p w14:paraId="046316AA">
            <w:pPr>
              <w:pStyle w:val="6"/>
              <w:spacing w:before="163" w:line="263" w:lineRule="auto"/>
              <w:ind w:left="27" w:right="24" w:hanging="10"/>
            </w:pPr>
            <w:r>
              <w:rPr>
                <w:spacing w:val="6"/>
              </w:rPr>
              <w:t>检查分局／市级药品监督管理部</w:t>
            </w:r>
            <w:r>
              <w:rPr>
                <w:spacing w:val="1"/>
              </w:rPr>
              <w:t xml:space="preserve"> </w:t>
            </w:r>
            <w:r>
              <w:t>门</w:t>
            </w:r>
          </w:p>
        </w:tc>
        <w:tc>
          <w:tcPr>
            <w:tcW w:w="10978" w:type="dxa"/>
            <w:vAlign w:val="top"/>
          </w:tcPr>
          <w:p w14:paraId="0BB736C2">
            <w:pPr>
              <w:pStyle w:val="6"/>
              <w:spacing w:before="221" w:line="228" w:lineRule="auto"/>
              <w:ind w:left="104"/>
            </w:pPr>
            <w:r>
              <w:rPr>
                <w:spacing w:val="6"/>
              </w:rPr>
              <w:t>《疫苗管理法》  （2019年）第五十五条第二款：</w:t>
            </w:r>
            <w:r>
              <w:rPr>
                <w:spacing w:val="26"/>
              </w:rPr>
              <w:t xml:space="preserve"> </w:t>
            </w:r>
            <w:r>
              <w:rPr>
                <w:spacing w:val="6"/>
              </w:rPr>
              <w:t>因预防接种导致受种者死亡</w:t>
            </w:r>
            <w:r>
              <w:rPr>
                <w:spacing w:val="14"/>
                <w:w w:val="101"/>
              </w:rPr>
              <w:t xml:space="preserve"> </w:t>
            </w:r>
            <w:r>
              <w:rPr>
                <w:spacing w:val="6"/>
              </w:rPr>
              <w:t>、严重残疾，或者群体性疑似预</w:t>
            </w:r>
            <w:r>
              <w:rPr>
                <w:spacing w:val="5"/>
              </w:rPr>
              <w:t>防接种异常反应等对社会有重大影响的疑似预防接种异常反应</w:t>
            </w:r>
            <w:r>
              <w:rPr>
                <w:spacing w:val="15"/>
                <w:w w:val="101"/>
              </w:rPr>
              <w:t xml:space="preserve"> </w:t>
            </w:r>
            <w:r>
              <w:rPr>
                <w:spacing w:val="5"/>
              </w:rPr>
              <w:t>，</w:t>
            </w:r>
            <w:r>
              <w:rPr>
                <w:spacing w:val="24"/>
                <w:w w:val="102"/>
              </w:rPr>
              <w:t xml:space="preserve"> </w:t>
            </w:r>
            <w:r>
              <w:rPr>
                <w:spacing w:val="5"/>
              </w:rPr>
              <w:t>由设区的市级以上人民政府卫生健康主管部门</w:t>
            </w:r>
            <w:r>
              <w:rPr>
                <w:spacing w:val="14"/>
              </w:rPr>
              <w:t xml:space="preserve"> </w:t>
            </w:r>
            <w:r>
              <w:rPr>
                <w:spacing w:val="5"/>
              </w:rPr>
              <w:t>、药品监督管理部门按照各自职责组织调查</w:t>
            </w:r>
            <w:r>
              <w:rPr>
                <w:spacing w:val="14"/>
              </w:rPr>
              <w:t xml:space="preserve"> </w:t>
            </w:r>
            <w:r>
              <w:rPr>
                <w:spacing w:val="5"/>
              </w:rPr>
              <w:t>、处理。</w:t>
            </w:r>
          </w:p>
        </w:tc>
        <w:tc>
          <w:tcPr>
            <w:tcW w:w="371" w:type="dxa"/>
            <w:vAlign w:val="top"/>
          </w:tcPr>
          <w:p w14:paraId="681DCD2F">
            <w:pPr>
              <w:rPr>
                <w:rFonts w:ascii="Arial"/>
                <w:sz w:val="21"/>
              </w:rPr>
            </w:pPr>
          </w:p>
        </w:tc>
      </w:tr>
      <w:tr w14:paraId="7929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E0A6B5F">
            <w:pPr>
              <w:pStyle w:val="6"/>
              <w:spacing w:before="203" w:line="108" w:lineRule="exact"/>
              <w:ind w:left="248"/>
            </w:pPr>
            <w:r>
              <w:rPr>
                <w:position w:val="1"/>
              </w:rPr>
              <w:t>944</w:t>
            </w:r>
          </w:p>
        </w:tc>
        <w:tc>
          <w:tcPr>
            <w:tcW w:w="1682" w:type="dxa"/>
            <w:vAlign w:val="top"/>
          </w:tcPr>
          <w:p w14:paraId="17180EF1">
            <w:pPr>
              <w:pStyle w:val="6"/>
              <w:spacing w:before="203" w:line="228" w:lineRule="auto"/>
              <w:ind w:left="17"/>
            </w:pPr>
            <w:r>
              <w:rPr>
                <w:spacing w:val="6"/>
              </w:rPr>
              <w:t>对麻醉药品和精神药品监督管理的检查</w:t>
            </w:r>
          </w:p>
        </w:tc>
        <w:tc>
          <w:tcPr>
            <w:tcW w:w="536" w:type="dxa"/>
            <w:vAlign w:val="top"/>
          </w:tcPr>
          <w:p w14:paraId="76107D36">
            <w:pPr>
              <w:pStyle w:val="6"/>
              <w:spacing w:before="203" w:line="228" w:lineRule="auto"/>
              <w:ind w:left="95"/>
            </w:pPr>
            <w:r>
              <w:rPr>
                <w:spacing w:val="5"/>
              </w:rPr>
              <w:t>行政检查</w:t>
            </w:r>
          </w:p>
        </w:tc>
        <w:tc>
          <w:tcPr>
            <w:tcW w:w="879" w:type="dxa"/>
            <w:vAlign w:val="top"/>
          </w:tcPr>
          <w:p w14:paraId="5979A431">
            <w:pPr>
              <w:pStyle w:val="6"/>
              <w:spacing w:before="89" w:line="231" w:lineRule="auto"/>
              <w:ind w:left="185"/>
            </w:pPr>
            <w:r>
              <w:rPr>
                <w:spacing w:val="4"/>
              </w:rPr>
              <w:t>药品监督管理</w:t>
            </w:r>
          </w:p>
          <w:p w14:paraId="43B10A57">
            <w:pPr>
              <w:pStyle w:val="6"/>
              <w:spacing w:before="13" w:line="230" w:lineRule="auto"/>
              <w:ind w:left="180"/>
            </w:pPr>
            <w:r>
              <w:rPr>
                <w:spacing w:val="4"/>
              </w:rPr>
              <w:t>部门（省级、</w:t>
            </w:r>
          </w:p>
          <w:p w14:paraId="2D9C2D40">
            <w:pPr>
              <w:pStyle w:val="6"/>
              <w:spacing w:before="14" w:line="231" w:lineRule="auto"/>
              <w:ind w:left="184"/>
            </w:pPr>
            <w:r>
              <w:rPr>
                <w:spacing w:val="4"/>
              </w:rPr>
              <w:t>市级、县级）</w:t>
            </w:r>
          </w:p>
        </w:tc>
        <w:tc>
          <w:tcPr>
            <w:tcW w:w="1259" w:type="dxa"/>
            <w:vAlign w:val="top"/>
          </w:tcPr>
          <w:p w14:paraId="665CA5E8">
            <w:pPr>
              <w:pStyle w:val="6"/>
              <w:spacing w:before="145"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57FAB9C6">
            <w:pPr>
              <w:pStyle w:val="6"/>
              <w:spacing w:before="145" w:line="228" w:lineRule="auto"/>
              <w:ind w:left="104"/>
            </w:pPr>
            <w:r>
              <w:rPr>
                <w:spacing w:val="6"/>
              </w:rPr>
              <w:t>《麻醉药品和精神药品管理条例》  （2016年修订）第五条第二款：省、</w:t>
            </w:r>
            <w:r>
              <w:rPr>
                <w:spacing w:val="28"/>
                <w:w w:val="101"/>
              </w:rPr>
              <w:t xml:space="preserve"> </w:t>
            </w:r>
            <w:r>
              <w:rPr>
                <w:spacing w:val="6"/>
              </w:rPr>
              <w:t>自治区、直辖市人民政府药品监督管理部门负责本行政区域内麻醉药品和精神药品的监督管理工作 。县级以上地方公安机关负责对本行政区域内造成麻醉药品和精神药品流入非法渠道的行为进行查处 。</w:t>
            </w:r>
            <w:r>
              <w:rPr>
                <w:spacing w:val="5"/>
              </w:rPr>
              <w:t>县级以上</w:t>
            </w:r>
          </w:p>
          <w:p w14:paraId="52356598">
            <w:pPr>
              <w:pStyle w:val="6"/>
              <w:spacing w:before="14" w:line="228" w:lineRule="auto"/>
              <w:ind w:left="17"/>
            </w:pPr>
            <w:r>
              <w:rPr>
                <w:spacing w:val="6"/>
              </w:rPr>
              <w:t>地方人民政府其他有关主管部门在各自的职责范围内负责与麻醉药品和精神药品有关的管理工作。</w:t>
            </w:r>
          </w:p>
        </w:tc>
        <w:tc>
          <w:tcPr>
            <w:tcW w:w="371" w:type="dxa"/>
            <w:vAlign w:val="top"/>
          </w:tcPr>
          <w:p w14:paraId="5E70BC93">
            <w:pPr>
              <w:rPr>
                <w:rFonts w:ascii="Arial"/>
                <w:sz w:val="21"/>
              </w:rPr>
            </w:pPr>
          </w:p>
        </w:tc>
      </w:tr>
      <w:tr w14:paraId="449C8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A9E47EB">
            <w:pPr>
              <w:pStyle w:val="6"/>
              <w:spacing w:before="139" w:line="108" w:lineRule="exact"/>
              <w:ind w:left="248"/>
            </w:pPr>
            <w:r>
              <w:rPr>
                <w:position w:val="1"/>
              </w:rPr>
              <w:t>945</w:t>
            </w:r>
          </w:p>
        </w:tc>
        <w:tc>
          <w:tcPr>
            <w:tcW w:w="1682" w:type="dxa"/>
            <w:vAlign w:val="top"/>
          </w:tcPr>
          <w:p w14:paraId="2D6A3381">
            <w:pPr>
              <w:pStyle w:val="6"/>
              <w:spacing w:before="25" w:line="253" w:lineRule="auto"/>
              <w:ind w:left="17" w:right="18"/>
            </w:pPr>
            <w:r>
              <w:rPr>
                <w:spacing w:val="5"/>
              </w:rPr>
              <w:t>对未取得药品生产许可证</w:t>
            </w:r>
            <w:r>
              <w:rPr>
                <w:spacing w:val="21"/>
                <w:w w:val="101"/>
              </w:rPr>
              <w:t xml:space="preserve"> </w:t>
            </w:r>
            <w:r>
              <w:rPr>
                <w:spacing w:val="5"/>
              </w:rPr>
              <w:t>、药品经营许可</w:t>
            </w:r>
            <w:r>
              <w:t xml:space="preserve">  </w:t>
            </w:r>
            <w:r>
              <w:rPr>
                <w:spacing w:val="6"/>
              </w:rPr>
              <w:t>证或者医疗机构制剂许可证生产、销售药品</w:t>
            </w:r>
            <w:r>
              <w:t xml:space="preserve"> </w:t>
            </w:r>
            <w:r>
              <w:rPr>
                <w:spacing w:val="4"/>
              </w:rPr>
              <w:t>的处罚</w:t>
            </w:r>
          </w:p>
        </w:tc>
        <w:tc>
          <w:tcPr>
            <w:tcW w:w="536" w:type="dxa"/>
            <w:vAlign w:val="top"/>
          </w:tcPr>
          <w:p w14:paraId="4F8E0940">
            <w:pPr>
              <w:pStyle w:val="6"/>
              <w:spacing w:before="139" w:line="229" w:lineRule="auto"/>
              <w:ind w:left="95"/>
            </w:pPr>
            <w:r>
              <w:rPr>
                <w:spacing w:val="5"/>
              </w:rPr>
              <w:t>行政处罚</w:t>
            </w:r>
          </w:p>
        </w:tc>
        <w:tc>
          <w:tcPr>
            <w:tcW w:w="879" w:type="dxa"/>
            <w:vAlign w:val="top"/>
          </w:tcPr>
          <w:p w14:paraId="594159EE">
            <w:pPr>
              <w:pStyle w:val="6"/>
              <w:spacing w:before="25" w:line="231" w:lineRule="auto"/>
              <w:ind w:left="185"/>
            </w:pPr>
            <w:r>
              <w:rPr>
                <w:spacing w:val="4"/>
              </w:rPr>
              <w:t>药品监督管理</w:t>
            </w:r>
          </w:p>
          <w:p w14:paraId="6791E034">
            <w:pPr>
              <w:pStyle w:val="6"/>
              <w:spacing w:before="13" w:line="230" w:lineRule="auto"/>
              <w:ind w:left="180"/>
            </w:pPr>
            <w:r>
              <w:rPr>
                <w:spacing w:val="4"/>
              </w:rPr>
              <w:t>部门（省级、</w:t>
            </w:r>
          </w:p>
          <w:p w14:paraId="1A5B7220">
            <w:pPr>
              <w:pStyle w:val="6"/>
              <w:spacing w:before="14" w:line="231" w:lineRule="auto"/>
              <w:ind w:left="184"/>
            </w:pPr>
            <w:r>
              <w:rPr>
                <w:spacing w:val="4"/>
              </w:rPr>
              <w:t>市级、县级）</w:t>
            </w:r>
          </w:p>
        </w:tc>
        <w:tc>
          <w:tcPr>
            <w:tcW w:w="1259" w:type="dxa"/>
            <w:vAlign w:val="top"/>
          </w:tcPr>
          <w:p w14:paraId="4F97AD3A">
            <w:pPr>
              <w:pStyle w:val="6"/>
              <w:spacing w:before="83" w:line="228" w:lineRule="auto"/>
              <w:ind w:left="28"/>
            </w:pPr>
            <w:r>
              <w:rPr>
                <w:spacing w:val="5"/>
              </w:rPr>
              <w:t>省抽检中心／市、县级市场监督</w:t>
            </w:r>
          </w:p>
          <w:p w14:paraId="7BE5914C">
            <w:pPr>
              <w:pStyle w:val="6"/>
              <w:spacing w:before="14" w:line="231" w:lineRule="auto"/>
              <w:ind w:left="328"/>
            </w:pPr>
            <w:r>
              <w:rPr>
                <w:spacing w:val="5"/>
              </w:rPr>
              <w:t>管理局办案机构</w:t>
            </w:r>
          </w:p>
        </w:tc>
        <w:tc>
          <w:tcPr>
            <w:tcW w:w="10978" w:type="dxa"/>
            <w:vAlign w:val="top"/>
          </w:tcPr>
          <w:p w14:paraId="58F8930B">
            <w:pPr>
              <w:pStyle w:val="6"/>
              <w:spacing w:before="83" w:line="263" w:lineRule="auto"/>
              <w:ind w:left="22" w:right="92" w:firstLine="81"/>
            </w:pPr>
            <w:r>
              <w:rPr>
                <w:spacing w:val="6"/>
              </w:rPr>
              <w:t>《药品管理法》第一百一十五条：未取得药品生产许可证</w:t>
            </w:r>
            <w:r>
              <w:rPr>
                <w:spacing w:val="14"/>
                <w:w w:val="101"/>
              </w:rPr>
              <w:t xml:space="preserve"> </w:t>
            </w:r>
            <w:r>
              <w:rPr>
                <w:spacing w:val="6"/>
              </w:rPr>
              <w:t>、药品经营许可证或者医疗机构制剂许可证生产</w:t>
            </w:r>
            <w:r>
              <w:rPr>
                <w:spacing w:val="14"/>
              </w:rPr>
              <w:t xml:space="preserve"> </w:t>
            </w:r>
            <w:r>
              <w:rPr>
                <w:spacing w:val="6"/>
              </w:rPr>
              <w:t>、销售药品的，责令关闭，没收违法生产、销售的药品和违法所得</w:t>
            </w:r>
            <w:r>
              <w:rPr>
                <w:spacing w:val="15"/>
                <w:w w:val="101"/>
              </w:rPr>
              <w:t xml:space="preserve"> </w:t>
            </w:r>
            <w:r>
              <w:rPr>
                <w:spacing w:val="6"/>
              </w:rPr>
              <w:t>，并处违法生产、销售的药品（包括已售出和未售出的药品，下同）货</w:t>
            </w:r>
            <w:r>
              <w:rPr>
                <w:spacing w:val="5"/>
              </w:rPr>
              <w:t>值金额十五倍以上三十倍以下的罚款 ；</w:t>
            </w:r>
            <w:r>
              <w:t xml:space="preserve"> </w:t>
            </w:r>
            <w:r>
              <w:rPr>
                <w:spacing w:val="4"/>
              </w:rPr>
              <w:t>货值金额不足十万元的</w:t>
            </w:r>
            <w:r>
              <w:rPr>
                <w:spacing w:val="30"/>
                <w:w w:val="101"/>
              </w:rPr>
              <w:t xml:space="preserve"> </w:t>
            </w:r>
            <w:r>
              <w:rPr>
                <w:spacing w:val="4"/>
              </w:rPr>
              <w:t>，按十万元计算。</w:t>
            </w:r>
          </w:p>
        </w:tc>
        <w:tc>
          <w:tcPr>
            <w:tcW w:w="371" w:type="dxa"/>
            <w:vAlign w:val="top"/>
          </w:tcPr>
          <w:p w14:paraId="229ECAD3">
            <w:pPr>
              <w:rPr>
                <w:rFonts w:ascii="Arial"/>
                <w:sz w:val="21"/>
              </w:rPr>
            </w:pPr>
          </w:p>
        </w:tc>
      </w:tr>
      <w:tr w14:paraId="4F8BE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20971C39">
            <w:pPr>
              <w:spacing w:line="284" w:lineRule="auto"/>
              <w:rPr>
                <w:rFonts w:ascii="Arial"/>
                <w:sz w:val="21"/>
              </w:rPr>
            </w:pPr>
          </w:p>
          <w:p w14:paraId="4CADF034">
            <w:pPr>
              <w:pStyle w:val="6"/>
              <w:spacing w:before="26" w:line="108" w:lineRule="exact"/>
              <w:ind w:left="248"/>
            </w:pPr>
            <w:r>
              <w:rPr>
                <w:position w:val="1"/>
              </w:rPr>
              <w:t>946</w:t>
            </w:r>
          </w:p>
        </w:tc>
        <w:tc>
          <w:tcPr>
            <w:tcW w:w="1682" w:type="dxa"/>
            <w:vAlign w:val="top"/>
          </w:tcPr>
          <w:p w14:paraId="5EBDAC8F">
            <w:pPr>
              <w:spacing w:line="284" w:lineRule="auto"/>
              <w:rPr>
                <w:rFonts w:ascii="Arial"/>
                <w:sz w:val="21"/>
              </w:rPr>
            </w:pPr>
          </w:p>
          <w:p w14:paraId="18C802F8">
            <w:pPr>
              <w:pStyle w:val="6"/>
              <w:spacing w:before="26" w:line="228" w:lineRule="auto"/>
              <w:ind w:left="17"/>
            </w:pPr>
            <w:r>
              <w:rPr>
                <w:spacing w:val="5"/>
              </w:rPr>
              <w:t>对生产、销售、使用假药的处罚</w:t>
            </w:r>
          </w:p>
        </w:tc>
        <w:tc>
          <w:tcPr>
            <w:tcW w:w="536" w:type="dxa"/>
            <w:vAlign w:val="top"/>
          </w:tcPr>
          <w:p w14:paraId="6CC903AA">
            <w:pPr>
              <w:spacing w:line="284" w:lineRule="auto"/>
              <w:rPr>
                <w:rFonts w:ascii="Arial"/>
                <w:sz w:val="21"/>
              </w:rPr>
            </w:pPr>
          </w:p>
          <w:p w14:paraId="4F9BB4DF">
            <w:pPr>
              <w:pStyle w:val="6"/>
              <w:spacing w:before="26" w:line="229" w:lineRule="auto"/>
              <w:ind w:left="95"/>
            </w:pPr>
            <w:r>
              <w:rPr>
                <w:spacing w:val="5"/>
              </w:rPr>
              <w:t>行政处罚</w:t>
            </w:r>
          </w:p>
        </w:tc>
        <w:tc>
          <w:tcPr>
            <w:tcW w:w="879" w:type="dxa"/>
            <w:vAlign w:val="top"/>
          </w:tcPr>
          <w:p w14:paraId="422D0A30">
            <w:pPr>
              <w:pStyle w:val="6"/>
              <w:spacing w:before="197" w:line="231" w:lineRule="auto"/>
              <w:ind w:left="185"/>
            </w:pPr>
            <w:r>
              <w:rPr>
                <w:spacing w:val="4"/>
              </w:rPr>
              <w:t>药品监督管理</w:t>
            </w:r>
          </w:p>
          <w:p w14:paraId="6395CCCC">
            <w:pPr>
              <w:pStyle w:val="6"/>
              <w:spacing w:before="14" w:line="230" w:lineRule="auto"/>
              <w:ind w:left="180"/>
            </w:pPr>
            <w:r>
              <w:rPr>
                <w:spacing w:val="4"/>
              </w:rPr>
              <w:t>部门（省级、</w:t>
            </w:r>
          </w:p>
          <w:p w14:paraId="4DD5D1E5">
            <w:pPr>
              <w:pStyle w:val="6"/>
              <w:spacing w:before="14" w:line="231" w:lineRule="auto"/>
              <w:ind w:left="184"/>
            </w:pPr>
            <w:r>
              <w:rPr>
                <w:spacing w:val="4"/>
              </w:rPr>
              <w:t>市级、县级）</w:t>
            </w:r>
          </w:p>
        </w:tc>
        <w:tc>
          <w:tcPr>
            <w:tcW w:w="1259" w:type="dxa"/>
            <w:vAlign w:val="top"/>
          </w:tcPr>
          <w:p w14:paraId="6CBC55BA">
            <w:pPr>
              <w:pStyle w:val="6"/>
              <w:spacing w:before="254" w:line="228" w:lineRule="auto"/>
              <w:ind w:left="28"/>
            </w:pPr>
            <w:r>
              <w:rPr>
                <w:spacing w:val="5"/>
              </w:rPr>
              <w:t>省抽检中心／市、县级市场监督</w:t>
            </w:r>
          </w:p>
          <w:p w14:paraId="37C04DC0">
            <w:pPr>
              <w:pStyle w:val="6"/>
              <w:spacing w:before="14" w:line="231" w:lineRule="auto"/>
              <w:ind w:left="328"/>
            </w:pPr>
            <w:r>
              <w:rPr>
                <w:spacing w:val="5"/>
              </w:rPr>
              <w:t>管理局办案机构</w:t>
            </w:r>
          </w:p>
        </w:tc>
        <w:tc>
          <w:tcPr>
            <w:tcW w:w="10978" w:type="dxa"/>
            <w:vAlign w:val="top"/>
          </w:tcPr>
          <w:p w14:paraId="0BA30466">
            <w:pPr>
              <w:pStyle w:val="6"/>
              <w:spacing w:before="83" w:line="262" w:lineRule="auto"/>
              <w:ind w:left="21" w:right="24" w:firstLine="82"/>
            </w:pPr>
            <w:r>
              <w:rPr>
                <w:spacing w:val="6"/>
              </w:rPr>
              <w:t>《药品管理法》第一百一十六条：生产、销售假药的，没收违法生产、销售的药品和违法所得</w:t>
            </w:r>
            <w:r>
              <w:rPr>
                <w:spacing w:val="15"/>
                <w:w w:val="102"/>
              </w:rPr>
              <w:t xml:space="preserve"> </w:t>
            </w:r>
            <w:r>
              <w:rPr>
                <w:spacing w:val="6"/>
              </w:rPr>
              <w:t>，责令停产停业整顿，</w:t>
            </w:r>
            <w:r>
              <w:rPr>
                <w:spacing w:val="24"/>
                <w:w w:val="101"/>
              </w:rPr>
              <w:t xml:space="preserve"> </w:t>
            </w:r>
            <w:r>
              <w:rPr>
                <w:spacing w:val="6"/>
              </w:rPr>
              <w:t>吊销药品批准证明文件</w:t>
            </w:r>
            <w:r>
              <w:rPr>
                <w:spacing w:val="15"/>
                <w:w w:val="102"/>
              </w:rPr>
              <w:t xml:space="preserve"> </w:t>
            </w:r>
            <w:r>
              <w:rPr>
                <w:spacing w:val="6"/>
              </w:rPr>
              <w:t>，并处违法生产、销售的药品货值金额十五倍以上三十倍以下的罚款 ；货值金额不</w:t>
            </w:r>
            <w:r>
              <w:rPr>
                <w:spacing w:val="5"/>
              </w:rPr>
              <w:t>足十万元的，按十万元计算；情节严重的，</w:t>
            </w:r>
            <w:r>
              <w:rPr>
                <w:spacing w:val="24"/>
                <w:w w:val="101"/>
              </w:rPr>
              <w:t xml:space="preserve"> </w:t>
            </w:r>
            <w:r>
              <w:rPr>
                <w:spacing w:val="5"/>
              </w:rPr>
              <w:t>吊销药品生产许</w:t>
            </w:r>
            <w:r>
              <w:t xml:space="preserve"> </w:t>
            </w:r>
            <w:r>
              <w:rPr>
                <w:spacing w:val="5"/>
              </w:rPr>
              <w:t>可证</w:t>
            </w:r>
            <w:r>
              <w:rPr>
                <w:spacing w:val="29"/>
                <w:w w:val="101"/>
              </w:rPr>
              <w:t xml:space="preserve"> </w:t>
            </w:r>
            <w:r>
              <w:rPr>
                <w:spacing w:val="5"/>
              </w:rPr>
              <w:t>、药品经营许可证或者医疗机构制剂许可证</w:t>
            </w:r>
            <w:r>
              <w:rPr>
                <w:spacing w:val="15"/>
                <w:w w:val="101"/>
              </w:rPr>
              <w:t xml:space="preserve"> </w:t>
            </w:r>
            <w:r>
              <w:rPr>
                <w:spacing w:val="5"/>
              </w:rPr>
              <w:t>，十年内不受理其相应申请；药品上市许可持有人为境外企业的</w:t>
            </w:r>
            <w:r>
              <w:rPr>
                <w:spacing w:val="15"/>
                <w:w w:val="102"/>
              </w:rPr>
              <w:t xml:space="preserve"> </w:t>
            </w:r>
            <w:r>
              <w:rPr>
                <w:spacing w:val="5"/>
              </w:rPr>
              <w:t>，十年内禁止其药品进</w:t>
            </w:r>
            <w:r>
              <w:rPr>
                <w:spacing w:val="-21"/>
              </w:rPr>
              <w:t xml:space="preserve"> </w:t>
            </w:r>
            <w:r>
              <w:rPr>
                <w:spacing w:val="5"/>
              </w:rPr>
              <w:t>口。</w:t>
            </w:r>
          </w:p>
          <w:p w14:paraId="6FD1D59E">
            <w:pPr>
              <w:pStyle w:val="6"/>
              <w:spacing w:before="1" w:line="262" w:lineRule="auto"/>
              <w:ind w:left="26" w:right="67" w:firstLine="77"/>
            </w:pPr>
            <w:r>
              <w:rPr>
                <w:spacing w:val="6"/>
              </w:rPr>
              <w:t>《药品管理法》第一百一十八条：生产、销售假药，或者生产、销售劣药且情节严重的</w:t>
            </w:r>
            <w:r>
              <w:rPr>
                <w:spacing w:val="16"/>
              </w:rPr>
              <w:t xml:space="preserve"> </w:t>
            </w:r>
            <w:r>
              <w:rPr>
                <w:spacing w:val="6"/>
              </w:rPr>
              <w:t>，对法定代表人、主要负责人、直接负责的主管人员和其他责任人员</w:t>
            </w:r>
            <w:r>
              <w:rPr>
                <w:spacing w:val="15"/>
                <w:w w:val="101"/>
              </w:rPr>
              <w:t xml:space="preserve"> </w:t>
            </w:r>
            <w:r>
              <w:rPr>
                <w:spacing w:val="6"/>
              </w:rPr>
              <w:t>，没收违法行为发生期间自本单位所获收入</w:t>
            </w:r>
            <w:r>
              <w:rPr>
                <w:spacing w:val="15"/>
                <w:w w:val="101"/>
              </w:rPr>
              <w:t xml:space="preserve"> </w:t>
            </w:r>
            <w:r>
              <w:rPr>
                <w:spacing w:val="6"/>
              </w:rPr>
              <w:t>，并处所获收入百分之三十以上三倍以下的罚款</w:t>
            </w:r>
            <w:r>
              <w:rPr>
                <w:spacing w:val="15"/>
                <w:w w:val="101"/>
              </w:rPr>
              <w:t xml:space="preserve"> </w:t>
            </w:r>
            <w:r>
              <w:rPr>
                <w:spacing w:val="6"/>
              </w:rPr>
              <w:t>，终身禁止从事药品生</w:t>
            </w:r>
            <w:r>
              <w:rPr>
                <w:spacing w:val="5"/>
              </w:rPr>
              <w:t>产经营活动</w:t>
            </w:r>
            <w:r>
              <w:t xml:space="preserve"> </w:t>
            </w:r>
            <w:r>
              <w:rPr>
                <w:spacing w:val="6"/>
              </w:rPr>
              <w:t>,</w:t>
            </w:r>
            <w:r>
              <w:rPr>
                <w:spacing w:val="29"/>
              </w:rPr>
              <w:t xml:space="preserve"> </w:t>
            </w:r>
            <w:r>
              <w:rPr>
                <w:spacing w:val="6"/>
              </w:rPr>
              <w:t>并可以由公安机关处五日以上十五日以下的拘留 。对生产者专门用于</w:t>
            </w:r>
            <w:r>
              <w:rPr>
                <w:spacing w:val="5"/>
              </w:rPr>
              <w:t>生产假药、劣药的原料、辅料、包装材料、生产设备予以没收。</w:t>
            </w:r>
          </w:p>
          <w:p w14:paraId="17972175">
            <w:pPr>
              <w:pStyle w:val="6"/>
              <w:spacing w:line="228" w:lineRule="auto"/>
              <w:ind w:left="104"/>
            </w:pPr>
            <w:r>
              <w:rPr>
                <w:spacing w:val="6"/>
              </w:rPr>
              <w:t>《中药品管理法》第一百一十九条：药品使用单位使用假药</w:t>
            </w:r>
            <w:r>
              <w:rPr>
                <w:spacing w:val="14"/>
                <w:w w:val="102"/>
              </w:rPr>
              <w:t xml:space="preserve"> </w:t>
            </w:r>
            <w:r>
              <w:rPr>
                <w:spacing w:val="6"/>
              </w:rPr>
              <w:t>、劣药的，按照销售假药、零售劣药的规定处罚；</w:t>
            </w:r>
            <w:r>
              <w:rPr>
                <w:spacing w:val="18"/>
                <w:w w:val="101"/>
              </w:rPr>
              <w:t xml:space="preserve"> </w:t>
            </w:r>
            <w:r>
              <w:rPr>
                <w:spacing w:val="6"/>
              </w:rPr>
              <w:t>情节严重的，法定代表人、主要负责人、直接负责的主管人员和其他责任人员有医疗卫生人员执业证书的</w:t>
            </w:r>
            <w:r>
              <w:rPr>
                <w:spacing w:val="15"/>
                <w:w w:val="101"/>
              </w:rPr>
              <w:t xml:space="preserve"> </w:t>
            </w:r>
            <w:r>
              <w:rPr>
                <w:spacing w:val="6"/>
              </w:rPr>
              <w:t>，还应</w:t>
            </w:r>
            <w:r>
              <w:rPr>
                <w:spacing w:val="5"/>
              </w:rPr>
              <w:t>当吊销执业证书。</w:t>
            </w:r>
          </w:p>
        </w:tc>
        <w:tc>
          <w:tcPr>
            <w:tcW w:w="371" w:type="dxa"/>
            <w:vAlign w:val="top"/>
          </w:tcPr>
          <w:p w14:paraId="5B3899A2">
            <w:pPr>
              <w:rPr>
                <w:rFonts w:ascii="Arial"/>
                <w:sz w:val="21"/>
              </w:rPr>
            </w:pPr>
          </w:p>
        </w:tc>
      </w:tr>
      <w:tr w14:paraId="45F9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2548D831">
            <w:pPr>
              <w:spacing w:line="285" w:lineRule="auto"/>
              <w:rPr>
                <w:rFonts w:ascii="Arial"/>
                <w:sz w:val="21"/>
              </w:rPr>
            </w:pPr>
          </w:p>
          <w:p w14:paraId="7B067DEF">
            <w:pPr>
              <w:pStyle w:val="6"/>
              <w:spacing w:before="26" w:line="108" w:lineRule="exact"/>
              <w:ind w:left="248"/>
            </w:pPr>
            <w:r>
              <w:rPr>
                <w:position w:val="1"/>
              </w:rPr>
              <w:t>947</w:t>
            </w:r>
          </w:p>
        </w:tc>
        <w:tc>
          <w:tcPr>
            <w:tcW w:w="1682" w:type="dxa"/>
            <w:vAlign w:val="top"/>
          </w:tcPr>
          <w:p w14:paraId="4F45D41C">
            <w:pPr>
              <w:spacing w:line="285" w:lineRule="auto"/>
              <w:rPr>
                <w:rFonts w:ascii="Arial"/>
                <w:sz w:val="21"/>
              </w:rPr>
            </w:pPr>
          </w:p>
          <w:p w14:paraId="3F9F3264">
            <w:pPr>
              <w:pStyle w:val="6"/>
              <w:spacing w:before="26" w:line="229" w:lineRule="auto"/>
              <w:ind w:left="17"/>
            </w:pPr>
            <w:r>
              <w:rPr>
                <w:spacing w:val="5"/>
              </w:rPr>
              <w:t>对生产、销售、使用劣药的处罚</w:t>
            </w:r>
          </w:p>
        </w:tc>
        <w:tc>
          <w:tcPr>
            <w:tcW w:w="536" w:type="dxa"/>
            <w:vAlign w:val="top"/>
          </w:tcPr>
          <w:p w14:paraId="7CF1236D">
            <w:pPr>
              <w:spacing w:line="285" w:lineRule="auto"/>
              <w:rPr>
                <w:rFonts w:ascii="Arial"/>
                <w:sz w:val="21"/>
              </w:rPr>
            </w:pPr>
          </w:p>
          <w:p w14:paraId="487A785B">
            <w:pPr>
              <w:pStyle w:val="6"/>
              <w:spacing w:before="26" w:line="229" w:lineRule="auto"/>
              <w:ind w:left="95"/>
            </w:pPr>
            <w:r>
              <w:rPr>
                <w:spacing w:val="5"/>
              </w:rPr>
              <w:t>行政处罚</w:t>
            </w:r>
          </w:p>
        </w:tc>
        <w:tc>
          <w:tcPr>
            <w:tcW w:w="879" w:type="dxa"/>
            <w:vAlign w:val="top"/>
          </w:tcPr>
          <w:p w14:paraId="3A98C698">
            <w:pPr>
              <w:pStyle w:val="6"/>
              <w:spacing w:before="199" w:line="231" w:lineRule="auto"/>
              <w:ind w:left="185"/>
            </w:pPr>
            <w:r>
              <w:rPr>
                <w:spacing w:val="4"/>
              </w:rPr>
              <w:t>药品监督管理</w:t>
            </w:r>
          </w:p>
          <w:p w14:paraId="45D39536">
            <w:pPr>
              <w:pStyle w:val="6"/>
              <w:spacing w:before="13" w:line="230" w:lineRule="auto"/>
              <w:ind w:left="180"/>
            </w:pPr>
            <w:r>
              <w:rPr>
                <w:spacing w:val="4"/>
              </w:rPr>
              <w:t>部门（省级、</w:t>
            </w:r>
          </w:p>
          <w:p w14:paraId="1E266476">
            <w:pPr>
              <w:pStyle w:val="6"/>
              <w:spacing w:before="14" w:line="231" w:lineRule="auto"/>
              <w:ind w:left="184"/>
            </w:pPr>
            <w:r>
              <w:rPr>
                <w:spacing w:val="4"/>
              </w:rPr>
              <w:t>市级、县级）</w:t>
            </w:r>
          </w:p>
        </w:tc>
        <w:tc>
          <w:tcPr>
            <w:tcW w:w="1259" w:type="dxa"/>
            <w:vAlign w:val="top"/>
          </w:tcPr>
          <w:p w14:paraId="0313C3A4">
            <w:pPr>
              <w:pStyle w:val="6"/>
              <w:spacing w:before="255" w:line="228" w:lineRule="auto"/>
              <w:ind w:left="28"/>
            </w:pPr>
            <w:r>
              <w:rPr>
                <w:spacing w:val="5"/>
              </w:rPr>
              <w:t>省抽检中心／市、县级市场监督</w:t>
            </w:r>
          </w:p>
          <w:p w14:paraId="5CF45D15">
            <w:pPr>
              <w:pStyle w:val="6"/>
              <w:spacing w:before="14" w:line="231" w:lineRule="auto"/>
              <w:ind w:left="328"/>
            </w:pPr>
            <w:r>
              <w:rPr>
                <w:spacing w:val="5"/>
              </w:rPr>
              <w:t>管理局办案机构</w:t>
            </w:r>
          </w:p>
        </w:tc>
        <w:tc>
          <w:tcPr>
            <w:tcW w:w="10978" w:type="dxa"/>
            <w:vAlign w:val="top"/>
          </w:tcPr>
          <w:p w14:paraId="5915B931">
            <w:pPr>
              <w:pStyle w:val="6"/>
              <w:spacing w:before="84" w:line="263" w:lineRule="auto"/>
              <w:ind w:left="21" w:right="24" w:firstLine="82"/>
            </w:pPr>
            <w:r>
              <w:rPr>
                <w:spacing w:val="6"/>
              </w:rPr>
              <w:t>《药品管理法》第一百一十七条第一款：</w:t>
            </w:r>
            <w:r>
              <w:rPr>
                <w:spacing w:val="21"/>
              </w:rPr>
              <w:t xml:space="preserve"> </w:t>
            </w:r>
            <w:r>
              <w:rPr>
                <w:spacing w:val="6"/>
              </w:rPr>
              <w:t>生产、销售劣药的，没收违法生产、销售的药品和违法所得</w:t>
            </w:r>
            <w:r>
              <w:rPr>
                <w:spacing w:val="15"/>
                <w:w w:val="101"/>
              </w:rPr>
              <w:t xml:space="preserve"> </w:t>
            </w:r>
            <w:r>
              <w:rPr>
                <w:spacing w:val="6"/>
              </w:rPr>
              <w:t>，并处违法生产、销售的药品货值金额十倍以上二十倍以下的罚款 ；违法生产、批发的药品货值金额不足十万元的</w:t>
            </w:r>
            <w:r>
              <w:rPr>
                <w:spacing w:val="15"/>
                <w:w w:val="102"/>
              </w:rPr>
              <w:t xml:space="preserve"> </w:t>
            </w:r>
            <w:r>
              <w:rPr>
                <w:spacing w:val="6"/>
              </w:rPr>
              <w:t>，按十万元计算，违法零售的药品货</w:t>
            </w:r>
            <w:r>
              <w:rPr>
                <w:spacing w:val="5"/>
              </w:rPr>
              <w:t>值金额不足一万元的</w:t>
            </w:r>
            <w:r>
              <w:rPr>
                <w:spacing w:val="15"/>
                <w:w w:val="101"/>
              </w:rPr>
              <w:t xml:space="preserve"> </w:t>
            </w:r>
            <w:r>
              <w:rPr>
                <w:spacing w:val="5"/>
              </w:rPr>
              <w:t>，按一万</w:t>
            </w:r>
            <w:r>
              <w:t xml:space="preserve"> </w:t>
            </w:r>
            <w:r>
              <w:rPr>
                <w:spacing w:val="6"/>
              </w:rPr>
              <w:t>元计算；情节严重的，责令停产停业整顿直至吊销药品批准证明文件、药品生产许可证、药品经营许可证或者医疗机构制剂许可证 。</w:t>
            </w:r>
          </w:p>
          <w:p w14:paraId="5717DF19">
            <w:pPr>
              <w:pStyle w:val="6"/>
              <w:spacing w:line="261" w:lineRule="auto"/>
              <w:ind w:left="26" w:right="67" w:firstLine="77"/>
            </w:pPr>
            <w:r>
              <w:rPr>
                <w:spacing w:val="6"/>
              </w:rPr>
              <w:t>《药品管理法》第一百一十八条：生产、销售假药，或者生产、销售劣药且情节严重的</w:t>
            </w:r>
            <w:r>
              <w:rPr>
                <w:spacing w:val="16"/>
              </w:rPr>
              <w:t xml:space="preserve"> </w:t>
            </w:r>
            <w:r>
              <w:rPr>
                <w:spacing w:val="6"/>
              </w:rPr>
              <w:t>，对法定代表人、主要负责人、直接负责的主管人员和其他责任人员</w:t>
            </w:r>
            <w:r>
              <w:rPr>
                <w:spacing w:val="15"/>
                <w:w w:val="101"/>
              </w:rPr>
              <w:t xml:space="preserve"> </w:t>
            </w:r>
            <w:r>
              <w:rPr>
                <w:spacing w:val="6"/>
              </w:rPr>
              <w:t>，没收违法行为发生期间自本单位所获收入</w:t>
            </w:r>
            <w:r>
              <w:rPr>
                <w:spacing w:val="15"/>
                <w:w w:val="101"/>
              </w:rPr>
              <w:t xml:space="preserve"> </w:t>
            </w:r>
            <w:r>
              <w:rPr>
                <w:spacing w:val="6"/>
              </w:rPr>
              <w:t>，并处所获收入百分之三十以上三倍以下的罚款</w:t>
            </w:r>
            <w:r>
              <w:rPr>
                <w:spacing w:val="15"/>
                <w:w w:val="101"/>
              </w:rPr>
              <w:t xml:space="preserve"> </w:t>
            </w:r>
            <w:r>
              <w:rPr>
                <w:spacing w:val="6"/>
              </w:rPr>
              <w:t>，终身禁止从事药品生</w:t>
            </w:r>
            <w:r>
              <w:rPr>
                <w:spacing w:val="5"/>
              </w:rPr>
              <w:t>产经营活动</w:t>
            </w:r>
            <w:r>
              <w:t xml:space="preserve"> </w:t>
            </w:r>
            <w:r>
              <w:rPr>
                <w:spacing w:val="6"/>
              </w:rPr>
              <w:t>,</w:t>
            </w:r>
            <w:r>
              <w:rPr>
                <w:spacing w:val="29"/>
              </w:rPr>
              <w:t xml:space="preserve"> </w:t>
            </w:r>
            <w:r>
              <w:rPr>
                <w:spacing w:val="6"/>
              </w:rPr>
              <w:t>并可以由公安机关处五日以上十五日以下的拘留 。对生产者专门用于</w:t>
            </w:r>
            <w:r>
              <w:rPr>
                <w:spacing w:val="5"/>
              </w:rPr>
              <w:t>生产假药、劣药的原料、辅料、包装材料、生产设备予以没收。</w:t>
            </w:r>
          </w:p>
          <w:p w14:paraId="40FEF3C1">
            <w:pPr>
              <w:pStyle w:val="6"/>
              <w:spacing w:line="228" w:lineRule="auto"/>
              <w:ind w:left="104"/>
            </w:pPr>
            <w:r>
              <w:rPr>
                <w:spacing w:val="6"/>
              </w:rPr>
              <w:t>《药品管理法》第一百一十九条：药品使用单位使用假药</w:t>
            </w:r>
            <w:r>
              <w:rPr>
                <w:spacing w:val="14"/>
                <w:w w:val="101"/>
              </w:rPr>
              <w:t xml:space="preserve"> </w:t>
            </w:r>
            <w:r>
              <w:rPr>
                <w:spacing w:val="6"/>
              </w:rPr>
              <w:t>、劣药的，按照销售假药、零售劣药的规定处罚；</w:t>
            </w:r>
            <w:r>
              <w:rPr>
                <w:spacing w:val="18"/>
                <w:w w:val="101"/>
              </w:rPr>
              <w:t xml:space="preserve"> </w:t>
            </w:r>
            <w:r>
              <w:rPr>
                <w:spacing w:val="6"/>
              </w:rPr>
              <w:t>情节严重的，法定代表人、主要负责人、直接负责的主管人员和其他责任人员有医疗卫生人员执业证书的</w:t>
            </w:r>
            <w:r>
              <w:rPr>
                <w:spacing w:val="15"/>
                <w:w w:val="101"/>
              </w:rPr>
              <w:t xml:space="preserve"> </w:t>
            </w:r>
            <w:r>
              <w:rPr>
                <w:spacing w:val="6"/>
              </w:rPr>
              <w:t>，还应</w:t>
            </w:r>
            <w:r>
              <w:rPr>
                <w:spacing w:val="5"/>
              </w:rPr>
              <w:t>当吊销执业证书。</w:t>
            </w:r>
          </w:p>
        </w:tc>
        <w:tc>
          <w:tcPr>
            <w:tcW w:w="371" w:type="dxa"/>
            <w:vAlign w:val="top"/>
          </w:tcPr>
          <w:p w14:paraId="77DC400A">
            <w:pPr>
              <w:rPr>
                <w:rFonts w:ascii="Arial"/>
                <w:sz w:val="21"/>
              </w:rPr>
            </w:pPr>
          </w:p>
        </w:tc>
      </w:tr>
      <w:tr w14:paraId="79D9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56285634">
            <w:pPr>
              <w:pStyle w:val="6"/>
              <w:spacing w:before="186" w:line="109" w:lineRule="exact"/>
              <w:ind w:left="248"/>
            </w:pPr>
            <w:r>
              <w:rPr>
                <w:position w:val="1"/>
              </w:rPr>
              <w:t>948</w:t>
            </w:r>
          </w:p>
        </w:tc>
        <w:tc>
          <w:tcPr>
            <w:tcW w:w="1682" w:type="dxa"/>
            <w:vAlign w:val="top"/>
          </w:tcPr>
          <w:p w14:paraId="1A6B71E7">
            <w:pPr>
              <w:pStyle w:val="6"/>
              <w:spacing w:before="130" w:line="263" w:lineRule="auto"/>
              <w:ind w:left="15" w:right="18" w:firstLine="2"/>
            </w:pPr>
            <w:r>
              <w:rPr>
                <w:spacing w:val="6"/>
              </w:rPr>
              <w:t>对生产、销售不符合药品标准，尚不影响安</w:t>
            </w:r>
            <w:r>
              <w:t xml:space="preserve"> </w:t>
            </w:r>
            <w:r>
              <w:rPr>
                <w:spacing w:val="5"/>
              </w:rPr>
              <w:t>全性</w:t>
            </w:r>
            <w:r>
              <w:rPr>
                <w:spacing w:val="18"/>
              </w:rPr>
              <w:t xml:space="preserve"> </w:t>
            </w:r>
            <w:r>
              <w:rPr>
                <w:spacing w:val="5"/>
              </w:rPr>
              <w:t>、有效性的中药饮片的处罚</w:t>
            </w:r>
          </w:p>
        </w:tc>
        <w:tc>
          <w:tcPr>
            <w:tcW w:w="536" w:type="dxa"/>
            <w:vAlign w:val="top"/>
          </w:tcPr>
          <w:p w14:paraId="3E81E2D0">
            <w:pPr>
              <w:pStyle w:val="6"/>
              <w:spacing w:before="187" w:line="229" w:lineRule="auto"/>
              <w:ind w:left="95"/>
            </w:pPr>
            <w:r>
              <w:rPr>
                <w:spacing w:val="5"/>
              </w:rPr>
              <w:t>行政处罚</w:t>
            </w:r>
          </w:p>
        </w:tc>
        <w:tc>
          <w:tcPr>
            <w:tcW w:w="879" w:type="dxa"/>
            <w:vAlign w:val="top"/>
          </w:tcPr>
          <w:p w14:paraId="0B89CC7D">
            <w:pPr>
              <w:pStyle w:val="6"/>
              <w:spacing w:before="73" w:line="231" w:lineRule="auto"/>
              <w:ind w:left="185"/>
            </w:pPr>
            <w:r>
              <w:rPr>
                <w:spacing w:val="4"/>
              </w:rPr>
              <w:t>药品监督管理</w:t>
            </w:r>
          </w:p>
          <w:p w14:paraId="7074EDC8">
            <w:pPr>
              <w:pStyle w:val="6"/>
              <w:spacing w:before="13" w:line="230" w:lineRule="auto"/>
              <w:ind w:left="180"/>
            </w:pPr>
            <w:r>
              <w:rPr>
                <w:spacing w:val="4"/>
              </w:rPr>
              <w:t>部门（省级、</w:t>
            </w:r>
          </w:p>
          <w:p w14:paraId="0386C954">
            <w:pPr>
              <w:pStyle w:val="6"/>
              <w:spacing w:before="14" w:line="231" w:lineRule="auto"/>
              <w:ind w:left="184"/>
            </w:pPr>
            <w:r>
              <w:rPr>
                <w:spacing w:val="4"/>
              </w:rPr>
              <w:t>市级、县级）</w:t>
            </w:r>
          </w:p>
        </w:tc>
        <w:tc>
          <w:tcPr>
            <w:tcW w:w="1259" w:type="dxa"/>
            <w:vAlign w:val="top"/>
          </w:tcPr>
          <w:p w14:paraId="15DDEB57">
            <w:pPr>
              <w:pStyle w:val="6"/>
              <w:spacing w:before="130" w:line="228" w:lineRule="auto"/>
              <w:ind w:left="28"/>
            </w:pPr>
            <w:r>
              <w:rPr>
                <w:spacing w:val="5"/>
              </w:rPr>
              <w:t>省抽检中心／市、县级市场监督</w:t>
            </w:r>
          </w:p>
          <w:p w14:paraId="3D0AA21D">
            <w:pPr>
              <w:pStyle w:val="6"/>
              <w:spacing w:before="15" w:line="231" w:lineRule="auto"/>
              <w:ind w:left="328"/>
            </w:pPr>
            <w:r>
              <w:rPr>
                <w:spacing w:val="5"/>
              </w:rPr>
              <w:t>管理局办案机构</w:t>
            </w:r>
          </w:p>
        </w:tc>
        <w:tc>
          <w:tcPr>
            <w:tcW w:w="10978" w:type="dxa"/>
            <w:vAlign w:val="top"/>
          </w:tcPr>
          <w:p w14:paraId="7ED74028">
            <w:pPr>
              <w:pStyle w:val="6"/>
              <w:spacing w:before="185" w:line="231" w:lineRule="auto"/>
              <w:ind w:left="104"/>
            </w:pPr>
            <w:r>
              <w:rPr>
                <w:spacing w:val="6"/>
              </w:rPr>
              <w:t>《药品管理法》第一百一十七条第二款：</w:t>
            </w:r>
            <w:r>
              <w:rPr>
                <w:spacing w:val="20"/>
                <w:w w:val="101"/>
              </w:rPr>
              <w:t xml:space="preserve"> </w:t>
            </w:r>
            <w:r>
              <w:rPr>
                <w:spacing w:val="6"/>
              </w:rPr>
              <w:t>生产、销售的中药饮片不符合药品标准</w:t>
            </w:r>
            <w:r>
              <w:rPr>
                <w:spacing w:val="15"/>
                <w:w w:val="101"/>
              </w:rPr>
              <w:t xml:space="preserve"> </w:t>
            </w:r>
            <w:r>
              <w:rPr>
                <w:spacing w:val="6"/>
              </w:rPr>
              <w:t>，尚不影响安全性</w:t>
            </w:r>
            <w:r>
              <w:rPr>
                <w:spacing w:val="14"/>
              </w:rPr>
              <w:t xml:space="preserve"> </w:t>
            </w:r>
            <w:r>
              <w:rPr>
                <w:spacing w:val="6"/>
              </w:rPr>
              <w:t>、有效性的，责令限期改正，</w:t>
            </w:r>
            <w:r>
              <w:rPr>
                <w:spacing w:val="5"/>
              </w:rPr>
              <w:t>给予警告；可以处十万元以上五十万元以下的罚款 。</w:t>
            </w:r>
          </w:p>
        </w:tc>
        <w:tc>
          <w:tcPr>
            <w:tcW w:w="371" w:type="dxa"/>
            <w:vAlign w:val="top"/>
          </w:tcPr>
          <w:p w14:paraId="33A4E837">
            <w:pPr>
              <w:rPr>
                <w:rFonts w:ascii="Arial"/>
                <w:sz w:val="21"/>
              </w:rPr>
            </w:pPr>
          </w:p>
        </w:tc>
      </w:tr>
      <w:tr w14:paraId="5AF0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60A82D9">
            <w:pPr>
              <w:pStyle w:val="6"/>
              <w:spacing w:before="205" w:line="108" w:lineRule="exact"/>
              <w:ind w:left="248"/>
            </w:pPr>
            <w:r>
              <w:rPr>
                <w:position w:val="1"/>
              </w:rPr>
              <w:t>949</w:t>
            </w:r>
          </w:p>
        </w:tc>
        <w:tc>
          <w:tcPr>
            <w:tcW w:w="1682" w:type="dxa"/>
            <w:vAlign w:val="top"/>
          </w:tcPr>
          <w:p w14:paraId="674F7A28">
            <w:pPr>
              <w:pStyle w:val="6"/>
              <w:spacing w:before="149" w:line="263" w:lineRule="auto"/>
              <w:ind w:left="14" w:right="18" w:firstLine="2"/>
            </w:pPr>
            <w:r>
              <w:rPr>
                <w:spacing w:val="6"/>
              </w:rPr>
              <w:t>对为假药、劣药等药品提供储存、运输等便</w:t>
            </w:r>
            <w:r>
              <w:t xml:space="preserve"> </w:t>
            </w:r>
            <w:r>
              <w:rPr>
                <w:spacing w:val="6"/>
              </w:rPr>
              <w:t>利条件的主体的处罚</w:t>
            </w:r>
          </w:p>
        </w:tc>
        <w:tc>
          <w:tcPr>
            <w:tcW w:w="536" w:type="dxa"/>
            <w:vAlign w:val="top"/>
          </w:tcPr>
          <w:p w14:paraId="3EDD23C1">
            <w:pPr>
              <w:pStyle w:val="6"/>
              <w:spacing w:before="205" w:line="229" w:lineRule="auto"/>
              <w:ind w:left="95"/>
            </w:pPr>
            <w:r>
              <w:rPr>
                <w:spacing w:val="5"/>
              </w:rPr>
              <w:t>行政处罚</w:t>
            </w:r>
          </w:p>
        </w:tc>
        <w:tc>
          <w:tcPr>
            <w:tcW w:w="879" w:type="dxa"/>
            <w:vAlign w:val="top"/>
          </w:tcPr>
          <w:p w14:paraId="4FAB19E1">
            <w:pPr>
              <w:pStyle w:val="6"/>
              <w:spacing w:before="92" w:line="231" w:lineRule="auto"/>
              <w:ind w:left="185"/>
            </w:pPr>
            <w:r>
              <w:rPr>
                <w:spacing w:val="4"/>
              </w:rPr>
              <w:t>药品监督管理</w:t>
            </w:r>
          </w:p>
          <w:p w14:paraId="22DEE3D9">
            <w:pPr>
              <w:pStyle w:val="6"/>
              <w:spacing w:before="12" w:line="230" w:lineRule="auto"/>
              <w:ind w:left="180"/>
            </w:pPr>
            <w:r>
              <w:rPr>
                <w:spacing w:val="4"/>
              </w:rPr>
              <w:t>部门（省级、</w:t>
            </w:r>
          </w:p>
          <w:p w14:paraId="6D7E3CBE">
            <w:pPr>
              <w:pStyle w:val="6"/>
              <w:spacing w:before="14" w:line="231" w:lineRule="auto"/>
              <w:ind w:left="184"/>
            </w:pPr>
            <w:r>
              <w:rPr>
                <w:spacing w:val="4"/>
              </w:rPr>
              <w:t>市级、县级）</w:t>
            </w:r>
          </w:p>
        </w:tc>
        <w:tc>
          <w:tcPr>
            <w:tcW w:w="1259" w:type="dxa"/>
            <w:vAlign w:val="top"/>
          </w:tcPr>
          <w:p w14:paraId="1560B808">
            <w:pPr>
              <w:pStyle w:val="6"/>
              <w:spacing w:before="149" w:line="228" w:lineRule="auto"/>
              <w:ind w:left="28"/>
            </w:pPr>
            <w:r>
              <w:rPr>
                <w:spacing w:val="5"/>
              </w:rPr>
              <w:t>省抽检中心／市、县级市场监督</w:t>
            </w:r>
          </w:p>
          <w:p w14:paraId="186BA4D5">
            <w:pPr>
              <w:pStyle w:val="6"/>
              <w:spacing w:before="14" w:line="231" w:lineRule="auto"/>
              <w:ind w:left="328"/>
            </w:pPr>
            <w:r>
              <w:rPr>
                <w:spacing w:val="5"/>
              </w:rPr>
              <w:t>管理局办案机构</w:t>
            </w:r>
          </w:p>
        </w:tc>
        <w:tc>
          <w:tcPr>
            <w:tcW w:w="10978" w:type="dxa"/>
            <w:vAlign w:val="top"/>
          </w:tcPr>
          <w:p w14:paraId="31B0FD95">
            <w:pPr>
              <w:pStyle w:val="6"/>
              <w:spacing w:before="148" w:line="263" w:lineRule="auto"/>
              <w:ind w:left="25" w:right="24" w:firstLine="78"/>
            </w:pPr>
            <w:r>
              <w:rPr>
                <w:spacing w:val="6"/>
              </w:rPr>
              <w:t>《药品管理法》第一百二十条：知道或者应当知道属于假药</w:t>
            </w:r>
            <w:r>
              <w:rPr>
                <w:spacing w:val="25"/>
              </w:rPr>
              <w:t xml:space="preserve"> </w:t>
            </w:r>
            <w:r>
              <w:rPr>
                <w:spacing w:val="6"/>
              </w:rPr>
              <w:t>、劣药或者本法第一百二十四条第一款第一项至第五项规定的药品，而为其提供储存</w:t>
            </w:r>
            <w:r>
              <w:rPr>
                <w:spacing w:val="14"/>
              </w:rPr>
              <w:t xml:space="preserve"> </w:t>
            </w:r>
            <w:r>
              <w:rPr>
                <w:spacing w:val="6"/>
              </w:rPr>
              <w:t>、运输等便利条件的</w:t>
            </w:r>
            <w:r>
              <w:rPr>
                <w:spacing w:val="15"/>
                <w:w w:val="101"/>
              </w:rPr>
              <w:t xml:space="preserve"> </w:t>
            </w:r>
            <w:r>
              <w:rPr>
                <w:spacing w:val="6"/>
              </w:rPr>
              <w:t>，没收全部储存、运输收入，并处违法收入一倍以上五倍以下的罚款；情节严重的，并处违法收入五倍以上十五倍以下</w:t>
            </w:r>
            <w:r>
              <w:t xml:space="preserve"> </w:t>
            </w:r>
            <w:r>
              <w:rPr>
                <w:spacing w:val="5"/>
              </w:rPr>
              <w:t>的罚款 ；违法收入不足五万元的</w:t>
            </w:r>
            <w:r>
              <w:rPr>
                <w:spacing w:val="15"/>
                <w:w w:val="101"/>
              </w:rPr>
              <w:t xml:space="preserve"> </w:t>
            </w:r>
            <w:r>
              <w:rPr>
                <w:spacing w:val="5"/>
              </w:rPr>
              <w:t>，按五万元计</w:t>
            </w:r>
            <w:r>
              <w:rPr>
                <w:spacing w:val="4"/>
              </w:rPr>
              <w:t>算。</w:t>
            </w:r>
          </w:p>
        </w:tc>
        <w:tc>
          <w:tcPr>
            <w:tcW w:w="371" w:type="dxa"/>
            <w:vAlign w:val="top"/>
          </w:tcPr>
          <w:p w14:paraId="50200B13">
            <w:pPr>
              <w:rPr>
                <w:rFonts w:ascii="Arial"/>
                <w:sz w:val="21"/>
              </w:rPr>
            </w:pPr>
          </w:p>
        </w:tc>
      </w:tr>
      <w:tr w14:paraId="7061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16" w:type="dxa"/>
            <w:vAlign w:val="top"/>
          </w:tcPr>
          <w:p w14:paraId="6E64A244">
            <w:pPr>
              <w:pStyle w:val="6"/>
              <w:spacing w:before="170" w:line="108" w:lineRule="exact"/>
              <w:ind w:left="248"/>
            </w:pPr>
            <w:r>
              <w:rPr>
                <w:position w:val="1"/>
              </w:rPr>
              <w:t>950</w:t>
            </w:r>
          </w:p>
        </w:tc>
        <w:tc>
          <w:tcPr>
            <w:tcW w:w="1682" w:type="dxa"/>
            <w:vAlign w:val="top"/>
          </w:tcPr>
          <w:p w14:paraId="5FC0538B">
            <w:pPr>
              <w:pStyle w:val="6"/>
              <w:spacing w:before="112" w:line="263" w:lineRule="auto"/>
              <w:ind w:left="17" w:right="18"/>
            </w:pPr>
            <w:r>
              <w:rPr>
                <w:spacing w:val="3"/>
              </w:rPr>
              <w:t>对伪造、变造、</w:t>
            </w:r>
            <w:r>
              <w:rPr>
                <w:spacing w:val="-3"/>
              </w:rPr>
              <w:t xml:space="preserve"> </w:t>
            </w:r>
            <w:r>
              <w:rPr>
                <w:spacing w:val="3"/>
              </w:rPr>
              <w:t>出租、</w:t>
            </w:r>
            <w:r>
              <w:rPr>
                <w:spacing w:val="-20"/>
              </w:rPr>
              <w:t xml:space="preserve"> </w:t>
            </w:r>
            <w:r>
              <w:rPr>
                <w:spacing w:val="3"/>
              </w:rPr>
              <w:t>出借、非法买卖许可</w:t>
            </w:r>
            <w:r>
              <w:t xml:space="preserve"> </w:t>
            </w:r>
            <w:r>
              <w:rPr>
                <w:spacing w:val="5"/>
              </w:rPr>
              <w:t>证或者药品批准证明文件的处罚</w:t>
            </w:r>
          </w:p>
        </w:tc>
        <w:tc>
          <w:tcPr>
            <w:tcW w:w="536" w:type="dxa"/>
            <w:vAlign w:val="top"/>
          </w:tcPr>
          <w:p w14:paraId="40F55138">
            <w:pPr>
              <w:pStyle w:val="6"/>
              <w:spacing w:before="170" w:line="229" w:lineRule="auto"/>
              <w:ind w:left="95"/>
            </w:pPr>
            <w:r>
              <w:rPr>
                <w:spacing w:val="5"/>
              </w:rPr>
              <w:t>行政处罚</w:t>
            </w:r>
          </w:p>
        </w:tc>
        <w:tc>
          <w:tcPr>
            <w:tcW w:w="879" w:type="dxa"/>
            <w:vAlign w:val="top"/>
          </w:tcPr>
          <w:p w14:paraId="2E561A9E">
            <w:pPr>
              <w:pStyle w:val="6"/>
              <w:spacing w:before="56" w:line="231" w:lineRule="auto"/>
              <w:ind w:left="185"/>
            </w:pPr>
            <w:r>
              <w:rPr>
                <w:spacing w:val="4"/>
              </w:rPr>
              <w:t>药品监督管理</w:t>
            </w:r>
          </w:p>
          <w:p w14:paraId="00581524">
            <w:pPr>
              <w:pStyle w:val="6"/>
              <w:spacing w:before="13" w:line="230" w:lineRule="auto"/>
              <w:ind w:left="180"/>
            </w:pPr>
            <w:r>
              <w:rPr>
                <w:spacing w:val="4"/>
              </w:rPr>
              <w:t>部门（省级、</w:t>
            </w:r>
          </w:p>
          <w:p w14:paraId="125034A8">
            <w:pPr>
              <w:pStyle w:val="6"/>
              <w:spacing w:before="14" w:line="231" w:lineRule="auto"/>
              <w:ind w:left="184"/>
            </w:pPr>
            <w:r>
              <w:rPr>
                <w:spacing w:val="4"/>
              </w:rPr>
              <w:t>市级、县级）</w:t>
            </w:r>
          </w:p>
        </w:tc>
        <w:tc>
          <w:tcPr>
            <w:tcW w:w="1259" w:type="dxa"/>
            <w:vAlign w:val="top"/>
          </w:tcPr>
          <w:p w14:paraId="22B64EDD">
            <w:pPr>
              <w:pStyle w:val="6"/>
              <w:spacing w:before="112" w:line="228" w:lineRule="auto"/>
              <w:ind w:left="28"/>
            </w:pPr>
            <w:r>
              <w:rPr>
                <w:spacing w:val="5"/>
              </w:rPr>
              <w:t>省抽检中心／市、县级市场监督</w:t>
            </w:r>
          </w:p>
          <w:p w14:paraId="35FA485E">
            <w:pPr>
              <w:pStyle w:val="6"/>
              <w:spacing w:before="14" w:line="231" w:lineRule="auto"/>
              <w:ind w:left="328"/>
            </w:pPr>
            <w:r>
              <w:rPr>
                <w:spacing w:val="5"/>
              </w:rPr>
              <w:t>管理局办案机构</w:t>
            </w:r>
          </w:p>
        </w:tc>
        <w:tc>
          <w:tcPr>
            <w:tcW w:w="10978" w:type="dxa"/>
            <w:vAlign w:val="top"/>
          </w:tcPr>
          <w:p w14:paraId="3BE178D6">
            <w:pPr>
              <w:pStyle w:val="6"/>
              <w:spacing w:before="112" w:line="262" w:lineRule="auto"/>
              <w:ind w:left="18" w:right="67" w:firstLine="85"/>
            </w:pPr>
            <w:r>
              <w:rPr>
                <w:spacing w:val="6"/>
              </w:rPr>
              <w:t>《药品管理法》第一百二十二条：伪造、变造、</w:t>
            </w:r>
            <w:r>
              <w:rPr>
                <w:spacing w:val="-20"/>
              </w:rPr>
              <w:t xml:space="preserve"> </w:t>
            </w:r>
            <w:r>
              <w:rPr>
                <w:spacing w:val="6"/>
              </w:rPr>
              <w:t>出租、</w:t>
            </w:r>
            <w:r>
              <w:rPr>
                <w:spacing w:val="-19"/>
              </w:rPr>
              <w:t xml:space="preserve"> </w:t>
            </w:r>
            <w:r>
              <w:rPr>
                <w:spacing w:val="6"/>
              </w:rPr>
              <w:t>出借、非法买卖许可证或者药品批准证明文件的</w:t>
            </w:r>
            <w:r>
              <w:rPr>
                <w:spacing w:val="16"/>
              </w:rPr>
              <w:t xml:space="preserve"> </w:t>
            </w:r>
            <w:r>
              <w:rPr>
                <w:spacing w:val="6"/>
              </w:rPr>
              <w:t>，没收违法所得，并处违法所得一倍以上五倍以下的罚款 ；情节严重的，</w:t>
            </w:r>
            <w:r>
              <w:rPr>
                <w:spacing w:val="5"/>
              </w:rPr>
              <w:t>并处违法所得五倍以上十五倍以下的罚款</w:t>
            </w:r>
            <w:r>
              <w:rPr>
                <w:spacing w:val="15"/>
                <w:w w:val="102"/>
              </w:rPr>
              <w:t xml:space="preserve"> </w:t>
            </w:r>
            <w:r>
              <w:rPr>
                <w:spacing w:val="5"/>
              </w:rPr>
              <w:t>，</w:t>
            </w:r>
            <w:r>
              <w:rPr>
                <w:spacing w:val="24"/>
                <w:w w:val="101"/>
              </w:rPr>
              <w:t xml:space="preserve"> </w:t>
            </w:r>
            <w:r>
              <w:rPr>
                <w:spacing w:val="5"/>
              </w:rPr>
              <w:t>吊销药品生产许可证、药品经营许可证、医疗机构制剂许可证</w:t>
            </w:r>
            <w:r>
              <w:t xml:space="preserve"> </w:t>
            </w:r>
            <w:r>
              <w:rPr>
                <w:spacing w:val="6"/>
              </w:rPr>
              <w:t>或者药品批准证明文件</w:t>
            </w:r>
            <w:r>
              <w:rPr>
                <w:spacing w:val="16"/>
              </w:rPr>
              <w:t xml:space="preserve"> </w:t>
            </w:r>
            <w:r>
              <w:rPr>
                <w:spacing w:val="6"/>
              </w:rPr>
              <w:t>，对法定代表人、主要负责人、直接负责的主管人员和其他责任人员</w:t>
            </w:r>
            <w:r>
              <w:rPr>
                <w:spacing w:val="15"/>
                <w:w w:val="101"/>
              </w:rPr>
              <w:t xml:space="preserve"> </w:t>
            </w:r>
            <w:r>
              <w:rPr>
                <w:spacing w:val="6"/>
              </w:rPr>
              <w:t>，处二万元以上二十万元以下的罚款</w:t>
            </w:r>
            <w:r>
              <w:rPr>
                <w:spacing w:val="15"/>
                <w:w w:val="101"/>
              </w:rPr>
              <w:t xml:space="preserve"> </w:t>
            </w:r>
            <w:r>
              <w:rPr>
                <w:spacing w:val="6"/>
              </w:rPr>
              <w:t>，十年内禁止从事药品生产经营活动</w:t>
            </w:r>
            <w:r>
              <w:rPr>
                <w:spacing w:val="15"/>
                <w:w w:val="101"/>
              </w:rPr>
              <w:t xml:space="preserve"> </w:t>
            </w:r>
            <w:r>
              <w:rPr>
                <w:spacing w:val="5"/>
              </w:rPr>
              <w:t>，并可以由公安机关处五日以上十五日以下的拘留；</w:t>
            </w:r>
            <w:r>
              <w:rPr>
                <w:spacing w:val="16"/>
                <w:w w:val="101"/>
              </w:rPr>
              <w:t xml:space="preserve"> </w:t>
            </w:r>
            <w:r>
              <w:rPr>
                <w:spacing w:val="5"/>
              </w:rPr>
              <w:t>违法所得不足十万元的</w:t>
            </w:r>
            <w:r>
              <w:rPr>
                <w:spacing w:val="15"/>
                <w:w w:val="101"/>
              </w:rPr>
              <w:t xml:space="preserve"> </w:t>
            </w:r>
            <w:r>
              <w:rPr>
                <w:spacing w:val="5"/>
              </w:rPr>
              <w:t>，按十万元计算。</w:t>
            </w:r>
          </w:p>
        </w:tc>
        <w:tc>
          <w:tcPr>
            <w:tcW w:w="371" w:type="dxa"/>
            <w:vAlign w:val="top"/>
          </w:tcPr>
          <w:p w14:paraId="3E57531D">
            <w:pPr>
              <w:rPr>
                <w:rFonts w:ascii="Arial"/>
                <w:sz w:val="21"/>
              </w:rPr>
            </w:pPr>
          </w:p>
        </w:tc>
      </w:tr>
      <w:tr w14:paraId="1FFE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552BBE81">
            <w:pPr>
              <w:pStyle w:val="6"/>
              <w:spacing w:before="201" w:line="109" w:lineRule="exact"/>
              <w:ind w:left="248"/>
            </w:pPr>
            <w:r>
              <w:rPr>
                <w:position w:val="1"/>
              </w:rPr>
              <w:t>951</w:t>
            </w:r>
          </w:p>
        </w:tc>
        <w:tc>
          <w:tcPr>
            <w:tcW w:w="1682" w:type="dxa"/>
            <w:vAlign w:val="top"/>
          </w:tcPr>
          <w:p w14:paraId="51524961">
            <w:pPr>
              <w:pStyle w:val="6"/>
              <w:spacing w:before="144" w:line="263" w:lineRule="auto"/>
              <w:ind w:left="16" w:right="61" w:firstLine="1"/>
            </w:pPr>
            <w:r>
              <w:rPr>
                <w:spacing w:val="5"/>
              </w:rPr>
              <w:t>对提供虚假的证明</w:t>
            </w:r>
            <w:r>
              <w:rPr>
                <w:spacing w:val="21"/>
                <w:w w:val="101"/>
              </w:rPr>
              <w:t xml:space="preserve"> </w:t>
            </w:r>
            <w:r>
              <w:rPr>
                <w:spacing w:val="5"/>
              </w:rPr>
              <w:t>、数据、资料、样品或</w:t>
            </w:r>
            <w:r>
              <w:t xml:space="preserve"> </w:t>
            </w:r>
            <w:r>
              <w:rPr>
                <w:spacing w:val="6"/>
              </w:rPr>
              <w:t>者采取其他手段骗取相关药品许可的处罚</w:t>
            </w:r>
          </w:p>
        </w:tc>
        <w:tc>
          <w:tcPr>
            <w:tcW w:w="536" w:type="dxa"/>
            <w:vAlign w:val="top"/>
          </w:tcPr>
          <w:p w14:paraId="096083A4">
            <w:pPr>
              <w:pStyle w:val="6"/>
              <w:spacing w:before="202" w:line="229" w:lineRule="auto"/>
              <w:ind w:left="95"/>
            </w:pPr>
            <w:r>
              <w:rPr>
                <w:spacing w:val="5"/>
              </w:rPr>
              <w:t>行政处罚</w:t>
            </w:r>
          </w:p>
        </w:tc>
        <w:tc>
          <w:tcPr>
            <w:tcW w:w="879" w:type="dxa"/>
            <w:vAlign w:val="top"/>
          </w:tcPr>
          <w:p w14:paraId="30832CED">
            <w:pPr>
              <w:pStyle w:val="6"/>
              <w:spacing w:before="88" w:line="231" w:lineRule="auto"/>
              <w:ind w:left="185"/>
            </w:pPr>
            <w:r>
              <w:rPr>
                <w:spacing w:val="4"/>
              </w:rPr>
              <w:t>药品监督管理</w:t>
            </w:r>
          </w:p>
          <w:p w14:paraId="50111473">
            <w:pPr>
              <w:pStyle w:val="6"/>
              <w:spacing w:before="13" w:line="230" w:lineRule="auto"/>
              <w:ind w:left="180"/>
            </w:pPr>
            <w:r>
              <w:rPr>
                <w:spacing w:val="4"/>
              </w:rPr>
              <w:t>部门（省级、</w:t>
            </w:r>
          </w:p>
          <w:p w14:paraId="28BC6F11">
            <w:pPr>
              <w:pStyle w:val="6"/>
              <w:spacing w:before="14" w:line="231" w:lineRule="auto"/>
              <w:ind w:left="184"/>
            </w:pPr>
            <w:r>
              <w:rPr>
                <w:spacing w:val="4"/>
              </w:rPr>
              <w:t>市级、县级）</w:t>
            </w:r>
          </w:p>
        </w:tc>
        <w:tc>
          <w:tcPr>
            <w:tcW w:w="1259" w:type="dxa"/>
            <w:vAlign w:val="top"/>
          </w:tcPr>
          <w:p w14:paraId="15BA5122">
            <w:pPr>
              <w:pStyle w:val="6"/>
              <w:spacing w:before="144" w:line="228" w:lineRule="auto"/>
              <w:ind w:left="28"/>
            </w:pPr>
            <w:r>
              <w:rPr>
                <w:spacing w:val="5"/>
              </w:rPr>
              <w:t>省抽检中心／市、县级市场监督</w:t>
            </w:r>
          </w:p>
          <w:p w14:paraId="7BE3FAC0">
            <w:pPr>
              <w:pStyle w:val="6"/>
              <w:spacing w:before="14" w:line="231" w:lineRule="auto"/>
              <w:ind w:left="328"/>
            </w:pPr>
            <w:r>
              <w:rPr>
                <w:spacing w:val="5"/>
              </w:rPr>
              <w:t>管理局办案机构</w:t>
            </w:r>
          </w:p>
        </w:tc>
        <w:tc>
          <w:tcPr>
            <w:tcW w:w="10978" w:type="dxa"/>
            <w:vAlign w:val="top"/>
          </w:tcPr>
          <w:p w14:paraId="66D25A17">
            <w:pPr>
              <w:pStyle w:val="6"/>
              <w:spacing w:before="144" w:line="262" w:lineRule="auto"/>
              <w:ind w:left="25" w:right="110" w:firstLine="78"/>
            </w:pPr>
            <w:r>
              <w:rPr>
                <w:spacing w:val="6"/>
              </w:rPr>
              <w:t>《药品管理法》第一百二十三条：提供虚假的证明</w:t>
            </w:r>
            <w:r>
              <w:rPr>
                <w:spacing w:val="14"/>
                <w:w w:val="102"/>
              </w:rPr>
              <w:t xml:space="preserve"> </w:t>
            </w:r>
            <w:r>
              <w:rPr>
                <w:spacing w:val="6"/>
              </w:rPr>
              <w:t>、数据、资料、样品或者采取其他手段骗取临床试验许可</w:t>
            </w:r>
            <w:r>
              <w:rPr>
                <w:spacing w:val="14"/>
              </w:rPr>
              <w:t xml:space="preserve"> </w:t>
            </w:r>
            <w:r>
              <w:rPr>
                <w:spacing w:val="6"/>
              </w:rPr>
              <w:t>、药品生产许可、药品经营许可、医疗机构制剂许可或者药品注册等许可的</w:t>
            </w:r>
            <w:r>
              <w:rPr>
                <w:spacing w:val="15"/>
                <w:w w:val="101"/>
              </w:rPr>
              <w:t xml:space="preserve"> </w:t>
            </w:r>
            <w:r>
              <w:rPr>
                <w:spacing w:val="6"/>
              </w:rPr>
              <w:t>，撤销相关许可，十年内不受理其相应申请</w:t>
            </w:r>
            <w:r>
              <w:rPr>
                <w:spacing w:val="15"/>
                <w:w w:val="101"/>
              </w:rPr>
              <w:t xml:space="preserve"> </w:t>
            </w:r>
            <w:r>
              <w:rPr>
                <w:spacing w:val="6"/>
              </w:rPr>
              <w:t>，并处五十</w:t>
            </w:r>
            <w:r>
              <w:rPr>
                <w:spacing w:val="5"/>
              </w:rPr>
              <w:t>万元以上五百万元以下的罚款；</w:t>
            </w:r>
            <w:r>
              <w:rPr>
                <w:spacing w:val="18"/>
                <w:w w:val="101"/>
              </w:rPr>
              <w:t xml:space="preserve"> </w:t>
            </w:r>
            <w:r>
              <w:rPr>
                <w:spacing w:val="5"/>
              </w:rPr>
              <w:t>情节严重</w:t>
            </w:r>
            <w:r>
              <w:t xml:space="preserve"> </w:t>
            </w:r>
            <w:r>
              <w:rPr>
                <w:spacing w:val="6"/>
              </w:rPr>
              <w:t>的，对法定代表人、主要负责人、直接负责的主管人员和其他责任人员，处二万元以上二十万元以下的罚款</w:t>
            </w:r>
            <w:r>
              <w:rPr>
                <w:spacing w:val="15"/>
                <w:w w:val="101"/>
              </w:rPr>
              <w:t xml:space="preserve"> </w:t>
            </w:r>
            <w:r>
              <w:rPr>
                <w:spacing w:val="6"/>
              </w:rPr>
              <w:t>，十年内禁止从事药品生产经营活动</w:t>
            </w:r>
            <w:r>
              <w:rPr>
                <w:spacing w:val="15"/>
                <w:w w:val="101"/>
              </w:rPr>
              <w:t xml:space="preserve"> </w:t>
            </w:r>
            <w:r>
              <w:rPr>
                <w:spacing w:val="6"/>
              </w:rPr>
              <w:t>，并可以由公安机关处五日以上</w:t>
            </w:r>
            <w:r>
              <w:rPr>
                <w:spacing w:val="5"/>
              </w:rPr>
              <w:t>十五日以下的拘留。</w:t>
            </w:r>
          </w:p>
        </w:tc>
        <w:tc>
          <w:tcPr>
            <w:tcW w:w="371" w:type="dxa"/>
            <w:vAlign w:val="top"/>
          </w:tcPr>
          <w:p w14:paraId="26B469C6">
            <w:pPr>
              <w:rPr>
                <w:rFonts w:ascii="Arial"/>
                <w:sz w:val="21"/>
              </w:rPr>
            </w:pPr>
          </w:p>
        </w:tc>
      </w:tr>
      <w:tr w14:paraId="5B8C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403214AF">
            <w:pPr>
              <w:pStyle w:val="6"/>
              <w:spacing w:before="194" w:line="108" w:lineRule="exact"/>
              <w:ind w:left="248"/>
            </w:pPr>
            <w:r>
              <w:rPr>
                <w:position w:val="1"/>
              </w:rPr>
              <w:t>952</w:t>
            </w:r>
          </w:p>
        </w:tc>
        <w:tc>
          <w:tcPr>
            <w:tcW w:w="1682" w:type="dxa"/>
            <w:vAlign w:val="top"/>
          </w:tcPr>
          <w:p w14:paraId="7FF2F528">
            <w:pPr>
              <w:pStyle w:val="6"/>
              <w:spacing w:before="137" w:line="264" w:lineRule="auto"/>
              <w:ind w:left="22" w:right="18" w:hanging="5"/>
            </w:pPr>
            <w:r>
              <w:rPr>
                <w:spacing w:val="6"/>
              </w:rPr>
              <w:t>对未取得药品批准证明文件生产、进口药品</w:t>
            </w:r>
            <w:r>
              <w:t xml:space="preserve"> </w:t>
            </w:r>
            <w:r>
              <w:rPr>
                <w:spacing w:val="2"/>
              </w:rPr>
              <w:t>的处罚</w:t>
            </w:r>
          </w:p>
        </w:tc>
        <w:tc>
          <w:tcPr>
            <w:tcW w:w="536" w:type="dxa"/>
            <w:vAlign w:val="top"/>
          </w:tcPr>
          <w:p w14:paraId="427691D8">
            <w:pPr>
              <w:pStyle w:val="6"/>
              <w:spacing w:before="194" w:line="229" w:lineRule="auto"/>
              <w:ind w:left="95"/>
            </w:pPr>
            <w:r>
              <w:rPr>
                <w:spacing w:val="5"/>
              </w:rPr>
              <w:t>行政处罚</w:t>
            </w:r>
          </w:p>
        </w:tc>
        <w:tc>
          <w:tcPr>
            <w:tcW w:w="879" w:type="dxa"/>
            <w:vAlign w:val="top"/>
          </w:tcPr>
          <w:p w14:paraId="562FCFC0">
            <w:pPr>
              <w:pStyle w:val="6"/>
              <w:spacing w:before="80" w:line="231" w:lineRule="auto"/>
              <w:ind w:left="185"/>
            </w:pPr>
            <w:r>
              <w:rPr>
                <w:spacing w:val="4"/>
              </w:rPr>
              <w:t>药品监督管理</w:t>
            </w:r>
          </w:p>
          <w:p w14:paraId="369E8E34">
            <w:pPr>
              <w:pStyle w:val="6"/>
              <w:spacing w:before="13" w:line="230" w:lineRule="auto"/>
              <w:ind w:left="180"/>
            </w:pPr>
            <w:r>
              <w:rPr>
                <w:spacing w:val="4"/>
              </w:rPr>
              <w:t>部门（省级、</w:t>
            </w:r>
          </w:p>
          <w:p w14:paraId="453AB9B6">
            <w:pPr>
              <w:pStyle w:val="6"/>
              <w:spacing w:before="14" w:line="231" w:lineRule="auto"/>
              <w:ind w:left="184"/>
            </w:pPr>
            <w:r>
              <w:rPr>
                <w:spacing w:val="4"/>
              </w:rPr>
              <w:t>市级、县级）</w:t>
            </w:r>
          </w:p>
        </w:tc>
        <w:tc>
          <w:tcPr>
            <w:tcW w:w="1259" w:type="dxa"/>
            <w:vAlign w:val="top"/>
          </w:tcPr>
          <w:p w14:paraId="4F818B2C">
            <w:pPr>
              <w:pStyle w:val="6"/>
              <w:spacing w:before="138" w:line="228" w:lineRule="auto"/>
              <w:ind w:left="28"/>
            </w:pPr>
            <w:r>
              <w:rPr>
                <w:spacing w:val="5"/>
              </w:rPr>
              <w:t>省抽检中心／市、县级市场监督</w:t>
            </w:r>
          </w:p>
          <w:p w14:paraId="02C197D6">
            <w:pPr>
              <w:pStyle w:val="6"/>
              <w:spacing w:before="14" w:line="231" w:lineRule="auto"/>
              <w:ind w:left="328"/>
            </w:pPr>
            <w:r>
              <w:rPr>
                <w:spacing w:val="5"/>
              </w:rPr>
              <w:t>管理局办案机构</w:t>
            </w:r>
          </w:p>
        </w:tc>
        <w:tc>
          <w:tcPr>
            <w:tcW w:w="10978" w:type="dxa"/>
            <w:vAlign w:val="top"/>
          </w:tcPr>
          <w:p w14:paraId="54BC22AF">
            <w:pPr>
              <w:pStyle w:val="6"/>
              <w:spacing w:before="80" w:line="262"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1"/>
              </w:rPr>
              <w:t xml:space="preserve"> </w:t>
            </w:r>
            <w:r>
              <w:rPr>
                <w:spacing w:val="6"/>
              </w:rPr>
              <w:t xml:space="preserve">，并可以由公安机关处五日以上十五日以下的拘留 </w:t>
            </w:r>
            <w:r>
              <w:rPr>
                <w:spacing w:val="-10"/>
              </w:rPr>
              <w:t>：（</w:t>
            </w:r>
            <w:r>
              <w:rPr>
                <w:spacing w:val="-7"/>
              </w:rPr>
              <w:t xml:space="preserve"> </w:t>
            </w:r>
            <w:r>
              <w:rPr>
                <w:spacing w:val="6"/>
              </w:rPr>
              <w:t>一）未取得药品批准证明</w:t>
            </w:r>
            <w:r>
              <w:rPr>
                <w:spacing w:val="5"/>
              </w:rPr>
              <w:t>文件生产</w:t>
            </w:r>
            <w:r>
              <w:rPr>
                <w:spacing w:val="14"/>
                <w:w w:val="101"/>
              </w:rPr>
              <w:t xml:space="preserve"> </w:t>
            </w:r>
            <w:r>
              <w:rPr>
                <w:spacing w:val="5"/>
              </w:rPr>
              <w:t>、进口药品。</w:t>
            </w:r>
          </w:p>
        </w:tc>
        <w:tc>
          <w:tcPr>
            <w:tcW w:w="371" w:type="dxa"/>
            <w:vAlign w:val="top"/>
          </w:tcPr>
          <w:p w14:paraId="76569312">
            <w:pPr>
              <w:rPr>
                <w:rFonts w:ascii="Arial"/>
                <w:sz w:val="21"/>
              </w:rPr>
            </w:pPr>
          </w:p>
        </w:tc>
      </w:tr>
      <w:tr w14:paraId="287A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317897F3">
            <w:pPr>
              <w:pStyle w:val="6"/>
              <w:spacing w:before="224" w:line="108" w:lineRule="exact"/>
              <w:ind w:left="248"/>
            </w:pPr>
            <w:r>
              <w:rPr>
                <w:position w:val="1"/>
              </w:rPr>
              <w:t>953</w:t>
            </w:r>
          </w:p>
        </w:tc>
        <w:tc>
          <w:tcPr>
            <w:tcW w:w="1682" w:type="dxa"/>
            <w:vAlign w:val="top"/>
          </w:tcPr>
          <w:p w14:paraId="343BDD33">
            <w:pPr>
              <w:pStyle w:val="6"/>
              <w:spacing w:before="167" w:line="261" w:lineRule="auto"/>
              <w:ind w:left="14" w:right="18" w:firstLine="2"/>
            </w:pPr>
            <w:r>
              <w:rPr>
                <w:spacing w:val="6"/>
              </w:rPr>
              <w:t>对使用采取欺骗手段取得的药品批准证明文</w:t>
            </w:r>
            <w:r>
              <w:t xml:space="preserve"> </w:t>
            </w:r>
            <w:r>
              <w:rPr>
                <w:spacing w:val="5"/>
              </w:rPr>
              <w:t>件生产</w:t>
            </w:r>
            <w:r>
              <w:rPr>
                <w:spacing w:val="14"/>
                <w:w w:val="101"/>
              </w:rPr>
              <w:t xml:space="preserve"> </w:t>
            </w:r>
            <w:r>
              <w:rPr>
                <w:spacing w:val="5"/>
              </w:rPr>
              <w:t>、进口药品的处罚</w:t>
            </w:r>
          </w:p>
        </w:tc>
        <w:tc>
          <w:tcPr>
            <w:tcW w:w="536" w:type="dxa"/>
            <w:vAlign w:val="top"/>
          </w:tcPr>
          <w:p w14:paraId="4FFCD3EE">
            <w:pPr>
              <w:pStyle w:val="6"/>
              <w:spacing w:before="224" w:line="229" w:lineRule="auto"/>
              <w:ind w:left="95"/>
            </w:pPr>
            <w:r>
              <w:rPr>
                <w:spacing w:val="5"/>
              </w:rPr>
              <w:t>行政处罚</w:t>
            </w:r>
          </w:p>
        </w:tc>
        <w:tc>
          <w:tcPr>
            <w:tcW w:w="879" w:type="dxa"/>
            <w:vAlign w:val="top"/>
          </w:tcPr>
          <w:p w14:paraId="26721076">
            <w:pPr>
              <w:pStyle w:val="6"/>
              <w:spacing w:before="110" w:line="231" w:lineRule="auto"/>
              <w:ind w:left="185"/>
            </w:pPr>
            <w:r>
              <w:rPr>
                <w:spacing w:val="4"/>
              </w:rPr>
              <w:t>药品监督管理</w:t>
            </w:r>
          </w:p>
          <w:p w14:paraId="546D03F7">
            <w:pPr>
              <w:pStyle w:val="6"/>
              <w:spacing w:before="14" w:line="230" w:lineRule="auto"/>
              <w:ind w:left="180"/>
            </w:pPr>
            <w:r>
              <w:rPr>
                <w:spacing w:val="4"/>
              </w:rPr>
              <w:t>部门（省级、</w:t>
            </w:r>
          </w:p>
          <w:p w14:paraId="23307819">
            <w:pPr>
              <w:pStyle w:val="6"/>
              <w:spacing w:before="14" w:line="231" w:lineRule="auto"/>
              <w:ind w:left="184"/>
            </w:pPr>
            <w:r>
              <w:rPr>
                <w:spacing w:val="4"/>
              </w:rPr>
              <w:t>市级、县级）</w:t>
            </w:r>
          </w:p>
        </w:tc>
        <w:tc>
          <w:tcPr>
            <w:tcW w:w="1259" w:type="dxa"/>
            <w:vAlign w:val="top"/>
          </w:tcPr>
          <w:p w14:paraId="0B914EBB">
            <w:pPr>
              <w:pStyle w:val="6"/>
              <w:spacing w:before="168" w:line="228" w:lineRule="auto"/>
              <w:ind w:left="28"/>
            </w:pPr>
            <w:r>
              <w:rPr>
                <w:spacing w:val="5"/>
              </w:rPr>
              <w:t>省抽检中心／市、县级市场监督</w:t>
            </w:r>
          </w:p>
          <w:p w14:paraId="08AE1375">
            <w:pPr>
              <w:pStyle w:val="6"/>
              <w:spacing w:before="13" w:line="231" w:lineRule="auto"/>
              <w:ind w:left="328"/>
            </w:pPr>
            <w:r>
              <w:rPr>
                <w:spacing w:val="5"/>
              </w:rPr>
              <w:t>管理局办案机构</w:t>
            </w:r>
          </w:p>
        </w:tc>
        <w:tc>
          <w:tcPr>
            <w:tcW w:w="10978" w:type="dxa"/>
            <w:vAlign w:val="top"/>
          </w:tcPr>
          <w:p w14:paraId="7BA17AC5">
            <w:pPr>
              <w:pStyle w:val="6"/>
              <w:spacing w:before="110" w:line="263"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6"/>
                <w:w w:val="101"/>
              </w:rPr>
              <w:t xml:space="preserve"> </w:t>
            </w:r>
            <w:r>
              <w:rPr>
                <w:spacing w:val="6"/>
              </w:rPr>
              <w:t xml:space="preserve">，并可以由公安机关处五日以上十五日以下的拘留 </w:t>
            </w:r>
            <w:r>
              <w:rPr>
                <w:spacing w:val="-10"/>
              </w:rPr>
              <w:t>：（</w:t>
            </w:r>
            <w:r>
              <w:rPr>
                <w:spacing w:val="-8"/>
              </w:rPr>
              <w:t xml:space="preserve"> </w:t>
            </w:r>
            <w:r>
              <w:rPr>
                <w:spacing w:val="6"/>
              </w:rPr>
              <w:t>二）使用采取欺骗手段取得的药品批准证明文件生</w:t>
            </w:r>
            <w:r>
              <w:rPr>
                <w:spacing w:val="5"/>
              </w:rPr>
              <w:t>产</w:t>
            </w:r>
            <w:r>
              <w:rPr>
                <w:spacing w:val="14"/>
                <w:w w:val="101"/>
              </w:rPr>
              <w:t xml:space="preserve"> </w:t>
            </w:r>
            <w:r>
              <w:rPr>
                <w:spacing w:val="5"/>
              </w:rPr>
              <w:t>、进口药品。</w:t>
            </w:r>
          </w:p>
        </w:tc>
        <w:tc>
          <w:tcPr>
            <w:tcW w:w="371" w:type="dxa"/>
            <w:vAlign w:val="top"/>
          </w:tcPr>
          <w:p w14:paraId="507B381B">
            <w:pPr>
              <w:rPr>
                <w:rFonts w:ascii="Arial"/>
                <w:sz w:val="21"/>
              </w:rPr>
            </w:pPr>
          </w:p>
        </w:tc>
      </w:tr>
      <w:tr w14:paraId="7688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6" w:type="dxa"/>
            <w:vAlign w:val="top"/>
          </w:tcPr>
          <w:p w14:paraId="0990075E">
            <w:pPr>
              <w:pStyle w:val="6"/>
              <w:spacing w:before="220" w:line="108" w:lineRule="exact"/>
              <w:ind w:left="248"/>
            </w:pPr>
            <w:r>
              <w:rPr>
                <w:position w:val="1"/>
              </w:rPr>
              <w:t>954</w:t>
            </w:r>
          </w:p>
        </w:tc>
        <w:tc>
          <w:tcPr>
            <w:tcW w:w="1682" w:type="dxa"/>
            <w:vAlign w:val="top"/>
          </w:tcPr>
          <w:p w14:paraId="68D97C6B">
            <w:pPr>
              <w:pStyle w:val="6"/>
              <w:spacing w:before="162" w:line="264" w:lineRule="auto"/>
              <w:ind w:left="20" w:right="18" w:hanging="3"/>
            </w:pPr>
            <w:r>
              <w:rPr>
                <w:spacing w:val="6"/>
              </w:rPr>
              <w:t>对使用未经审评审批的原料药生产药品的处</w:t>
            </w:r>
            <w:r>
              <w:t xml:space="preserve"> 罚</w:t>
            </w:r>
          </w:p>
        </w:tc>
        <w:tc>
          <w:tcPr>
            <w:tcW w:w="536" w:type="dxa"/>
            <w:vAlign w:val="top"/>
          </w:tcPr>
          <w:p w14:paraId="05A131E3">
            <w:pPr>
              <w:pStyle w:val="6"/>
              <w:spacing w:before="220" w:line="229" w:lineRule="auto"/>
              <w:ind w:left="95"/>
            </w:pPr>
            <w:r>
              <w:rPr>
                <w:spacing w:val="5"/>
              </w:rPr>
              <w:t>行政处罚</w:t>
            </w:r>
          </w:p>
        </w:tc>
        <w:tc>
          <w:tcPr>
            <w:tcW w:w="879" w:type="dxa"/>
            <w:vAlign w:val="top"/>
          </w:tcPr>
          <w:p w14:paraId="2B95E1FA">
            <w:pPr>
              <w:pStyle w:val="6"/>
              <w:spacing w:before="107" w:line="231" w:lineRule="auto"/>
              <w:ind w:left="185"/>
            </w:pPr>
            <w:r>
              <w:rPr>
                <w:spacing w:val="4"/>
              </w:rPr>
              <w:t>药品监督管理</w:t>
            </w:r>
          </w:p>
          <w:p w14:paraId="0DA773FC">
            <w:pPr>
              <w:pStyle w:val="6"/>
              <w:spacing w:before="13" w:line="230" w:lineRule="auto"/>
              <w:ind w:left="180"/>
            </w:pPr>
            <w:r>
              <w:rPr>
                <w:spacing w:val="4"/>
              </w:rPr>
              <w:t>部门（省级、</w:t>
            </w:r>
          </w:p>
          <w:p w14:paraId="03A0DDA3">
            <w:pPr>
              <w:pStyle w:val="6"/>
              <w:spacing w:before="14" w:line="231" w:lineRule="auto"/>
              <w:ind w:left="184"/>
            </w:pPr>
            <w:r>
              <w:rPr>
                <w:spacing w:val="4"/>
              </w:rPr>
              <w:t>市级、县级）</w:t>
            </w:r>
          </w:p>
        </w:tc>
        <w:tc>
          <w:tcPr>
            <w:tcW w:w="1259" w:type="dxa"/>
            <w:vAlign w:val="top"/>
          </w:tcPr>
          <w:p w14:paraId="2663D6C2">
            <w:pPr>
              <w:pStyle w:val="6"/>
              <w:spacing w:before="163" w:line="228" w:lineRule="auto"/>
              <w:ind w:left="28"/>
            </w:pPr>
            <w:r>
              <w:rPr>
                <w:spacing w:val="5"/>
              </w:rPr>
              <w:t>省抽检中心／市、县级市场监督</w:t>
            </w:r>
          </w:p>
          <w:p w14:paraId="11F51966">
            <w:pPr>
              <w:pStyle w:val="6"/>
              <w:spacing w:before="14" w:line="231" w:lineRule="auto"/>
              <w:ind w:left="328"/>
            </w:pPr>
            <w:r>
              <w:rPr>
                <w:spacing w:val="5"/>
              </w:rPr>
              <w:t>管理局办案机构</w:t>
            </w:r>
          </w:p>
        </w:tc>
        <w:tc>
          <w:tcPr>
            <w:tcW w:w="10978" w:type="dxa"/>
            <w:vAlign w:val="top"/>
          </w:tcPr>
          <w:p w14:paraId="23F782DB">
            <w:pPr>
              <w:pStyle w:val="6"/>
              <w:spacing w:before="107" w:line="262"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1"/>
              </w:rPr>
              <w:t xml:space="preserve"> </w:t>
            </w:r>
            <w:r>
              <w:rPr>
                <w:spacing w:val="6"/>
              </w:rPr>
              <w:t xml:space="preserve">，并可以由公安机关处五日以上十五日以下的拘留 </w:t>
            </w:r>
            <w:r>
              <w:rPr>
                <w:spacing w:val="-10"/>
              </w:rPr>
              <w:t>：（</w:t>
            </w:r>
            <w:r>
              <w:rPr>
                <w:spacing w:val="-6"/>
              </w:rPr>
              <w:t xml:space="preserve"> </w:t>
            </w:r>
            <w:r>
              <w:rPr>
                <w:spacing w:val="6"/>
              </w:rPr>
              <w:t>三）使用未经审评审批的原料药生</w:t>
            </w:r>
            <w:r>
              <w:rPr>
                <w:spacing w:val="5"/>
              </w:rPr>
              <w:t>产药品 。</w:t>
            </w:r>
          </w:p>
        </w:tc>
        <w:tc>
          <w:tcPr>
            <w:tcW w:w="371" w:type="dxa"/>
            <w:vAlign w:val="top"/>
          </w:tcPr>
          <w:p w14:paraId="0EE6F8E7">
            <w:pPr>
              <w:rPr>
                <w:rFonts w:ascii="Arial"/>
                <w:sz w:val="21"/>
              </w:rPr>
            </w:pPr>
          </w:p>
        </w:tc>
      </w:tr>
      <w:tr w14:paraId="3378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6" w:type="dxa"/>
            <w:vAlign w:val="top"/>
          </w:tcPr>
          <w:p w14:paraId="62C65E02">
            <w:pPr>
              <w:pStyle w:val="6"/>
              <w:spacing w:before="219" w:line="108" w:lineRule="exact"/>
              <w:ind w:left="248"/>
            </w:pPr>
            <w:r>
              <w:rPr>
                <w:position w:val="1"/>
              </w:rPr>
              <w:t>955</w:t>
            </w:r>
          </w:p>
        </w:tc>
        <w:tc>
          <w:tcPr>
            <w:tcW w:w="1682" w:type="dxa"/>
            <w:vAlign w:val="top"/>
          </w:tcPr>
          <w:p w14:paraId="01DBFC70">
            <w:pPr>
              <w:pStyle w:val="6"/>
              <w:spacing w:before="219" w:line="228" w:lineRule="auto"/>
              <w:ind w:left="17"/>
            </w:pPr>
            <w:r>
              <w:rPr>
                <w:spacing w:val="6"/>
              </w:rPr>
              <w:t>对应当检验而未经检验即销售药品的处罚</w:t>
            </w:r>
          </w:p>
        </w:tc>
        <w:tc>
          <w:tcPr>
            <w:tcW w:w="536" w:type="dxa"/>
            <w:vAlign w:val="top"/>
          </w:tcPr>
          <w:p w14:paraId="00D1C634">
            <w:pPr>
              <w:pStyle w:val="6"/>
              <w:spacing w:before="219" w:line="229" w:lineRule="auto"/>
              <w:ind w:left="95"/>
            </w:pPr>
            <w:r>
              <w:rPr>
                <w:spacing w:val="5"/>
              </w:rPr>
              <w:t>行政处罚</w:t>
            </w:r>
          </w:p>
        </w:tc>
        <w:tc>
          <w:tcPr>
            <w:tcW w:w="879" w:type="dxa"/>
            <w:vAlign w:val="top"/>
          </w:tcPr>
          <w:p w14:paraId="1BAF17DE">
            <w:pPr>
              <w:pStyle w:val="6"/>
              <w:spacing w:before="105" w:line="231" w:lineRule="auto"/>
              <w:ind w:left="185"/>
            </w:pPr>
            <w:r>
              <w:rPr>
                <w:spacing w:val="4"/>
              </w:rPr>
              <w:t>药品监督管理</w:t>
            </w:r>
          </w:p>
          <w:p w14:paraId="76EB87C1">
            <w:pPr>
              <w:pStyle w:val="6"/>
              <w:spacing w:before="13" w:line="230" w:lineRule="auto"/>
              <w:ind w:left="180"/>
            </w:pPr>
            <w:r>
              <w:rPr>
                <w:spacing w:val="4"/>
              </w:rPr>
              <w:t>部门（省级、</w:t>
            </w:r>
          </w:p>
          <w:p w14:paraId="71734F24">
            <w:pPr>
              <w:pStyle w:val="6"/>
              <w:spacing w:before="14" w:line="231" w:lineRule="auto"/>
              <w:ind w:left="184"/>
            </w:pPr>
            <w:r>
              <w:rPr>
                <w:spacing w:val="4"/>
              </w:rPr>
              <w:t>市级、县级）</w:t>
            </w:r>
          </w:p>
        </w:tc>
        <w:tc>
          <w:tcPr>
            <w:tcW w:w="1259" w:type="dxa"/>
            <w:vAlign w:val="top"/>
          </w:tcPr>
          <w:p w14:paraId="0DCB4D56">
            <w:pPr>
              <w:pStyle w:val="6"/>
              <w:spacing w:before="163" w:line="228" w:lineRule="auto"/>
              <w:ind w:left="28"/>
            </w:pPr>
            <w:r>
              <w:rPr>
                <w:spacing w:val="5"/>
              </w:rPr>
              <w:t>省抽检中心／市、县级市场监督</w:t>
            </w:r>
          </w:p>
          <w:p w14:paraId="6D9142D7">
            <w:pPr>
              <w:pStyle w:val="6"/>
              <w:spacing w:before="14" w:line="231" w:lineRule="auto"/>
              <w:ind w:left="328"/>
            </w:pPr>
            <w:r>
              <w:rPr>
                <w:spacing w:val="5"/>
              </w:rPr>
              <w:t>管理局办案机构</w:t>
            </w:r>
          </w:p>
        </w:tc>
        <w:tc>
          <w:tcPr>
            <w:tcW w:w="10978" w:type="dxa"/>
            <w:vAlign w:val="top"/>
          </w:tcPr>
          <w:p w14:paraId="42B3ABEB">
            <w:pPr>
              <w:pStyle w:val="6"/>
              <w:spacing w:before="105" w:line="263"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6"/>
              </w:rPr>
              <w:t xml:space="preserve"> </w:t>
            </w:r>
            <w:r>
              <w:rPr>
                <w:spacing w:val="6"/>
              </w:rPr>
              <w:t>，并可以由公安机关处</w:t>
            </w:r>
            <w:r>
              <w:rPr>
                <w:spacing w:val="5"/>
              </w:rPr>
              <w:t xml:space="preserve">五日以上十五日以下的拘留 </w:t>
            </w:r>
            <w:r>
              <w:rPr>
                <w:spacing w:val="-10"/>
              </w:rPr>
              <w:t>：（</w:t>
            </w:r>
            <w:r>
              <w:rPr>
                <w:spacing w:val="-2"/>
              </w:rPr>
              <w:t xml:space="preserve"> </w:t>
            </w:r>
            <w:r>
              <w:rPr>
                <w:spacing w:val="5"/>
              </w:rPr>
              <w:t>四</w:t>
            </w:r>
            <w:r>
              <w:rPr>
                <w:spacing w:val="-16"/>
              </w:rPr>
              <w:t xml:space="preserve"> </w:t>
            </w:r>
            <w:r>
              <w:rPr>
                <w:spacing w:val="5"/>
              </w:rPr>
              <w:t>）应当检验而未经检验即销售药品。</w:t>
            </w:r>
          </w:p>
        </w:tc>
        <w:tc>
          <w:tcPr>
            <w:tcW w:w="371" w:type="dxa"/>
            <w:vAlign w:val="top"/>
          </w:tcPr>
          <w:p w14:paraId="28C0C441">
            <w:pPr>
              <w:rPr>
                <w:rFonts w:ascii="Arial"/>
                <w:sz w:val="21"/>
              </w:rPr>
            </w:pPr>
          </w:p>
        </w:tc>
      </w:tr>
      <w:tr w14:paraId="380E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512A4584">
            <w:pPr>
              <w:pStyle w:val="6"/>
              <w:spacing w:before="213" w:line="108" w:lineRule="exact"/>
              <w:ind w:left="248"/>
            </w:pPr>
            <w:r>
              <w:rPr>
                <w:position w:val="1"/>
              </w:rPr>
              <w:t>956</w:t>
            </w:r>
          </w:p>
        </w:tc>
        <w:tc>
          <w:tcPr>
            <w:tcW w:w="1682" w:type="dxa"/>
            <w:vAlign w:val="top"/>
          </w:tcPr>
          <w:p w14:paraId="3C60D855">
            <w:pPr>
              <w:pStyle w:val="6"/>
              <w:spacing w:before="157" w:line="263" w:lineRule="auto"/>
              <w:ind w:left="14" w:right="18" w:firstLine="2"/>
            </w:pPr>
            <w:r>
              <w:rPr>
                <w:spacing w:val="6"/>
              </w:rPr>
              <w:t>对生产、销售国务院药品监督管理部门禁止</w:t>
            </w:r>
            <w:r>
              <w:t xml:space="preserve"> </w:t>
            </w:r>
            <w:r>
              <w:rPr>
                <w:spacing w:val="5"/>
              </w:rPr>
              <w:t>使用药品的处罚</w:t>
            </w:r>
          </w:p>
        </w:tc>
        <w:tc>
          <w:tcPr>
            <w:tcW w:w="536" w:type="dxa"/>
            <w:vAlign w:val="top"/>
          </w:tcPr>
          <w:p w14:paraId="3C9E74FF">
            <w:pPr>
              <w:pStyle w:val="6"/>
              <w:spacing w:before="213" w:line="229" w:lineRule="auto"/>
              <w:ind w:left="95"/>
            </w:pPr>
            <w:r>
              <w:rPr>
                <w:spacing w:val="5"/>
              </w:rPr>
              <w:t>行政处罚</w:t>
            </w:r>
          </w:p>
        </w:tc>
        <w:tc>
          <w:tcPr>
            <w:tcW w:w="879" w:type="dxa"/>
            <w:vAlign w:val="top"/>
          </w:tcPr>
          <w:p w14:paraId="2616EF2A">
            <w:pPr>
              <w:pStyle w:val="6"/>
              <w:spacing w:before="100" w:line="231" w:lineRule="auto"/>
              <w:ind w:left="185"/>
            </w:pPr>
            <w:r>
              <w:rPr>
                <w:spacing w:val="4"/>
              </w:rPr>
              <w:t>药品监督管理</w:t>
            </w:r>
          </w:p>
          <w:p w14:paraId="63F4CB01">
            <w:pPr>
              <w:pStyle w:val="6"/>
              <w:spacing w:before="13" w:line="230" w:lineRule="auto"/>
              <w:ind w:left="180"/>
            </w:pPr>
            <w:r>
              <w:rPr>
                <w:spacing w:val="4"/>
              </w:rPr>
              <w:t>部门（省级、</w:t>
            </w:r>
          </w:p>
          <w:p w14:paraId="088988F3">
            <w:pPr>
              <w:pStyle w:val="6"/>
              <w:spacing w:before="14" w:line="231" w:lineRule="auto"/>
              <w:ind w:left="184"/>
            </w:pPr>
            <w:r>
              <w:rPr>
                <w:spacing w:val="4"/>
              </w:rPr>
              <w:t>市级、县级）</w:t>
            </w:r>
          </w:p>
        </w:tc>
        <w:tc>
          <w:tcPr>
            <w:tcW w:w="1259" w:type="dxa"/>
            <w:vAlign w:val="top"/>
          </w:tcPr>
          <w:p w14:paraId="60107F12">
            <w:pPr>
              <w:pStyle w:val="6"/>
              <w:spacing w:before="157" w:line="228" w:lineRule="auto"/>
              <w:ind w:left="28"/>
            </w:pPr>
            <w:r>
              <w:rPr>
                <w:spacing w:val="5"/>
              </w:rPr>
              <w:t>省抽检中心／市、县级市场监督</w:t>
            </w:r>
          </w:p>
          <w:p w14:paraId="73A4D6EA">
            <w:pPr>
              <w:pStyle w:val="6"/>
              <w:spacing w:before="14" w:line="231" w:lineRule="auto"/>
              <w:ind w:left="328"/>
            </w:pPr>
            <w:r>
              <w:rPr>
                <w:spacing w:val="5"/>
              </w:rPr>
              <w:t>管理局办案机构</w:t>
            </w:r>
          </w:p>
        </w:tc>
        <w:tc>
          <w:tcPr>
            <w:tcW w:w="10978" w:type="dxa"/>
            <w:vAlign w:val="top"/>
          </w:tcPr>
          <w:p w14:paraId="164BF371">
            <w:pPr>
              <w:pStyle w:val="6"/>
              <w:spacing w:before="100" w:line="262"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2"/>
              </w:rPr>
              <w:t xml:space="preserve"> </w:t>
            </w:r>
            <w:r>
              <w:rPr>
                <w:spacing w:val="6"/>
              </w:rPr>
              <w:t xml:space="preserve">，并可以由公安机关处五日以上十五日以下的拘留 </w:t>
            </w:r>
            <w:r>
              <w:rPr>
                <w:spacing w:val="-10"/>
              </w:rPr>
              <w:t xml:space="preserve">：（ </w:t>
            </w:r>
            <w:r>
              <w:rPr>
                <w:spacing w:val="6"/>
              </w:rPr>
              <w:t>五</w:t>
            </w:r>
            <w:r>
              <w:rPr>
                <w:spacing w:val="-16"/>
              </w:rPr>
              <w:t xml:space="preserve"> </w:t>
            </w:r>
            <w:r>
              <w:rPr>
                <w:spacing w:val="6"/>
              </w:rPr>
              <w:t>）生产</w:t>
            </w:r>
            <w:r>
              <w:rPr>
                <w:spacing w:val="5"/>
              </w:rPr>
              <w:t>、销售国务院药品监督管理部门禁止使用的药品 。</w:t>
            </w:r>
          </w:p>
        </w:tc>
        <w:tc>
          <w:tcPr>
            <w:tcW w:w="371" w:type="dxa"/>
            <w:vAlign w:val="top"/>
          </w:tcPr>
          <w:p w14:paraId="49F071E7">
            <w:pPr>
              <w:rPr>
                <w:rFonts w:ascii="Arial"/>
                <w:sz w:val="21"/>
              </w:rPr>
            </w:pPr>
          </w:p>
        </w:tc>
      </w:tr>
      <w:tr w14:paraId="0026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15F0657">
            <w:pPr>
              <w:pStyle w:val="6"/>
              <w:spacing w:before="145" w:line="108" w:lineRule="exact"/>
              <w:ind w:left="248"/>
            </w:pPr>
            <w:r>
              <w:rPr>
                <w:position w:val="1"/>
              </w:rPr>
              <w:t>957</w:t>
            </w:r>
          </w:p>
        </w:tc>
        <w:tc>
          <w:tcPr>
            <w:tcW w:w="1682" w:type="dxa"/>
            <w:vAlign w:val="top"/>
          </w:tcPr>
          <w:p w14:paraId="311BD2BA">
            <w:pPr>
              <w:pStyle w:val="6"/>
              <w:spacing w:before="145" w:line="228" w:lineRule="auto"/>
              <w:ind w:left="17"/>
            </w:pPr>
            <w:r>
              <w:rPr>
                <w:spacing w:val="5"/>
              </w:rPr>
              <w:t>对编造生产、检验记录的处罚</w:t>
            </w:r>
          </w:p>
        </w:tc>
        <w:tc>
          <w:tcPr>
            <w:tcW w:w="536" w:type="dxa"/>
            <w:vAlign w:val="top"/>
          </w:tcPr>
          <w:p w14:paraId="7D4088E3">
            <w:pPr>
              <w:pStyle w:val="6"/>
              <w:spacing w:before="145" w:line="229" w:lineRule="auto"/>
              <w:ind w:left="95"/>
            </w:pPr>
            <w:r>
              <w:rPr>
                <w:spacing w:val="5"/>
              </w:rPr>
              <w:t>行政处罚</w:t>
            </w:r>
          </w:p>
        </w:tc>
        <w:tc>
          <w:tcPr>
            <w:tcW w:w="879" w:type="dxa"/>
            <w:vAlign w:val="top"/>
          </w:tcPr>
          <w:p w14:paraId="58DB9685">
            <w:pPr>
              <w:pStyle w:val="6"/>
              <w:spacing w:before="31" w:line="231" w:lineRule="auto"/>
              <w:ind w:left="185"/>
            </w:pPr>
            <w:r>
              <w:rPr>
                <w:spacing w:val="4"/>
              </w:rPr>
              <w:t>药品监督管理</w:t>
            </w:r>
          </w:p>
          <w:p w14:paraId="55D23395">
            <w:pPr>
              <w:pStyle w:val="6"/>
              <w:spacing w:before="13" w:line="230" w:lineRule="auto"/>
              <w:ind w:left="180"/>
            </w:pPr>
            <w:r>
              <w:rPr>
                <w:spacing w:val="4"/>
              </w:rPr>
              <w:t>部门（省级、</w:t>
            </w:r>
          </w:p>
          <w:p w14:paraId="17E9BBA5">
            <w:pPr>
              <w:pStyle w:val="6"/>
              <w:spacing w:before="14" w:line="218" w:lineRule="auto"/>
              <w:ind w:left="184"/>
            </w:pPr>
            <w:r>
              <w:rPr>
                <w:spacing w:val="4"/>
              </w:rPr>
              <w:t>市级、县级）</w:t>
            </w:r>
          </w:p>
        </w:tc>
        <w:tc>
          <w:tcPr>
            <w:tcW w:w="1259" w:type="dxa"/>
            <w:vAlign w:val="top"/>
          </w:tcPr>
          <w:p w14:paraId="69900F52">
            <w:pPr>
              <w:pStyle w:val="6"/>
              <w:spacing w:before="89" w:line="228" w:lineRule="auto"/>
              <w:ind w:left="28"/>
            </w:pPr>
            <w:r>
              <w:rPr>
                <w:spacing w:val="5"/>
              </w:rPr>
              <w:t>省抽检中心／市、县级市场监督</w:t>
            </w:r>
          </w:p>
          <w:p w14:paraId="2110690E">
            <w:pPr>
              <w:pStyle w:val="6"/>
              <w:spacing w:before="14" w:line="231" w:lineRule="auto"/>
              <w:ind w:left="328"/>
            </w:pPr>
            <w:r>
              <w:rPr>
                <w:spacing w:val="5"/>
              </w:rPr>
              <w:t>管理局办案机构</w:t>
            </w:r>
          </w:p>
        </w:tc>
        <w:tc>
          <w:tcPr>
            <w:tcW w:w="10978" w:type="dxa"/>
            <w:vAlign w:val="top"/>
          </w:tcPr>
          <w:p w14:paraId="50888DE4">
            <w:pPr>
              <w:pStyle w:val="6"/>
              <w:spacing w:before="31" w:line="248"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1"/>
              </w:rPr>
              <w:t xml:space="preserve"> </w:t>
            </w:r>
            <w:r>
              <w:rPr>
                <w:spacing w:val="6"/>
              </w:rPr>
              <w:t xml:space="preserve">，并可以由公安机关处五日以上十五日以下的拘留 </w:t>
            </w:r>
            <w:r>
              <w:rPr>
                <w:spacing w:val="-10"/>
              </w:rPr>
              <w:t>：（</w:t>
            </w:r>
            <w:r>
              <w:rPr>
                <w:spacing w:val="-9"/>
              </w:rPr>
              <w:t xml:space="preserve"> </w:t>
            </w:r>
            <w:r>
              <w:rPr>
                <w:spacing w:val="6"/>
              </w:rPr>
              <w:t>六）编造生产、检验记录。</w:t>
            </w:r>
          </w:p>
        </w:tc>
        <w:tc>
          <w:tcPr>
            <w:tcW w:w="371" w:type="dxa"/>
            <w:vAlign w:val="top"/>
          </w:tcPr>
          <w:p w14:paraId="33C5BB7F">
            <w:pPr>
              <w:rPr>
                <w:rFonts w:ascii="Arial"/>
                <w:sz w:val="21"/>
              </w:rPr>
            </w:pPr>
          </w:p>
        </w:tc>
      </w:tr>
      <w:tr w14:paraId="6661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0EBF49A">
            <w:pPr>
              <w:pStyle w:val="6"/>
              <w:spacing w:before="146" w:line="108" w:lineRule="exact"/>
              <w:ind w:left="248"/>
            </w:pPr>
            <w:r>
              <w:rPr>
                <w:position w:val="1"/>
              </w:rPr>
              <w:t>958</w:t>
            </w:r>
          </w:p>
        </w:tc>
        <w:tc>
          <w:tcPr>
            <w:tcW w:w="1682" w:type="dxa"/>
            <w:vAlign w:val="top"/>
          </w:tcPr>
          <w:p w14:paraId="709F3D79">
            <w:pPr>
              <w:pStyle w:val="6"/>
              <w:spacing w:before="89" w:line="264" w:lineRule="auto"/>
              <w:ind w:left="22" w:right="18" w:hanging="5"/>
            </w:pPr>
            <w:r>
              <w:rPr>
                <w:spacing w:val="6"/>
              </w:rPr>
              <w:t>对未经批准在药品生产过程中进行重大变更</w:t>
            </w:r>
            <w:r>
              <w:t xml:space="preserve"> </w:t>
            </w:r>
            <w:r>
              <w:rPr>
                <w:spacing w:val="2"/>
              </w:rPr>
              <w:t>的处罚</w:t>
            </w:r>
          </w:p>
        </w:tc>
        <w:tc>
          <w:tcPr>
            <w:tcW w:w="536" w:type="dxa"/>
            <w:vAlign w:val="top"/>
          </w:tcPr>
          <w:p w14:paraId="17B06464">
            <w:pPr>
              <w:pStyle w:val="6"/>
              <w:spacing w:before="146" w:line="229" w:lineRule="auto"/>
              <w:ind w:left="95"/>
            </w:pPr>
            <w:r>
              <w:rPr>
                <w:spacing w:val="5"/>
              </w:rPr>
              <w:t>行政处罚</w:t>
            </w:r>
          </w:p>
        </w:tc>
        <w:tc>
          <w:tcPr>
            <w:tcW w:w="879" w:type="dxa"/>
            <w:vAlign w:val="top"/>
          </w:tcPr>
          <w:p w14:paraId="5D90A48B">
            <w:pPr>
              <w:pStyle w:val="6"/>
              <w:spacing w:before="32" w:line="231" w:lineRule="auto"/>
              <w:ind w:left="185"/>
            </w:pPr>
            <w:r>
              <w:rPr>
                <w:spacing w:val="4"/>
              </w:rPr>
              <w:t>药品监督管理</w:t>
            </w:r>
          </w:p>
          <w:p w14:paraId="2EB43A8F">
            <w:pPr>
              <w:pStyle w:val="6"/>
              <w:spacing w:before="14" w:line="230" w:lineRule="auto"/>
              <w:ind w:left="180"/>
            </w:pPr>
            <w:r>
              <w:rPr>
                <w:spacing w:val="4"/>
              </w:rPr>
              <w:t>部门（省级、</w:t>
            </w:r>
          </w:p>
          <w:p w14:paraId="7D4FDF73">
            <w:pPr>
              <w:pStyle w:val="6"/>
              <w:spacing w:before="14" w:line="216" w:lineRule="auto"/>
              <w:ind w:left="184"/>
            </w:pPr>
            <w:r>
              <w:rPr>
                <w:spacing w:val="4"/>
              </w:rPr>
              <w:t>市级、县级）</w:t>
            </w:r>
          </w:p>
        </w:tc>
        <w:tc>
          <w:tcPr>
            <w:tcW w:w="1259" w:type="dxa"/>
            <w:vAlign w:val="top"/>
          </w:tcPr>
          <w:p w14:paraId="3C610E85">
            <w:pPr>
              <w:pStyle w:val="6"/>
              <w:spacing w:before="89" w:line="228" w:lineRule="auto"/>
              <w:ind w:left="28"/>
            </w:pPr>
            <w:r>
              <w:rPr>
                <w:spacing w:val="5"/>
              </w:rPr>
              <w:t>省抽检中心／市、县级市场监督</w:t>
            </w:r>
          </w:p>
          <w:p w14:paraId="523458B8">
            <w:pPr>
              <w:pStyle w:val="6"/>
              <w:spacing w:before="14" w:line="231" w:lineRule="auto"/>
              <w:ind w:left="328"/>
            </w:pPr>
            <w:r>
              <w:rPr>
                <w:spacing w:val="5"/>
              </w:rPr>
              <w:t>管理局办案机构</w:t>
            </w:r>
          </w:p>
        </w:tc>
        <w:tc>
          <w:tcPr>
            <w:tcW w:w="10978" w:type="dxa"/>
            <w:vAlign w:val="top"/>
          </w:tcPr>
          <w:p w14:paraId="2495B978">
            <w:pPr>
              <w:pStyle w:val="6"/>
              <w:spacing w:before="31" w:line="248"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7"/>
              </w:rPr>
              <w:t>以上三倍以下的罚款，十年直至终身禁止从事药品生产经营活动</w:t>
            </w:r>
            <w:r>
              <w:rPr>
                <w:spacing w:val="16"/>
                <w:w w:val="101"/>
              </w:rPr>
              <w:t xml:space="preserve"> </w:t>
            </w:r>
            <w:r>
              <w:rPr>
                <w:spacing w:val="7"/>
              </w:rPr>
              <w:t>，</w:t>
            </w:r>
            <w:r>
              <w:rPr>
                <w:spacing w:val="6"/>
              </w:rPr>
              <w:t xml:space="preserve">并可以由公安机关处五日以上十五日以下的拘留 </w:t>
            </w:r>
            <w:r>
              <w:rPr>
                <w:spacing w:val="-10"/>
              </w:rPr>
              <w:t>：（</w:t>
            </w:r>
            <w:r>
              <w:rPr>
                <w:spacing w:val="6"/>
              </w:rPr>
              <w:t>七）未经批准在药品生产过程中进行重大变更 。</w:t>
            </w:r>
          </w:p>
        </w:tc>
        <w:tc>
          <w:tcPr>
            <w:tcW w:w="371" w:type="dxa"/>
            <w:vAlign w:val="top"/>
          </w:tcPr>
          <w:p w14:paraId="403CA74D">
            <w:pPr>
              <w:rPr>
                <w:rFonts w:ascii="Arial"/>
                <w:sz w:val="21"/>
              </w:rPr>
            </w:pPr>
          </w:p>
        </w:tc>
      </w:tr>
      <w:tr w14:paraId="3509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06151039">
            <w:pPr>
              <w:pStyle w:val="6"/>
              <w:spacing w:before="216" w:line="108" w:lineRule="exact"/>
              <w:ind w:left="248"/>
            </w:pPr>
            <w:r>
              <w:rPr>
                <w:position w:val="1"/>
              </w:rPr>
              <w:t>959</w:t>
            </w:r>
          </w:p>
        </w:tc>
        <w:tc>
          <w:tcPr>
            <w:tcW w:w="1682" w:type="dxa"/>
            <w:vAlign w:val="top"/>
          </w:tcPr>
          <w:p w14:paraId="1185AFD1">
            <w:pPr>
              <w:pStyle w:val="6"/>
              <w:spacing w:before="158" w:line="263" w:lineRule="auto"/>
              <w:ind w:left="15" w:right="18" w:firstLine="1"/>
            </w:pPr>
            <w:r>
              <w:rPr>
                <w:spacing w:val="6"/>
              </w:rPr>
              <w:t>对未从药品上市许可持有人或者具有药品生</w:t>
            </w:r>
            <w:r>
              <w:t xml:space="preserve"> </w:t>
            </w:r>
            <w:r>
              <w:rPr>
                <w:spacing w:val="5"/>
              </w:rPr>
              <w:t>产</w:t>
            </w:r>
            <w:r>
              <w:rPr>
                <w:spacing w:val="20"/>
                <w:w w:val="101"/>
              </w:rPr>
              <w:t xml:space="preserve"> </w:t>
            </w:r>
            <w:r>
              <w:rPr>
                <w:spacing w:val="5"/>
              </w:rPr>
              <w:t>、经营资格的企业购进药品的处罚</w:t>
            </w:r>
          </w:p>
        </w:tc>
        <w:tc>
          <w:tcPr>
            <w:tcW w:w="536" w:type="dxa"/>
            <w:vAlign w:val="top"/>
          </w:tcPr>
          <w:p w14:paraId="2210957C">
            <w:pPr>
              <w:pStyle w:val="6"/>
              <w:spacing w:before="216" w:line="229" w:lineRule="auto"/>
              <w:ind w:left="95"/>
            </w:pPr>
            <w:r>
              <w:rPr>
                <w:spacing w:val="5"/>
              </w:rPr>
              <w:t>行政处罚</w:t>
            </w:r>
          </w:p>
        </w:tc>
        <w:tc>
          <w:tcPr>
            <w:tcW w:w="879" w:type="dxa"/>
            <w:vAlign w:val="top"/>
          </w:tcPr>
          <w:p w14:paraId="0F51FD4E">
            <w:pPr>
              <w:pStyle w:val="6"/>
              <w:spacing w:before="102" w:line="231" w:lineRule="auto"/>
              <w:ind w:left="185"/>
            </w:pPr>
            <w:r>
              <w:rPr>
                <w:spacing w:val="4"/>
              </w:rPr>
              <w:t>药品监督管理</w:t>
            </w:r>
          </w:p>
          <w:p w14:paraId="69F6D725">
            <w:pPr>
              <w:pStyle w:val="6"/>
              <w:spacing w:before="13" w:line="230" w:lineRule="auto"/>
              <w:ind w:left="180"/>
            </w:pPr>
            <w:r>
              <w:rPr>
                <w:spacing w:val="4"/>
              </w:rPr>
              <w:t>部门（省级、</w:t>
            </w:r>
          </w:p>
          <w:p w14:paraId="0583F9CE">
            <w:pPr>
              <w:pStyle w:val="6"/>
              <w:spacing w:before="14" w:line="231" w:lineRule="auto"/>
              <w:ind w:left="184"/>
            </w:pPr>
            <w:r>
              <w:rPr>
                <w:spacing w:val="4"/>
              </w:rPr>
              <w:t>市级、县级）</w:t>
            </w:r>
          </w:p>
        </w:tc>
        <w:tc>
          <w:tcPr>
            <w:tcW w:w="1259" w:type="dxa"/>
            <w:vAlign w:val="top"/>
          </w:tcPr>
          <w:p w14:paraId="374A46BE">
            <w:pPr>
              <w:pStyle w:val="6"/>
              <w:spacing w:before="15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7C66912">
            <w:pPr>
              <w:pStyle w:val="6"/>
              <w:spacing w:before="158" w:line="262" w:lineRule="auto"/>
              <w:ind w:left="21" w:right="67" w:firstLine="82"/>
            </w:pPr>
            <w:r>
              <w:rPr>
                <w:spacing w:val="6"/>
              </w:rPr>
              <w:t>《药品管理法》第一百二十九条：违反本法规定</w:t>
            </w:r>
            <w:r>
              <w:rPr>
                <w:spacing w:val="15"/>
                <w:w w:val="101"/>
              </w:rPr>
              <w:t xml:space="preserve"> </w:t>
            </w:r>
            <w:r>
              <w:rPr>
                <w:spacing w:val="6"/>
              </w:rPr>
              <w:t>，药品上市许可持有人</w:t>
            </w:r>
            <w:r>
              <w:rPr>
                <w:spacing w:val="14"/>
                <w:w w:val="101"/>
              </w:rPr>
              <w:t xml:space="preserve"> </w:t>
            </w:r>
            <w:r>
              <w:rPr>
                <w:spacing w:val="6"/>
              </w:rPr>
              <w:t>、药品生产企业、药品经营企业或者医疗机构未从药品上市许可持有人或者具有药品生产</w:t>
            </w:r>
            <w:r>
              <w:rPr>
                <w:spacing w:val="14"/>
              </w:rPr>
              <w:t xml:space="preserve"> </w:t>
            </w:r>
            <w:r>
              <w:rPr>
                <w:spacing w:val="6"/>
              </w:rPr>
              <w:t>、经营资格的企业购进药品的</w:t>
            </w:r>
            <w:r>
              <w:rPr>
                <w:spacing w:val="15"/>
                <w:w w:val="101"/>
              </w:rPr>
              <w:t xml:space="preserve"> </w:t>
            </w:r>
            <w:r>
              <w:rPr>
                <w:spacing w:val="6"/>
              </w:rPr>
              <w:t>，责令改正，没收违法购进的药品和违法所得，并处违法购进药品货值金额二倍以上十</w:t>
            </w:r>
            <w:r>
              <w:rPr>
                <w:spacing w:val="5"/>
              </w:rPr>
              <w:t>倍以</w:t>
            </w:r>
            <w:r>
              <w:t xml:space="preserve"> </w:t>
            </w:r>
            <w:r>
              <w:rPr>
                <w:spacing w:val="6"/>
              </w:rPr>
              <w:t>下的罚款 ；情节严重的，并处货值金额十倍以上三十倍以下的罚款，</w:t>
            </w:r>
            <w:r>
              <w:rPr>
                <w:spacing w:val="25"/>
              </w:rPr>
              <w:t xml:space="preserve"> </w:t>
            </w:r>
            <w:r>
              <w:rPr>
                <w:spacing w:val="6"/>
              </w:rPr>
              <w:t>吊销药品批准证明文件</w:t>
            </w:r>
            <w:r>
              <w:rPr>
                <w:spacing w:val="14"/>
              </w:rPr>
              <w:t xml:space="preserve"> </w:t>
            </w:r>
            <w:r>
              <w:rPr>
                <w:spacing w:val="6"/>
              </w:rPr>
              <w:t xml:space="preserve">、药品生产许可证、药品经营许可证或者医疗机构执业许可证 </w:t>
            </w:r>
            <w:r>
              <w:rPr>
                <w:spacing w:val="5"/>
              </w:rPr>
              <w:t>；货值金额不足五万元的，按五万元计算。</w:t>
            </w:r>
          </w:p>
        </w:tc>
        <w:tc>
          <w:tcPr>
            <w:tcW w:w="371" w:type="dxa"/>
            <w:vAlign w:val="top"/>
          </w:tcPr>
          <w:p w14:paraId="474B5BF6">
            <w:pPr>
              <w:rPr>
                <w:rFonts w:ascii="Arial"/>
                <w:sz w:val="21"/>
              </w:rPr>
            </w:pPr>
          </w:p>
        </w:tc>
      </w:tr>
      <w:tr w14:paraId="07412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0AC1C9C8">
            <w:pPr>
              <w:pStyle w:val="6"/>
              <w:spacing w:before="239" w:line="108" w:lineRule="exact"/>
              <w:ind w:left="248"/>
            </w:pPr>
            <w:r>
              <w:rPr>
                <w:position w:val="1"/>
              </w:rPr>
              <w:t>960</w:t>
            </w:r>
          </w:p>
        </w:tc>
        <w:tc>
          <w:tcPr>
            <w:tcW w:w="1682" w:type="dxa"/>
            <w:vAlign w:val="top"/>
          </w:tcPr>
          <w:p w14:paraId="3EC29E44">
            <w:pPr>
              <w:pStyle w:val="6"/>
              <w:spacing w:before="125" w:line="263" w:lineRule="auto"/>
              <w:ind w:left="16" w:right="18"/>
            </w:pPr>
            <w:r>
              <w:rPr>
                <w:spacing w:val="6"/>
              </w:rPr>
              <w:t>对药品经营企业购销药品未按照规定进行记</w:t>
            </w:r>
            <w:r>
              <w:t xml:space="preserve"> </w:t>
            </w:r>
            <w:r>
              <w:rPr>
                <w:spacing w:val="5"/>
              </w:rPr>
              <w:t>录</w:t>
            </w:r>
            <w:r>
              <w:rPr>
                <w:spacing w:val="22"/>
                <w:w w:val="101"/>
              </w:rPr>
              <w:t xml:space="preserve"> </w:t>
            </w:r>
            <w:r>
              <w:rPr>
                <w:spacing w:val="5"/>
              </w:rPr>
              <w:t>，零售药品未正确说明用法、用量等事</w:t>
            </w:r>
            <w:r>
              <w:t xml:space="preserve">  </w:t>
            </w:r>
            <w:r>
              <w:rPr>
                <w:spacing w:val="6"/>
              </w:rPr>
              <w:t>项，或者未按照规定调配处方的处罚</w:t>
            </w:r>
          </w:p>
        </w:tc>
        <w:tc>
          <w:tcPr>
            <w:tcW w:w="536" w:type="dxa"/>
            <w:vAlign w:val="top"/>
          </w:tcPr>
          <w:p w14:paraId="4668D27C">
            <w:pPr>
              <w:pStyle w:val="6"/>
              <w:spacing w:before="239" w:line="229" w:lineRule="auto"/>
              <w:ind w:left="95"/>
            </w:pPr>
            <w:r>
              <w:rPr>
                <w:spacing w:val="5"/>
              </w:rPr>
              <w:t>行政处罚</w:t>
            </w:r>
          </w:p>
        </w:tc>
        <w:tc>
          <w:tcPr>
            <w:tcW w:w="879" w:type="dxa"/>
            <w:vAlign w:val="top"/>
          </w:tcPr>
          <w:p w14:paraId="79E5EEB2">
            <w:pPr>
              <w:pStyle w:val="6"/>
              <w:spacing w:before="125" w:line="231" w:lineRule="auto"/>
              <w:ind w:left="185"/>
            </w:pPr>
            <w:r>
              <w:rPr>
                <w:spacing w:val="4"/>
              </w:rPr>
              <w:t>药品监督管理</w:t>
            </w:r>
          </w:p>
          <w:p w14:paraId="1975A4DC">
            <w:pPr>
              <w:pStyle w:val="6"/>
              <w:spacing w:before="13" w:line="230" w:lineRule="auto"/>
              <w:ind w:left="180"/>
            </w:pPr>
            <w:r>
              <w:rPr>
                <w:spacing w:val="4"/>
              </w:rPr>
              <w:t>部门（省级、</w:t>
            </w:r>
          </w:p>
          <w:p w14:paraId="39002493">
            <w:pPr>
              <w:pStyle w:val="6"/>
              <w:spacing w:before="14" w:line="231" w:lineRule="auto"/>
              <w:ind w:left="184"/>
            </w:pPr>
            <w:r>
              <w:rPr>
                <w:spacing w:val="4"/>
              </w:rPr>
              <w:t>市级、县级）</w:t>
            </w:r>
          </w:p>
        </w:tc>
        <w:tc>
          <w:tcPr>
            <w:tcW w:w="1259" w:type="dxa"/>
            <w:vAlign w:val="top"/>
          </w:tcPr>
          <w:p w14:paraId="465E0B84">
            <w:pPr>
              <w:pStyle w:val="6"/>
              <w:spacing w:before="182"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34A866A">
            <w:pPr>
              <w:pStyle w:val="6"/>
              <w:spacing w:before="238" w:line="231" w:lineRule="auto"/>
              <w:ind w:left="104"/>
            </w:pPr>
            <w:r>
              <w:rPr>
                <w:spacing w:val="6"/>
              </w:rPr>
              <w:t>《药品管理法》第一百三十条：药品经营企业购销药品未按照规定进行记录</w:t>
            </w:r>
            <w:r>
              <w:rPr>
                <w:spacing w:val="15"/>
                <w:w w:val="102"/>
              </w:rPr>
              <w:t xml:space="preserve"> </w:t>
            </w:r>
            <w:r>
              <w:rPr>
                <w:spacing w:val="6"/>
              </w:rPr>
              <w:t>，零售药品未正确说明用法</w:t>
            </w:r>
            <w:r>
              <w:rPr>
                <w:spacing w:val="14"/>
              </w:rPr>
              <w:t xml:space="preserve"> </w:t>
            </w:r>
            <w:r>
              <w:rPr>
                <w:spacing w:val="6"/>
              </w:rPr>
              <w:t>、用量等事项，或者未按照规定</w:t>
            </w:r>
            <w:r>
              <w:rPr>
                <w:spacing w:val="5"/>
              </w:rPr>
              <w:t>调配处方的</w:t>
            </w:r>
            <w:r>
              <w:rPr>
                <w:spacing w:val="15"/>
                <w:w w:val="102"/>
              </w:rPr>
              <w:t xml:space="preserve"> </w:t>
            </w:r>
            <w:r>
              <w:rPr>
                <w:spacing w:val="5"/>
              </w:rPr>
              <w:t>，责令改正，给予警告；情节严重的，</w:t>
            </w:r>
            <w:r>
              <w:rPr>
                <w:spacing w:val="24"/>
                <w:w w:val="101"/>
              </w:rPr>
              <w:t xml:space="preserve"> </w:t>
            </w:r>
            <w:r>
              <w:rPr>
                <w:spacing w:val="5"/>
              </w:rPr>
              <w:t>吊销药品经营许可证。</w:t>
            </w:r>
          </w:p>
        </w:tc>
        <w:tc>
          <w:tcPr>
            <w:tcW w:w="371" w:type="dxa"/>
            <w:vAlign w:val="top"/>
          </w:tcPr>
          <w:p w14:paraId="741A6032">
            <w:pPr>
              <w:rPr>
                <w:rFonts w:ascii="Arial"/>
                <w:sz w:val="21"/>
              </w:rPr>
            </w:pPr>
          </w:p>
        </w:tc>
      </w:tr>
      <w:tr w14:paraId="7624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6CA158B">
            <w:pPr>
              <w:pStyle w:val="6"/>
              <w:spacing w:before="211" w:line="108" w:lineRule="exact"/>
              <w:ind w:left="248"/>
            </w:pPr>
            <w:r>
              <w:rPr>
                <w:position w:val="1"/>
              </w:rPr>
              <w:t>961</w:t>
            </w:r>
          </w:p>
        </w:tc>
        <w:tc>
          <w:tcPr>
            <w:tcW w:w="1682" w:type="dxa"/>
            <w:vAlign w:val="top"/>
          </w:tcPr>
          <w:p w14:paraId="773A26EB">
            <w:pPr>
              <w:pStyle w:val="6"/>
              <w:spacing w:before="153" w:line="264" w:lineRule="auto"/>
              <w:ind w:left="17" w:right="61"/>
            </w:pPr>
            <w:r>
              <w:rPr>
                <w:spacing w:val="5"/>
              </w:rPr>
              <w:t>对药品经营企业</w:t>
            </w:r>
            <w:r>
              <w:rPr>
                <w:spacing w:val="21"/>
                <w:w w:val="101"/>
              </w:rPr>
              <w:t xml:space="preserve"> </w:t>
            </w:r>
            <w:r>
              <w:rPr>
                <w:spacing w:val="5"/>
              </w:rPr>
              <w:t>、医疗机构未按照规定报</w:t>
            </w:r>
            <w:r>
              <w:t xml:space="preserve"> </w:t>
            </w:r>
            <w:r>
              <w:rPr>
                <w:spacing w:val="5"/>
              </w:rPr>
              <w:t>告疑似药品不良反应的处罚</w:t>
            </w:r>
          </w:p>
        </w:tc>
        <w:tc>
          <w:tcPr>
            <w:tcW w:w="536" w:type="dxa"/>
            <w:vAlign w:val="top"/>
          </w:tcPr>
          <w:p w14:paraId="13EBDCD2">
            <w:pPr>
              <w:pStyle w:val="6"/>
              <w:spacing w:before="211" w:line="229" w:lineRule="auto"/>
              <w:ind w:left="95"/>
            </w:pPr>
            <w:r>
              <w:rPr>
                <w:spacing w:val="5"/>
              </w:rPr>
              <w:t>行政处罚</w:t>
            </w:r>
          </w:p>
        </w:tc>
        <w:tc>
          <w:tcPr>
            <w:tcW w:w="879" w:type="dxa"/>
            <w:vAlign w:val="top"/>
          </w:tcPr>
          <w:p w14:paraId="17F4C99A">
            <w:pPr>
              <w:pStyle w:val="6"/>
              <w:spacing w:before="97" w:line="231" w:lineRule="auto"/>
              <w:ind w:left="185"/>
            </w:pPr>
            <w:r>
              <w:rPr>
                <w:spacing w:val="4"/>
              </w:rPr>
              <w:t>药品监督管理</w:t>
            </w:r>
          </w:p>
          <w:p w14:paraId="5CB13E3C">
            <w:pPr>
              <w:pStyle w:val="6"/>
              <w:spacing w:before="13" w:line="230" w:lineRule="auto"/>
              <w:ind w:left="180"/>
            </w:pPr>
            <w:r>
              <w:rPr>
                <w:spacing w:val="4"/>
              </w:rPr>
              <w:t>部门（省级、</w:t>
            </w:r>
          </w:p>
          <w:p w14:paraId="08EAE860">
            <w:pPr>
              <w:pStyle w:val="6"/>
              <w:spacing w:before="14" w:line="231" w:lineRule="auto"/>
              <w:ind w:left="184"/>
            </w:pPr>
            <w:r>
              <w:rPr>
                <w:spacing w:val="4"/>
              </w:rPr>
              <w:t>市级、县级）</w:t>
            </w:r>
          </w:p>
        </w:tc>
        <w:tc>
          <w:tcPr>
            <w:tcW w:w="1259" w:type="dxa"/>
            <w:vAlign w:val="top"/>
          </w:tcPr>
          <w:p w14:paraId="1D0F1306">
            <w:pPr>
              <w:pStyle w:val="6"/>
              <w:spacing w:before="154"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E0A526B">
            <w:pPr>
              <w:pStyle w:val="6"/>
              <w:spacing w:before="210" w:line="231" w:lineRule="auto"/>
              <w:ind w:left="104"/>
            </w:pPr>
            <w:r>
              <w:rPr>
                <w:spacing w:val="6"/>
              </w:rPr>
              <w:t>《药品管理法》第一百三十四条第二款：</w:t>
            </w:r>
            <w:r>
              <w:rPr>
                <w:spacing w:val="20"/>
              </w:rPr>
              <w:t xml:space="preserve"> </w:t>
            </w:r>
            <w:r>
              <w:rPr>
                <w:spacing w:val="6"/>
              </w:rPr>
              <w:t>药品经营企业未按照规定报告疑似药品不良反应的</w:t>
            </w:r>
            <w:r>
              <w:rPr>
                <w:spacing w:val="15"/>
                <w:w w:val="101"/>
              </w:rPr>
              <w:t xml:space="preserve"> </w:t>
            </w:r>
            <w:r>
              <w:rPr>
                <w:spacing w:val="6"/>
              </w:rPr>
              <w:t>，责令限期改正，给予警告；逾期不改正的，责令停产停业整顿</w:t>
            </w:r>
            <w:r>
              <w:rPr>
                <w:spacing w:val="15"/>
                <w:w w:val="101"/>
              </w:rPr>
              <w:t xml:space="preserve"> </w:t>
            </w:r>
            <w:r>
              <w:rPr>
                <w:spacing w:val="5"/>
              </w:rPr>
              <w:t>，并处五万元以上五十万元以下的罚款。</w:t>
            </w:r>
          </w:p>
        </w:tc>
        <w:tc>
          <w:tcPr>
            <w:tcW w:w="371" w:type="dxa"/>
            <w:vAlign w:val="top"/>
          </w:tcPr>
          <w:p w14:paraId="74A3F500">
            <w:pPr>
              <w:rPr>
                <w:rFonts w:ascii="Arial"/>
                <w:sz w:val="21"/>
              </w:rPr>
            </w:pPr>
          </w:p>
        </w:tc>
      </w:tr>
      <w:tr w14:paraId="37D9A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16" w:type="dxa"/>
            <w:vAlign w:val="top"/>
          </w:tcPr>
          <w:p w14:paraId="364BDBDD">
            <w:pPr>
              <w:pStyle w:val="6"/>
              <w:spacing w:before="192" w:line="108" w:lineRule="exact"/>
              <w:ind w:left="248"/>
            </w:pPr>
            <w:r>
              <w:rPr>
                <w:position w:val="1"/>
              </w:rPr>
              <w:t>962</w:t>
            </w:r>
          </w:p>
        </w:tc>
        <w:tc>
          <w:tcPr>
            <w:tcW w:w="1682" w:type="dxa"/>
            <w:vAlign w:val="top"/>
          </w:tcPr>
          <w:p w14:paraId="7ACC7FF8">
            <w:pPr>
              <w:pStyle w:val="6"/>
              <w:spacing w:before="136" w:line="263" w:lineRule="auto"/>
              <w:ind w:left="15" w:right="61" w:firstLine="1"/>
            </w:pPr>
            <w:r>
              <w:rPr>
                <w:spacing w:val="5"/>
              </w:rPr>
              <w:t>对药品生产企业</w:t>
            </w:r>
            <w:r>
              <w:rPr>
                <w:spacing w:val="21"/>
                <w:w w:val="101"/>
              </w:rPr>
              <w:t xml:space="preserve"> </w:t>
            </w:r>
            <w:r>
              <w:rPr>
                <w:spacing w:val="5"/>
              </w:rPr>
              <w:t>、药品经营企业、医疗机</w:t>
            </w:r>
            <w:r>
              <w:t xml:space="preserve"> </w:t>
            </w:r>
            <w:r>
              <w:rPr>
                <w:spacing w:val="6"/>
              </w:rPr>
              <w:t>构拒不配合召回违法药品的新闻给的处罚</w:t>
            </w:r>
          </w:p>
        </w:tc>
        <w:tc>
          <w:tcPr>
            <w:tcW w:w="536" w:type="dxa"/>
            <w:vAlign w:val="top"/>
          </w:tcPr>
          <w:p w14:paraId="4DC4EEA0">
            <w:pPr>
              <w:pStyle w:val="6"/>
              <w:spacing w:before="192" w:line="229" w:lineRule="auto"/>
              <w:ind w:left="95"/>
            </w:pPr>
            <w:r>
              <w:rPr>
                <w:spacing w:val="5"/>
              </w:rPr>
              <w:t>行政处罚</w:t>
            </w:r>
          </w:p>
        </w:tc>
        <w:tc>
          <w:tcPr>
            <w:tcW w:w="879" w:type="dxa"/>
            <w:vAlign w:val="top"/>
          </w:tcPr>
          <w:p w14:paraId="4ACFE4A2">
            <w:pPr>
              <w:pStyle w:val="6"/>
              <w:spacing w:before="78" w:line="231" w:lineRule="auto"/>
              <w:ind w:left="185"/>
            </w:pPr>
            <w:r>
              <w:rPr>
                <w:spacing w:val="4"/>
              </w:rPr>
              <w:t>药品监督管理</w:t>
            </w:r>
          </w:p>
          <w:p w14:paraId="5FE20C64">
            <w:pPr>
              <w:pStyle w:val="6"/>
              <w:spacing w:before="13" w:line="230" w:lineRule="auto"/>
              <w:ind w:left="180"/>
            </w:pPr>
            <w:r>
              <w:rPr>
                <w:spacing w:val="4"/>
              </w:rPr>
              <w:t>部门（省级、</w:t>
            </w:r>
          </w:p>
          <w:p w14:paraId="72C62346">
            <w:pPr>
              <w:pStyle w:val="6"/>
              <w:spacing w:before="14" w:line="231" w:lineRule="auto"/>
              <w:ind w:left="184"/>
            </w:pPr>
            <w:r>
              <w:rPr>
                <w:spacing w:val="4"/>
              </w:rPr>
              <w:t>市级、县级）</w:t>
            </w:r>
          </w:p>
        </w:tc>
        <w:tc>
          <w:tcPr>
            <w:tcW w:w="1259" w:type="dxa"/>
            <w:vAlign w:val="top"/>
          </w:tcPr>
          <w:p w14:paraId="6A1D512A">
            <w:pPr>
              <w:pStyle w:val="6"/>
              <w:spacing w:before="13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AA3B53C">
            <w:pPr>
              <w:pStyle w:val="6"/>
              <w:spacing w:before="192" w:line="228" w:lineRule="auto"/>
              <w:ind w:left="104"/>
            </w:pPr>
            <w:r>
              <w:rPr>
                <w:spacing w:val="6"/>
              </w:rPr>
              <w:t>《药品管理法》第一百三十五条：药品生产企业、药品经营企业、医疗机构拒不配合召回的</w:t>
            </w:r>
            <w:r>
              <w:rPr>
                <w:spacing w:val="15"/>
                <w:w w:val="101"/>
              </w:rPr>
              <w:t xml:space="preserve"> </w:t>
            </w:r>
            <w:r>
              <w:rPr>
                <w:spacing w:val="6"/>
              </w:rPr>
              <w:t>，处十万元以上五十万元以下的罚款。</w:t>
            </w:r>
          </w:p>
        </w:tc>
        <w:tc>
          <w:tcPr>
            <w:tcW w:w="371" w:type="dxa"/>
            <w:vAlign w:val="top"/>
          </w:tcPr>
          <w:p w14:paraId="1CE88EE8">
            <w:pPr>
              <w:rPr>
                <w:rFonts w:ascii="Arial"/>
                <w:sz w:val="21"/>
              </w:rPr>
            </w:pPr>
          </w:p>
        </w:tc>
      </w:tr>
    </w:tbl>
    <w:p w14:paraId="2DA787B3">
      <w:pPr>
        <w:pStyle w:val="2"/>
        <w:spacing w:line="131" w:lineRule="exact"/>
        <w:rPr>
          <w:sz w:val="11"/>
        </w:rPr>
      </w:pPr>
    </w:p>
    <w:p w14:paraId="2FB14FB8">
      <w:pPr>
        <w:spacing w:line="131" w:lineRule="exact"/>
        <w:rPr>
          <w:sz w:val="11"/>
          <w:szCs w:val="1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A37C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42B1833">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10C40DE">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5F2A5B0">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0DC9B10">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B6B52F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EE3536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FAA2C1B">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343467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3C40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6DC69E44">
            <w:pPr>
              <w:spacing w:line="423" w:lineRule="auto"/>
              <w:rPr>
                <w:rFonts w:ascii="Arial"/>
                <w:sz w:val="21"/>
              </w:rPr>
            </w:pPr>
          </w:p>
          <w:p w14:paraId="1254F106">
            <w:pPr>
              <w:pStyle w:val="6"/>
              <w:spacing w:before="26" w:line="108" w:lineRule="exact"/>
              <w:ind w:left="248"/>
            </w:pPr>
            <w:r>
              <w:rPr>
                <w:position w:val="1"/>
              </w:rPr>
              <w:t>963</w:t>
            </w:r>
          </w:p>
        </w:tc>
        <w:tc>
          <w:tcPr>
            <w:tcW w:w="1682" w:type="dxa"/>
            <w:vAlign w:val="top"/>
          </w:tcPr>
          <w:p w14:paraId="30D4DD80">
            <w:pPr>
              <w:pStyle w:val="6"/>
              <w:spacing w:before="52" w:line="230" w:lineRule="auto"/>
              <w:ind w:left="17"/>
            </w:pPr>
            <w:r>
              <w:rPr>
                <w:spacing w:val="5"/>
              </w:rPr>
              <w:t>对药品上市许可持有人</w:t>
            </w:r>
            <w:r>
              <w:rPr>
                <w:spacing w:val="15"/>
              </w:rPr>
              <w:t xml:space="preserve"> </w:t>
            </w:r>
            <w:r>
              <w:rPr>
                <w:spacing w:val="5"/>
              </w:rPr>
              <w:t>、药品生产企业、</w:t>
            </w:r>
          </w:p>
          <w:p w14:paraId="479350A7">
            <w:pPr>
              <w:pStyle w:val="6"/>
              <w:spacing w:before="13" w:line="263" w:lineRule="auto"/>
              <w:ind w:left="15" w:right="18" w:firstLine="4"/>
            </w:pPr>
            <w:r>
              <w:rPr>
                <w:spacing w:val="5"/>
              </w:rPr>
              <w:t>药品经营企业或者医疗机构在药品购销中给</w:t>
            </w:r>
            <w:r>
              <w:rPr>
                <w:spacing w:val="16"/>
                <w:w w:val="102"/>
              </w:rPr>
              <w:t xml:space="preserve"> </w:t>
            </w:r>
            <w:r>
              <w:rPr>
                <w:spacing w:val="6"/>
              </w:rPr>
              <w:t>予、收受回扣或者其他不正当利益的，药品</w:t>
            </w:r>
            <w:r>
              <w:rPr>
                <w:spacing w:val="2"/>
              </w:rPr>
              <w:t xml:space="preserve"> </w:t>
            </w:r>
            <w:r>
              <w:rPr>
                <w:spacing w:val="5"/>
              </w:rPr>
              <w:t>上市许可持有人</w:t>
            </w:r>
            <w:r>
              <w:rPr>
                <w:spacing w:val="23"/>
                <w:w w:val="101"/>
              </w:rPr>
              <w:t xml:space="preserve"> </w:t>
            </w:r>
            <w:r>
              <w:rPr>
                <w:spacing w:val="5"/>
              </w:rPr>
              <w:t>、药品生产企业、药品经</w:t>
            </w:r>
            <w:r>
              <w:t xml:space="preserve">  </w:t>
            </w:r>
            <w:r>
              <w:rPr>
                <w:spacing w:val="6"/>
              </w:rPr>
              <w:t>营企业或者代理人给予使用其药品的医疗机</w:t>
            </w:r>
            <w:r>
              <w:rPr>
                <w:spacing w:val="2"/>
              </w:rPr>
              <w:t xml:space="preserve"> </w:t>
            </w:r>
            <w:r>
              <w:rPr>
                <w:spacing w:val="5"/>
              </w:rPr>
              <w:t>构的负责人</w:t>
            </w:r>
            <w:r>
              <w:rPr>
                <w:spacing w:val="14"/>
              </w:rPr>
              <w:t xml:space="preserve"> </w:t>
            </w:r>
            <w:r>
              <w:rPr>
                <w:spacing w:val="5"/>
              </w:rPr>
              <w:t>、药品采购人</w:t>
            </w:r>
          </w:p>
          <w:p w14:paraId="67979DFF">
            <w:pPr>
              <w:pStyle w:val="6"/>
              <w:spacing w:line="262" w:lineRule="auto"/>
              <w:ind w:left="18" w:right="18" w:firstLine="3"/>
            </w:pPr>
            <w:r>
              <w:rPr>
                <w:spacing w:val="5"/>
              </w:rPr>
              <w:t>员、医师、药师等有关人员财物或者其他不</w:t>
            </w:r>
            <w:r>
              <w:rPr>
                <w:spacing w:val="15"/>
              </w:rPr>
              <w:t xml:space="preserve"> </w:t>
            </w:r>
            <w:r>
              <w:rPr>
                <w:spacing w:val="5"/>
              </w:rPr>
              <w:t>正当利益的处罚</w:t>
            </w:r>
          </w:p>
        </w:tc>
        <w:tc>
          <w:tcPr>
            <w:tcW w:w="536" w:type="dxa"/>
            <w:vAlign w:val="top"/>
          </w:tcPr>
          <w:p w14:paraId="02A60D2F">
            <w:pPr>
              <w:spacing w:line="423" w:lineRule="auto"/>
              <w:rPr>
                <w:rFonts w:ascii="Arial"/>
                <w:sz w:val="21"/>
              </w:rPr>
            </w:pPr>
          </w:p>
          <w:p w14:paraId="4A2E0A17">
            <w:pPr>
              <w:pStyle w:val="6"/>
              <w:spacing w:before="26" w:line="229" w:lineRule="auto"/>
              <w:ind w:left="95"/>
            </w:pPr>
            <w:r>
              <w:rPr>
                <w:spacing w:val="5"/>
              </w:rPr>
              <w:t>行政处罚</w:t>
            </w:r>
          </w:p>
        </w:tc>
        <w:tc>
          <w:tcPr>
            <w:tcW w:w="879" w:type="dxa"/>
            <w:vAlign w:val="top"/>
          </w:tcPr>
          <w:p w14:paraId="352B4BBD">
            <w:pPr>
              <w:spacing w:line="310" w:lineRule="auto"/>
              <w:rPr>
                <w:rFonts w:ascii="Arial"/>
                <w:sz w:val="21"/>
              </w:rPr>
            </w:pPr>
          </w:p>
          <w:p w14:paraId="627F8E91">
            <w:pPr>
              <w:pStyle w:val="6"/>
              <w:spacing w:before="26" w:line="231" w:lineRule="auto"/>
              <w:ind w:left="185"/>
            </w:pPr>
            <w:r>
              <w:rPr>
                <w:spacing w:val="4"/>
              </w:rPr>
              <w:t>药品监督管理</w:t>
            </w:r>
          </w:p>
          <w:p w14:paraId="54082D34">
            <w:pPr>
              <w:pStyle w:val="6"/>
              <w:spacing w:before="13" w:line="230" w:lineRule="auto"/>
              <w:ind w:left="180"/>
            </w:pPr>
            <w:r>
              <w:rPr>
                <w:spacing w:val="4"/>
              </w:rPr>
              <w:t>部门（省级、</w:t>
            </w:r>
          </w:p>
          <w:p w14:paraId="34F1F891">
            <w:pPr>
              <w:pStyle w:val="6"/>
              <w:spacing w:before="14" w:line="230" w:lineRule="auto"/>
              <w:ind w:left="184"/>
            </w:pPr>
            <w:r>
              <w:rPr>
                <w:spacing w:val="4"/>
              </w:rPr>
              <w:t>市级、县级）</w:t>
            </w:r>
          </w:p>
        </w:tc>
        <w:tc>
          <w:tcPr>
            <w:tcW w:w="1259" w:type="dxa"/>
            <w:vAlign w:val="top"/>
          </w:tcPr>
          <w:p w14:paraId="341C8E6C">
            <w:pPr>
              <w:spacing w:line="365" w:lineRule="auto"/>
              <w:rPr>
                <w:rFonts w:ascii="Arial"/>
                <w:sz w:val="21"/>
              </w:rPr>
            </w:pPr>
          </w:p>
          <w:p w14:paraId="35E7C4F8">
            <w:pPr>
              <w:pStyle w:val="6"/>
              <w:spacing w:before="2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C1242FB">
            <w:pPr>
              <w:spacing w:line="310" w:lineRule="auto"/>
              <w:rPr>
                <w:rFonts w:ascii="Arial"/>
                <w:sz w:val="21"/>
              </w:rPr>
            </w:pPr>
          </w:p>
          <w:p w14:paraId="48E59438">
            <w:pPr>
              <w:pStyle w:val="6"/>
              <w:spacing w:before="26" w:line="263" w:lineRule="auto"/>
              <w:ind w:left="22" w:right="42" w:firstLine="81"/>
            </w:pPr>
            <w:r>
              <w:rPr>
                <w:spacing w:val="6"/>
              </w:rPr>
              <w:t>《药品管理法》第一百四十一条第一款：</w:t>
            </w:r>
            <w:r>
              <w:rPr>
                <w:spacing w:val="20"/>
              </w:rPr>
              <w:t xml:space="preserve"> </w:t>
            </w:r>
            <w:r>
              <w:rPr>
                <w:spacing w:val="6"/>
              </w:rPr>
              <w:t>药品上市许可持有人</w:t>
            </w:r>
            <w:r>
              <w:rPr>
                <w:spacing w:val="14"/>
              </w:rPr>
              <w:t xml:space="preserve"> </w:t>
            </w:r>
            <w:r>
              <w:rPr>
                <w:spacing w:val="6"/>
              </w:rPr>
              <w:t>、药品生产企业、药品经营企业或者医疗机构在药品购销中给予、收受回扣或者其他不正当利益的</w:t>
            </w:r>
            <w:r>
              <w:rPr>
                <w:spacing w:val="15"/>
                <w:w w:val="101"/>
              </w:rPr>
              <w:t xml:space="preserve"> </w:t>
            </w:r>
            <w:r>
              <w:rPr>
                <w:spacing w:val="6"/>
              </w:rPr>
              <w:t>，药品上市许可持有人</w:t>
            </w:r>
            <w:r>
              <w:rPr>
                <w:spacing w:val="14"/>
                <w:w w:val="101"/>
              </w:rPr>
              <w:t xml:space="preserve"> </w:t>
            </w:r>
            <w:r>
              <w:rPr>
                <w:spacing w:val="6"/>
              </w:rPr>
              <w:t>、药品生产企业</w:t>
            </w:r>
            <w:r>
              <w:rPr>
                <w:spacing w:val="5"/>
              </w:rPr>
              <w:t>、药品经营企业或者代理人给予使用其药品的医疗机构的负责人</w:t>
            </w:r>
            <w:r>
              <w:rPr>
                <w:spacing w:val="14"/>
              </w:rPr>
              <w:t xml:space="preserve"> </w:t>
            </w:r>
            <w:r>
              <w:rPr>
                <w:spacing w:val="5"/>
              </w:rPr>
              <w:t>、药品采购人员、</w:t>
            </w:r>
            <w:r>
              <w:t xml:space="preserve"> </w:t>
            </w:r>
            <w:r>
              <w:rPr>
                <w:spacing w:val="6"/>
              </w:rPr>
              <w:t>医师、药师等有关人员财物或者其他不正当利益的</w:t>
            </w:r>
            <w:r>
              <w:rPr>
                <w:spacing w:val="15"/>
                <w:w w:val="101"/>
              </w:rPr>
              <w:t xml:space="preserve"> </w:t>
            </w:r>
            <w:r>
              <w:rPr>
                <w:spacing w:val="6"/>
              </w:rPr>
              <w:t>，</w:t>
            </w:r>
            <w:r>
              <w:rPr>
                <w:spacing w:val="24"/>
                <w:w w:val="102"/>
              </w:rPr>
              <w:t xml:space="preserve"> </w:t>
            </w:r>
            <w:r>
              <w:rPr>
                <w:spacing w:val="6"/>
              </w:rPr>
              <w:t>由市场监督管理部门没收违法所得</w:t>
            </w:r>
            <w:r>
              <w:rPr>
                <w:spacing w:val="15"/>
                <w:w w:val="101"/>
              </w:rPr>
              <w:t xml:space="preserve"> </w:t>
            </w:r>
            <w:r>
              <w:rPr>
                <w:spacing w:val="6"/>
              </w:rPr>
              <w:t>，并处三十万元以上三百万元以下的罚款 ；情节严重</w:t>
            </w:r>
            <w:r>
              <w:rPr>
                <w:spacing w:val="5"/>
              </w:rPr>
              <w:t>的，</w:t>
            </w:r>
            <w:r>
              <w:rPr>
                <w:spacing w:val="24"/>
                <w:w w:val="102"/>
              </w:rPr>
              <w:t xml:space="preserve"> </w:t>
            </w:r>
            <w:r>
              <w:rPr>
                <w:spacing w:val="5"/>
              </w:rPr>
              <w:t>吊销药品上市许可持有人</w:t>
            </w:r>
            <w:r>
              <w:rPr>
                <w:spacing w:val="14"/>
              </w:rPr>
              <w:t xml:space="preserve"> </w:t>
            </w:r>
            <w:r>
              <w:rPr>
                <w:spacing w:val="5"/>
              </w:rPr>
              <w:t>、药品生产企业、药品经营企业营业执照</w:t>
            </w:r>
            <w:r>
              <w:rPr>
                <w:spacing w:val="15"/>
                <w:w w:val="101"/>
              </w:rPr>
              <w:t xml:space="preserve"> </w:t>
            </w:r>
            <w:r>
              <w:rPr>
                <w:spacing w:val="5"/>
              </w:rPr>
              <w:t>，并由药品监督管理部门吊销药品批准证明文件</w:t>
            </w:r>
            <w:r>
              <w:rPr>
                <w:spacing w:val="14"/>
                <w:w w:val="101"/>
              </w:rPr>
              <w:t xml:space="preserve"> </w:t>
            </w:r>
            <w:r>
              <w:rPr>
                <w:spacing w:val="5"/>
              </w:rPr>
              <w:t>、药品生产许可证、</w:t>
            </w:r>
            <w:r>
              <w:t xml:space="preserve"> </w:t>
            </w:r>
            <w:r>
              <w:rPr>
                <w:spacing w:val="4"/>
              </w:rPr>
              <w:t>药品经营许可证。</w:t>
            </w:r>
          </w:p>
        </w:tc>
        <w:tc>
          <w:tcPr>
            <w:tcW w:w="371" w:type="dxa"/>
            <w:vAlign w:val="top"/>
          </w:tcPr>
          <w:p w14:paraId="2BD970C9">
            <w:pPr>
              <w:rPr>
                <w:rFonts w:ascii="Arial"/>
                <w:sz w:val="21"/>
              </w:rPr>
            </w:pPr>
          </w:p>
        </w:tc>
      </w:tr>
      <w:tr w14:paraId="11F7E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16" w:type="dxa"/>
            <w:vAlign w:val="top"/>
          </w:tcPr>
          <w:p w14:paraId="44643A40">
            <w:pPr>
              <w:spacing w:line="286" w:lineRule="auto"/>
              <w:rPr>
                <w:rFonts w:ascii="Arial"/>
                <w:sz w:val="21"/>
              </w:rPr>
            </w:pPr>
          </w:p>
          <w:p w14:paraId="1E631122">
            <w:pPr>
              <w:pStyle w:val="6"/>
              <w:spacing w:before="26" w:line="108" w:lineRule="exact"/>
              <w:ind w:left="248"/>
            </w:pPr>
            <w:r>
              <w:rPr>
                <w:position w:val="1"/>
              </w:rPr>
              <w:t>964</w:t>
            </w:r>
          </w:p>
        </w:tc>
        <w:tc>
          <w:tcPr>
            <w:tcW w:w="1682" w:type="dxa"/>
            <w:vAlign w:val="top"/>
          </w:tcPr>
          <w:p w14:paraId="2D8B6925">
            <w:pPr>
              <w:pStyle w:val="6"/>
              <w:spacing w:before="144" w:line="230" w:lineRule="auto"/>
              <w:ind w:left="17"/>
            </w:pPr>
            <w:r>
              <w:rPr>
                <w:spacing w:val="5"/>
              </w:rPr>
              <w:t>对药品上市许可持有人</w:t>
            </w:r>
            <w:r>
              <w:rPr>
                <w:spacing w:val="15"/>
              </w:rPr>
              <w:t xml:space="preserve"> </w:t>
            </w:r>
            <w:r>
              <w:rPr>
                <w:spacing w:val="5"/>
              </w:rPr>
              <w:t>、药品生产企业、</w:t>
            </w:r>
          </w:p>
          <w:p w14:paraId="3AD1940F">
            <w:pPr>
              <w:pStyle w:val="6"/>
              <w:spacing w:before="14" w:line="263" w:lineRule="auto"/>
              <w:ind w:left="20" w:right="18"/>
            </w:pPr>
            <w:r>
              <w:rPr>
                <w:spacing w:val="5"/>
              </w:rPr>
              <w:t>药品经营企业在药品研制、生产、经营中向</w:t>
            </w:r>
            <w:r>
              <w:rPr>
                <w:spacing w:val="16"/>
                <w:w w:val="102"/>
              </w:rPr>
              <w:t xml:space="preserve"> </w:t>
            </w:r>
            <w:r>
              <w:rPr>
                <w:spacing w:val="5"/>
              </w:rPr>
              <w:t>国家工作人员行贿，需要终身禁止从事药品</w:t>
            </w:r>
            <w:r>
              <w:rPr>
                <w:spacing w:val="16"/>
              </w:rPr>
              <w:t xml:space="preserve"> </w:t>
            </w:r>
            <w:r>
              <w:rPr>
                <w:spacing w:val="5"/>
              </w:rPr>
              <w:t>生产经营活动的处罚</w:t>
            </w:r>
          </w:p>
        </w:tc>
        <w:tc>
          <w:tcPr>
            <w:tcW w:w="536" w:type="dxa"/>
            <w:vAlign w:val="top"/>
          </w:tcPr>
          <w:p w14:paraId="3C021A5B">
            <w:pPr>
              <w:spacing w:line="286" w:lineRule="auto"/>
              <w:rPr>
                <w:rFonts w:ascii="Arial"/>
                <w:sz w:val="21"/>
              </w:rPr>
            </w:pPr>
          </w:p>
          <w:p w14:paraId="1219D485">
            <w:pPr>
              <w:pStyle w:val="6"/>
              <w:spacing w:before="26" w:line="229" w:lineRule="auto"/>
              <w:ind w:left="95"/>
            </w:pPr>
            <w:r>
              <w:rPr>
                <w:spacing w:val="5"/>
              </w:rPr>
              <w:t>行政处罚</w:t>
            </w:r>
          </w:p>
        </w:tc>
        <w:tc>
          <w:tcPr>
            <w:tcW w:w="879" w:type="dxa"/>
            <w:vAlign w:val="top"/>
          </w:tcPr>
          <w:p w14:paraId="0E792F93">
            <w:pPr>
              <w:pStyle w:val="6"/>
              <w:spacing w:before="200" w:line="231" w:lineRule="auto"/>
              <w:ind w:left="185"/>
            </w:pPr>
            <w:r>
              <w:rPr>
                <w:spacing w:val="4"/>
              </w:rPr>
              <w:t>药品监督管理</w:t>
            </w:r>
          </w:p>
          <w:p w14:paraId="75D035F7">
            <w:pPr>
              <w:pStyle w:val="6"/>
              <w:spacing w:before="13" w:line="230" w:lineRule="auto"/>
              <w:ind w:left="180"/>
            </w:pPr>
            <w:r>
              <w:rPr>
                <w:spacing w:val="4"/>
              </w:rPr>
              <w:t>部门（省级、</w:t>
            </w:r>
          </w:p>
          <w:p w14:paraId="086DDF9A">
            <w:pPr>
              <w:pStyle w:val="6"/>
              <w:spacing w:before="14" w:line="230" w:lineRule="auto"/>
              <w:ind w:left="184"/>
            </w:pPr>
            <w:r>
              <w:rPr>
                <w:spacing w:val="4"/>
              </w:rPr>
              <w:t>市级、县级）</w:t>
            </w:r>
          </w:p>
        </w:tc>
        <w:tc>
          <w:tcPr>
            <w:tcW w:w="1259" w:type="dxa"/>
            <w:vAlign w:val="top"/>
          </w:tcPr>
          <w:p w14:paraId="24B5BCA2">
            <w:pPr>
              <w:pStyle w:val="6"/>
              <w:spacing w:before="25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A8B1006">
            <w:pPr>
              <w:spacing w:line="286" w:lineRule="auto"/>
              <w:rPr>
                <w:rFonts w:ascii="Arial"/>
                <w:sz w:val="21"/>
              </w:rPr>
            </w:pPr>
          </w:p>
          <w:p w14:paraId="72A2BFAB">
            <w:pPr>
              <w:pStyle w:val="6"/>
              <w:spacing w:before="26" w:line="228" w:lineRule="auto"/>
              <w:ind w:left="104"/>
            </w:pPr>
            <w:r>
              <w:rPr>
                <w:spacing w:val="6"/>
              </w:rPr>
              <w:t>《药品管理法》第一百四十一条第二款：</w:t>
            </w:r>
            <w:r>
              <w:rPr>
                <w:spacing w:val="20"/>
              </w:rPr>
              <w:t xml:space="preserve"> </w:t>
            </w:r>
            <w:r>
              <w:rPr>
                <w:spacing w:val="6"/>
              </w:rPr>
              <w:t>药品上市许可持有人</w:t>
            </w:r>
            <w:r>
              <w:rPr>
                <w:spacing w:val="14"/>
                <w:w w:val="101"/>
              </w:rPr>
              <w:t xml:space="preserve"> </w:t>
            </w:r>
            <w:r>
              <w:rPr>
                <w:spacing w:val="6"/>
              </w:rPr>
              <w:t>、药品生产企业、药品经营企业在药品研制</w:t>
            </w:r>
            <w:r>
              <w:rPr>
                <w:spacing w:val="14"/>
              </w:rPr>
              <w:t xml:space="preserve"> </w:t>
            </w:r>
            <w:r>
              <w:rPr>
                <w:spacing w:val="6"/>
              </w:rPr>
              <w:t>、生产、经营中向国家工作人员行贿的</w:t>
            </w:r>
            <w:r>
              <w:rPr>
                <w:spacing w:val="15"/>
                <w:w w:val="101"/>
              </w:rPr>
              <w:t xml:space="preserve"> </w:t>
            </w:r>
            <w:r>
              <w:rPr>
                <w:spacing w:val="6"/>
              </w:rPr>
              <w:t>，对法定代表人、主要负责人、直接负责的主管人员和其他</w:t>
            </w:r>
            <w:r>
              <w:rPr>
                <w:spacing w:val="5"/>
              </w:rPr>
              <w:t>责任人员终身禁止从事药品生产经营活动。</w:t>
            </w:r>
          </w:p>
        </w:tc>
        <w:tc>
          <w:tcPr>
            <w:tcW w:w="371" w:type="dxa"/>
            <w:vAlign w:val="top"/>
          </w:tcPr>
          <w:p w14:paraId="3A37A959">
            <w:pPr>
              <w:rPr>
                <w:rFonts w:ascii="Arial"/>
                <w:sz w:val="21"/>
              </w:rPr>
            </w:pPr>
          </w:p>
        </w:tc>
      </w:tr>
      <w:tr w14:paraId="09805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AFDAAA8">
            <w:pPr>
              <w:pStyle w:val="6"/>
              <w:spacing w:before="264" w:line="108" w:lineRule="exact"/>
              <w:ind w:left="248"/>
            </w:pPr>
            <w:r>
              <w:rPr>
                <w:position w:val="1"/>
              </w:rPr>
              <w:t>965</w:t>
            </w:r>
          </w:p>
        </w:tc>
        <w:tc>
          <w:tcPr>
            <w:tcW w:w="1682" w:type="dxa"/>
            <w:vAlign w:val="top"/>
          </w:tcPr>
          <w:p w14:paraId="080DAE67">
            <w:pPr>
              <w:pStyle w:val="6"/>
              <w:spacing w:before="36" w:line="230" w:lineRule="auto"/>
              <w:ind w:left="17"/>
            </w:pPr>
            <w:r>
              <w:rPr>
                <w:spacing w:val="5"/>
              </w:rPr>
              <w:t>对药品上市许可持有人</w:t>
            </w:r>
            <w:r>
              <w:rPr>
                <w:spacing w:val="15"/>
              </w:rPr>
              <w:t xml:space="preserve"> </w:t>
            </w:r>
            <w:r>
              <w:rPr>
                <w:spacing w:val="5"/>
              </w:rPr>
              <w:t>、药品生产企业、</w:t>
            </w:r>
          </w:p>
          <w:p w14:paraId="3D7BD277">
            <w:pPr>
              <w:pStyle w:val="6"/>
              <w:spacing w:before="14" w:line="261" w:lineRule="auto"/>
              <w:ind w:left="16" w:right="18" w:firstLine="4"/>
            </w:pPr>
            <w:r>
              <w:rPr>
                <w:spacing w:val="5"/>
              </w:rPr>
              <w:t>药品经营企业的负责人、采购人员等有关人</w:t>
            </w:r>
            <w:r>
              <w:rPr>
                <w:spacing w:val="16"/>
                <w:w w:val="102"/>
              </w:rPr>
              <w:t xml:space="preserve"> </w:t>
            </w:r>
            <w:r>
              <w:rPr>
                <w:spacing w:val="6"/>
              </w:rPr>
              <w:t>员在药品购销中收受其他药品上市许可持有</w:t>
            </w:r>
            <w:r>
              <w:rPr>
                <w:spacing w:val="2"/>
              </w:rPr>
              <w:t xml:space="preserve"> </w:t>
            </w:r>
            <w:r>
              <w:rPr>
                <w:spacing w:val="6"/>
              </w:rPr>
              <w:t>人、药品生产企业、药品经营企业或者代理</w:t>
            </w:r>
            <w:r>
              <w:rPr>
                <w:spacing w:val="2"/>
              </w:rPr>
              <w:t xml:space="preserve"> </w:t>
            </w:r>
            <w:r>
              <w:rPr>
                <w:spacing w:val="6"/>
              </w:rPr>
              <w:t>人给予的财物或者其他不正当利益的处罚</w:t>
            </w:r>
          </w:p>
        </w:tc>
        <w:tc>
          <w:tcPr>
            <w:tcW w:w="536" w:type="dxa"/>
            <w:vAlign w:val="top"/>
          </w:tcPr>
          <w:p w14:paraId="23A67EAD">
            <w:pPr>
              <w:pStyle w:val="6"/>
              <w:spacing w:before="264" w:line="229" w:lineRule="auto"/>
              <w:ind w:left="95"/>
            </w:pPr>
            <w:r>
              <w:rPr>
                <w:spacing w:val="5"/>
              </w:rPr>
              <w:t>行政处罚</w:t>
            </w:r>
          </w:p>
        </w:tc>
        <w:tc>
          <w:tcPr>
            <w:tcW w:w="879" w:type="dxa"/>
            <w:vAlign w:val="top"/>
          </w:tcPr>
          <w:p w14:paraId="2DBA316A">
            <w:pPr>
              <w:pStyle w:val="6"/>
              <w:spacing w:before="150" w:line="231" w:lineRule="auto"/>
              <w:ind w:left="185"/>
            </w:pPr>
            <w:r>
              <w:rPr>
                <w:spacing w:val="4"/>
              </w:rPr>
              <w:t>药品监督管理</w:t>
            </w:r>
          </w:p>
          <w:p w14:paraId="4C19C73C">
            <w:pPr>
              <w:pStyle w:val="6"/>
              <w:spacing w:before="13" w:line="230" w:lineRule="auto"/>
              <w:ind w:left="180"/>
            </w:pPr>
            <w:r>
              <w:rPr>
                <w:spacing w:val="4"/>
              </w:rPr>
              <w:t>部门（省级、</w:t>
            </w:r>
          </w:p>
          <w:p w14:paraId="7AEA47E3">
            <w:pPr>
              <w:pStyle w:val="6"/>
              <w:spacing w:before="14" w:line="230" w:lineRule="auto"/>
              <w:ind w:left="184"/>
            </w:pPr>
            <w:r>
              <w:rPr>
                <w:spacing w:val="4"/>
              </w:rPr>
              <w:t>市级、县级）</w:t>
            </w:r>
          </w:p>
        </w:tc>
        <w:tc>
          <w:tcPr>
            <w:tcW w:w="1259" w:type="dxa"/>
            <w:vAlign w:val="top"/>
          </w:tcPr>
          <w:p w14:paraId="2149B36A">
            <w:pPr>
              <w:pStyle w:val="6"/>
              <w:spacing w:before="20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D91395A">
            <w:pPr>
              <w:pStyle w:val="6"/>
              <w:spacing w:before="207" w:line="263" w:lineRule="auto"/>
              <w:ind w:left="21" w:right="49" w:firstLine="82"/>
            </w:pPr>
            <w:r>
              <w:rPr>
                <w:spacing w:val="6"/>
              </w:rPr>
              <w:t>《药品管理法》第一百四十二条第一款：</w:t>
            </w:r>
            <w:r>
              <w:rPr>
                <w:spacing w:val="20"/>
                <w:w w:val="101"/>
              </w:rPr>
              <w:t xml:space="preserve"> </w:t>
            </w:r>
            <w:r>
              <w:rPr>
                <w:spacing w:val="6"/>
              </w:rPr>
              <w:t>药品上市许可持有人</w:t>
            </w:r>
            <w:r>
              <w:rPr>
                <w:spacing w:val="14"/>
              </w:rPr>
              <w:t xml:space="preserve"> </w:t>
            </w:r>
            <w:r>
              <w:rPr>
                <w:spacing w:val="6"/>
              </w:rPr>
              <w:t>、药品生产企业、药品经营企业的负责人</w:t>
            </w:r>
            <w:r>
              <w:rPr>
                <w:spacing w:val="14"/>
              </w:rPr>
              <w:t xml:space="preserve"> </w:t>
            </w:r>
            <w:r>
              <w:rPr>
                <w:spacing w:val="6"/>
              </w:rPr>
              <w:t>、采购人员等有关人员在药品购销中收受其他药品上市许可持有人</w:t>
            </w:r>
            <w:r>
              <w:rPr>
                <w:spacing w:val="14"/>
                <w:w w:val="101"/>
              </w:rPr>
              <w:t xml:space="preserve"> </w:t>
            </w:r>
            <w:r>
              <w:rPr>
                <w:spacing w:val="6"/>
              </w:rPr>
              <w:t>、药品生产企</w:t>
            </w:r>
            <w:r>
              <w:rPr>
                <w:spacing w:val="5"/>
              </w:rPr>
              <w:t>业、药品经营企业或者代理人给予的财物或者其他不正当利益的</w:t>
            </w:r>
            <w:r>
              <w:rPr>
                <w:spacing w:val="15"/>
                <w:w w:val="101"/>
              </w:rPr>
              <w:t xml:space="preserve"> </w:t>
            </w:r>
            <w:r>
              <w:rPr>
                <w:spacing w:val="5"/>
              </w:rPr>
              <w:t>，没收违法所得，依法给予处罚；</w:t>
            </w:r>
            <w:r>
              <w:t xml:space="preserve"> </w:t>
            </w:r>
            <w:r>
              <w:rPr>
                <w:spacing w:val="6"/>
              </w:rPr>
              <w:t>情节严重的，五年内禁止从事药品生产经营活动</w:t>
            </w:r>
          </w:p>
        </w:tc>
        <w:tc>
          <w:tcPr>
            <w:tcW w:w="371" w:type="dxa"/>
            <w:vAlign w:val="top"/>
          </w:tcPr>
          <w:p w14:paraId="5958C5F3">
            <w:pPr>
              <w:rPr>
                <w:rFonts w:ascii="Arial"/>
                <w:sz w:val="21"/>
              </w:rPr>
            </w:pPr>
          </w:p>
        </w:tc>
      </w:tr>
      <w:tr w14:paraId="6FDCE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6B1E6C7">
            <w:pPr>
              <w:pStyle w:val="6"/>
              <w:spacing w:before="202" w:line="108" w:lineRule="exact"/>
              <w:ind w:left="248"/>
            </w:pPr>
            <w:r>
              <w:rPr>
                <w:position w:val="1"/>
              </w:rPr>
              <w:t>966</w:t>
            </w:r>
          </w:p>
        </w:tc>
        <w:tc>
          <w:tcPr>
            <w:tcW w:w="1682" w:type="dxa"/>
            <w:vAlign w:val="top"/>
          </w:tcPr>
          <w:p w14:paraId="56FF41C2">
            <w:pPr>
              <w:pStyle w:val="6"/>
              <w:spacing w:before="202" w:line="228" w:lineRule="auto"/>
              <w:ind w:left="17"/>
            </w:pPr>
            <w:r>
              <w:rPr>
                <w:spacing w:val="6"/>
              </w:rPr>
              <w:t>对生产、销售的疫苗属于假药的处罚</w:t>
            </w:r>
          </w:p>
        </w:tc>
        <w:tc>
          <w:tcPr>
            <w:tcW w:w="536" w:type="dxa"/>
            <w:vAlign w:val="top"/>
          </w:tcPr>
          <w:p w14:paraId="10E77946">
            <w:pPr>
              <w:pStyle w:val="6"/>
              <w:spacing w:before="202" w:line="229" w:lineRule="auto"/>
              <w:ind w:left="95"/>
            </w:pPr>
            <w:r>
              <w:rPr>
                <w:spacing w:val="5"/>
              </w:rPr>
              <w:t>行政处罚</w:t>
            </w:r>
          </w:p>
        </w:tc>
        <w:tc>
          <w:tcPr>
            <w:tcW w:w="879" w:type="dxa"/>
            <w:vAlign w:val="top"/>
          </w:tcPr>
          <w:p w14:paraId="205FAD8F">
            <w:pPr>
              <w:pStyle w:val="6"/>
              <w:spacing w:before="88" w:line="231" w:lineRule="auto"/>
              <w:ind w:left="185"/>
            </w:pPr>
            <w:r>
              <w:rPr>
                <w:spacing w:val="4"/>
              </w:rPr>
              <w:t>药品监督管理</w:t>
            </w:r>
          </w:p>
          <w:p w14:paraId="37FFEACF">
            <w:pPr>
              <w:pStyle w:val="6"/>
              <w:spacing w:before="13" w:line="230" w:lineRule="auto"/>
              <w:ind w:left="180"/>
            </w:pPr>
            <w:r>
              <w:rPr>
                <w:spacing w:val="4"/>
              </w:rPr>
              <w:t>部门（省级、</w:t>
            </w:r>
          </w:p>
          <w:p w14:paraId="73B59DC8">
            <w:pPr>
              <w:pStyle w:val="6"/>
              <w:spacing w:before="14" w:line="230" w:lineRule="auto"/>
              <w:ind w:left="184"/>
            </w:pPr>
            <w:r>
              <w:rPr>
                <w:spacing w:val="4"/>
              </w:rPr>
              <w:t>市级、县级）</w:t>
            </w:r>
          </w:p>
        </w:tc>
        <w:tc>
          <w:tcPr>
            <w:tcW w:w="1259" w:type="dxa"/>
            <w:vAlign w:val="top"/>
          </w:tcPr>
          <w:p w14:paraId="38FA18DD">
            <w:pPr>
              <w:pStyle w:val="6"/>
              <w:spacing w:before="14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6AB15F1">
            <w:pPr>
              <w:pStyle w:val="6"/>
              <w:spacing w:before="145" w:line="262" w:lineRule="auto"/>
              <w:ind w:left="19" w:right="67" w:firstLine="84"/>
            </w:pPr>
            <w:r>
              <w:rPr>
                <w:spacing w:val="6"/>
              </w:rPr>
              <w:t>《中华人民共和国疫苗管理法 》（</w:t>
            </w:r>
            <w:r>
              <w:rPr>
                <w:spacing w:val="-12"/>
              </w:rPr>
              <w:t xml:space="preserve"> </w:t>
            </w:r>
            <w:r>
              <w:rPr>
                <w:spacing w:val="6"/>
              </w:rPr>
              <w:t>以下简称《疫苗管理法》</w:t>
            </w:r>
            <w:r>
              <w:rPr>
                <w:spacing w:val="33"/>
                <w:w w:val="101"/>
              </w:rPr>
              <w:t xml:space="preserve"> </w:t>
            </w:r>
            <w:r>
              <w:rPr>
                <w:spacing w:val="6"/>
              </w:rPr>
              <w:t>）第八十条第一款、第三款：生产、销售的疫苗属于假药的，</w:t>
            </w:r>
            <w:r>
              <w:rPr>
                <w:spacing w:val="24"/>
                <w:w w:val="102"/>
              </w:rPr>
              <w:t xml:space="preserve"> </w:t>
            </w:r>
            <w:r>
              <w:rPr>
                <w:spacing w:val="6"/>
              </w:rPr>
              <w:t>由省级以上人民政府药品监督管理部门没收违法</w:t>
            </w:r>
            <w:r>
              <w:rPr>
                <w:spacing w:val="5"/>
              </w:rPr>
              <w:t>所得和违法生产</w:t>
            </w:r>
            <w:r>
              <w:rPr>
                <w:spacing w:val="14"/>
              </w:rPr>
              <w:t xml:space="preserve"> </w:t>
            </w:r>
            <w:r>
              <w:rPr>
                <w:spacing w:val="5"/>
              </w:rPr>
              <w:t>、销售的疫苗以及专门用于违法生产疫苗的原料、辅料、包装材料、设备等物品，责令停产停业</w:t>
            </w:r>
            <w:r>
              <w:t xml:space="preserve"> </w:t>
            </w:r>
            <w:r>
              <w:rPr>
                <w:spacing w:val="5"/>
              </w:rPr>
              <w:t>整顿</w:t>
            </w:r>
            <w:r>
              <w:rPr>
                <w:spacing w:val="23"/>
                <w:w w:val="101"/>
              </w:rPr>
              <w:t xml:space="preserve"> </w:t>
            </w:r>
            <w:r>
              <w:rPr>
                <w:spacing w:val="5"/>
              </w:rPr>
              <w:t>，</w:t>
            </w:r>
            <w:r>
              <w:rPr>
                <w:spacing w:val="24"/>
                <w:w w:val="101"/>
              </w:rPr>
              <w:t xml:space="preserve"> </w:t>
            </w:r>
            <w:r>
              <w:rPr>
                <w:spacing w:val="5"/>
              </w:rPr>
              <w:t>吊销药品注册证书</w:t>
            </w:r>
            <w:r>
              <w:rPr>
                <w:spacing w:val="15"/>
                <w:w w:val="102"/>
              </w:rPr>
              <w:t xml:space="preserve"> </w:t>
            </w:r>
            <w:r>
              <w:rPr>
                <w:spacing w:val="5"/>
              </w:rPr>
              <w:t>，直至吊销药品生产许可证等</w:t>
            </w:r>
            <w:r>
              <w:rPr>
                <w:spacing w:val="15"/>
                <w:w w:val="101"/>
              </w:rPr>
              <w:t xml:space="preserve"> </w:t>
            </w:r>
            <w:r>
              <w:rPr>
                <w:spacing w:val="5"/>
              </w:rPr>
              <w:t>，并处违法生产、销售疫苗货值金额十五倍以上五十倍以下的罚款</w:t>
            </w:r>
            <w:r>
              <w:rPr>
                <w:spacing w:val="15"/>
                <w:w w:val="101"/>
              </w:rPr>
              <w:t xml:space="preserve"> </w:t>
            </w:r>
            <w:r>
              <w:rPr>
                <w:spacing w:val="5"/>
              </w:rPr>
              <w:t>，货值金额不足五十万元的</w:t>
            </w:r>
            <w:r>
              <w:rPr>
                <w:spacing w:val="15"/>
                <w:w w:val="101"/>
              </w:rPr>
              <w:t xml:space="preserve"> </w:t>
            </w:r>
            <w:r>
              <w:rPr>
                <w:spacing w:val="5"/>
              </w:rPr>
              <w:t>，按五十万元计算。</w:t>
            </w:r>
          </w:p>
        </w:tc>
        <w:tc>
          <w:tcPr>
            <w:tcW w:w="371" w:type="dxa"/>
            <w:vAlign w:val="top"/>
          </w:tcPr>
          <w:p w14:paraId="491B2438">
            <w:pPr>
              <w:rPr>
                <w:rFonts w:ascii="Arial"/>
                <w:sz w:val="21"/>
              </w:rPr>
            </w:pPr>
          </w:p>
        </w:tc>
      </w:tr>
      <w:tr w14:paraId="412B2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92252FE">
            <w:pPr>
              <w:pStyle w:val="6"/>
              <w:spacing w:before="204" w:line="108" w:lineRule="exact"/>
              <w:ind w:left="248"/>
            </w:pPr>
            <w:r>
              <w:rPr>
                <w:position w:val="1"/>
              </w:rPr>
              <w:t>967</w:t>
            </w:r>
          </w:p>
        </w:tc>
        <w:tc>
          <w:tcPr>
            <w:tcW w:w="1682" w:type="dxa"/>
            <w:vAlign w:val="top"/>
          </w:tcPr>
          <w:p w14:paraId="1271D8B5">
            <w:pPr>
              <w:pStyle w:val="6"/>
              <w:spacing w:before="204" w:line="229" w:lineRule="auto"/>
              <w:ind w:left="17"/>
            </w:pPr>
            <w:r>
              <w:rPr>
                <w:spacing w:val="6"/>
              </w:rPr>
              <w:t>对生产、销售的疫苗属于劣药的处罚</w:t>
            </w:r>
          </w:p>
        </w:tc>
        <w:tc>
          <w:tcPr>
            <w:tcW w:w="536" w:type="dxa"/>
            <w:vAlign w:val="top"/>
          </w:tcPr>
          <w:p w14:paraId="585380EE">
            <w:pPr>
              <w:pStyle w:val="6"/>
              <w:spacing w:before="204" w:line="229" w:lineRule="auto"/>
              <w:ind w:left="95"/>
            </w:pPr>
            <w:r>
              <w:rPr>
                <w:spacing w:val="5"/>
              </w:rPr>
              <w:t>行政处罚</w:t>
            </w:r>
          </w:p>
        </w:tc>
        <w:tc>
          <w:tcPr>
            <w:tcW w:w="879" w:type="dxa"/>
            <w:vAlign w:val="top"/>
          </w:tcPr>
          <w:p w14:paraId="0F9D921F">
            <w:pPr>
              <w:pStyle w:val="6"/>
              <w:spacing w:before="90" w:line="231" w:lineRule="auto"/>
              <w:ind w:left="185"/>
            </w:pPr>
            <w:r>
              <w:rPr>
                <w:spacing w:val="4"/>
              </w:rPr>
              <w:t>药品监督管理</w:t>
            </w:r>
          </w:p>
          <w:p w14:paraId="42BD0FE0">
            <w:pPr>
              <w:pStyle w:val="6"/>
              <w:spacing w:before="13" w:line="230" w:lineRule="auto"/>
              <w:ind w:left="180"/>
            </w:pPr>
            <w:r>
              <w:rPr>
                <w:spacing w:val="4"/>
              </w:rPr>
              <w:t>部门（省级、</w:t>
            </w:r>
          </w:p>
          <w:p w14:paraId="51DB7533">
            <w:pPr>
              <w:pStyle w:val="6"/>
              <w:spacing w:before="14" w:line="230" w:lineRule="auto"/>
              <w:ind w:left="184"/>
            </w:pPr>
            <w:r>
              <w:rPr>
                <w:spacing w:val="4"/>
              </w:rPr>
              <w:t>市级、县级）</w:t>
            </w:r>
          </w:p>
        </w:tc>
        <w:tc>
          <w:tcPr>
            <w:tcW w:w="1259" w:type="dxa"/>
            <w:vAlign w:val="top"/>
          </w:tcPr>
          <w:p w14:paraId="70E4A1A0">
            <w:pPr>
              <w:pStyle w:val="6"/>
              <w:spacing w:before="14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F25F9B0">
            <w:pPr>
              <w:pStyle w:val="6"/>
              <w:spacing w:before="90" w:line="262" w:lineRule="auto"/>
              <w:ind w:left="18" w:right="24" w:firstLine="85"/>
            </w:pPr>
            <w:r>
              <w:rPr>
                <w:spacing w:val="6"/>
              </w:rPr>
              <w:t>《疫苗管理法》第八十条第二款</w:t>
            </w:r>
            <w:r>
              <w:rPr>
                <w:spacing w:val="14"/>
              </w:rPr>
              <w:t xml:space="preserve"> </w:t>
            </w:r>
            <w:r>
              <w:rPr>
                <w:spacing w:val="6"/>
              </w:rPr>
              <w:t>、第三款：生产、销售的疫苗属于劣药的</w:t>
            </w:r>
            <w:r>
              <w:rPr>
                <w:spacing w:val="15"/>
                <w:w w:val="101"/>
              </w:rPr>
              <w:t xml:space="preserve"> </w:t>
            </w:r>
            <w:r>
              <w:rPr>
                <w:spacing w:val="6"/>
              </w:rPr>
              <w:t>，</w:t>
            </w:r>
            <w:r>
              <w:rPr>
                <w:spacing w:val="25"/>
              </w:rPr>
              <w:t xml:space="preserve"> </w:t>
            </w:r>
            <w:r>
              <w:rPr>
                <w:spacing w:val="6"/>
              </w:rPr>
              <w:t>由省级以上人民政府药品监督管理部门没收违法所得和违法生产</w:t>
            </w:r>
            <w:r>
              <w:rPr>
                <w:spacing w:val="14"/>
              </w:rPr>
              <w:t xml:space="preserve"> </w:t>
            </w:r>
            <w:r>
              <w:rPr>
                <w:spacing w:val="6"/>
              </w:rPr>
              <w:t>、销售的疫苗以及专门用于违法生产疫苗的原料</w:t>
            </w:r>
            <w:r>
              <w:rPr>
                <w:spacing w:val="14"/>
              </w:rPr>
              <w:t xml:space="preserve"> </w:t>
            </w:r>
            <w:r>
              <w:rPr>
                <w:spacing w:val="6"/>
              </w:rPr>
              <w:t>、辅料、包装材料、设备等物品，责令停产</w:t>
            </w:r>
            <w:r>
              <w:rPr>
                <w:spacing w:val="5"/>
              </w:rPr>
              <w:t>停业整顿，并处违法生产、销售疫苗货值金额十倍</w:t>
            </w:r>
            <w:r>
              <w:t xml:space="preserve"> </w:t>
            </w:r>
            <w:r>
              <w:rPr>
                <w:spacing w:val="6"/>
              </w:rPr>
              <w:t>以上三十倍以下的罚款</w:t>
            </w:r>
            <w:r>
              <w:rPr>
                <w:spacing w:val="15"/>
                <w:w w:val="101"/>
              </w:rPr>
              <w:t xml:space="preserve"> </w:t>
            </w:r>
            <w:r>
              <w:rPr>
                <w:spacing w:val="6"/>
              </w:rPr>
              <w:t>，货值金额不足五十万元的</w:t>
            </w:r>
            <w:r>
              <w:rPr>
                <w:spacing w:val="15"/>
                <w:w w:val="102"/>
              </w:rPr>
              <w:t xml:space="preserve"> </w:t>
            </w:r>
            <w:r>
              <w:rPr>
                <w:spacing w:val="6"/>
              </w:rPr>
              <w:t>，按五十万元计算；情节严重的，</w:t>
            </w:r>
            <w:r>
              <w:rPr>
                <w:spacing w:val="24"/>
                <w:w w:val="101"/>
              </w:rPr>
              <w:t xml:space="preserve"> </w:t>
            </w:r>
            <w:r>
              <w:rPr>
                <w:spacing w:val="6"/>
              </w:rPr>
              <w:t>吊销药品注册证书</w:t>
            </w:r>
            <w:r>
              <w:rPr>
                <w:spacing w:val="15"/>
                <w:w w:val="102"/>
              </w:rPr>
              <w:t xml:space="preserve"> </w:t>
            </w:r>
            <w:r>
              <w:rPr>
                <w:spacing w:val="6"/>
              </w:rPr>
              <w:t>，直至吊销药品生产许可证等 。</w:t>
            </w:r>
            <w:r>
              <w:rPr>
                <w:spacing w:val="5"/>
              </w:rPr>
              <w:t>生产、销售的疫苗属于劣药且情节严重的</w:t>
            </w:r>
            <w:r>
              <w:rPr>
                <w:spacing w:val="15"/>
                <w:w w:val="101"/>
              </w:rPr>
              <w:t xml:space="preserve"> </w:t>
            </w:r>
            <w:r>
              <w:rPr>
                <w:spacing w:val="5"/>
              </w:rPr>
              <w:t>，</w:t>
            </w:r>
            <w:r>
              <w:rPr>
                <w:spacing w:val="24"/>
                <w:w w:val="102"/>
              </w:rPr>
              <w:t xml:space="preserve"> </w:t>
            </w:r>
            <w:r>
              <w:rPr>
                <w:spacing w:val="5"/>
              </w:rPr>
              <w:t>由省级以上人民政府药品监督管理部门对法定代表人</w:t>
            </w:r>
            <w:r>
              <w:rPr>
                <w:spacing w:val="14"/>
              </w:rPr>
              <w:t xml:space="preserve"> </w:t>
            </w:r>
            <w:r>
              <w:rPr>
                <w:spacing w:val="5"/>
              </w:rPr>
              <w:t>、主要负责人、直接负责的主管人员和关键岗位</w:t>
            </w:r>
            <w:r>
              <w:t xml:space="preserve">  </w:t>
            </w:r>
            <w:r>
              <w:rPr>
                <w:spacing w:val="6"/>
              </w:rPr>
              <w:t>人员以及其他责任人员，没收违法行为发生期间自本单位所获收入</w:t>
            </w:r>
            <w:r>
              <w:rPr>
                <w:spacing w:val="15"/>
                <w:w w:val="101"/>
              </w:rPr>
              <w:t xml:space="preserve"> </w:t>
            </w:r>
            <w:r>
              <w:rPr>
                <w:spacing w:val="6"/>
              </w:rPr>
              <w:t>，并处所获收入一倍以上十倍以下的罚款</w:t>
            </w:r>
            <w:r>
              <w:rPr>
                <w:spacing w:val="15"/>
                <w:w w:val="101"/>
              </w:rPr>
              <w:t xml:space="preserve"> </w:t>
            </w:r>
            <w:r>
              <w:rPr>
                <w:spacing w:val="6"/>
              </w:rPr>
              <w:t>，终身禁止</w:t>
            </w:r>
            <w:r>
              <w:rPr>
                <w:spacing w:val="5"/>
              </w:rPr>
              <w:t>从事药品生产经营活动，</w:t>
            </w:r>
            <w:r>
              <w:rPr>
                <w:spacing w:val="25"/>
              </w:rPr>
              <w:t xml:space="preserve"> </w:t>
            </w:r>
            <w:r>
              <w:rPr>
                <w:spacing w:val="5"/>
              </w:rPr>
              <w:t>由公安机关处五日以上十五日以下拘留 。</w:t>
            </w:r>
          </w:p>
        </w:tc>
        <w:tc>
          <w:tcPr>
            <w:tcW w:w="371" w:type="dxa"/>
            <w:vAlign w:val="top"/>
          </w:tcPr>
          <w:p w14:paraId="04F27E4D">
            <w:pPr>
              <w:rPr>
                <w:rFonts w:ascii="Arial"/>
                <w:sz w:val="21"/>
              </w:rPr>
            </w:pPr>
          </w:p>
        </w:tc>
      </w:tr>
      <w:tr w14:paraId="2EB4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16" w:type="dxa"/>
            <w:vAlign w:val="top"/>
          </w:tcPr>
          <w:p w14:paraId="4EC5F9BA">
            <w:pPr>
              <w:spacing w:line="265" w:lineRule="auto"/>
              <w:rPr>
                <w:rFonts w:ascii="Arial"/>
                <w:sz w:val="21"/>
              </w:rPr>
            </w:pPr>
          </w:p>
          <w:p w14:paraId="4615180E">
            <w:pPr>
              <w:pStyle w:val="6"/>
              <w:spacing w:before="26" w:line="107" w:lineRule="exact"/>
              <w:ind w:left="248"/>
            </w:pPr>
            <w:r>
              <w:rPr>
                <w:position w:val="1"/>
              </w:rPr>
              <w:t>968</w:t>
            </w:r>
          </w:p>
        </w:tc>
        <w:tc>
          <w:tcPr>
            <w:tcW w:w="1682" w:type="dxa"/>
            <w:vAlign w:val="top"/>
          </w:tcPr>
          <w:p w14:paraId="06E47885">
            <w:pPr>
              <w:pStyle w:val="6"/>
              <w:spacing w:before="121" w:line="263" w:lineRule="auto"/>
              <w:ind w:left="14" w:right="18" w:firstLine="2"/>
            </w:pPr>
            <w:r>
              <w:rPr>
                <w:spacing w:val="5"/>
              </w:rPr>
              <w:t>对疾病预防控制机构</w:t>
            </w:r>
            <w:r>
              <w:rPr>
                <w:spacing w:val="21"/>
                <w:w w:val="101"/>
              </w:rPr>
              <w:t xml:space="preserve"> </w:t>
            </w:r>
            <w:r>
              <w:rPr>
                <w:spacing w:val="5"/>
              </w:rPr>
              <w:t>、接种单位、疫苗上</w:t>
            </w:r>
            <w:r>
              <w:t xml:space="preserve">  </w:t>
            </w:r>
            <w:r>
              <w:rPr>
                <w:spacing w:val="5"/>
              </w:rPr>
              <w:t>市许可持有人</w:t>
            </w:r>
            <w:r>
              <w:rPr>
                <w:spacing w:val="24"/>
                <w:w w:val="101"/>
              </w:rPr>
              <w:t xml:space="preserve"> </w:t>
            </w:r>
            <w:r>
              <w:rPr>
                <w:spacing w:val="5"/>
              </w:rPr>
              <w:t>、疫苗配送单位违反疫苗储</w:t>
            </w:r>
            <w:r>
              <w:t xml:space="preserve">  </w:t>
            </w:r>
            <w:r>
              <w:rPr>
                <w:spacing w:val="5"/>
              </w:rPr>
              <w:t>存</w:t>
            </w:r>
            <w:r>
              <w:rPr>
                <w:spacing w:val="14"/>
              </w:rPr>
              <w:t xml:space="preserve"> </w:t>
            </w:r>
            <w:r>
              <w:rPr>
                <w:spacing w:val="5"/>
              </w:rPr>
              <w:t>、运输管理规范有关冷链储存</w:t>
            </w:r>
            <w:r>
              <w:rPr>
                <w:spacing w:val="14"/>
              </w:rPr>
              <w:t xml:space="preserve"> </w:t>
            </w:r>
            <w:r>
              <w:rPr>
                <w:spacing w:val="5"/>
              </w:rPr>
              <w:t>、运输要</w:t>
            </w:r>
            <w:r>
              <w:t xml:space="preserve"> </w:t>
            </w:r>
            <w:r>
              <w:rPr>
                <w:spacing w:val="5"/>
              </w:rPr>
              <w:t>求的处罚</w:t>
            </w:r>
          </w:p>
        </w:tc>
        <w:tc>
          <w:tcPr>
            <w:tcW w:w="536" w:type="dxa"/>
            <w:vAlign w:val="top"/>
          </w:tcPr>
          <w:p w14:paraId="1FF96CFD">
            <w:pPr>
              <w:spacing w:line="264" w:lineRule="auto"/>
              <w:rPr>
                <w:rFonts w:ascii="Arial"/>
                <w:sz w:val="21"/>
              </w:rPr>
            </w:pPr>
          </w:p>
          <w:p w14:paraId="44CAF231">
            <w:pPr>
              <w:pStyle w:val="6"/>
              <w:spacing w:before="26" w:line="229" w:lineRule="auto"/>
              <w:ind w:left="95"/>
            </w:pPr>
            <w:r>
              <w:rPr>
                <w:spacing w:val="5"/>
              </w:rPr>
              <w:t>行政处罚</w:t>
            </w:r>
          </w:p>
        </w:tc>
        <w:tc>
          <w:tcPr>
            <w:tcW w:w="879" w:type="dxa"/>
            <w:vAlign w:val="top"/>
          </w:tcPr>
          <w:p w14:paraId="41A578C0">
            <w:pPr>
              <w:pStyle w:val="6"/>
              <w:spacing w:before="178" w:line="231" w:lineRule="auto"/>
              <w:ind w:left="185"/>
            </w:pPr>
            <w:r>
              <w:rPr>
                <w:spacing w:val="4"/>
              </w:rPr>
              <w:t>药品监督管理</w:t>
            </w:r>
          </w:p>
          <w:p w14:paraId="49411660">
            <w:pPr>
              <w:pStyle w:val="6"/>
              <w:spacing w:before="14" w:line="230" w:lineRule="auto"/>
              <w:ind w:left="180"/>
            </w:pPr>
            <w:r>
              <w:rPr>
                <w:spacing w:val="4"/>
              </w:rPr>
              <w:t>部门（省级、</w:t>
            </w:r>
          </w:p>
          <w:p w14:paraId="22BC28B7">
            <w:pPr>
              <w:pStyle w:val="6"/>
              <w:spacing w:before="14" w:line="230" w:lineRule="auto"/>
              <w:ind w:left="184"/>
            </w:pPr>
            <w:r>
              <w:rPr>
                <w:spacing w:val="4"/>
              </w:rPr>
              <w:t>市级、县级）</w:t>
            </w:r>
          </w:p>
        </w:tc>
        <w:tc>
          <w:tcPr>
            <w:tcW w:w="1259" w:type="dxa"/>
            <w:vAlign w:val="top"/>
          </w:tcPr>
          <w:p w14:paraId="13C3486F">
            <w:pPr>
              <w:spacing w:line="265" w:lineRule="auto"/>
              <w:rPr>
                <w:rFonts w:ascii="Arial"/>
                <w:sz w:val="21"/>
              </w:rPr>
            </w:pPr>
          </w:p>
          <w:p w14:paraId="543588E0">
            <w:pPr>
              <w:pStyle w:val="6"/>
              <w:spacing w:before="26" w:line="228" w:lineRule="auto"/>
              <w:ind w:left="416"/>
            </w:pPr>
            <w:r>
              <w:rPr>
                <w:spacing w:val="5"/>
              </w:rPr>
              <w:t>省抽检中心</w:t>
            </w:r>
          </w:p>
        </w:tc>
        <w:tc>
          <w:tcPr>
            <w:tcW w:w="10978" w:type="dxa"/>
            <w:vAlign w:val="top"/>
          </w:tcPr>
          <w:p w14:paraId="41303357">
            <w:pPr>
              <w:pStyle w:val="6"/>
              <w:spacing w:before="177" w:line="230" w:lineRule="auto"/>
              <w:ind w:left="104"/>
            </w:pPr>
            <w:r>
              <w:rPr>
                <w:spacing w:val="6"/>
              </w:rPr>
              <w:t>《疫苗管理法》第八十五条第一款：疾病预防控制机构</w:t>
            </w:r>
            <w:r>
              <w:rPr>
                <w:spacing w:val="14"/>
              </w:rPr>
              <w:t xml:space="preserve"> </w:t>
            </w:r>
            <w:r>
              <w:rPr>
                <w:spacing w:val="6"/>
              </w:rPr>
              <w:t>、接种单位、疫苗上市许可持有人</w:t>
            </w:r>
            <w:r>
              <w:rPr>
                <w:spacing w:val="14"/>
              </w:rPr>
              <w:t xml:space="preserve"> </w:t>
            </w:r>
            <w:r>
              <w:rPr>
                <w:spacing w:val="6"/>
              </w:rPr>
              <w:t>、疫苗配送单位违反疫苗储存、运输管理规范有关冷链储存</w:t>
            </w:r>
            <w:r>
              <w:rPr>
                <w:spacing w:val="14"/>
                <w:w w:val="101"/>
              </w:rPr>
              <w:t xml:space="preserve"> </w:t>
            </w:r>
            <w:r>
              <w:rPr>
                <w:spacing w:val="6"/>
              </w:rPr>
              <w:t>、运输要求的，</w:t>
            </w:r>
            <w:r>
              <w:rPr>
                <w:spacing w:val="24"/>
                <w:w w:val="101"/>
              </w:rPr>
              <w:t xml:space="preserve"> </w:t>
            </w:r>
            <w:r>
              <w:rPr>
                <w:spacing w:val="6"/>
              </w:rPr>
              <w:t>由县级以上人民政府</w:t>
            </w:r>
            <w:r>
              <w:rPr>
                <w:spacing w:val="5"/>
              </w:rPr>
              <w:t>药品监督管理部门责令改正</w:t>
            </w:r>
            <w:r>
              <w:rPr>
                <w:spacing w:val="15"/>
                <w:w w:val="102"/>
              </w:rPr>
              <w:t xml:space="preserve"> </w:t>
            </w:r>
            <w:r>
              <w:rPr>
                <w:spacing w:val="5"/>
              </w:rPr>
              <w:t>，给予警告，对违法储存、运输的疫苗予以销毁</w:t>
            </w:r>
            <w:r>
              <w:rPr>
                <w:spacing w:val="15"/>
                <w:w w:val="101"/>
              </w:rPr>
              <w:t xml:space="preserve"> </w:t>
            </w:r>
            <w:r>
              <w:rPr>
                <w:spacing w:val="5"/>
              </w:rPr>
              <w:t>，没收违法所得；</w:t>
            </w:r>
          </w:p>
          <w:p w14:paraId="57F7ED2E">
            <w:pPr>
              <w:pStyle w:val="6"/>
              <w:spacing w:before="16" w:line="262" w:lineRule="auto"/>
              <w:ind w:left="21" w:right="24" w:hanging="1"/>
            </w:pPr>
            <w:r>
              <w:rPr>
                <w:spacing w:val="6"/>
              </w:rPr>
              <w:t>拒不改正的，对接种单位、疫苗上市许可持有人</w:t>
            </w:r>
            <w:r>
              <w:rPr>
                <w:spacing w:val="14"/>
                <w:w w:val="101"/>
              </w:rPr>
              <w:t xml:space="preserve"> </w:t>
            </w:r>
            <w:r>
              <w:rPr>
                <w:spacing w:val="6"/>
              </w:rPr>
              <w:t>、疫苗配送单位处二十万元以上一百万元以下的罚款；</w:t>
            </w:r>
            <w:r>
              <w:rPr>
                <w:spacing w:val="18"/>
                <w:w w:val="101"/>
              </w:rPr>
              <w:t xml:space="preserve"> </w:t>
            </w:r>
            <w:r>
              <w:rPr>
                <w:spacing w:val="6"/>
              </w:rPr>
              <w:t>情节严重的，对接种单位、疫苗上市许可持有人</w:t>
            </w:r>
            <w:r>
              <w:rPr>
                <w:spacing w:val="14"/>
              </w:rPr>
              <w:t xml:space="preserve"> </w:t>
            </w:r>
            <w:r>
              <w:rPr>
                <w:spacing w:val="6"/>
              </w:rPr>
              <w:t>、疫苗配送单位处违法储存</w:t>
            </w:r>
            <w:r>
              <w:rPr>
                <w:spacing w:val="14"/>
              </w:rPr>
              <w:t xml:space="preserve"> </w:t>
            </w:r>
            <w:r>
              <w:rPr>
                <w:spacing w:val="6"/>
              </w:rPr>
              <w:t>、运</w:t>
            </w:r>
            <w:r>
              <w:rPr>
                <w:spacing w:val="5"/>
              </w:rPr>
              <w:t>输疫苗货值金额十倍以上三十倍以下的罚款</w:t>
            </w:r>
            <w:r>
              <w:rPr>
                <w:spacing w:val="15"/>
                <w:w w:val="102"/>
              </w:rPr>
              <w:t xml:space="preserve"> </w:t>
            </w:r>
            <w:r>
              <w:rPr>
                <w:spacing w:val="5"/>
              </w:rPr>
              <w:t>，货值金额不足十万元的</w:t>
            </w:r>
            <w:r>
              <w:rPr>
                <w:spacing w:val="15"/>
                <w:w w:val="101"/>
              </w:rPr>
              <w:t xml:space="preserve"> </w:t>
            </w:r>
            <w:r>
              <w:rPr>
                <w:spacing w:val="5"/>
              </w:rPr>
              <w:t>，按十万元计算</w:t>
            </w:r>
            <w:r>
              <w:rPr>
                <w:spacing w:val="15"/>
                <w:w w:val="101"/>
              </w:rPr>
              <w:t xml:space="preserve"> </w:t>
            </w:r>
            <w:r>
              <w:rPr>
                <w:spacing w:val="5"/>
              </w:rPr>
              <w:t>，责令疫苗上</w:t>
            </w:r>
            <w:r>
              <w:t xml:space="preserve"> </w:t>
            </w:r>
            <w:r>
              <w:rPr>
                <w:spacing w:val="6"/>
              </w:rPr>
              <w:t>市许可持有人</w:t>
            </w:r>
            <w:r>
              <w:rPr>
                <w:spacing w:val="14"/>
              </w:rPr>
              <w:t xml:space="preserve"> </w:t>
            </w:r>
            <w:r>
              <w:rPr>
                <w:spacing w:val="6"/>
              </w:rPr>
              <w:t>、疫苗配送单位停产停业整顿</w:t>
            </w:r>
            <w:r>
              <w:rPr>
                <w:spacing w:val="15"/>
                <w:w w:val="102"/>
              </w:rPr>
              <w:t xml:space="preserve"> </w:t>
            </w:r>
            <w:r>
              <w:rPr>
                <w:spacing w:val="6"/>
              </w:rPr>
              <w:t>，直至吊销药品相关批准证明文件</w:t>
            </w:r>
            <w:r>
              <w:rPr>
                <w:spacing w:val="14"/>
              </w:rPr>
              <w:t xml:space="preserve"> </w:t>
            </w:r>
            <w:r>
              <w:rPr>
                <w:spacing w:val="6"/>
              </w:rPr>
              <w:t>、药品生产许可证等</w:t>
            </w:r>
            <w:r>
              <w:rPr>
                <w:spacing w:val="15"/>
                <w:w w:val="101"/>
              </w:rPr>
              <w:t xml:space="preserve"> </w:t>
            </w:r>
            <w:r>
              <w:rPr>
                <w:spacing w:val="6"/>
              </w:rPr>
              <w:t>，对疫苗上市许可持有人</w:t>
            </w:r>
            <w:r>
              <w:rPr>
                <w:spacing w:val="14"/>
                <w:w w:val="101"/>
              </w:rPr>
              <w:t xml:space="preserve"> </w:t>
            </w:r>
            <w:r>
              <w:rPr>
                <w:spacing w:val="6"/>
              </w:rPr>
              <w:t>、疫苗配送单位的法定代表人、主要负责人、直接负责的主管人员和关键岗</w:t>
            </w:r>
            <w:r>
              <w:rPr>
                <w:spacing w:val="5"/>
              </w:rPr>
              <w:t>位人员以及其他责任人员依照本法第八十二条规定给予处罚。</w:t>
            </w:r>
          </w:p>
        </w:tc>
        <w:tc>
          <w:tcPr>
            <w:tcW w:w="371" w:type="dxa"/>
            <w:vAlign w:val="top"/>
          </w:tcPr>
          <w:p w14:paraId="74BB464F">
            <w:pPr>
              <w:rPr>
                <w:rFonts w:ascii="Arial"/>
                <w:sz w:val="21"/>
              </w:rPr>
            </w:pPr>
          </w:p>
        </w:tc>
      </w:tr>
      <w:tr w14:paraId="20F4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16" w:type="dxa"/>
            <w:vAlign w:val="top"/>
          </w:tcPr>
          <w:p w14:paraId="1E4D247A">
            <w:pPr>
              <w:spacing w:line="266" w:lineRule="auto"/>
              <w:rPr>
                <w:rFonts w:ascii="Arial"/>
                <w:sz w:val="21"/>
              </w:rPr>
            </w:pPr>
          </w:p>
          <w:p w14:paraId="0407EC42">
            <w:pPr>
              <w:pStyle w:val="6"/>
              <w:spacing w:before="26" w:line="107" w:lineRule="exact"/>
              <w:ind w:left="248"/>
            </w:pPr>
            <w:r>
              <w:rPr>
                <w:position w:val="1"/>
              </w:rPr>
              <w:t>969</w:t>
            </w:r>
          </w:p>
        </w:tc>
        <w:tc>
          <w:tcPr>
            <w:tcW w:w="1682" w:type="dxa"/>
            <w:vAlign w:val="top"/>
          </w:tcPr>
          <w:p w14:paraId="63FBB9B9">
            <w:pPr>
              <w:pStyle w:val="6"/>
              <w:spacing w:before="121" w:line="263" w:lineRule="auto"/>
              <w:ind w:left="16" w:right="61"/>
              <w:jc w:val="both"/>
            </w:pPr>
            <w:r>
              <w:rPr>
                <w:spacing w:val="5"/>
              </w:rPr>
              <w:t>对疾病预防控制机构</w:t>
            </w:r>
            <w:r>
              <w:rPr>
                <w:spacing w:val="21"/>
                <w:w w:val="101"/>
              </w:rPr>
              <w:t xml:space="preserve"> </w:t>
            </w:r>
            <w:r>
              <w:rPr>
                <w:spacing w:val="5"/>
              </w:rPr>
              <w:t>、接种单位、疫苗上</w:t>
            </w:r>
            <w:r>
              <w:t xml:space="preserve"> </w:t>
            </w:r>
            <w:r>
              <w:rPr>
                <w:spacing w:val="5"/>
              </w:rPr>
              <w:t>市许可持有人</w:t>
            </w:r>
            <w:r>
              <w:rPr>
                <w:spacing w:val="22"/>
                <w:w w:val="101"/>
              </w:rPr>
              <w:t xml:space="preserve"> </w:t>
            </w:r>
            <w:r>
              <w:rPr>
                <w:spacing w:val="5"/>
              </w:rPr>
              <w:t>、疫苗配送单位有本法第八</w:t>
            </w:r>
            <w:r>
              <w:t xml:space="preserve"> </w:t>
            </w:r>
            <w:r>
              <w:rPr>
                <w:spacing w:val="5"/>
              </w:rPr>
              <w:t>十五条规定以外的违反疫苗储存</w:t>
            </w:r>
            <w:r>
              <w:rPr>
                <w:spacing w:val="22"/>
                <w:w w:val="101"/>
              </w:rPr>
              <w:t xml:space="preserve"> </w:t>
            </w:r>
            <w:r>
              <w:rPr>
                <w:spacing w:val="5"/>
              </w:rPr>
              <w:t>、运输管</w:t>
            </w:r>
            <w:r>
              <w:t xml:space="preserve"> </w:t>
            </w:r>
            <w:r>
              <w:rPr>
                <w:spacing w:val="5"/>
              </w:rPr>
              <w:t>理规范行为的处罚</w:t>
            </w:r>
          </w:p>
        </w:tc>
        <w:tc>
          <w:tcPr>
            <w:tcW w:w="536" w:type="dxa"/>
            <w:vAlign w:val="top"/>
          </w:tcPr>
          <w:p w14:paraId="284F9FDD">
            <w:pPr>
              <w:spacing w:line="266" w:lineRule="auto"/>
              <w:rPr>
                <w:rFonts w:ascii="Arial"/>
                <w:sz w:val="21"/>
              </w:rPr>
            </w:pPr>
          </w:p>
          <w:p w14:paraId="2FB41F8B">
            <w:pPr>
              <w:pStyle w:val="6"/>
              <w:spacing w:before="26" w:line="229" w:lineRule="auto"/>
              <w:ind w:left="95"/>
            </w:pPr>
            <w:r>
              <w:rPr>
                <w:spacing w:val="5"/>
              </w:rPr>
              <w:t>行政处罚</w:t>
            </w:r>
          </w:p>
        </w:tc>
        <w:tc>
          <w:tcPr>
            <w:tcW w:w="879" w:type="dxa"/>
            <w:vAlign w:val="top"/>
          </w:tcPr>
          <w:p w14:paraId="49B9DDAD">
            <w:pPr>
              <w:pStyle w:val="6"/>
              <w:spacing w:before="179" w:line="231" w:lineRule="auto"/>
              <w:ind w:left="185"/>
            </w:pPr>
            <w:r>
              <w:rPr>
                <w:spacing w:val="4"/>
              </w:rPr>
              <w:t>药品监督管理</w:t>
            </w:r>
          </w:p>
          <w:p w14:paraId="40A48D4C">
            <w:pPr>
              <w:pStyle w:val="6"/>
              <w:spacing w:before="13" w:line="230" w:lineRule="auto"/>
              <w:ind w:left="180"/>
            </w:pPr>
            <w:r>
              <w:rPr>
                <w:spacing w:val="4"/>
              </w:rPr>
              <w:t>部门（省级、</w:t>
            </w:r>
          </w:p>
          <w:p w14:paraId="7686AA8F">
            <w:pPr>
              <w:pStyle w:val="6"/>
              <w:spacing w:before="13" w:line="230" w:lineRule="auto"/>
              <w:ind w:left="184"/>
            </w:pPr>
            <w:r>
              <w:rPr>
                <w:spacing w:val="4"/>
              </w:rPr>
              <w:t>市级、县级）</w:t>
            </w:r>
          </w:p>
        </w:tc>
        <w:tc>
          <w:tcPr>
            <w:tcW w:w="1259" w:type="dxa"/>
            <w:vAlign w:val="top"/>
          </w:tcPr>
          <w:p w14:paraId="561815EE">
            <w:pPr>
              <w:pStyle w:val="6"/>
              <w:spacing w:before="236"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9D5FACB">
            <w:pPr>
              <w:pStyle w:val="6"/>
              <w:spacing w:before="234" w:line="264" w:lineRule="auto"/>
              <w:ind w:left="20" w:right="86" w:firstLine="83"/>
            </w:pPr>
            <w:r>
              <w:rPr>
                <w:spacing w:val="6"/>
              </w:rPr>
              <w:t>《疫苗管理法》第八十六条第一款：疾病预防控制机构</w:t>
            </w:r>
            <w:r>
              <w:rPr>
                <w:spacing w:val="14"/>
                <w:w w:val="102"/>
              </w:rPr>
              <w:t xml:space="preserve"> </w:t>
            </w:r>
            <w:r>
              <w:rPr>
                <w:spacing w:val="6"/>
              </w:rPr>
              <w:t>、接种单位、疫苗上市许可持有人</w:t>
            </w:r>
            <w:r>
              <w:rPr>
                <w:spacing w:val="14"/>
              </w:rPr>
              <w:t xml:space="preserve"> </w:t>
            </w:r>
            <w:r>
              <w:rPr>
                <w:spacing w:val="6"/>
              </w:rPr>
              <w:t>、疫苗配送单位有本法第八十五条规定以外的违反疫苗储存</w:t>
            </w:r>
            <w:r>
              <w:rPr>
                <w:spacing w:val="14"/>
              </w:rPr>
              <w:t xml:space="preserve"> </w:t>
            </w:r>
            <w:r>
              <w:rPr>
                <w:spacing w:val="6"/>
              </w:rPr>
              <w:t>、运输</w:t>
            </w:r>
            <w:r>
              <w:rPr>
                <w:spacing w:val="5"/>
              </w:rPr>
              <w:t>管理规范行为的</w:t>
            </w:r>
            <w:r>
              <w:rPr>
                <w:spacing w:val="15"/>
                <w:w w:val="101"/>
              </w:rPr>
              <w:t xml:space="preserve"> </w:t>
            </w:r>
            <w:r>
              <w:rPr>
                <w:spacing w:val="5"/>
              </w:rPr>
              <w:t>，</w:t>
            </w:r>
            <w:r>
              <w:rPr>
                <w:spacing w:val="25"/>
              </w:rPr>
              <w:t xml:space="preserve"> </w:t>
            </w:r>
            <w:r>
              <w:rPr>
                <w:spacing w:val="5"/>
              </w:rPr>
              <w:t>由县级以上人民政府药品监督管理部门责令改正</w:t>
            </w:r>
            <w:r>
              <w:rPr>
                <w:spacing w:val="15"/>
                <w:w w:val="101"/>
              </w:rPr>
              <w:t xml:space="preserve"> </w:t>
            </w:r>
            <w:r>
              <w:rPr>
                <w:spacing w:val="5"/>
              </w:rPr>
              <w:t>，给予警告，没收违法所得；拒不改正的，对接种单位、</w:t>
            </w:r>
            <w:r>
              <w:t xml:space="preserve"> </w:t>
            </w:r>
            <w:r>
              <w:rPr>
                <w:spacing w:val="6"/>
              </w:rPr>
              <w:t>疫苗上市许可持有人</w:t>
            </w:r>
            <w:r>
              <w:rPr>
                <w:spacing w:val="14"/>
                <w:w w:val="101"/>
              </w:rPr>
              <w:t xml:space="preserve"> </w:t>
            </w:r>
            <w:r>
              <w:rPr>
                <w:spacing w:val="6"/>
              </w:rPr>
              <w:t>、疫苗配送单位处十万元以上三十万元以下的罚款；情节严重的，对接种单位、疫苗上市许可持有人</w:t>
            </w:r>
            <w:r>
              <w:rPr>
                <w:spacing w:val="14"/>
                <w:w w:val="101"/>
              </w:rPr>
              <w:t xml:space="preserve"> </w:t>
            </w:r>
            <w:r>
              <w:rPr>
                <w:spacing w:val="6"/>
              </w:rPr>
              <w:t>、疫苗配送单位处违法储存</w:t>
            </w:r>
            <w:r>
              <w:rPr>
                <w:spacing w:val="14"/>
              </w:rPr>
              <w:t xml:space="preserve"> </w:t>
            </w:r>
            <w:r>
              <w:rPr>
                <w:spacing w:val="6"/>
              </w:rPr>
              <w:t>、运输疫苗货值金额三倍以上十倍以下的罚款，</w:t>
            </w:r>
            <w:r>
              <w:rPr>
                <w:spacing w:val="5"/>
              </w:rPr>
              <w:t>货值金额不足十万元的</w:t>
            </w:r>
            <w:r>
              <w:rPr>
                <w:spacing w:val="15"/>
                <w:w w:val="101"/>
              </w:rPr>
              <w:t xml:space="preserve"> </w:t>
            </w:r>
            <w:r>
              <w:rPr>
                <w:spacing w:val="5"/>
              </w:rPr>
              <w:t>，按十万元计算。</w:t>
            </w:r>
          </w:p>
        </w:tc>
        <w:tc>
          <w:tcPr>
            <w:tcW w:w="371" w:type="dxa"/>
            <w:vAlign w:val="top"/>
          </w:tcPr>
          <w:p w14:paraId="4CA26807">
            <w:pPr>
              <w:rPr>
                <w:rFonts w:ascii="Arial"/>
                <w:sz w:val="21"/>
              </w:rPr>
            </w:pPr>
          </w:p>
        </w:tc>
      </w:tr>
      <w:tr w14:paraId="3FD4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00792177">
            <w:pPr>
              <w:pStyle w:val="6"/>
              <w:spacing w:before="239" w:line="108" w:lineRule="exact"/>
              <w:ind w:left="248"/>
            </w:pPr>
            <w:r>
              <w:rPr>
                <w:position w:val="1"/>
              </w:rPr>
              <w:t>970</w:t>
            </w:r>
          </w:p>
        </w:tc>
        <w:tc>
          <w:tcPr>
            <w:tcW w:w="1682" w:type="dxa"/>
            <w:vAlign w:val="top"/>
          </w:tcPr>
          <w:p w14:paraId="6CE22E39">
            <w:pPr>
              <w:pStyle w:val="6"/>
              <w:spacing w:before="125" w:line="264" w:lineRule="auto"/>
              <w:ind w:left="16" w:right="18" w:firstLine="1"/>
            </w:pPr>
            <w:r>
              <w:rPr>
                <w:spacing w:val="6"/>
              </w:rPr>
              <w:t>对未配备专门质量负责人独立负责药品质量</w:t>
            </w:r>
            <w:r>
              <w:t xml:space="preserve"> </w:t>
            </w:r>
            <w:r>
              <w:rPr>
                <w:spacing w:val="5"/>
              </w:rPr>
              <w:t>管理</w:t>
            </w:r>
            <w:r>
              <w:rPr>
                <w:spacing w:val="23"/>
              </w:rPr>
              <w:t xml:space="preserve"> </w:t>
            </w:r>
            <w:r>
              <w:rPr>
                <w:spacing w:val="5"/>
              </w:rPr>
              <w:t>、监督质量管理规范执行，情节严重</w:t>
            </w:r>
            <w:r>
              <w:t xml:space="preserve">  </w:t>
            </w:r>
            <w:r>
              <w:rPr>
                <w:spacing w:val="4"/>
              </w:rPr>
              <w:t>的处罚</w:t>
            </w:r>
          </w:p>
        </w:tc>
        <w:tc>
          <w:tcPr>
            <w:tcW w:w="536" w:type="dxa"/>
            <w:vAlign w:val="top"/>
          </w:tcPr>
          <w:p w14:paraId="07EFB448">
            <w:pPr>
              <w:pStyle w:val="6"/>
              <w:spacing w:before="239" w:line="229" w:lineRule="auto"/>
              <w:ind w:left="95"/>
            </w:pPr>
            <w:r>
              <w:rPr>
                <w:spacing w:val="5"/>
              </w:rPr>
              <w:t>行政处罚</w:t>
            </w:r>
          </w:p>
        </w:tc>
        <w:tc>
          <w:tcPr>
            <w:tcW w:w="879" w:type="dxa"/>
            <w:vAlign w:val="top"/>
          </w:tcPr>
          <w:p w14:paraId="47B14E74">
            <w:pPr>
              <w:pStyle w:val="6"/>
              <w:spacing w:before="125" w:line="231" w:lineRule="auto"/>
              <w:ind w:left="185"/>
            </w:pPr>
            <w:r>
              <w:rPr>
                <w:spacing w:val="4"/>
              </w:rPr>
              <w:t>药品监督管理</w:t>
            </w:r>
          </w:p>
          <w:p w14:paraId="528ED5CF">
            <w:pPr>
              <w:pStyle w:val="6"/>
              <w:spacing w:before="13" w:line="230" w:lineRule="auto"/>
              <w:ind w:left="180"/>
            </w:pPr>
            <w:r>
              <w:rPr>
                <w:spacing w:val="4"/>
              </w:rPr>
              <w:t>部门（省级、</w:t>
            </w:r>
          </w:p>
          <w:p w14:paraId="595C4444">
            <w:pPr>
              <w:pStyle w:val="6"/>
              <w:spacing w:before="15" w:line="230" w:lineRule="auto"/>
              <w:ind w:left="184"/>
            </w:pPr>
            <w:r>
              <w:rPr>
                <w:spacing w:val="4"/>
              </w:rPr>
              <w:t>市级、县级）</w:t>
            </w:r>
          </w:p>
        </w:tc>
        <w:tc>
          <w:tcPr>
            <w:tcW w:w="1259" w:type="dxa"/>
            <w:vAlign w:val="top"/>
          </w:tcPr>
          <w:p w14:paraId="4517A375">
            <w:pPr>
              <w:pStyle w:val="6"/>
              <w:spacing w:before="18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694B1D77">
            <w:pPr>
              <w:pStyle w:val="6"/>
              <w:spacing w:before="126"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6251F9C4">
            <w:pPr>
              <w:rPr>
                <w:rFonts w:ascii="Arial"/>
                <w:sz w:val="21"/>
              </w:rPr>
            </w:pPr>
          </w:p>
        </w:tc>
      </w:tr>
      <w:tr w14:paraId="2356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48CA1000">
            <w:pPr>
              <w:pStyle w:val="6"/>
              <w:spacing w:before="217" w:line="108" w:lineRule="exact"/>
              <w:ind w:left="248"/>
            </w:pPr>
            <w:r>
              <w:rPr>
                <w:position w:val="1"/>
              </w:rPr>
              <w:t>971</w:t>
            </w:r>
          </w:p>
        </w:tc>
        <w:tc>
          <w:tcPr>
            <w:tcW w:w="1682" w:type="dxa"/>
            <w:vAlign w:val="top"/>
          </w:tcPr>
          <w:p w14:paraId="32B9BE29">
            <w:pPr>
              <w:pStyle w:val="6"/>
              <w:spacing w:before="160" w:line="262" w:lineRule="auto"/>
              <w:ind w:left="16" w:right="18" w:firstLine="1"/>
            </w:pPr>
            <w:r>
              <w:rPr>
                <w:spacing w:val="6"/>
              </w:rPr>
              <w:t>对药品上市许可持有人未配备专门质量受权</w:t>
            </w:r>
            <w:r>
              <w:t xml:space="preserve"> </w:t>
            </w:r>
            <w:r>
              <w:rPr>
                <w:spacing w:val="6"/>
              </w:rPr>
              <w:t>人履行药品上市放行责任，情节严重的处罚</w:t>
            </w:r>
          </w:p>
        </w:tc>
        <w:tc>
          <w:tcPr>
            <w:tcW w:w="536" w:type="dxa"/>
            <w:vAlign w:val="top"/>
          </w:tcPr>
          <w:p w14:paraId="6CB10B27">
            <w:pPr>
              <w:pStyle w:val="6"/>
              <w:spacing w:before="217" w:line="229" w:lineRule="auto"/>
              <w:ind w:left="95"/>
            </w:pPr>
            <w:r>
              <w:rPr>
                <w:spacing w:val="5"/>
              </w:rPr>
              <w:t>行政处罚</w:t>
            </w:r>
          </w:p>
        </w:tc>
        <w:tc>
          <w:tcPr>
            <w:tcW w:w="879" w:type="dxa"/>
            <w:vAlign w:val="top"/>
          </w:tcPr>
          <w:p w14:paraId="7189C670">
            <w:pPr>
              <w:pStyle w:val="6"/>
              <w:spacing w:before="103" w:line="231" w:lineRule="auto"/>
              <w:ind w:left="185"/>
            </w:pPr>
            <w:r>
              <w:rPr>
                <w:spacing w:val="4"/>
              </w:rPr>
              <w:t>药品监督管理</w:t>
            </w:r>
          </w:p>
          <w:p w14:paraId="1E9E6A8E">
            <w:pPr>
              <w:pStyle w:val="6"/>
              <w:spacing w:before="13" w:line="230" w:lineRule="auto"/>
              <w:ind w:left="180"/>
            </w:pPr>
            <w:r>
              <w:rPr>
                <w:spacing w:val="4"/>
              </w:rPr>
              <w:t>部门（省级、</w:t>
            </w:r>
          </w:p>
          <w:p w14:paraId="2FB5B600">
            <w:pPr>
              <w:pStyle w:val="6"/>
              <w:spacing w:before="14" w:line="230" w:lineRule="auto"/>
              <w:ind w:left="184"/>
            </w:pPr>
            <w:r>
              <w:rPr>
                <w:spacing w:val="4"/>
              </w:rPr>
              <w:t>市级、县级）</w:t>
            </w:r>
          </w:p>
        </w:tc>
        <w:tc>
          <w:tcPr>
            <w:tcW w:w="1259" w:type="dxa"/>
            <w:vAlign w:val="top"/>
          </w:tcPr>
          <w:p w14:paraId="3ECEEB51">
            <w:pPr>
              <w:pStyle w:val="6"/>
              <w:spacing w:before="160"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A64279A">
            <w:pPr>
              <w:pStyle w:val="6"/>
              <w:spacing w:before="103"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1CF3BBB2">
            <w:pPr>
              <w:rPr>
                <w:rFonts w:ascii="Arial"/>
                <w:sz w:val="21"/>
              </w:rPr>
            </w:pPr>
          </w:p>
        </w:tc>
      </w:tr>
      <w:tr w14:paraId="0CEAF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D0BEC5D">
            <w:pPr>
              <w:pStyle w:val="6"/>
              <w:spacing w:before="206" w:line="108" w:lineRule="exact"/>
              <w:ind w:left="248"/>
            </w:pPr>
            <w:r>
              <w:rPr>
                <w:position w:val="1"/>
              </w:rPr>
              <w:t>972</w:t>
            </w:r>
          </w:p>
        </w:tc>
        <w:tc>
          <w:tcPr>
            <w:tcW w:w="1682" w:type="dxa"/>
            <w:vAlign w:val="top"/>
          </w:tcPr>
          <w:p w14:paraId="13748F8D">
            <w:pPr>
              <w:pStyle w:val="6"/>
              <w:spacing w:before="149" w:line="262" w:lineRule="auto"/>
              <w:ind w:left="20" w:right="18" w:hanging="3"/>
            </w:pPr>
            <w:r>
              <w:rPr>
                <w:spacing w:val="6"/>
              </w:rPr>
              <w:t>对药品生产企业未配备专门质量受权人履行</w:t>
            </w:r>
            <w:r>
              <w:t xml:space="preserve"> </w:t>
            </w:r>
            <w:r>
              <w:rPr>
                <w:spacing w:val="5"/>
              </w:rPr>
              <w:t>药品出厂放行责任，情节严重的处罚</w:t>
            </w:r>
          </w:p>
        </w:tc>
        <w:tc>
          <w:tcPr>
            <w:tcW w:w="536" w:type="dxa"/>
            <w:vAlign w:val="top"/>
          </w:tcPr>
          <w:p w14:paraId="0CA375BD">
            <w:pPr>
              <w:pStyle w:val="6"/>
              <w:spacing w:before="206" w:line="229" w:lineRule="auto"/>
              <w:ind w:left="95"/>
            </w:pPr>
            <w:r>
              <w:rPr>
                <w:spacing w:val="5"/>
              </w:rPr>
              <w:t>行政处罚</w:t>
            </w:r>
          </w:p>
        </w:tc>
        <w:tc>
          <w:tcPr>
            <w:tcW w:w="879" w:type="dxa"/>
            <w:vAlign w:val="top"/>
          </w:tcPr>
          <w:p w14:paraId="5C2C60EC">
            <w:pPr>
              <w:pStyle w:val="6"/>
              <w:spacing w:before="92" w:line="231" w:lineRule="auto"/>
              <w:ind w:left="185"/>
            </w:pPr>
            <w:r>
              <w:rPr>
                <w:spacing w:val="4"/>
              </w:rPr>
              <w:t>药品监督管理</w:t>
            </w:r>
          </w:p>
          <w:p w14:paraId="3AB05608">
            <w:pPr>
              <w:pStyle w:val="6"/>
              <w:spacing w:before="13" w:line="230" w:lineRule="auto"/>
              <w:ind w:left="180"/>
            </w:pPr>
            <w:r>
              <w:rPr>
                <w:spacing w:val="4"/>
              </w:rPr>
              <w:t>部门（省级、</w:t>
            </w:r>
          </w:p>
          <w:p w14:paraId="77EB79B2">
            <w:pPr>
              <w:pStyle w:val="6"/>
              <w:spacing w:before="14" w:line="230" w:lineRule="auto"/>
              <w:ind w:left="184"/>
            </w:pPr>
            <w:r>
              <w:rPr>
                <w:spacing w:val="4"/>
              </w:rPr>
              <w:t>市级、县级）</w:t>
            </w:r>
          </w:p>
        </w:tc>
        <w:tc>
          <w:tcPr>
            <w:tcW w:w="1259" w:type="dxa"/>
            <w:vAlign w:val="top"/>
          </w:tcPr>
          <w:p w14:paraId="51823AAD">
            <w:pPr>
              <w:pStyle w:val="6"/>
              <w:spacing w:before="14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B1D8D24">
            <w:pPr>
              <w:pStyle w:val="6"/>
              <w:spacing w:before="92"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262B3BD0">
            <w:pPr>
              <w:rPr>
                <w:rFonts w:ascii="Arial"/>
                <w:sz w:val="21"/>
              </w:rPr>
            </w:pPr>
          </w:p>
        </w:tc>
      </w:tr>
      <w:tr w14:paraId="37218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DEAA329">
            <w:pPr>
              <w:pStyle w:val="6"/>
              <w:spacing w:before="207" w:line="108" w:lineRule="exact"/>
              <w:ind w:left="248"/>
            </w:pPr>
            <w:r>
              <w:rPr>
                <w:position w:val="1"/>
              </w:rPr>
              <w:t>973</w:t>
            </w:r>
          </w:p>
        </w:tc>
        <w:tc>
          <w:tcPr>
            <w:tcW w:w="1682" w:type="dxa"/>
            <w:vAlign w:val="top"/>
          </w:tcPr>
          <w:p w14:paraId="6FFCA376">
            <w:pPr>
              <w:pStyle w:val="6"/>
              <w:spacing w:before="93" w:line="261" w:lineRule="auto"/>
              <w:ind w:left="16" w:right="18"/>
              <w:jc w:val="both"/>
            </w:pPr>
            <w:r>
              <w:rPr>
                <w:spacing w:val="6"/>
              </w:rPr>
              <w:t>对质量管理体系不能正常运行，药品生产过</w:t>
            </w:r>
            <w:r>
              <w:t xml:space="preserve"> </w:t>
            </w:r>
            <w:r>
              <w:rPr>
                <w:spacing w:val="4"/>
              </w:rPr>
              <w:t>程控制</w:t>
            </w:r>
            <w:r>
              <w:rPr>
                <w:spacing w:val="28"/>
              </w:rPr>
              <w:t xml:space="preserve"> </w:t>
            </w:r>
            <w:r>
              <w:rPr>
                <w:spacing w:val="4"/>
              </w:rPr>
              <w:t>、质量控制的记录和数据不真实</w:t>
            </w:r>
            <w:r>
              <w:rPr>
                <w:spacing w:val="15"/>
                <w:w w:val="101"/>
              </w:rPr>
              <w:t xml:space="preserve"> </w:t>
            </w:r>
            <w:r>
              <w:rPr>
                <w:spacing w:val="4"/>
              </w:rPr>
              <w:t>，</w:t>
            </w:r>
            <w:r>
              <w:t xml:space="preserve"> </w:t>
            </w:r>
            <w:r>
              <w:rPr>
                <w:spacing w:val="5"/>
              </w:rPr>
              <w:t>情节严重的处罚</w:t>
            </w:r>
          </w:p>
        </w:tc>
        <w:tc>
          <w:tcPr>
            <w:tcW w:w="536" w:type="dxa"/>
            <w:vAlign w:val="top"/>
          </w:tcPr>
          <w:p w14:paraId="7645BF0C">
            <w:pPr>
              <w:pStyle w:val="6"/>
              <w:spacing w:before="207" w:line="229" w:lineRule="auto"/>
              <w:ind w:left="95"/>
            </w:pPr>
            <w:r>
              <w:rPr>
                <w:spacing w:val="5"/>
              </w:rPr>
              <w:t>行政处罚</w:t>
            </w:r>
          </w:p>
        </w:tc>
        <w:tc>
          <w:tcPr>
            <w:tcW w:w="879" w:type="dxa"/>
            <w:vAlign w:val="top"/>
          </w:tcPr>
          <w:p w14:paraId="61CB1C51">
            <w:pPr>
              <w:pStyle w:val="6"/>
              <w:spacing w:before="93" w:line="231" w:lineRule="auto"/>
              <w:ind w:left="185"/>
            </w:pPr>
            <w:r>
              <w:rPr>
                <w:spacing w:val="4"/>
              </w:rPr>
              <w:t>药品监督管理</w:t>
            </w:r>
          </w:p>
          <w:p w14:paraId="37FDF709">
            <w:pPr>
              <w:pStyle w:val="6"/>
              <w:spacing w:before="13" w:line="230" w:lineRule="auto"/>
              <w:ind w:left="180"/>
            </w:pPr>
            <w:r>
              <w:rPr>
                <w:spacing w:val="4"/>
              </w:rPr>
              <w:t>部门（省级、</w:t>
            </w:r>
          </w:p>
          <w:p w14:paraId="75E1D0BA">
            <w:pPr>
              <w:pStyle w:val="6"/>
              <w:spacing w:before="13" w:line="230" w:lineRule="auto"/>
              <w:ind w:left="184"/>
            </w:pPr>
            <w:r>
              <w:rPr>
                <w:spacing w:val="4"/>
              </w:rPr>
              <w:t>市级、县级）</w:t>
            </w:r>
          </w:p>
        </w:tc>
        <w:tc>
          <w:tcPr>
            <w:tcW w:w="1259" w:type="dxa"/>
            <w:vAlign w:val="top"/>
          </w:tcPr>
          <w:p w14:paraId="1E13AD80">
            <w:pPr>
              <w:pStyle w:val="6"/>
              <w:spacing w:before="149"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391B5AE">
            <w:pPr>
              <w:pStyle w:val="6"/>
              <w:spacing w:before="93" w:line="260"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2B430328">
            <w:pPr>
              <w:rPr>
                <w:rFonts w:ascii="Arial"/>
                <w:sz w:val="21"/>
              </w:rPr>
            </w:pPr>
          </w:p>
        </w:tc>
      </w:tr>
      <w:tr w14:paraId="5F09A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16" w:type="dxa"/>
            <w:vAlign w:val="top"/>
          </w:tcPr>
          <w:p w14:paraId="19CC10F7">
            <w:pPr>
              <w:pStyle w:val="6"/>
              <w:spacing w:before="194" w:line="108" w:lineRule="exact"/>
              <w:ind w:left="248"/>
            </w:pPr>
            <w:r>
              <w:rPr>
                <w:position w:val="1"/>
              </w:rPr>
              <w:t>974</w:t>
            </w:r>
          </w:p>
        </w:tc>
        <w:tc>
          <w:tcPr>
            <w:tcW w:w="1682" w:type="dxa"/>
            <w:vAlign w:val="top"/>
          </w:tcPr>
          <w:p w14:paraId="34F5BE89">
            <w:pPr>
              <w:pStyle w:val="6"/>
              <w:spacing w:before="80" w:line="263" w:lineRule="auto"/>
              <w:ind w:left="15" w:right="18" w:firstLine="1"/>
            </w:pPr>
            <w:r>
              <w:rPr>
                <w:spacing w:val="6"/>
              </w:rPr>
              <w:t>对已识别的风险未及时采取有效的风险控制</w:t>
            </w:r>
            <w:r>
              <w:t xml:space="preserve"> </w:t>
            </w:r>
            <w:r>
              <w:rPr>
                <w:spacing w:val="5"/>
              </w:rPr>
              <w:t>措施</w:t>
            </w:r>
            <w:r>
              <w:rPr>
                <w:spacing w:val="23"/>
                <w:w w:val="101"/>
              </w:rPr>
              <w:t xml:space="preserve"> </w:t>
            </w:r>
            <w:r>
              <w:rPr>
                <w:spacing w:val="5"/>
              </w:rPr>
              <w:t>，无法保证产品质量，情节严重的处</w:t>
            </w:r>
            <w:r>
              <w:t xml:space="preserve">  </w:t>
            </w:r>
            <w:r>
              <w:rPr>
                <w:spacing w:val="2"/>
              </w:rPr>
              <w:t>罚</w:t>
            </w:r>
          </w:p>
        </w:tc>
        <w:tc>
          <w:tcPr>
            <w:tcW w:w="536" w:type="dxa"/>
            <w:vAlign w:val="top"/>
          </w:tcPr>
          <w:p w14:paraId="021CC631">
            <w:pPr>
              <w:pStyle w:val="6"/>
              <w:spacing w:before="194" w:line="229" w:lineRule="auto"/>
              <w:ind w:left="95"/>
            </w:pPr>
            <w:r>
              <w:rPr>
                <w:spacing w:val="5"/>
              </w:rPr>
              <w:t>行政处罚</w:t>
            </w:r>
          </w:p>
        </w:tc>
        <w:tc>
          <w:tcPr>
            <w:tcW w:w="879" w:type="dxa"/>
            <w:vAlign w:val="top"/>
          </w:tcPr>
          <w:p w14:paraId="4B579E02">
            <w:pPr>
              <w:pStyle w:val="6"/>
              <w:spacing w:before="80" w:line="231" w:lineRule="auto"/>
              <w:ind w:left="185"/>
            </w:pPr>
            <w:r>
              <w:rPr>
                <w:spacing w:val="4"/>
              </w:rPr>
              <w:t>药品监督管理</w:t>
            </w:r>
          </w:p>
          <w:p w14:paraId="3531BD8E">
            <w:pPr>
              <w:pStyle w:val="6"/>
              <w:spacing w:before="13" w:line="230" w:lineRule="auto"/>
              <w:ind w:left="180"/>
            </w:pPr>
            <w:r>
              <w:rPr>
                <w:spacing w:val="4"/>
              </w:rPr>
              <w:t>部门（省级、</w:t>
            </w:r>
          </w:p>
          <w:p w14:paraId="2C90CB1A">
            <w:pPr>
              <w:pStyle w:val="6"/>
              <w:spacing w:before="14" w:line="230" w:lineRule="auto"/>
              <w:ind w:left="184"/>
            </w:pPr>
            <w:r>
              <w:rPr>
                <w:spacing w:val="4"/>
              </w:rPr>
              <w:t>市级、县级）</w:t>
            </w:r>
          </w:p>
        </w:tc>
        <w:tc>
          <w:tcPr>
            <w:tcW w:w="1259" w:type="dxa"/>
            <w:vAlign w:val="top"/>
          </w:tcPr>
          <w:p w14:paraId="2146CD3A">
            <w:pPr>
              <w:pStyle w:val="6"/>
              <w:spacing w:before="13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8BF531F">
            <w:pPr>
              <w:pStyle w:val="6"/>
              <w:spacing w:before="80"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68AC012B">
            <w:pPr>
              <w:rPr>
                <w:rFonts w:ascii="Arial"/>
                <w:sz w:val="21"/>
              </w:rPr>
            </w:pPr>
          </w:p>
        </w:tc>
      </w:tr>
      <w:tr w14:paraId="6B18C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649D12F6">
            <w:pPr>
              <w:pStyle w:val="6"/>
              <w:spacing w:before="220" w:line="108" w:lineRule="exact"/>
              <w:ind w:left="248"/>
            </w:pPr>
            <w:r>
              <w:rPr>
                <w:position w:val="1"/>
              </w:rPr>
              <w:t>975</w:t>
            </w:r>
          </w:p>
        </w:tc>
        <w:tc>
          <w:tcPr>
            <w:tcW w:w="1682" w:type="dxa"/>
            <w:vAlign w:val="top"/>
          </w:tcPr>
          <w:p w14:paraId="1330A3E9">
            <w:pPr>
              <w:pStyle w:val="6"/>
              <w:spacing w:before="162" w:line="263" w:lineRule="auto"/>
              <w:ind w:left="17" w:right="18"/>
            </w:pPr>
            <w:r>
              <w:rPr>
                <w:spacing w:val="6"/>
              </w:rPr>
              <w:t>对其他严重违反药品生产质量管理规范，情</w:t>
            </w:r>
            <w:r>
              <w:t xml:space="preserve"> </w:t>
            </w:r>
            <w:r>
              <w:rPr>
                <w:spacing w:val="5"/>
              </w:rPr>
              <w:t>节严重的处罚</w:t>
            </w:r>
          </w:p>
        </w:tc>
        <w:tc>
          <w:tcPr>
            <w:tcW w:w="536" w:type="dxa"/>
            <w:vAlign w:val="top"/>
          </w:tcPr>
          <w:p w14:paraId="09B992B7">
            <w:pPr>
              <w:pStyle w:val="6"/>
              <w:spacing w:before="220" w:line="229" w:lineRule="auto"/>
              <w:ind w:left="95"/>
            </w:pPr>
            <w:r>
              <w:rPr>
                <w:spacing w:val="5"/>
              </w:rPr>
              <w:t>行政处罚</w:t>
            </w:r>
          </w:p>
        </w:tc>
        <w:tc>
          <w:tcPr>
            <w:tcW w:w="879" w:type="dxa"/>
            <w:vAlign w:val="top"/>
          </w:tcPr>
          <w:p w14:paraId="16944523">
            <w:pPr>
              <w:pStyle w:val="6"/>
              <w:spacing w:before="106" w:line="231" w:lineRule="auto"/>
              <w:ind w:left="185"/>
            </w:pPr>
            <w:r>
              <w:rPr>
                <w:spacing w:val="4"/>
              </w:rPr>
              <w:t>药品监督管理</w:t>
            </w:r>
          </w:p>
          <w:p w14:paraId="50389706">
            <w:pPr>
              <w:pStyle w:val="6"/>
              <w:spacing w:before="13" w:line="230" w:lineRule="auto"/>
              <w:ind w:left="180"/>
            </w:pPr>
            <w:r>
              <w:rPr>
                <w:spacing w:val="4"/>
              </w:rPr>
              <w:t>部门（省级、</w:t>
            </w:r>
          </w:p>
          <w:p w14:paraId="25BF899E">
            <w:pPr>
              <w:pStyle w:val="6"/>
              <w:spacing w:before="14" w:line="230" w:lineRule="auto"/>
              <w:ind w:left="184"/>
            </w:pPr>
            <w:r>
              <w:rPr>
                <w:spacing w:val="4"/>
              </w:rPr>
              <w:t>市级、县级）</w:t>
            </w:r>
          </w:p>
        </w:tc>
        <w:tc>
          <w:tcPr>
            <w:tcW w:w="1259" w:type="dxa"/>
            <w:vAlign w:val="top"/>
          </w:tcPr>
          <w:p w14:paraId="3F817E12">
            <w:pPr>
              <w:pStyle w:val="6"/>
              <w:spacing w:before="162"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1C9AFC0">
            <w:pPr>
              <w:pStyle w:val="6"/>
              <w:spacing w:before="106"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0AA998C6">
            <w:pPr>
              <w:rPr>
                <w:rFonts w:ascii="Arial"/>
                <w:sz w:val="21"/>
              </w:rPr>
            </w:pPr>
          </w:p>
        </w:tc>
      </w:tr>
      <w:tr w14:paraId="182D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16" w:type="dxa"/>
            <w:vAlign w:val="top"/>
          </w:tcPr>
          <w:p w14:paraId="25104351">
            <w:pPr>
              <w:pStyle w:val="6"/>
              <w:spacing w:before="190" w:line="108" w:lineRule="exact"/>
              <w:ind w:left="248"/>
            </w:pPr>
            <w:r>
              <w:rPr>
                <w:position w:val="1"/>
              </w:rPr>
              <w:t>976</w:t>
            </w:r>
          </w:p>
        </w:tc>
        <w:tc>
          <w:tcPr>
            <w:tcW w:w="1682" w:type="dxa"/>
            <w:vAlign w:val="top"/>
          </w:tcPr>
          <w:p w14:paraId="772E607F">
            <w:pPr>
              <w:pStyle w:val="6"/>
              <w:spacing w:before="133" w:line="265" w:lineRule="auto"/>
              <w:ind w:left="17" w:right="18"/>
            </w:pPr>
            <w:r>
              <w:rPr>
                <w:spacing w:val="6"/>
              </w:rPr>
              <w:t>对药品经营企业未按规定办理药品经营许可</w:t>
            </w:r>
            <w:r>
              <w:t xml:space="preserve"> </w:t>
            </w:r>
            <w:r>
              <w:rPr>
                <w:spacing w:val="5"/>
              </w:rPr>
              <w:t>证登记事项变更的处罚</w:t>
            </w:r>
          </w:p>
        </w:tc>
        <w:tc>
          <w:tcPr>
            <w:tcW w:w="536" w:type="dxa"/>
            <w:vAlign w:val="top"/>
          </w:tcPr>
          <w:p w14:paraId="722A166E">
            <w:pPr>
              <w:pStyle w:val="6"/>
              <w:spacing w:before="190" w:line="229" w:lineRule="auto"/>
              <w:ind w:left="95"/>
            </w:pPr>
            <w:r>
              <w:rPr>
                <w:spacing w:val="5"/>
              </w:rPr>
              <w:t>行政处罚</w:t>
            </w:r>
          </w:p>
        </w:tc>
        <w:tc>
          <w:tcPr>
            <w:tcW w:w="879" w:type="dxa"/>
            <w:vAlign w:val="top"/>
          </w:tcPr>
          <w:p w14:paraId="532E2E72">
            <w:pPr>
              <w:pStyle w:val="6"/>
              <w:spacing w:before="76" w:line="231" w:lineRule="auto"/>
              <w:ind w:left="185"/>
            </w:pPr>
            <w:r>
              <w:rPr>
                <w:spacing w:val="4"/>
              </w:rPr>
              <w:t>药品监督管理</w:t>
            </w:r>
          </w:p>
          <w:p w14:paraId="2B78674C">
            <w:pPr>
              <w:pStyle w:val="6"/>
              <w:spacing w:before="13" w:line="230" w:lineRule="auto"/>
              <w:ind w:left="180"/>
            </w:pPr>
            <w:r>
              <w:rPr>
                <w:spacing w:val="4"/>
              </w:rPr>
              <w:t>部门（省级、</w:t>
            </w:r>
          </w:p>
          <w:p w14:paraId="41FE3454">
            <w:pPr>
              <w:pStyle w:val="6"/>
              <w:spacing w:before="14" w:line="230" w:lineRule="auto"/>
              <w:ind w:left="184"/>
            </w:pPr>
            <w:r>
              <w:rPr>
                <w:spacing w:val="4"/>
              </w:rPr>
              <w:t>市级、县级）</w:t>
            </w:r>
          </w:p>
        </w:tc>
        <w:tc>
          <w:tcPr>
            <w:tcW w:w="1259" w:type="dxa"/>
            <w:vAlign w:val="top"/>
          </w:tcPr>
          <w:p w14:paraId="05653603">
            <w:pPr>
              <w:pStyle w:val="6"/>
              <w:spacing w:before="133"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DC11485">
            <w:pPr>
              <w:pStyle w:val="6"/>
              <w:spacing w:before="189" w:line="230" w:lineRule="auto"/>
              <w:ind w:left="104"/>
            </w:pPr>
            <w:r>
              <w:rPr>
                <w:spacing w:val="6"/>
              </w:rPr>
              <w:t>《药品经营和使用质量监督管理办法 》第六十七条：药品经营企业未按规定办理药品经营许可证登记事项变更的</w:t>
            </w:r>
            <w:r>
              <w:rPr>
                <w:spacing w:val="16"/>
              </w:rPr>
              <w:t xml:space="preserve"> </w:t>
            </w:r>
            <w:r>
              <w:rPr>
                <w:spacing w:val="6"/>
              </w:rPr>
              <w:t>，</w:t>
            </w:r>
            <w:r>
              <w:rPr>
                <w:spacing w:val="-19"/>
              </w:rPr>
              <w:t xml:space="preserve"> </w:t>
            </w:r>
            <w:r>
              <w:rPr>
                <w:spacing w:val="5"/>
              </w:rPr>
              <w:t>由药品监督管理部门责令限期改正；</w:t>
            </w:r>
            <w:r>
              <w:rPr>
                <w:spacing w:val="15"/>
              </w:rPr>
              <w:t xml:space="preserve"> </w:t>
            </w:r>
            <w:r>
              <w:rPr>
                <w:spacing w:val="5"/>
              </w:rPr>
              <w:t>逾期不改正的</w:t>
            </w:r>
            <w:r>
              <w:rPr>
                <w:spacing w:val="15"/>
                <w:w w:val="101"/>
              </w:rPr>
              <w:t xml:space="preserve"> </w:t>
            </w:r>
            <w:r>
              <w:rPr>
                <w:spacing w:val="5"/>
              </w:rPr>
              <w:t>，处五千元以上五万元以下罚款。</w:t>
            </w:r>
          </w:p>
        </w:tc>
        <w:tc>
          <w:tcPr>
            <w:tcW w:w="371" w:type="dxa"/>
            <w:vAlign w:val="top"/>
          </w:tcPr>
          <w:p w14:paraId="781E33E4">
            <w:pPr>
              <w:rPr>
                <w:rFonts w:ascii="Arial"/>
                <w:sz w:val="21"/>
              </w:rPr>
            </w:pPr>
          </w:p>
        </w:tc>
      </w:tr>
      <w:tr w14:paraId="6C1C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3707DD6C">
            <w:pPr>
              <w:spacing w:line="288" w:lineRule="auto"/>
              <w:rPr>
                <w:rFonts w:ascii="Arial"/>
                <w:sz w:val="21"/>
              </w:rPr>
            </w:pPr>
          </w:p>
          <w:p w14:paraId="50EBFE13">
            <w:pPr>
              <w:pStyle w:val="6"/>
              <w:spacing w:before="26" w:line="108" w:lineRule="exact"/>
              <w:ind w:left="248"/>
            </w:pPr>
            <w:r>
              <w:rPr>
                <w:position w:val="1"/>
              </w:rPr>
              <w:t>977</w:t>
            </w:r>
          </w:p>
        </w:tc>
        <w:tc>
          <w:tcPr>
            <w:tcW w:w="1682" w:type="dxa"/>
            <w:vAlign w:val="top"/>
          </w:tcPr>
          <w:p w14:paraId="286F56C5">
            <w:pPr>
              <w:pStyle w:val="6"/>
              <w:spacing w:before="146" w:line="263" w:lineRule="auto"/>
              <w:ind w:left="18" w:right="18" w:hanging="1"/>
            </w:pPr>
            <w:r>
              <w:rPr>
                <w:spacing w:val="5"/>
              </w:rPr>
              <w:t>对药品零售企业销售麻醉药品、</w:t>
            </w:r>
            <w:r>
              <w:rPr>
                <w:spacing w:val="21"/>
                <w:w w:val="101"/>
              </w:rPr>
              <w:t xml:space="preserve"> </w:t>
            </w:r>
            <w:r>
              <w:rPr>
                <w:spacing w:val="5"/>
              </w:rPr>
              <w:t>第一类精</w:t>
            </w:r>
            <w:r>
              <w:t xml:space="preserve">  </w:t>
            </w:r>
            <w:r>
              <w:rPr>
                <w:spacing w:val="6"/>
              </w:rPr>
              <w:t>神药品、放射性药品、药品类易制毒化学品</w:t>
            </w:r>
            <w:r>
              <w:t xml:space="preserve"> </w:t>
            </w:r>
            <w:r>
              <w:rPr>
                <w:spacing w:val="5"/>
              </w:rPr>
              <w:t>、蛋白同化制剂、肽类激素（胰岛素除外）</w:t>
            </w:r>
            <w:r>
              <w:rPr>
                <w:spacing w:val="15"/>
                <w:w w:val="101"/>
              </w:rPr>
              <w:t xml:space="preserve"> </w:t>
            </w:r>
            <w:r>
              <w:rPr>
                <w:spacing w:val="6"/>
              </w:rPr>
              <w:t>、终止妊娠药品等国家禁止零售药品的处罚</w:t>
            </w:r>
          </w:p>
        </w:tc>
        <w:tc>
          <w:tcPr>
            <w:tcW w:w="536" w:type="dxa"/>
            <w:vAlign w:val="top"/>
          </w:tcPr>
          <w:p w14:paraId="1A2A46CB">
            <w:pPr>
              <w:spacing w:line="288" w:lineRule="auto"/>
              <w:rPr>
                <w:rFonts w:ascii="Arial"/>
                <w:sz w:val="21"/>
              </w:rPr>
            </w:pPr>
          </w:p>
          <w:p w14:paraId="1095E4F5">
            <w:pPr>
              <w:pStyle w:val="6"/>
              <w:spacing w:before="26" w:line="229" w:lineRule="auto"/>
              <w:ind w:left="95"/>
            </w:pPr>
            <w:r>
              <w:rPr>
                <w:spacing w:val="5"/>
              </w:rPr>
              <w:t>行政处罚</w:t>
            </w:r>
          </w:p>
        </w:tc>
        <w:tc>
          <w:tcPr>
            <w:tcW w:w="879" w:type="dxa"/>
            <w:vAlign w:val="top"/>
          </w:tcPr>
          <w:p w14:paraId="49E5B434">
            <w:pPr>
              <w:pStyle w:val="6"/>
              <w:spacing w:before="203" w:line="231" w:lineRule="auto"/>
              <w:ind w:left="185"/>
            </w:pPr>
            <w:r>
              <w:rPr>
                <w:spacing w:val="4"/>
              </w:rPr>
              <w:t>药品监督管理</w:t>
            </w:r>
          </w:p>
          <w:p w14:paraId="5AB0D58B">
            <w:pPr>
              <w:pStyle w:val="6"/>
              <w:spacing w:before="12" w:line="230" w:lineRule="auto"/>
              <w:ind w:left="180"/>
            </w:pPr>
            <w:r>
              <w:rPr>
                <w:spacing w:val="4"/>
              </w:rPr>
              <w:t>部门（省级、</w:t>
            </w:r>
          </w:p>
          <w:p w14:paraId="7DC81B67">
            <w:pPr>
              <w:pStyle w:val="6"/>
              <w:spacing w:before="14" w:line="230" w:lineRule="auto"/>
              <w:ind w:left="184"/>
            </w:pPr>
            <w:r>
              <w:rPr>
                <w:spacing w:val="4"/>
              </w:rPr>
              <w:t>市级、县级）</w:t>
            </w:r>
          </w:p>
        </w:tc>
        <w:tc>
          <w:tcPr>
            <w:tcW w:w="1259" w:type="dxa"/>
            <w:vAlign w:val="top"/>
          </w:tcPr>
          <w:p w14:paraId="56D0084A">
            <w:pPr>
              <w:pStyle w:val="6"/>
              <w:spacing w:before="260"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5AA2E8F">
            <w:pPr>
              <w:pStyle w:val="6"/>
              <w:spacing w:before="260" w:line="263" w:lineRule="auto"/>
              <w:ind w:left="18" w:right="110" w:firstLine="85"/>
            </w:pPr>
            <w:r>
              <w:rPr>
                <w:spacing w:val="6"/>
              </w:rPr>
              <w:t>《药品经营和使用质量监督管理办法 》第六十八条第二款：药品零售企业违反《药品经营和使用质量监督管理办法》</w:t>
            </w:r>
            <w:r>
              <w:rPr>
                <w:spacing w:val="17"/>
                <w:w w:val="102"/>
              </w:rPr>
              <w:t xml:space="preserve"> </w:t>
            </w:r>
            <w:r>
              <w:rPr>
                <w:spacing w:val="6"/>
              </w:rPr>
              <w:t>第三十六条第二款规定</w:t>
            </w:r>
            <w:r>
              <w:rPr>
                <w:spacing w:val="15"/>
                <w:w w:val="101"/>
              </w:rPr>
              <w:t xml:space="preserve"> </w:t>
            </w:r>
            <w:r>
              <w:rPr>
                <w:spacing w:val="6"/>
              </w:rPr>
              <w:t>，法律、行政法规已有规定的</w:t>
            </w:r>
            <w:r>
              <w:rPr>
                <w:spacing w:val="15"/>
                <w:w w:val="101"/>
              </w:rPr>
              <w:t xml:space="preserve"> </w:t>
            </w:r>
            <w:r>
              <w:rPr>
                <w:spacing w:val="6"/>
              </w:rPr>
              <w:t>，依照法律、行政法规的规定处罚 。法律、行政法规未作规定的，责令限期改正，处五万元以上十万元以下罚</w:t>
            </w:r>
            <w:r>
              <w:t xml:space="preserve"> </w:t>
            </w:r>
            <w:r>
              <w:rPr>
                <w:spacing w:val="5"/>
              </w:rPr>
              <w:t>款；</w:t>
            </w:r>
            <w:r>
              <w:rPr>
                <w:spacing w:val="16"/>
                <w:w w:val="102"/>
              </w:rPr>
              <w:t xml:space="preserve"> </w:t>
            </w:r>
            <w:r>
              <w:rPr>
                <w:spacing w:val="5"/>
              </w:rPr>
              <w:t>造成危害后果的</w:t>
            </w:r>
            <w:r>
              <w:rPr>
                <w:spacing w:val="15"/>
                <w:w w:val="101"/>
              </w:rPr>
              <w:t xml:space="preserve"> </w:t>
            </w:r>
            <w:r>
              <w:rPr>
                <w:spacing w:val="5"/>
              </w:rPr>
              <w:t>，处十万元以上二十万元以下</w:t>
            </w:r>
            <w:r>
              <w:rPr>
                <w:spacing w:val="4"/>
              </w:rPr>
              <w:t>罚款。</w:t>
            </w:r>
          </w:p>
        </w:tc>
        <w:tc>
          <w:tcPr>
            <w:tcW w:w="371" w:type="dxa"/>
            <w:vAlign w:val="top"/>
          </w:tcPr>
          <w:p w14:paraId="4DE4B323">
            <w:pPr>
              <w:rPr>
                <w:rFonts w:ascii="Arial"/>
                <w:sz w:val="21"/>
              </w:rPr>
            </w:pPr>
          </w:p>
        </w:tc>
      </w:tr>
      <w:tr w14:paraId="5991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46E53FB5">
            <w:pPr>
              <w:pStyle w:val="6"/>
              <w:spacing w:before="239" w:line="108" w:lineRule="exact"/>
              <w:ind w:left="248"/>
            </w:pPr>
            <w:r>
              <w:rPr>
                <w:position w:val="1"/>
              </w:rPr>
              <w:t>978</w:t>
            </w:r>
          </w:p>
        </w:tc>
        <w:tc>
          <w:tcPr>
            <w:tcW w:w="1682" w:type="dxa"/>
            <w:vAlign w:val="top"/>
          </w:tcPr>
          <w:p w14:paraId="52380739">
            <w:pPr>
              <w:pStyle w:val="6"/>
              <w:spacing w:before="126" w:line="262" w:lineRule="auto"/>
              <w:ind w:left="17" w:right="18"/>
              <w:jc w:val="both"/>
            </w:pPr>
            <w:r>
              <w:rPr>
                <w:spacing w:val="6"/>
              </w:rPr>
              <w:t>对接受药品上市许可持有人委托销售的药品</w:t>
            </w:r>
            <w:r>
              <w:t xml:space="preserve"> </w:t>
            </w:r>
            <w:r>
              <w:rPr>
                <w:spacing w:val="6"/>
              </w:rPr>
              <w:t>经营企业违反本办法规定再次委托销售的处</w:t>
            </w:r>
            <w:r>
              <w:t xml:space="preserve"> 罚</w:t>
            </w:r>
          </w:p>
        </w:tc>
        <w:tc>
          <w:tcPr>
            <w:tcW w:w="536" w:type="dxa"/>
            <w:vAlign w:val="top"/>
          </w:tcPr>
          <w:p w14:paraId="1252734F">
            <w:pPr>
              <w:pStyle w:val="6"/>
              <w:spacing w:before="239" w:line="229" w:lineRule="auto"/>
              <w:ind w:left="95"/>
            </w:pPr>
            <w:r>
              <w:rPr>
                <w:spacing w:val="5"/>
              </w:rPr>
              <w:t>行政处罚</w:t>
            </w:r>
          </w:p>
        </w:tc>
        <w:tc>
          <w:tcPr>
            <w:tcW w:w="879" w:type="dxa"/>
            <w:vAlign w:val="top"/>
          </w:tcPr>
          <w:p w14:paraId="50970DCE">
            <w:pPr>
              <w:pStyle w:val="6"/>
              <w:spacing w:before="126" w:line="231" w:lineRule="auto"/>
              <w:ind w:left="185"/>
            </w:pPr>
            <w:r>
              <w:rPr>
                <w:spacing w:val="4"/>
              </w:rPr>
              <w:t>药品监督管理</w:t>
            </w:r>
          </w:p>
          <w:p w14:paraId="750F0F6F">
            <w:pPr>
              <w:pStyle w:val="6"/>
              <w:spacing w:before="12" w:line="230" w:lineRule="auto"/>
              <w:ind w:left="180"/>
            </w:pPr>
            <w:r>
              <w:rPr>
                <w:spacing w:val="4"/>
              </w:rPr>
              <w:t>部门（省级、</w:t>
            </w:r>
          </w:p>
          <w:p w14:paraId="2F9DD45C">
            <w:pPr>
              <w:pStyle w:val="6"/>
              <w:spacing w:before="14" w:line="230" w:lineRule="auto"/>
              <w:ind w:left="184"/>
            </w:pPr>
            <w:r>
              <w:rPr>
                <w:spacing w:val="4"/>
              </w:rPr>
              <w:t>市级、县级）</w:t>
            </w:r>
          </w:p>
        </w:tc>
        <w:tc>
          <w:tcPr>
            <w:tcW w:w="1259" w:type="dxa"/>
            <w:vAlign w:val="top"/>
          </w:tcPr>
          <w:p w14:paraId="4E39ADCA">
            <w:pPr>
              <w:pStyle w:val="6"/>
              <w:spacing w:before="18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62147D69">
            <w:pPr>
              <w:pStyle w:val="6"/>
              <w:spacing w:before="183" w:line="262" w:lineRule="auto"/>
              <w:ind w:left="20" w:right="67" w:firstLine="83"/>
            </w:pPr>
            <w:r>
              <w:rPr>
                <w:spacing w:val="6"/>
              </w:rPr>
              <w:t>《药品经营和使用质量监督管理办法 》第七十条：有下列情形之一的</w:t>
            </w:r>
            <w:r>
              <w:rPr>
                <w:spacing w:val="17"/>
              </w:rPr>
              <w:t xml:space="preserve"> </w:t>
            </w:r>
            <w:r>
              <w:rPr>
                <w:spacing w:val="6"/>
              </w:rPr>
              <w:t>，</w:t>
            </w:r>
            <w:r>
              <w:rPr>
                <w:spacing w:val="24"/>
                <w:w w:val="101"/>
              </w:rPr>
              <w:t xml:space="preserve"> </w:t>
            </w:r>
            <w:r>
              <w:rPr>
                <w:spacing w:val="6"/>
              </w:rPr>
              <w:t>由药品监督管理部门责令限期改正；</w:t>
            </w:r>
            <w:r>
              <w:rPr>
                <w:spacing w:val="15"/>
              </w:rPr>
              <w:t xml:space="preserve"> </w:t>
            </w:r>
            <w:r>
              <w:rPr>
                <w:spacing w:val="6"/>
              </w:rPr>
              <w:t>逾期不改正的，处五千元以上三万元以下罚款</w:t>
            </w:r>
            <w:r>
              <w:rPr>
                <w:spacing w:val="-6"/>
              </w:rPr>
              <w:t>：（</w:t>
            </w:r>
            <w:r>
              <w:rPr>
                <w:spacing w:val="-7"/>
              </w:rPr>
              <w:t xml:space="preserve"> </w:t>
            </w:r>
            <w:r>
              <w:rPr>
                <w:spacing w:val="6"/>
              </w:rPr>
              <w:t>一）接受药品上市许可持有人委托销售的药品经营企业违反 《药品经营和使用</w:t>
            </w:r>
            <w:r>
              <w:rPr>
                <w:spacing w:val="5"/>
              </w:rPr>
              <w:t>质量监督管理办法 》第三十四条第一款规定</w:t>
            </w:r>
            <w:r>
              <w:t xml:space="preserve"> </w:t>
            </w:r>
            <w:r>
              <w:rPr>
                <w:spacing w:val="4"/>
              </w:rPr>
              <w:t>再次委托销售的。</w:t>
            </w:r>
          </w:p>
        </w:tc>
        <w:tc>
          <w:tcPr>
            <w:tcW w:w="371" w:type="dxa"/>
            <w:vAlign w:val="top"/>
          </w:tcPr>
          <w:p w14:paraId="75CBBA5A">
            <w:pPr>
              <w:rPr>
                <w:rFonts w:ascii="Arial"/>
                <w:sz w:val="21"/>
              </w:rPr>
            </w:pPr>
          </w:p>
        </w:tc>
      </w:tr>
      <w:tr w14:paraId="2509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19E1A32">
            <w:pPr>
              <w:pStyle w:val="6"/>
              <w:spacing w:before="209" w:line="108" w:lineRule="exact"/>
              <w:ind w:left="248"/>
            </w:pPr>
            <w:r>
              <w:rPr>
                <w:position w:val="1"/>
              </w:rPr>
              <w:t>979</w:t>
            </w:r>
          </w:p>
        </w:tc>
        <w:tc>
          <w:tcPr>
            <w:tcW w:w="1682" w:type="dxa"/>
            <w:vAlign w:val="top"/>
          </w:tcPr>
          <w:p w14:paraId="0EA2BA1B">
            <w:pPr>
              <w:pStyle w:val="6"/>
              <w:spacing w:before="154" w:line="262" w:lineRule="auto"/>
              <w:ind w:left="15" w:right="18" w:firstLine="2"/>
            </w:pPr>
            <w:r>
              <w:rPr>
                <w:spacing w:val="6"/>
              </w:rPr>
              <w:t>对药品上市许可持有人未按本办法规定对委</w:t>
            </w:r>
            <w:r>
              <w:t xml:space="preserve"> </w:t>
            </w:r>
            <w:r>
              <w:rPr>
                <w:spacing w:val="6"/>
              </w:rPr>
              <w:t>托销售行为进行管理的处罚</w:t>
            </w:r>
          </w:p>
        </w:tc>
        <w:tc>
          <w:tcPr>
            <w:tcW w:w="536" w:type="dxa"/>
            <w:vAlign w:val="top"/>
          </w:tcPr>
          <w:p w14:paraId="0E17F19C">
            <w:pPr>
              <w:pStyle w:val="6"/>
              <w:spacing w:before="209" w:line="229" w:lineRule="auto"/>
              <w:ind w:left="95"/>
            </w:pPr>
            <w:r>
              <w:rPr>
                <w:spacing w:val="5"/>
              </w:rPr>
              <w:t>行政处罚</w:t>
            </w:r>
          </w:p>
        </w:tc>
        <w:tc>
          <w:tcPr>
            <w:tcW w:w="879" w:type="dxa"/>
            <w:vAlign w:val="top"/>
          </w:tcPr>
          <w:p w14:paraId="550E1105">
            <w:pPr>
              <w:pStyle w:val="6"/>
              <w:spacing w:before="97" w:line="231" w:lineRule="auto"/>
              <w:ind w:left="185"/>
            </w:pPr>
            <w:r>
              <w:rPr>
                <w:spacing w:val="4"/>
              </w:rPr>
              <w:t>药品监督管理</w:t>
            </w:r>
          </w:p>
          <w:p w14:paraId="28A6BC86">
            <w:pPr>
              <w:pStyle w:val="6"/>
              <w:spacing w:before="12" w:line="230" w:lineRule="auto"/>
              <w:ind w:left="180"/>
            </w:pPr>
            <w:r>
              <w:rPr>
                <w:spacing w:val="4"/>
              </w:rPr>
              <w:t>部门（省级、</w:t>
            </w:r>
          </w:p>
          <w:p w14:paraId="4B85185C">
            <w:pPr>
              <w:pStyle w:val="6"/>
              <w:spacing w:before="14" w:line="230" w:lineRule="auto"/>
              <w:ind w:left="184"/>
            </w:pPr>
            <w:r>
              <w:rPr>
                <w:spacing w:val="4"/>
              </w:rPr>
              <w:t>市级、县级）</w:t>
            </w:r>
          </w:p>
        </w:tc>
        <w:tc>
          <w:tcPr>
            <w:tcW w:w="1259" w:type="dxa"/>
            <w:vAlign w:val="top"/>
          </w:tcPr>
          <w:p w14:paraId="405B8B60">
            <w:pPr>
              <w:pStyle w:val="6"/>
              <w:spacing w:before="15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E83F51F">
            <w:pPr>
              <w:pStyle w:val="6"/>
              <w:spacing w:before="154" w:line="262" w:lineRule="auto"/>
              <w:ind w:left="18" w:right="67" w:firstLine="85"/>
            </w:pPr>
            <w:r>
              <w:rPr>
                <w:spacing w:val="6"/>
              </w:rPr>
              <w:t>《药品经营和使用质量监督管理办法 》第七十条：有下列情形之一的</w:t>
            </w:r>
            <w:r>
              <w:rPr>
                <w:spacing w:val="16"/>
                <w:w w:val="101"/>
              </w:rPr>
              <w:t xml:space="preserve"> </w:t>
            </w:r>
            <w:r>
              <w:rPr>
                <w:spacing w:val="6"/>
              </w:rPr>
              <w:t>，</w:t>
            </w:r>
            <w:r>
              <w:rPr>
                <w:spacing w:val="24"/>
                <w:w w:val="102"/>
              </w:rPr>
              <w:t xml:space="preserve"> </w:t>
            </w:r>
            <w:r>
              <w:rPr>
                <w:spacing w:val="6"/>
              </w:rPr>
              <w:t>由药品监督管理部门责令限期改正；</w:t>
            </w:r>
            <w:r>
              <w:rPr>
                <w:spacing w:val="14"/>
                <w:w w:val="102"/>
              </w:rPr>
              <w:t xml:space="preserve"> </w:t>
            </w:r>
            <w:r>
              <w:rPr>
                <w:spacing w:val="6"/>
              </w:rPr>
              <w:t>逾期不改正的，处五千元以上三万元以下罚款</w:t>
            </w:r>
            <w:r>
              <w:rPr>
                <w:spacing w:val="-6"/>
              </w:rPr>
              <w:t>：（</w:t>
            </w:r>
            <w:r>
              <w:rPr>
                <w:spacing w:val="-8"/>
              </w:rPr>
              <w:t xml:space="preserve"> </w:t>
            </w:r>
            <w:r>
              <w:rPr>
                <w:spacing w:val="6"/>
              </w:rPr>
              <w:t>二</w:t>
            </w:r>
            <w:r>
              <w:rPr>
                <w:spacing w:val="-16"/>
              </w:rPr>
              <w:t xml:space="preserve"> </w:t>
            </w:r>
            <w:r>
              <w:rPr>
                <w:spacing w:val="6"/>
              </w:rPr>
              <w:t>）药</w:t>
            </w:r>
            <w:r>
              <w:rPr>
                <w:spacing w:val="5"/>
              </w:rPr>
              <w:t>品上市许可持有人未按《药品经营和使用质量监督管理办法 》第三十四条第一款</w:t>
            </w:r>
            <w:r>
              <w:rPr>
                <w:spacing w:val="14"/>
                <w:w w:val="101"/>
              </w:rPr>
              <w:t xml:space="preserve"> </w:t>
            </w:r>
            <w:r>
              <w:rPr>
                <w:spacing w:val="5"/>
              </w:rPr>
              <w:t>、第三十五条规定对委托销售行为</w:t>
            </w:r>
            <w:r>
              <w:t xml:space="preserve"> </w:t>
            </w:r>
            <w:r>
              <w:rPr>
                <w:spacing w:val="4"/>
              </w:rPr>
              <w:t>进行管理的。</w:t>
            </w:r>
          </w:p>
        </w:tc>
        <w:tc>
          <w:tcPr>
            <w:tcW w:w="371" w:type="dxa"/>
            <w:vAlign w:val="top"/>
          </w:tcPr>
          <w:p w14:paraId="65541434">
            <w:pPr>
              <w:rPr>
                <w:rFonts w:ascii="Arial"/>
                <w:sz w:val="21"/>
              </w:rPr>
            </w:pPr>
          </w:p>
        </w:tc>
      </w:tr>
      <w:tr w14:paraId="6FD5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3690100B">
            <w:pPr>
              <w:pStyle w:val="6"/>
              <w:spacing w:before="229" w:line="108" w:lineRule="exact"/>
              <w:ind w:left="248"/>
            </w:pPr>
            <w:r>
              <w:rPr>
                <w:position w:val="1"/>
              </w:rPr>
              <w:t>980</w:t>
            </w:r>
          </w:p>
        </w:tc>
        <w:tc>
          <w:tcPr>
            <w:tcW w:w="1682" w:type="dxa"/>
            <w:vAlign w:val="top"/>
          </w:tcPr>
          <w:p w14:paraId="6786F128">
            <w:pPr>
              <w:pStyle w:val="6"/>
              <w:spacing w:before="116" w:line="263" w:lineRule="auto"/>
              <w:ind w:left="16" w:right="18" w:firstLine="1"/>
            </w:pPr>
            <w:r>
              <w:rPr>
                <w:spacing w:val="5"/>
              </w:rPr>
              <w:t>对药品上市许可持有人</w:t>
            </w:r>
            <w:r>
              <w:rPr>
                <w:spacing w:val="21"/>
                <w:w w:val="101"/>
              </w:rPr>
              <w:t xml:space="preserve"> </w:t>
            </w:r>
            <w:r>
              <w:rPr>
                <w:spacing w:val="5"/>
              </w:rPr>
              <w:t>、药品经营企业未</w:t>
            </w:r>
            <w:r>
              <w:t xml:space="preserve">  </w:t>
            </w:r>
            <w:r>
              <w:rPr>
                <w:spacing w:val="6"/>
              </w:rPr>
              <w:t>按本办法规定对委托储存、运输行为进行管</w:t>
            </w:r>
            <w:r>
              <w:rPr>
                <w:spacing w:val="2"/>
              </w:rPr>
              <w:t xml:space="preserve"> </w:t>
            </w:r>
            <w:r>
              <w:rPr>
                <w:spacing w:val="5"/>
              </w:rPr>
              <w:t>理的处罚</w:t>
            </w:r>
          </w:p>
        </w:tc>
        <w:tc>
          <w:tcPr>
            <w:tcW w:w="536" w:type="dxa"/>
            <w:vAlign w:val="top"/>
          </w:tcPr>
          <w:p w14:paraId="176F9236">
            <w:pPr>
              <w:pStyle w:val="6"/>
              <w:spacing w:before="229" w:line="229" w:lineRule="auto"/>
              <w:ind w:left="95"/>
            </w:pPr>
            <w:r>
              <w:rPr>
                <w:spacing w:val="5"/>
              </w:rPr>
              <w:t>行政处罚</w:t>
            </w:r>
          </w:p>
        </w:tc>
        <w:tc>
          <w:tcPr>
            <w:tcW w:w="879" w:type="dxa"/>
            <w:vAlign w:val="top"/>
          </w:tcPr>
          <w:p w14:paraId="628ACAF5">
            <w:pPr>
              <w:pStyle w:val="6"/>
              <w:spacing w:before="116" w:line="231" w:lineRule="auto"/>
              <w:ind w:left="185"/>
            </w:pPr>
            <w:r>
              <w:rPr>
                <w:spacing w:val="4"/>
              </w:rPr>
              <w:t>药品监督管理</w:t>
            </w:r>
          </w:p>
          <w:p w14:paraId="58EAC0A4">
            <w:pPr>
              <w:pStyle w:val="6"/>
              <w:spacing w:before="13" w:line="230" w:lineRule="auto"/>
              <w:ind w:left="180"/>
            </w:pPr>
            <w:r>
              <w:rPr>
                <w:spacing w:val="4"/>
              </w:rPr>
              <w:t>部门（省级、</w:t>
            </w:r>
          </w:p>
          <w:p w14:paraId="1A8A9B02">
            <w:pPr>
              <w:pStyle w:val="6"/>
              <w:spacing w:before="14" w:line="230" w:lineRule="auto"/>
              <w:ind w:left="184"/>
            </w:pPr>
            <w:r>
              <w:rPr>
                <w:spacing w:val="4"/>
              </w:rPr>
              <w:t>市级、县级）</w:t>
            </w:r>
          </w:p>
        </w:tc>
        <w:tc>
          <w:tcPr>
            <w:tcW w:w="1259" w:type="dxa"/>
            <w:vAlign w:val="top"/>
          </w:tcPr>
          <w:p w14:paraId="20543A81">
            <w:pPr>
              <w:pStyle w:val="6"/>
              <w:spacing w:before="172"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4B6EA9C">
            <w:pPr>
              <w:pStyle w:val="6"/>
              <w:spacing w:before="172" w:line="262" w:lineRule="auto"/>
              <w:ind w:left="18" w:right="86" w:firstLine="85"/>
            </w:pPr>
            <w:r>
              <w:rPr>
                <w:spacing w:val="6"/>
              </w:rPr>
              <w:t>《药品经营和使用质量监督管理办法 》第七十条：有下列情形之一的</w:t>
            </w:r>
            <w:r>
              <w:rPr>
                <w:spacing w:val="17"/>
              </w:rPr>
              <w:t xml:space="preserve"> </w:t>
            </w:r>
            <w:r>
              <w:rPr>
                <w:spacing w:val="6"/>
              </w:rPr>
              <w:t>，</w:t>
            </w:r>
            <w:r>
              <w:rPr>
                <w:spacing w:val="24"/>
                <w:w w:val="102"/>
              </w:rPr>
              <w:t xml:space="preserve"> </w:t>
            </w:r>
            <w:r>
              <w:rPr>
                <w:spacing w:val="6"/>
              </w:rPr>
              <w:t>由药品监督管理部门责令限期改正；</w:t>
            </w:r>
            <w:r>
              <w:rPr>
                <w:spacing w:val="14"/>
                <w:w w:val="102"/>
              </w:rPr>
              <w:t xml:space="preserve"> </w:t>
            </w:r>
            <w:r>
              <w:rPr>
                <w:spacing w:val="6"/>
              </w:rPr>
              <w:t>逾期</w:t>
            </w:r>
            <w:r>
              <w:rPr>
                <w:spacing w:val="5"/>
              </w:rPr>
              <w:t>不改正的，处五千元以上三万元以下罚款</w:t>
            </w:r>
            <w:r>
              <w:rPr>
                <w:spacing w:val="-6"/>
              </w:rPr>
              <w:t xml:space="preserve">：（ </w:t>
            </w:r>
            <w:r>
              <w:rPr>
                <w:spacing w:val="5"/>
              </w:rPr>
              <w:t>三</w:t>
            </w:r>
            <w:r>
              <w:rPr>
                <w:spacing w:val="-16"/>
              </w:rPr>
              <w:t xml:space="preserve"> </w:t>
            </w:r>
            <w:r>
              <w:rPr>
                <w:spacing w:val="5"/>
              </w:rPr>
              <w:t>）药品上市许可持有人</w:t>
            </w:r>
            <w:r>
              <w:rPr>
                <w:spacing w:val="14"/>
              </w:rPr>
              <w:t xml:space="preserve"> </w:t>
            </w:r>
            <w:r>
              <w:rPr>
                <w:spacing w:val="5"/>
              </w:rPr>
              <w:t>、药品经营企业未按《药品经营和使用质量监督管理办法 》第四十五条第一款规定对委托储存、</w:t>
            </w:r>
            <w:r>
              <w:t xml:space="preserve"> </w:t>
            </w:r>
            <w:r>
              <w:rPr>
                <w:spacing w:val="5"/>
              </w:rPr>
              <w:t>运输行为进行管理的。</w:t>
            </w:r>
          </w:p>
        </w:tc>
        <w:tc>
          <w:tcPr>
            <w:tcW w:w="371" w:type="dxa"/>
            <w:vAlign w:val="top"/>
          </w:tcPr>
          <w:p w14:paraId="3960E743">
            <w:pPr>
              <w:rPr>
                <w:rFonts w:ascii="Arial"/>
                <w:sz w:val="21"/>
              </w:rPr>
            </w:pPr>
          </w:p>
        </w:tc>
      </w:tr>
      <w:tr w14:paraId="692B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16" w:type="dxa"/>
            <w:vAlign w:val="top"/>
          </w:tcPr>
          <w:p w14:paraId="494FC9E8">
            <w:pPr>
              <w:pStyle w:val="6"/>
              <w:spacing w:before="235" w:line="108" w:lineRule="exact"/>
              <w:ind w:left="248"/>
            </w:pPr>
            <w:r>
              <w:rPr>
                <w:position w:val="1"/>
              </w:rPr>
              <w:t>981</w:t>
            </w:r>
          </w:p>
        </w:tc>
        <w:tc>
          <w:tcPr>
            <w:tcW w:w="1682" w:type="dxa"/>
            <w:vAlign w:val="top"/>
          </w:tcPr>
          <w:p w14:paraId="7DA3C22E">
            <w:pPr>
              <w:pStyle w:val="6"/>
              <w:spacing w:before="122" w:line="262" w:lineRule="auto"/>
              <w:ind w:left="16" w:right="18" w:firstLine="1"/>
            </w:pPr>
            <w:r>
              <w:rPr>
                <w:spacing w:val="5"/>
              </w:rPr>
              <w:t>对药品上市许可持有人</w:t>
            </w:r>
            <w:r>
              <w:rPr>
                <w:spacing w:val="21"/>
                <w:w w:val="101"/>
              </w:rPr>
              <w:t xml:space="preserve"> </w:t>
            </w:r>
            <w:r>
              <w:rPr>
                <w:spacing w:val="5"/>
              </w:rPr>
              <w:t>、药品经营企业未</w:t>
            </w:r>
            <w:r>
              <w:t xml:space="preserve">  </w:t>
            </w:r>
            <w:r>
              <w:rPr>
                <w:spacing w:val="6"/>
              </w:rPr>
              <w:t>按本办法规定报告委托销售、储存情况的处</w:t>
            </w:r>
            <w:r>
              <w:rPr>
                <w:spacing w:val="2"/>
              </w:rPr>
              <w:t xml:space="preserve"> 罚</w:t>
            </w:r>
          </w:p>
        </w:tc>
        <w:tc>
          <w:tcPr>
            <w:tcW w:w="536" w:type="dxa"/>
            <w:vAlign w:val="top"/>
          </w:tcPr>
          <w:p w14:paraId="6F846D16">
            <w:pPr>
              <w:pStyle w:val="6"/>
              <w:spacing w:before="235" w:line="229" w:lineRule="auto"/>
              <w:ind w:left="95"/>
            </w:pPr>
            <w:r>
              <w:rPr>
                <w:spacing w:val="5"/>
              </w:rPr>
              <w:t>行政处罚</w:t>
            </w:r>
          </w:p>
        </w:tc>
        <w:tc>
          <w:tcPr>
            <w:tcW w:w="879" w:type="dxa"/>
            <w:vAlign w:val="top"/>
          </w:tcPr>
          <w:p w14:paraId="24BCE29D">
            <w:pPr>
              <w:pStyle w:val="6"/>
              <w:spacing w:before="122" w:line="231" w:lineRule="auto"/>
              <w:ind w:left="185"/>
            </w:pPr>
            <w:r>
              <w:rPr>
                <w:spacing w:val="4"/>
              </w:rPr>
              <w:t>药品监督管理</w:t>
            </w:r>
          </w:p>
          <w:p w14:paraId="052E5B29">
            <w:pPr>
              <w:pStyle w:val="6"/>
              <w:spacing w:before="12" w:line="230" w:lineRule="auto"/>
              <w:ind w:left="180"/>
            </w:pPr>
            <w:r>
              <w:rPr>
                <w:spacing w:val="4"/>
              </w:rPr>
              <w:t>部门（省级、</w:t>
            </w:r>
          </w:p>
          <w:p w14:paraId="04C6E097">
            <w:pPr>
              <w:pStyle w:val="6"/>
              <w:spacing w:before="14" w:line="230" w:lineRule="auto"/>
              <w:ind w:left="184"/>
            </w:pPr>
            <w:r>
              <w:rPr>
                <w:spacing w:val="4"/>
              </w:rPr>
              <w:t>市级、县级）</w:t>
            </w:r>
          </w:p>
        </w:tc>
        <w:tc>
          <w:tcPr>
            <w:tcW w:w="1259" w:type="dxa"/>
            <w:vAlign w:val="top"/>
          </w:tcPr>
          <w:p w14:paraId="5E66BFE2">
            <w:pPr>
              <w:pStyle w:val="6"/>
              <w:spacing w:before="179"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C27ECBE">
            <w:pPr>
              <w:pStyle w:val="6"/>
              <w:spacing w:before="178" w:line="262" w:lineRule="auto"/>
              <w:ind w:left="18" w:right="24" w:firstLine="85"/>
            </w:pPr>
            <w:r>
              <w:rPr>
                <w:spacing w:val="6"/>
              </w:rPr>
              <w:t>《药品经营和使用质量监督管理办法 》第七十条：有下列情形之一的</w:t>
            </w:r>
            <w:r>
              <w:rPr>
                <w:spacing w:val="17"/>
              </w:rPr>
              <w:t xml:space="preserve"> </w:t>
            </w:r>
            <w:r>
              <w:rPr>
                <w:spacing w:val="6"/>
              </w:rPr>
              <w:t>，</w:t>
            </w:r>
            <w:r>
              <w:rPr>
                <w:spacing w:val="25"/>
              </w:rPr>
              <w:t xml:space="preserve"> </w:t>
            </w:r>
            <w:r>
              <w:rPr>
                <w:spacing w:val="6"/>
              </w:rPr>
              <w:t>由药品监督管理部门责令限期改正；</w:t>
            </w:r>
            <w:r>
              <w:rPr>
                <w:spacing w:val="14"/>
                <w:w w:val="101"/>
              </w:rPr>
              <w:t xml:space="preserve"> </w:t>
            </w:r>
            <w:r>
              <w:rPr>
                <w:spacing w:val="6"/>
              </w:rPr>
              <w:t>逾期不改正的</w:t>
            </w:r>
            <w:r>
              <w:rPr>
                <w:spacing w:val="5"/>
              </w:rPr>
              <w:t>，处五千元以上三万元以下罚款</w:t>
            </w:r>
            <w:r>
              <w:rPr>
                <w:spacing w:val="-6"/>
              </w:rPr>
              <w:t>：（</w:t>
            </w:r>
            <w:r>
              <w:rPr>
                <w:spacing w:val="-2"/>
              </w:rPr>
              <w:t xml:space="preserve"> </w:t>
            </w:r>
            <w:r>
              <w:rPr>
                <w:spacing w:val="5"/>
              </w:rPr>
              <w:t>四</w:t>
            </w:r>
            <w:r>
              <w:rPr>
                <w:spacing w:val="-16"/>
              </w:rPr>
              <w:t xml:space="preserve"> </w:t>
            </w:r>
            <w:r>
              <w:rPr>
                <w:spacing w:val="5"/>
              </w:rPr>
              <w:t>）药品上市许可持有人</w:t>
            </w:r>
            <w:r>
              <w:rPr>
                <w:spacing w:val="14"/>
              </w:rPr>
              <w:t xml:space="preserve"> </w:t>
            </w:r>
            <w:r>
              <w:rPr>
                <w:spacing w:val="5"/>
              </w:rPr>
              <w:t>、药品经营企业未按《药品经营和使用质量监督管理办法 》第三十四条第二款</w:t>
            </w:r>
            <w:r>
              <w:rPr>
                <w:spacing w:val="14"/>
              </w:rPr>
              <w:t xml:space="preserve"> </w:t>
            </w:r>
            <w:r>
              <w:rPr>
                <w:spacing w:val="5"/>
              </w:rPr>
              <w:t>、第四十五条第二</w:t>
            </w:r>
            <w:r>
              <w:t xml:space="preserve"> </w:t>
            </w:r>
            <w:r>
              <w:rPr>
                <w:spacing w:val="5"/>
              </w:rPr>
              <w:t>款规定报告委托销售</w:t>
            </w:r>
            <w:r>
              <w:rPr>
                <w:spacing w:val="14"/>
              </w:rPr>
              <w:t xml:space="preserve"> </w:t>
            </w:r>
            <w:r>
              <w:rPr>
                <w:spacing w:val="5"/>
              </w:rPr>
              <w:t>、储存情况的。</w:t>
            </w:r>
          </w:p>
        </w:tc>
        <w:tc>
          <w:tcPr>
            <w:tcW w:w="371" w:type="dxa"/>
            <w:vAlign w:val="top"/>
          </w:tcPr>
          <w:p w14:paraId="7DF0E8DA">
            <w:pPr>
              <w:rPr>
                <w:rFonts w:ascii="Arial"/>
                <w:sz w:val="21"/>
              </w:rPr>
            </w:pPr>
          </w:p>
        </w:tc>
      </w:tr>
    </w:tbl>
    <w:p w14:paraId="3138A08D">
      <w:pPr>
        <w:pStyle w:val="2"/>
        <w:spacing w:line="14" w:lineRule="auto"/>
      </w:pPr>
    </w:p>
    <w:p w14:paraId="2500DBBE">
      <w:pPr>
        <w:spacing w:line="14" w:lineRule="auto"/>
        <w:sectPr>
          <w:pgSz w:w="16840" w:h="11900"/>
          <w:pgMar w:top="220" w:right="282" w:bottom="26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2C2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FBD23D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D74BF7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138489A">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DA76585">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4B957F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67842DB">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93F4F35">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D9D0651">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160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7221ED37">
            <w:pPr>
              <w:pStyle w:val="6"/>
              <w:spacing w:before="213" w:line="108" w:lineRule="exact"/>
              <w:ind w:left="248"/>
            </w:pPr>
            <w:r>
              <w:rPr>
                <w:position w:val="1"/>
              </w:rPr>
              <w:t>982</w:t>
            </w:r>
          </w:p>
        </w:tc>
        <w:tc>
          <w:tcPr>
            <w:tcW w:w="1682" w:type="dxa"/>
            <w:vAlign w:val="top"/>
          </w:tcPr>
          <w:p w14:paraId="6BF81A72">
            <w:pPr>
              <w:pStyle w:val="6"/>
              <w:spacing w:before="155" w:line="262" w:lineRule="auto"/>
              <w:ind w:left="16" w:right="18"/>
            </w:pPr>
            <w:r>
              <w:rPr>
                <w:spacing w:val="6"/>
              </w:rPr>
              <w:t>对接受委托储存药品的受托方违反本办法规</w:t>
            </w:r>
            <w:r>
              <w:t xml:space="preserve"> </w:t>
            </w:r>
            <w:r>
              <w:rPr>
                <w:spacing w:val="5"/>
              </w:rPr>
              <w:t>定再次委托储存药品的处罚</w:t>
            </w:r>
          </w:p>
        </w:tc>
        <w:tc>
          <w:tcPr>
            <w:tcW w:w="536" w:type="dxa"/>
            <w:vAlign w:val="top"/>
          </w:tcPr>
          <w:p w14:paraId="5CDE17A8">
            <w:pPr>
              <w:pStyle w:val="6"/>
              <w:spacing w:before="213" w:line="229" w:lineRule="auto"/>
              <w:ind w:left="95"/>
            </w:pPr>
            <w:r>
              <w:rPr>
                <w:spacing w:val="5"/>
              </w:rPr>
              <w:t>行政处罚</w:t>
            </w:r>
          </w:p>
        </w:tc>
        <w:tc>
          <w:tcPr>
            <w:tcW w:w="879" w:type="dxa"/>
            <w:vAlign w:val="top"/>
          </w:tcPr>
          <w:p w14:paraId="7744B728">
            <w:pPr>
              <w:pStyle w:val="6"/>
              <w:spacing w:before="99" w:line="231" w:lineRule="auto"/>
              <w:ind w:left="185"/>
            </w:pPr>
            <w:r>
              <w:rPr>
                <w:spacing w:val="4"/>
              </w:rPr>
              <w:t>药品监督管理</w:t>
            </w:r>
          </w:p>
          <w:p w14:paraId="639BB1C0">
            <w:pPr>
              <w:pStyle w:val="6"/>
              <w:spacing w:before="13" w:line="230" w:lineRule="auto"/>
              <w:ind w:left="180"/>
            </w:pPr>
            <w:r>
              <w:rPr>
                <w:spacing w:val="4"/>
              </w:rPr>
              <w:t>部门（省级、</w:t>
            </w:r>
          </w:p>
          <w:p w14:paraId="124C34AC">
            <w:pPr>
              <w:pStyle w:val="6"/>
              <w:spacing w:before="14" w:line="230" w:lineRule="auto"/>
              <w:ind w:left="184"/>
            </w:pPr>
            <w:r>
              <w:rPr>
                <w:spacing w:val="4"/>
              </w:rPr>
              <w:t>市级、县级）</w:t>
            </w:r>
          </w:p>
        </w:tc>
        <w:tc>
          <w:tcPr>
            <w:tcW w:w="1259" w:type="dxa"/>
            <w:vAlign w:val="top"/>
          </w:tcPr>
          <w:p w14:paraId="767897EF">
            <w:pPr>
              <w:pStyle w:val="6"/>
              <w:spacing w:before="155"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69D871AB">
            <w:pPr>
              <w:pStyle w:val="6"/>
              <w:spacing w:before="213" w:line="228" w:lineRule="auto"/>
              <w:ind w:left="104"/>
            </w:pPr>
            <w:r>
              <w:rPr>
                <w:spacing w:val="6"/>
              </w:rPr>
              <w:t>《药品经营和使用质量监督管理办法 》第七十条：有下列情形之一的</w:t>
            </w:r>
            <w:r>
              <w:rPr>
                <w:spacing w:val="17"/>
              </w:rPr>
              <w:t xml:space="preserve"> </w:t>
            </w:r>
            <w:r>
              <w:rPr>
                <w:spacing w:val="6"/>
              </w:rPr>
              <w:t>，</w:t>
            </w:r>
            <w:r>
              <w:rPr>
                <w:spacing w:val="24"/>
                <w:w w:val="101"/>
              </w:rPr>
              <w:t xml:space="preserve"> </w:t>
            </w:r>
            <w:r>
              <w:rPr>
                <w:spacing w:val="6"/>
              </w:rPr>
              <w:t>由药品监督管理部门责令限期改正；</w:t>
            </w:r>
            <w:r>
              <w:rPr>
                <w:spacing w:val="15"/>
              </w:rPr>
              <w:t xml:space="preserve"> </w:t>
            </w:r>
            <w:r>
              <w:rPr>
                <w:spacing w:val="6"/>
              </w:rPr>
              <w:t>逾期不改正的，处五千元以上三万元以下罚款</w:t>
            </w:r>
            <w:r>
              <w:rPr>
                <w:spacing w:val="-6"/>
              </w:rPr>
              <w:t>：（</w:t>
            </w:r>
            <w:r>
              <w:rPr>
                <w:spacing w:val="-10"/>
              </w:rPr>
              <w:t xml:space="preserve"> </w:t>
            </w:r>
            <w:r>
              <w:rPr>
                <w:spacing w:val="6"/>
              </w:rPr>
              <w:t>五）接受委托储存药品的受托方违反 《药品经营和使用质量监督管理</w:t>
            </w:r>
            <w:r>
              <w:rPr>
                <w:spacing w:val="5"/>
              </w:rPr>
              <w:t>办法 》第四十七条第一款规定再次委托储存药品的。</w:t>
            </w:r>
          </w:p>
        </w:tc>
        <w:tc>
          <w:tcPr>
            <w:tcW w:w="371" w:type="dxa"/>
            <w:vAlign w:val="top"/>
          </w:tcPr>
          <w:p w14:paraId="0D4707BA">
            <w:pPr>
              <w:rPr>
                <w:rFonts w:ascii="Arial"/>
                <w:sz w:val="21"/>
              </w:rPr>
            </w:pPr>
          </w:p>
        </w:tc>
      </w:tr>
      <w:tr w14:paraId="1FBA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5789F3BB">
            <w:pPr>
              <w:pStyle w:val="6"/>
              <w:spacing w:before="197" w:line="108" w:lineRule="exact"/>
              <w:ind w:left="248"/>
            </w:pPr>
            <w:r>
              <w:rPr>
                <w:position w:val="1"/>
              </w:rPr>
              <w:t>983</w:t>
            </w:r>
          </w:p>
        </w:tc>
        <w:tc>
          <w:tcPr>
            <w:tcW w:w="1682" w:type="dxa"/>
            <w:vAlign w:val="top"/>
          </w:tcPr>
          <w:p w14:paraId="3344B697">
            <w:pPr>
              <w:pStyle w:val="6"/>
              <w:spacing w:before="140" w:line="263" w:lineRule="auto"/>
              <w:ind w:left="16" w:right="18"/>
            </w:pPr>
            <w:r>
              <w:rPr>
                <w:spacing w:val="6"/>
              </w:rPr>
              <w:t>对接受委托运输药品的受托方违反本办法规</w:t>
            </w:r>
            <w:r>
              <w:t xml:space="preserve"> </w:t>
            </w:r>
            <w:r>
              <w:rPr>
                <w:spacing w:val="5"/>
              </w:rPr>
              <w:t>定运输药品的处罚</w:t>
            </w:r>
          </w:p>
        </w:tc>
        <w:tc>
          <w:tcPr>
            <w:tcW w:w="536" w:type="dxa"/>
            <w:vAlign w:val="top"/>
          </w:tcPr>
          <w:p w14:paraId="25A76D5B">
            <w:pPr>
              <w:pStyle w:val="6"/>
              <w:spacing w:before="197" w:line="229" w:lineRule="auto"/>
              <w:ind w:left="95"/>
            </w:pPr>
            <w:r>
              <w:rPr>
                <w:spacing w:val="5"/>
              </w:rPr>
              <w:t>行政处罚</w:t>
            </w:r>
          </w:p>
        </w:tc>
        <w:tc>
          <w:tcPr>
            <w:tcW w:w="879" w:type="dxa"/>
            <w:vAlign w:val="top"/>
          </w:tcPr>
          <w:p w14:paraId="6A6F4D7E">
            <w:pPr>
              <w:pStyle w:val="6"/>
              <w:spacing w:before="83" w:line="231" w:lineRule="auto"/>
              <w:ind w:left="185"/>
            </w:pPr>
            <w:r>
              <w:rPr>
                <w:spacing w:val="4"/>
              </w:rPr>
              <w:t>药品监督管理</w:t>
            </w:r>
          </w:p>
          <w:p w14:paraId="79D9C051">
            <w:pPr>
              <w:pStyle w:val="6"/>
              <w:spacing w:before="13" w:line="230" w:lineRule="auto"/>
              <w:ind w:left="180"/>
            </w:pPr>
            <w:r>
              <w:rPr>
                <w:spacing w:val="4"/>
              </w:rPr>
              <w:t>部门（省级、</w:t>
            </w:r>
          </w:p>
          <w:p w14:paraId="4C329E36">
            <w:pPr>
              <w:pStyle w:val="6"/>
              <w:spacing w:before="14" w:line="230" w:lineRule="auto"/>
              <w:ind w:left="184"/>
            </w:pPr>
            <w:r>
              <w:rPr>
                <w:spacing w:val="4"/>
              </w:rPr>
              <w:t>市级、县级）</w:t>
            </w:r>
          </w:p>
        </w:tc>
        <w:tc>
          <w:tcPr>
            <w:tcW w:w="1259" w:type="dxa"/>
            <w:vAlign w:val="top"/>
          </w:tcPr>
          <w:p w14:paraId="6F34EA65">
            <w:pPr>
              <w:pStyle w:val="6"/>
              <w:spacing w:before="140" w:line="228" w:lineRule="auto"/>
              <w:ind w:left="28"/>
            </w:pPr>
            <w:r>
              <w:rPr>
                <w:spacing w:val="5"/>
              </w:rPr>
              <w:t>省抽检中心／市、县级市场监督</w:t>
            </w:r>
          </w:p>
          <w:p w14:paraId="590731DC">
            <w:pPr>
              <w:pStyle w:val="6"/>
              <w:spacing w:before="15" w:line="230" w:lineRule="auto"/>
              <w:ind w:left="328"/>
            </w:pPr>
            <w:r>
              <w:rPr>
                <w:spacing w:val="5"/>
              </w:rPr>
              <w:t>管理局办案机构</w:t>
            </w:r>
          </w:p>
        </w:tc>
        <w:tc>
          <w:tcPr>
            <w:tcW w:w="10978" w:type="dxa"/>
            <w:vAlign w:val="top"/>
          </w:tcPr>
          <w:p w14:paraId="2B3FEF84">
            <w:pPr>
              <w:pStyle w:val="6"/>
              <w:spacing w:before="197" w:line="230" w:lineRule="auto"/>
              <w:ind w:left="104"/>
            </w:pPr>
            <w:r>
              <w:rPr>
                <w:spacing w:val="6"/>
              </w:rPr>
              <w:t>《药品经营和使用质量监督管理办法 》第七十条：有下列情形之一的</w:t>
            </w:r>
            <w:r>
              <w:rPr>
                <w:spacing w:val="16"/>
                <w:w w:val="101"/>
              </w:rPr>
              <w:t xml:space="preserve"> </w:t>
            </w:r>
            <w:r>
              <w:rPr>
                <w:spacing w:val="6"/>
              </w:rPr>
              <w:t>，</w:t>
            </w:r>
            <w:r>
              <w:rPr>
                <w:spacing w:val="25"/>
              </w:rPr>
              <w:t xml:space="preserve"> </w:t>
            </w:r>
            <w:r>
              <w:rPr>
                <w:spacing w:val="6"/>
              </w:rPr>
              <w:t>由药品监督管理部门责令限期改正；</w:t>
            </w:r>
            <w:r>
              <w:rPr>
                <w:spacing w:val="14"/>
                <w:w w:val="101"/>
              </w:rPr>
              <w:t xml:space="preserve"> </w:t>
            </w:r>
            <w:r>
              <w:rPr>
                <w:spacing w:val="6"/>
              </w:rPr>
              <w:t>逾期不改正的，处五千元以上三万元以下罚款</w:t>
            </w:r>
            <w:r>
              <w:rPr>
                <w:spacing w:val="-6"/>
              </w:rPr>
              <w:t>：（</w:t>
            </w:r>
            <w:r>
              <w:rPr>
                <w:spacing w:val="-9"/>
              </w:rPr>
              <w:t xml:space="preserve"> </w:t>
            </w:r>
            <w:r>
              <w:rPr>
                <w:spacing w:val="6"/>
              </w:rPr>
              <w:t>六）接受委托运输药品的受托方违反 《药品经营和使用</w:t>
            </w:r>
            <w:r>
              <w:rPr>
                <w:spacing w:val="5"/>
              </w:rPr>
              <w:t>质量监督管理办法 》第四十七条第二款规定运输药品的。</w:t>
            </w:r>
          </w:p>
        </w:tc>
        <w:tc>
          <w:tcPr>
            <w:tcW w:w="371" w:type="dxa"/>
            <w:vAlign w:val="top"/>
          </w:tcPr>
          <w:p w14:paraId="1B4ECDB2">
            <w:pPr>
              <w:rPr>
                <w:rFonts w:ascii="Arial"/>
                <w:sz w:val="21"/>
              </w:rPr>
            </w:pPr>
          </w:p>
        </w:tc>
      </w:tr>
      <w:tr w14:paraId="6338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6" w:type="dxa"/>
            <w:vAlign w:val="top"/>
          </w:tcPr>
          <w:p w14:paraId="09C92B58">
            <w:pPr>
              <w:pStyle w:val="6"/>
              <w:spacing w:before="249" w:line="108" w:lineRule="exact"/>
              <w:ind w:left="248"/>
            </w:pPr>
            <w:r>
              <w:rPr>
                <w:position w:val="1"/>
              </w:rPr>
              <w:t>984</w:t>
            </w:r>
          </w:p>
        </w:tc>
        <w:tc>
          <w:tcPr>
            <w:tcW w:w="1682" w:type="dxa"/>
            <w:vAlign w:val="top"/>
          </w:tcPr>
          <w:p w14:paraId="6F8FF26F">
            <w:pPr>
              <w:pStyle w:val="6"/>
              <w:spacing w:before="134" w:line="263" w:lineRule="auto"/>
              <w:ind w:left="17" w:right="18"/>
            </w:pPr>
            <w:r>
              <w:rPr>
                <w:spacing w:val="5"/>
              </w:rPr>
              <w:t>对接受委托储存</w:t>
            </w:r>
            <w:r>
              <w:rPr>
                <w:spacing w:val="21"/>
                <w:w w:val="101"/>
              </w:rPr>
              <w:t xml:space="preserve"> </w:t>
            </w:r>
            <w:r>
              <w:rPr>
                <w:spacing w:val="5"/>
              </w:rPr>
              <w:t>、运输的受托方未按本办</w:t>
            </w:r>
            <w:r>
              <w:t xml:space="preserve">  </w:t>
            </w:r>
            <w:r>
              <w:rPr>
                <w:spacing w:val="6"/>
              </w:rPr>
              <w:t>法规定向委托方所在地和受托方所在地药品</w:t>
            </w:r>
            <w:r>
              <w:t xml:space="preserve"> </w:t>
            </w:r>
            <w:r>
              <w:rPr>
                <w:spacing w:val="6"/>
              </w:rPr>
              <w:t>监督管理部门报告药品重大质量问题的处罚</w:t>
            </w:r>
          </w:p>
        </w:tc>
        <w:tc>
          <w:tcPr>
            <w:tcW w:w="536" w:type="dxa"/>
            <w:vAlign w:val="top"/>
          </w:tcPr>
          <w:p w14:paraId="5DCD908D">
            <w:pPr>
              <w:pStyle w:val="6"/>
              <w:spacing w:before="249" w:line="229" w:lineRule="auto"/>
              <w:ind w:left="95"/>
            </w:pPr>
            <w:r>
              <w:rPr>
                <w:spacing w:val="5"/>
              </w:rPr>
              <w:t>行政处罚</w:t>
            </w:r>
          </w:p>
        </w:tc>
        <w:tc>
          <w:tcPr>
            <w:tcW w:w="879" w:type="dxa"/>
            <w:vAlign w:val="top"/>
          </w:tcPr>
          <w:p w14:paraId="0BA32223">
            <w:pPr>
              <w:pStyle w:val="6"/>
              <w:spacing w:before="135" w:line="231" w:lineRule="auto"/>
              <w:ind w:left="185"/>
            </w:pPr>
            <w:r>
              <w:rPr>
                <w:spacing w:val="4"/>
              </w:rPr>
              <w:t>药品监督管理</w:t>
            </w:r>
          </w:p>
          <w:p w14:paraId="13987330">
            <w:pPr>
              <w:pStyle w:val="6"/>
              <w:spacing w:before="13" w:line="230" w:lineRule="auto"/>
              <w:ind w:left="180"/>
            </w:pPr>
            <w:r>
              <w:rPr>
                <w:spacing w:val="4"/>
              </w:rPr>
              <w:t>部门（省级、</w:t>
            </w:r>
          </w:p>
          <w:p w14:paraId="30C96552">
            <w:pPr>
              <w:pStyle w:val="6"/>
              <w:spacing w:before="14" w:line="230" w:lineRule="auto"/>
              <w:ind w:left="184"/>
            </w:pPr>
            <w:r>
              <w:rPr>
                <w:spacing w:val="4"/>
              </w:rPr>
              <w:t>市级、县级）</w:t>
            </w:r>
          </w:p>
        </w:tc>
        <w:tc>
          <w:tcPr>
            <w:tcW w:w="1259" w:type="dxa"/>
            <w:vAlign w:val="top"/>
          </w:tcPr>
          <w:p w14:paraId="3F5300C1">
            <w:pPr>
              <w:pStyle w:val="6"/>
              <w:spacing w:before="19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DBE82FE">
            <w:pPr>
              <w:pStyle w:val="6"/>
              <w:spacing w:before="192" w:line="262" w:lineRule="auto"/>
              <w:ind w:left="19" w:right="24" w:firstLine="84"/>
            </w:pPr>
            <w:r>
              <w:rPr>
                <w:spacing w:val="6"/>
              </w:rPr>
              <w:t>《药品经营和使用质量监督管理办法 》第七十条：有下列情形之一的</w:t>
            </w:r>
            <w:r>
              <w:rPr>
                <w:spacing w:val="17"/>
              </w:rPr>
              <w:t xml:space="preserve"> </w:t>
            </w:r>
            <w:r>
              <w:rPr>
                <w:spacing w:val="6"/>
              </w:rPr>
              <w:t>，</w:t>
            </w:r>
            <w:r>
              <w:rPr>
                <w:spacing w:val="25"/>
              </w:rPr>
              <w:t xml:space="preserve"> </w:t>
            </w:r>
            <w:r>
              <w:rPr>
                <w:spacing w:val="6"/>
              </w:rPr>
              <w:t>由药品监督管理部门责令限期改正；</w:t>
            </w:r>
            <w:r>
              <w:rPr>
                <w:spacing w:val="14"/>
                <w:w w:val="101"/>
              </w:rPr>
              <w:t xml:space="preserve"> </w:t>
            </w:r>
            <w:r>
              <w:rPr>
                <w:spacing w:val="6"/>
              </w:rPr>
              <w:t>逾期不改正的，处五千元以上三万元以下罚款</w:t>
            </w:r>
            <w:r>
              <w:rPr>
                <w:spacing w:val="2"/>
              </w:rPr>
              <w:t>：（</w:t>
            </w:r>
            <w:r>
              <w:rPr>
                <w:spacing w:val="6"/>
              </w:rPr>
              <w:t>七）接受委托储存、运输的受托方未按《药品经营和使用质量监督管理办法 》第四十七条第三款规定向委托方所在地和受托</w:t>
            </w:r>
            <w:r>
              <w:t xml:space="preserve"> </w:t>
            </w:r>
            <w:r>
              <w:rPr>
                <w:spacing w:val="5"/>
              </w:rPr>
              <w:t>方所在地药品监督管理部门报告药品重大质量问题的 。</w:t>
            </w:r>
          </w:p>
        </w:tc>
        <w:tc>
          <w:tcPr>
            <w:tcW w:w="371" w:type="dxa"/>
            <w:vAlign w:val="top"/>
          </w:tcPr>
          <w:p w14:paraId="4F0DBED3">
            <w:pPr>
              <w:rPr>
                <w:rFonts w:ascii="Arial"/>
                <w:sz w:val="21"/>
              </w:rPr>
            </w:pPr>
          </w:p>
        </w:tc>
      </w:tr>
      <w:tr w14:paraId="5698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16" w:type="dxa"/>
            <w:vAlign w:val="top"/>
          </w:tcPr>
          <w:p w14:paraId="2F4BECF3">
            <w:pPr>
              <w:pStyle w:val="6"/>
              <w:spacing w:before="209" w:line="108" w:lineRule="exact"/>
              <w:ind w:left="248"/>
            </w:pPr>
            <w:r>
              <w:rPr>
                <w:position w:val="1"/>
              </w:rPr>
              <w:t>985</w:t>
            </w:r>
          </w:p>
        </w:tc>
        <w:tc>
          <w:tcPr>
            <w:tcW w:w="1682" w:type="dxa"/>
            <w:vAlign w:val="top"/>
          </w:tcPr>
          <w:p w14:paraId="2A76D449">
            <w:pPr>
              <w:pStyle w:val="6"/>
              <w:spacing w:before="209" w:line="229" w:lineRule="auto"/>
              <w:ind w:left="17"/>
            </w:pPr>
            <w:r>
              <w:rPr>
                <w:spacing w:val="6"/>
              </w:rPr>
              <w:t>对未按规定凭处方销售处方药的处罚</w:t>
            </w:r>
          </w:p>
        </w:tc>
        <w:tc>
          <w:tcPr>
            <w:tcW w:w="536" w:type="dxa"/>
            <w:vAlign w:val="top"/>
          </w:tcPr>
          <w:p w14:paraId="249724C5">
            <w:pPr>
              <w:pStyle w:val="6"/>
              <w:spacing w:before="209" w:line="229" w:lineRule="auto"/>
              <w:ind w:left="95"/>
            </w:pPr>
            <w:r>
              <w:rPr>
                <w:spacing w:val="5"/>
              </w:rPr>
              <w:t>行政处罚</w:t>
            </w:r>
          </w:p>
        </w:tc>
        <w:tc>
          <w:tcPr>
            <w:tcW w:w="879" w:type="dxa"/>
            <w:vAlign w:val="top"/>
          </w:tcPr>
          <w:p w14:paraId="64F665E1">
            <w:pPr>
              <w:pStyle w:val="6"/>
              <w:spacing w:before="95" w:line="231" w:lineRule="auto"/>
              <w:ind w:left="185"/>
            </w:pPr>
            <w:r>
              <w:rPr>
                <w:spacing w:val="4"/>
              </w:rPr>
              <w:t>药品监督管理</w:t>
            </w:r>
          </w:p>
          <w:p w14:paraId="1F80663E">
            <w:pPr>
              <w:pStyle w:val="6"/>
              <w:spacing w:before="13" w:line="230" w:lineRule="auto"/>
              <w:ind w:left="180"/>
            </w:pPr>
            <w:r>
              <w:rPr>
                <w:spacing w:val="4"/>
              </w:rPr>
              <w:t>部门（省级、</w:t>
            </w:r>
          </w:p>
          <w:p w14:paraId="09736E0D">
            <w:pPr>
              <w:pStyle w:val="6"/>
              <w:spacing w:before="14" w:line="230" w:lineRule="auto"/>
              <w:ind w:left="184"/>
            </w:pPr>
            <w:r>
              <w:rPr>
                <w:spacing w:val="4"/>
              </w:rPr>
              <w:t>市级、县级）</w:t>
            </w:r>
          </w:p>
        </w:tc>
        <w:tc>
          <w:tcPr>
            <w:tcW w:w="1259" w:type="dxa"/>
            <w:vAlign w:val="top"/>
          </w:tcPr>
          <w:p w14:paraId="43507C75">
            <w:pPr>
              <w:pStyle w:val="6"/>
              <w:spacing w:before="151"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08B562F">
            <w:pPr>
              <w:pStyle w:val="6"/>
              <w:spacing w:before="209" w:line="229" w:lineRule="auto"/>
              <w:ind w:left="104"/>
            </w:pPr>
            <w:r>
              <w:rPr>
                <w:spacing w:val="6"/>
              </w:rPr>
              <w:t>《药品经营和使用质量监督管理办法 》第七十二条：药品零售企业有以下情形之一的</w:t>
            </w:r>
            <w:r>
              <w:rPr>
                <w:spacing w:val="16"/>
                <w:w w:val="101"/>
              </w:rPr>
              <w:t xml:space="preserve"> </w:t>
            </w:r>
            <w:r>
              <w:rPr>
                <w:spacing w:val="6"/>
              </w:rPr>
              <w:t>，</w:t>
            </w:r>
            <w:r>
              <w:rPr>
                <w:spacing w:val="25"/>
              </w:rPr>
              <w:t xml:space="preserve"> </w:t>
            </w:r>
            <w:r>
              <w:rPr>
                <w:spacing w:val="6"/>
              </w:rPr>
              <w:t>由药品监督管理部门责令限期改正；逾期不改正的，处五千元以上五万元以下罚款；</w:t>
            </w:r>
            <w:r>
              <w:rPr>
                <w:spacing w:val="16"/>
              </w:rPr>
              <w:t xml:space="preserve"> </w:t>
            </w:r>
            <w:r>
              <w:rPr>
                <w:spacing w:val="6"/>
              </w:rPr>
              <w:t>造</w:t>
            </w:r>
            <w:r>
              <w:rPr>
                <w:spacing w:val="5"/>
              </w:rPr>
              <w:t>成危害后果的</w:t>
            </w:r>
            <w:r>
              <w:rPr>
                <w:spacing w:val="15"/>
                <w:w w:val="101"/>
              </w:rPr>
              <w:t xml:space="preserve"> </w:t>
            </w:r>
            <w:r>
              <w:rPr>
                <w:spacing w:val="5"/>
              </w:rPr>
              <w:t>，处五万元以上二十万元以下罚款</w:t>
            </w:r>
            <w:r>
              <w:rPr>
                <w:spacing w:val="-6"/>
              </w:rPr>
              <w:t>：（</w:t>
            </w:r>
            <w:r>
              <w:rPr>
                <w:spacing w:val="-7"/>
              </w:rPr>
              <w:t xml:space="preserve"> </w:t>
            </w:r>
            <w:r>
              <w:rPr>
                <w:spacing w:val="5"/>
              </w:rPr>
              <w:t>一）未按规定凭处方销售处方药的。</w:t>
            </w:r>
          </w:p>
        </w:tc>
        <w:tc>
          <w:tcPr>
            <w:tcW w:w="371" w:type="dxa"/>
            <w:vAlign w:val="top"/>
          </w:tcPr>
          <w:p w14:paraId="1EF22C28">
            <w:pPr>
              <w:rPr>
                <w:rFonts w:ascii="Arial"/>
                <w:sz w:val="21"/>
              </w:rPr>
            </w:pPr>
          </w:p>
        </w:tc>
      </w:tr>
      <w:tr w14:paraId="5AF2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3AE7C36E">
            <w:pPr>
              <w:spacing w:line="246" w:lineRule="auto"/>
              <w:rPr>
                <w:rFonts w:ascii="Arial"/>
                <w:sz w:val="21"/>
              </w:rPr>
            </w:pPr>
          </w:p>
          <w:p w14:paraId="76458436">
            <w:pPr>
              <w:pStyle w:val="6"/>
              <w:spacing w:before="26" w:line="108" w:lineRule="exact"/>
              <w:ind w:left="248"/>
            </w:pPr>
            <w:r>
              <w:rPr>
                <w:position w:val="1"/>
              </w:rPr>
              <w:t>986</w:t>
            </w:r>
          </w:p>
        </w:tc>
        <w:tc>
          <w:tcPr>
            <w:tcW w:w="1682" w:type="dxa"/>
            <w:vAlign w:val="top"/>
          </w:tcPr>
          <w:p w14:paraId="3D7B88EC">
            <w:pPr>
              <w:pStyle w:val="6"/>
              <w:spacing w:before="160" w:line="263" w:lineRule="auto"/>
              <w:ind w:left="18" w:right="18" w:hanging="1"/>
              <w:jc w:val="both"/>
            </w:pPr>
            <w:r>
              <w:rPr>
                <w:spacing w:val="6"/>
              </w:rPr>
              <w:t>对以买药品赠药品或者买商品赠药品等方式</w:t>
            </w:r>
            <w:r>
              <w:t xml:space="preserve"> </w:t>
            </w:r>
            <w:r>
              <w:rPr>
                <w:spacing w:val="4"/>
              </w:rPr>
              <w:t>向公众直接或者变相赠送处方药</w:t>
            </w:r>
            <w:r>
              <w:rPr>
                <w:spacing w:val="15"/>
                <w:w w:val="102"/>
              </w:rPr>
              <w:t xml:space="preserve"> </w:t>
            </w:r>
            <w:r>
              <w:rPr>
                <w:spacing w:val="4"/>
              </w:rPr>
              <w:t>、</w:t>
            </w:r>
            <w:r>
              <w:rPr>
                <w:spacing w:val="25"/>
                <w:w w:val="101"/>
              </w:rPr>
              <w:t xml:space="preserve"> </w:t>
            </w:r>
            <w:r>
              <w:rPr>
                <w:spacing w:val="4"/>
              </w:rPr>
              <w:t>甲类非</w:t>
            </w:r>
            <w:r>
              <w:t xml:space="preserve"> </w:t>
            </w:r>
            <w:r>
              <w:rPr>
                <w:spacing w:val="5"/>
              </w:rPr>
              <w:t>处方药的处罚</w:t>
            </w:r>
          </w:p>
        </w:tc>
        <w:tc>
          <w:tcPr>
            <w:tcW w:w="536" w:type="dxa"/>
            <w:vAlign w:val="top"/>
          </w:tcPr>
          <w:p w14:paraId="288FB255">
            <w:pPr>
              <w:spacing w:line="246" w:lineRule="auto"/>
              <w:rPr>
                <w:rFonts w:ascii="Arial"/>
                <w:sz w:val="21"/>
              </w:rPr>
            </w:pPr>
          </w:p>
          <w:p w14:paraId="2218C8DD">
            <w:pPr>
              <w:pStyle w:val="6"/>
              <w:spacing w:before="26" w:line="229" w:lineRule="auto"/>
              <w:ind w:left="95"/>
            </w:pPr>
            <w:r>
              <w:rPr>
                <w:spacing w:val="5"/>
              </w:rPr>
              <w:t>行政处罚</w:t>
            </w:r>
          </w:p>
        </w:tc>
        <w:tc>
          <w:tcPr>
            <w:tcW w:w="879" w:type="dxa"/>
            <w:vAlign w:val="top"/>
          </w:tcPr>
          <w:p w14:paraId="1DB74AC8">
            <w:pPr>
              <w:pStyle w:val="6"/>
              <w:spacing w:before="160" w:line="231" w:lineRule="auto"/>
              <w:ind w:left="185"/>
            </w:pPr>
            <w:r>
              <w:rPr>
                <w:spacing w:val="4"/>
              </w:rPr>
              <w:t>药品监督管理</w:t>
            </w:r>
          </w:p>
          <w:p w14:paraId="67C4B2E9">
            <w:pPr>
              <w:pStyle w:val="6"/>
              <w:spacing w:before="13" w:line="230" w:lineRule="auto"/>
              <w:ind w:left="180"/>
            </w:pPr>
            <w:r>
              <w:rPr>
                <w:spacing w:val="4"/>
              </w:rPr>
              <w:t>部门（省级、</w:t>
            </w:r>
          </w:p>
          <w:p w14:paraId="38F04B83">
            <w:pPr>
              <w:pStyle w:val="6"/>
              <w:spacing w:before="14" w:line="230" w:lineRule="auto"/>
              <w:ind w:left="184"/>
            </w:pPr>
            <w:r>
              <w:rPr>
                <w:spacing w:val="4"/>
              </w:rPr>
              <w:t>市级、县级）</w:t>
            </w:r>
          </w:p>
        </w:tc>
        <w:tc>
          <w:tcPr>
            <w:tcW w:w="1259" w:type="dxa"/>
            <w:vAlign w:val="top"/>
          </w:tcPr>
          <w:p w14:paraId="35EA0F46">
            <w:pPr>
              <w:pStyle w:val="6"/>
              <w:spacing w:before="21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40C003C">
            <w:pPr>
              <w:pStyle w:val="6"/>
              <w:spacing w:before="217" w:line="263" w:lineRule="auto"/>
              <w:ind w:left="21" w:right="67" w:firstLine="82"/>
            </w:pPr>
            <w:r>
              <w:rPr>
                <w:spacing w:val="6"/>
              </w:rPr>
              <w:t>《药品经营和使用质量监督管理办法 》第七十二条：药品零售企业有以下情形之一的</w:t>
            </w:r>
            <w:r>
              <w:rPr>
                <w:spacing w:val="17"/>
                <w:w w:val="101"/>
              </w:rPr>
              <w:t xml:space="preserve"> </w:t>
            </w:r>
            <w:r>
              <w:rPr>
                <w:spacing w:val="6"/>
              </w:rPr>
              <w:t>，</w:t>
            </w:r>
            <w:r>
              <w:rPr>
                <w:spacing w:val="24"/>
                <w:w w:val="101"/>
              </w:rPr>
              <w:t xml:space="preserve"> </w:t>
            </w:r>
            <w:r>
              <w:rPr>
                <w:spacing w:val="6"/>
              </w:rPr>
              <w:t>由药品监督管理部门责令限期改正；逾期不改正的，处五千元以上五万元以下罚款；</w:t>
            </w:r>
            <w:r>
              <w:rPr>
                <w:spacing w:val="16"/>
              </w:rPr>
              <w:t xml:space="preserve"> </w:t>
            </w:r>
            <w:r>
              <w:rPr>
                <w:spacing w:val="6"/>
              </w:rPr>
              <w:t>造成危害</w:t>
            </w:r>
            <w:r>
              <w:rPr>
                <w:spacing w:val="5"/>
              </w:rPr>
              <w:t>后果的</w:t>
            </w:r>
            <w:r>
              <w:rPr>
                <w:spacing w:val="15"/>
                <w:w w:val="102"/>
              </w:rPr>
              <w:t xml:space="preserve"> </w:t>
            </w:r>
            <w:r>
              <w:rPr>
                <w:spacing w:val="5"/>
              </w:rPr>
              <w:t>，处五万元以上二十万元以下罚款</w:t>
            </w:r>
            <w:r>
              <w:rPr>
                <w:spacing w:val="-6"/>
              </w:rPr>
              <w:t>：（</w:t>
            </w:r>
            <w:r>
              <w:rPr>
                <w:spacing w:val="-8"/>
              </w:rPr>
              <w:t xml:space="preserve"> </w:t>
            </w:r>
            <w:r>
              <w:rPr>
                <w:spacing w:val="5"/>
              </w:rPr>
              <w:t>二）</w:t>
            </w:r>
            <w:r>
              <w:rPr>
                <w:spacing w:val="16"/>
                <w:w w:val="102"/>
              </w:rPr>
              <w:t xml:space="preserve"> </w:t>
            </w:r>
            <w:r>
              <w:rPr>
                <w:spacing w:val="5"/>
              </w:rPr>
              <w:t>以买药品赠药品或者买商品赠药品等方式向公众</w:t>
            </w:r>
            <w:r>
              <w:t xml:space="preserve"> </w:t>
            </w:r>
            <w:r>
              <w:rPr>
                <w:spacing w:val="4"/>
              </w:rPr>
              <w:t>直接或者变相赠送处方药</w:t>
            </w:r>
            <w:r>
              <w:rPr>
                <w:spacing w:val="14"/>
              </w:rPr>
              <w:t xml:space="preserve"> </w:t>
            </w:r>
            <w:r>
              <w:rPr>
                <w:spacing w:val="4"/>
              </w:rPr>
              <w:t>、</w:t>
            </w:r>
            <w:r>
              <w:rPr>
                <w:spacing w:val="25"/>
                <w:w w:val="101"/>
              </w:rPr>
              <w:t xml:space="preserve"> </w:t>
            </w:r>
            <w:r>
              <w:rPr>
                <w:spacing w:val="4"/>
              </w:rPr>
              <w:t>甲类非处方药的。</w:t>
            </w:r>
          </w:p>
        </w:tc>
        <w:tc>
          <w:tcPr>
            <w:tcW w:w="371" w:type="dxa"/>
            <w:vAlign w:val="top"/>
          </w:tcPr>
          <w:p w14:paraId="090ACF15">
            <w:pPr>
              <w:rPr>
                <w:rFonts w:ascii="Arial"/>
                <w:sz w:val="21"/>
              </w:rPr>
            </w:pPr>
          </w:p>
        </w:tc>
      </w:tr>
      <w:tr w14:paraId="0629E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08938AD7">
            <w:pPr>
              <w:pStyle w:val="6"/>
              <w:spacing w:before="262" w:line="108" w:lineRule="exact"/>
              <w:ind w:left="248"/>
            </w:pPr>
            <w:r>
              <w:rPr>
                <w:position w:val="1"/>
              </w:rPr>
              <w:t>987</w:t>
            </w:r>
          </w:p>
        </w:tc>
        <w:tc>
          <w:tcPr>
            <w:tcW w:w="1682" w:type="dxa"/>
            <w:vAlign w:val="top"/>
          </w:tcPr>
          <w:p w14:paraId="0D203384">
            <w:pPr>
              <w:pStyle w:val="6"/>
              <w:spacing w:before="148" w:line="263" w:lineRule="auto"/>
              <w:ind w:left="16" w:right="18" w:firstLine="1"/>
              <w:jc w:val="both"/>
            </w:pPr>
            <w:r>
              <w:rPr>
                <w:spacing w:val="6"/>
              </w:rPr>
              <w:t>对违反《药品经营和使用质量监督管理办法</w:t>
            </w:r>
            <w:r>
              <w:t xml:space="preserve"> </w:t>
            </w:r>
            <w:r>
              <w:rPr>
                <w:spacing w:val="6"/>
              </w:rPr>
              <w:t>》第四十二条第五款规定的药师或者药学技</w:t>
            </w:r>
            <w:r>
              <w:rPr>
                <w:spacing w:val="2"/>
              </w:rPr>
              <w:t xml:space="preserve"> </w:t>
            </w:r>
            <w:r>
              <w:rPr>
                <w:spacing w:val="5"/>
              </w:rPr>
              <w:t>术人员管理要求的处罚</w:t>
            </w:r>
          </w:p>
        </w:tc>
        <w:tc>
          <w:tcPr>
            <w:tcW w:w="536" w:type="dxa"/>
            <w:vAlign w:val="top"/>
          </w:tcPr>
          <w:p w14:paraId="2E08A0E7">
            <w:pPr>
              <w:pStyle w:val="6"/>
              <w:spacing w:before="262" w:line="229" w:lineRule="auto"/>
              <w:ind w:left="95"/>
            </w:pPr>
            <w:r>
              <w:rPr>
                <w:spacing w:val="5"/>
              </w:rPr>
              <w:t>行政处罚</w:t>
            </w:r>
          </w:p>
        </w:tc>
        <w:tc>
          <w:tcPr>
            <w:tcW w:w="879" w:type="dxa"/>
            <w:vAlign w:val="top"/>
          </w:tcPr>
          <w:p w14:paraId="0500D1DC">
            <w:pPr>
              <w:pStyle w:val="6"/>
              <w:spacing w:before="149" w:line="231" w:lineRule="auto"/>
              <w:ind w:left="185"/>
            </w:pPr>
            <w:r>
              <w:rPr>
                <w:spacing w:val="4"/>
              </w:rPr>
              <w:t>药品监督管理</w:t>
            </w:r>
          </w:p>
          <w:p w14:paraId="79F98255">
            <w:pPr>
              <w:pStyle w:val="6"/>
              <w:spacing w:before="13" w:line="230" w:lineRule="auto"/>
              <w:ind w:left="180"/>
            </w:pPr>
            <w:r>
              <w:rPr>
                <w:spacing w:val="4"/>
              </w:rPr>
              <w:t>部门（省级、</w:t>
            </w:r>
          </w:p>
          <w:p w14:paraId="70F12EEF">
            <w:pPr>
              <w:pStyle w:val="6"/>
              <w:spacing w:before="14" w:line="230" w:lineRule="auto"/>
              <w:ind w:left="184"/>
            </w:pPr>
            <w:r>
              <w:rPr>
                <w:spacing w:val="4"/>
              </w:rPr>
              <w:t>市级、县级）</w:t>
            </w:r>
          </w:p>
        </w:tc>
        <w:tc>
          <w:tcPr>
            <w:tcW w:w="1259" w:type="dxa"/>
            <w:vAlign w:val="top"/>
          </w:tcPr>
          <w:p w14:paraId="251757EF">
            <w:pPr>
              <w:pStyle w:val="6"/>
              <w:spacing w:before="20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29DB6266">
            <w:pPr>
              <w:pStyle w:val="6"/>
              <w:spacing w:before="206" w:line="263" w:lineRule="auto"/>
              <w:ind w:left="21" w:right="24" w:firstLine="82"/>
            </w:pPr>
            <w:r>
              <w:rPr>
                <w:spacing w:val="6"/>
              </w:rPr>
              <w:t>《药品经营和使用质量监督管理办法 》第七十二条：药品零售企业有以下情形之一的</w:t>
            </w:r>
            <w:r>
              <w:rPr>
                <w:spacing w:val="16"/>
                <w:w w:val="101"/>
              </w:rPr>
              <w:t xml:space="preserve"> </w:t>
            </w:r>
            <w:r>
              <w:rPr>
                <w:spacing w:val="6"/>
              </w:rPr>
              <w:t>，</w:t>
            </w:r>
            <w:r>
              <w:rPr>
                <w:spacing w:val="25"/>
              </w:rPr>
              <w:t xml:space="preserve"> </w:t>
            </w:r>
            <w:r>
              <w:rPr>
                <w:spacing w:val="6"/>
              </w:rPr>
              <w:t>由药品监督管理部门责令限期改正；逾期不改正的，处五千元以上五万元以下罚款；</w:t>
            </w:r>
            <w:r>
              <w:rPr>
                <w:spacing w:val="16"/>
              </w:rPr>
              <w:t xml:space="preserve"> </w:t>
            </w:r>
            <w:r>
              <w:rPr>
                <w:spacing w:val="6"/>
              </w:rPr>
              <w:t>造成危害后果的</w:t>
            </w:r>
            <w:r>
              <w:rPr>
                <w:spacing w:val="15"/>
                <w:w w:val="101"/>
              </w:rPr>
              <w:t xml:space="preserve"> </w:t>
            </w:r>
            <w:r>
              <w:rPr>
                <w:spacing w:val="6"/>
              </w:rPr>
              <w:t>，处五万元以上</w:t>
            </w:r>
            <w:r>
              <w:rPr>
                <w:spacing w:val="5"/>
              </w:rPr>
              <w:t>二十万元以下罚款</w:t>
            </w:r>
            <w:r>
              <w:rPr>
                <w:spacing w:val="-3"/>
              </w:rPr>
              <w:t>：</w:t>
            </w:r>
            <w:r>
              <w:rPr>
                <w:spacing w:val="9"/>
              </w:rPr>
              <w:t xml:space="preserve"> </w:t>
            </w:r>
            <w:r>
              <w:rPr>
                <w:spacing w:val="-3"/>
              </w:rPr>
              <w:t>（</w:t>
            </w:r>
            <w:r>
              <w:rPr>
                <w:spacing w:val="-18"/>
              </w:rPr>
              <w:t xml:space="preserve"> </w:t>
            </w:r>
            <w:r>
              <w:rPr>
                <w:spacing w:val="5"/>
              </w:rPr>
              <w:t>三）违反《药品经营和使用质量监督管理办法 》第四</w:t>
            </w:r>
            <w:r>
              <w:t xml:space="preserve"> </w:t>
            </w:r>
            <w:r>
              <w:rPr>
                <w:spacing w:val="5"/>
              </w:rPr>
              <w:t>十二条第五款规定的药师或者药学技术人员管理要求的 。</w:t>
            </w:r>
          </w:p>
        </w:tc>
        <w:tc>
          <w:tcPr>
            <w:tcW w:w="371" w:type="dxa"/>
            <w:vAlign w:val="top"/>
          </w:tcPr>
          <w:p w14:paraId="7BA9A7A8">
            <w:pPr>
              <w:rPr>
                <w:rFonts w:ascii="Arial"/>
                <w:sz w:val="21"/>
              </w:rPr>
            </w:pPr>
          </w:p>
        </w:tc>
      </w:tr>
      <w:tr w14:paraId="2FD3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16" w:type="dxa"/>
            <w:vAlign w:val="top"/>
          </w:tcPr>
          <w:p w14:paraId="440F82C7">
            <w:pPr>
              <w:spacing w:line="274" w:lineRule="auto"/>
              <w:rPr>
                <w:rFonts w:ascii="Arial"/>
                <w:sz w:val="21"/>
              </w:rPr>
            </w:pPr>
          </w:p>
          <w:p w14:paraId="20EA49A4">
            <w:pPr>
              <w:spacing w:line="275" w:lineRule="auto"/>
              <w:rPr>
                <w:rFonts w:ascii="Arial"/>
                <w:sz w:val="21"/>
              </w:rPr>
            </w:pPr>
          </w:p>
          <w:p w14:paraId="287DCA82">
            <w:pPr>
              <w:pStyle w:val="6"/>
              <w:spacing w:before="26" w:line="108" w:lineRule="exact"/>
              <w:ind w:left="248"/>
            </w:pPr>
            <w:r>
              <w:rPr>
                <w:position w:val="1"/>
              </w:rPr>
              <w:t>988</w:t>
            </w:r>
          </w:p>
        </w:tc>
        <w:tc>
          <w:tcPr>
            <w:tcW w:w="1682" w:type="dxa"/>
            <w:vAlign w:val="top"/>
          </w:tcPr>
          <w:p w14:paraId="2D06F83D">
            <w:pPr>
              <w:pStyle w:val="6"/>
              <w:spacing w:before="180" w:line="263" w:lineRule="auto"/>
              <w:ind w:left="16" w:right="18" w:firstLine="1"/>
            </w:pPr>
            <w:r>
              <w:rPr>
                <w:spacing w:val="6"/>
              </w:rPr>
              <w:t>对医疗机构未按《药品经营和使用质量监督</w:t>
            </w:r>
            <w:r>
              <w:t xml:space="preserve"> </w:t>
            </w:r>
            <w:r>
              <w:rPr>
                <w:spacing w:val="6"/>
              </w:rPr>
              <w:t>管理办法 》第五十一条第二款规定设置专</w:t>
            </w:r>
            <w:r>
              <w:t xml:space="preserve">  </w:t>
            </w:r>
            <w:r>
              <w:rPr>
                <w:spacing w:val="5"/>
              </w:rPr>
              <w:t>门质量管理部门或者人员</w:t>
            </w:r>
            <w:r>
              <w:rPr>
                <w:spacing w:val="23"/>
              </w:rPr>
              <w:t xml:space="preserve"> </w:t>
            </w:r>
            <w:r>
              <w:rPr>
                <w:spacing w:val="5"/>
              </w:rPr>
              <w:t>、未按《药品经</w:t>
            </w:r>
            <w:r>
              <w:t xml:space="preserve">  </w:t>
            </w:r>
            <w:r>
              <w:rPr>
                <w:spacing w:val="6"/>
              </w:rPr>
              <w:t>营和使用质量监督管理办法》第五十二条、</w:t>
            </w:r>
            <w:r>
              <w:rPr>
                <w:spacing w:val="2"/>
              </w:rPr>
              <w:t xml:space="preserve"> </w:t>
            </w:r>
            <w:r>
              <w:rPr>
                <w:spacing w:val="5"/>
              </w:rPr>
              <w:t>第五十三条、第五十四条、第五十五条、</w:t>
            </w:r>
          </w:p>
          <w:p w14:paraId="428F79B1">
            <w:pPr>
              <w:pStyle w:val="6"/>
              <w:spacing w:line="228" w:lineRule="auto"/>
              <w:ind w:left="20"/>
            </w:pPr>
            <w:r>
              <w:rPr>
                <w:spacing w:val="5"/>
              </w:rPr>
              <w:t>第五十六条规定履行进货查</w:t>
            </w:r>
          </w:p>
          <w:p w14:paraId="74046DED">
            <w:pPr>
              <w:pStyle w:val="6"/>
              <w:spacing w:before="14" w:line="263" w:lineRule="auto"/>
              <w:ind w:left="18" w:right="61" w:hanging="2"/>
            </w:pPr>
            <w:r>
              <w:rPr>
                <w:spacing w:val="5"/>
              </w:rPr>
              <w:t>验、药品储存和养护</w:t>
            </w:r>
            <w:r>
              <w:rPr>
                <w:spacing w:val="23"/>
              </w:rPr>
              <w:t xml:space="preserve"> </w:t>
            </w:r>
            <w:r>
              <w:rPr>
                <w:spacing w:val="5"/>
              </w:rPr>
              <w:t>、停止使用、报告等</w:t>
            </w:r>
            <w:r>
              <w:t xml:space="preserve"> </w:t>
            </w:r>
            <w:r>
              <w:rPr>
                <w:spacing w:val="5"/>
              </w:rPr>
              <w:t>义务的处罚</w:t>
            </w:r>
          </w:p>
        </w:tc>
        <w:tc>
          <w:tcPr>
            <w:tcW w:w="536" w:type="dxa"/>
            <w:vAlign w:val="top"/>
          </w:tcPr>
          <w:p w14:paraId="6DC5E34E">
            <w:pPr>
              <w:spacing w:line="274" w:lineRule="auto"/>
              <w:rPr>
                <w:rFonts w:ascii="Arial"/>
                <w:sz w:val="21"/>
              </w:rPr>
            </w:pPr>
          </w:p>
          <w:p w14:paraId="665055B0">
            <w:pPr>
              <w:spacing w:line="275" w:lineRule="auto"/>
              <w:rPr>
                <w:rFonts w:ascii="Arial"/>
                <w:sz w:val="21"/>
              </w:rPr>
            </w:pPr>
          </w:p>
          <w:p w14:paraId="3C3296DB">
            <w:pPr>
              <w:pStyle w:val="6"/>
              <w:spacing w:before="26" w:line="229" w:lineRule="auto"/>
              <w:ind w:left="95"/>
            </w:pPr>
            <w:r>
              <w:rPr>
                <w:spacing w:val="5"/>
              </w:rPr>
              <w:t>行政处罚</w:t>
            </w:r>
          </w:p>
        </w:tc>
        <w:tc>
          <w:tcPr>
            <w:tcW w:w="879" w:type="dxa"/>
            <w:vAlign w:val="top"/>
          </w:tcPr>
          <w:p w14:paraId="181A7BB0">
            <w:pPr>
              <w:spacing w:line="436" w:lineRule="auto"/>
              <w:rPr>
                <w:rFonts w:ascii="Arial"/>
                <w:sz w:val="21"/>
              </w:rPr>
            </w:pPr>
          </w:p>
          <w:p w14:paraId="6988A900">
            <w:pPr>
              <w:pStyle w:val="6"/>
              <w:spacing w:before="26" w:line="231" w:lineRule="auto"/>
              <w:ind w:left="185"/>
            </w:pPr>
            <w:r>
              <w:rPr>
                <w:spacing w:val="4"/>
              </w:rPr>
              <w:t>药品监督管理</w:t>
            </w:r>
          </w:p>
          <w:p w14:paraId="7C804ECA">
            <w:pPr>
              <w:pStyle w:val="6"/>
              <w:spacing w:before="13" w:line="230" w:lineRule="auto"/>
              <w:ind w:left="180"/>
            </w:pPr>
            <w:r>
              <w:rPr>
                <w:spacing w:val="4"/>
              </w:rPr>
              <w:t>部门（省级、</w:t>
            </w:r>
          </w:p>
          <w:p w14:paraId="4AB73E31">
            <w:pPr>
              <w:pStyle w:val="6"/>
              <w:spacing w:before="14" w:line="230" w:lineRule="auto"/>
              <w:ind w:left="184"/>
            </w:pPr>
            <w:r>
              <w:rPr>
                <w:spacing w:val="4"/>
              </w:rPr>
              <w:t>市级、县级）</w:t>
            </w:r>
          </w:p>
        </w:tc>
        <w:tc>
          <w:tcPr>
            <w:tcW w:w="1259" w:type="dxa"/>
            <w:vAlign w:val="top"/>
          </w:tcPr>
          <w:p w14:paraId="3FE115BA">
            <w:pPr>
              <w:spacing w:line="246" w:lineRule="auto"/>
              <w:rPr>
                <w:rFonts w:ascii="Arial"/>
                <w:sz w:val="21"/>
              </w:rPr>
            </w:pPr>
          </w:p>
          <w:p w14:paraId="63E48797">
            <w:pPr>
              <w:spacing w:line="247" w:lineRule="auto"/>
              <w:rPr>
                <w:rFonts w:ascii="Arial"/>
                <w:sz w:val="21"/>
              </w:rPr>
            </w:pPr>
          </w:p>
          <w:p w14:paraId="3CA6EFDB">
            <w:pPr>
              <w:pStyle w:val="6"/>
              <w:spacing w:before="2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FAD7C90">
            <w:pPr>
              <w:spacing w:line="246" w:lineRule="auto"/>
              <w:rPr>
                <w:rFonts w:ascii="Arial"/>
                <w:sz w:val="21"/>
              </w:rPr>
            </w:pPr>
          </w:p>
          <w:p w14:paraId="19015CA6">
            <w:pPr>
              <w:spacing w:line="247" w:lineRule="auto"/>
              <w:rPr>
                <w:rFonts w:ascii="Arial"/>
                <w:sz w:val="21"/>
              </w:rPr>
            </w:pPr>
          </w:p>
          <w:p w14:paraId="268EA16B">
            <w:pPr>
              <w:pStyle w:val="6"/>
              <w:spacing w:before="26" w:line="262" w:lineRule="auto"/>
              <w:ind w:left="18" w:right="67" w:firstLine="85"/>
            </w:pPr>
            <w:r>
              <w:rPr>
                <w:spacing w:val="6"/>
              </w:rPr>
              <w:t>《药品经营和使用质量监督管理办法 》第七十三条：</w:t>
            </w:r>
            <w:r>
              <w:rPr>
                <w:spacing w:val="26"/>
              </w:rPr>
              <w:t xml:space="preserve"> </w:t>
            </w:r>
            <w:r>
              <w:rPr>
                <w:spacing w:val="6"/>
              </w:rPr>
              <w:t>医疗机构未按《药品经营和使用质量监督管理办法 》第五十一条第二款规定设置专门质量管理部门或者人员</w:t>
            </w:r>
            <w:r>
              <w:rPr>
                <w:spacing w:val="14"/>
              </w:rPr>
              <w:t xml:space="preserve"> </w:t>
            </w:r>
            <w:r>
              <w:rPr>
                <w:spacing w:val="6"/>
              </w:rPr>
              <w:t>、未按《药品经营和使用质量监督管理办法 》第五十二条、第五十三条、</w:t>
            </w:r>
            <w:r>
              <w:rPr>
                <w:spacing w:val="17"/>
                <w:w w:val="101"/>
              </w:rPr>
              <w:t xml:space="preserve"> </w:t>
            </w:r>
            <w:r>
              <w:rPr>
                <w:spacing w:val="6"/>
              </w:rPr>
              <w:t>第五十四条、第五</w:t>
            </w:r>
            <w:r>
              <w:rPr>
                <w:spacing w:val="5"/>
              </w:rPr>
              <w:t>十五条、第五十六条规定履</w:t>
            </w:r>
            <w:r>
              <w:t xml:space="preserve"> </w:t>
            </w:r>
            <w:r>
              <w:rPr>
                <w:spacing w:val="6"/>
              </w:rPr>
              <w:t>行进货查验</w:t>
            </w:r>
            <w:r>
              <w:rPr>
                <w:spacing w:val="14"/>
                <w:w w:val="101"/>
              </w:rPr>
              <w:t xml:space="preserve"> </w:t>
            </w:r>
            <w:r>
              <w:rPr>
                <w:spacing w:val="6"/>
              </w:rPr>
              <w:t>、药品储存和养护</w:t>
            </w:r>
            <w:r>
              <w:rPr>
                <w:spacing w:val="14"/>
                <w:w w:val="101"/>
              </w:rPr>
              <w:t xml:space="preserve"> </w:t>
            </w:r>
            <w:r>
              <w:rPr>
                <w:spacing w:val="6"/>
              </w:rPr>
              <w:t>、停止使用、报告等义务的，</w:t>
            </w:r>
            <w:r>
              <w:rPr>
                <w:spacing w:val="24"/>
                <w:w w:val="101"/>
              </w:rPr>
              <w:t xml:space="preserve"> </w:t>
            </w:r>
            <w:r>
              <w:rPr>
                <w:spacing w:val="6"/>
              </w:rPr>
              <w:t>由药品监督管理部门责令限期改正</w:t>
            </w:r>
            <w:r>
              <w:rPr>
                <w:spacing w:val="15"/>
                <w:w w:val="102"/>
              </w:rPr>
              <w:t xml:space="preserve"> </w:t>
            </w:r>
            <w:r>
              <w:rPr>
                <w:spacing w:val="6"/>
              </w:rPr>
              <w:t>，</w:t>
            </w:r>
            <w:r>
              <w:rPr>
                <w:spacing w:val="5"/>
              </w:rPr>
              <w:t>并通报卫生健康主管部门；</w:t>
            </w:r>
            <w:r>
              <w:rPr>
                <w:spacing w:val="14"/>
                <w:w w:val="101"/>
              </w:rPr>
              <w:t xml:space="preserve"> </w:t>
            </w:r>
            <w:r>
              <w:rPr>
                <w:spacing w:val="5"/>
              </w:rPr>
              <w:t>逾期不改正或者情节严重的</w:t>
            </w:r>
            <w:r>
              <w:rPr>
                <w:spacing w:val="15"/>
                <w:w w:val="102"/>
              </w:rPr>
              <w:t xml:space="preserve"> </w:t>
            </w:r>
            <w:r>
              <w:rPr>
                <w:spacing w:val="5"/>
              </w:rPr>
              <w:t>，处五千元以上五万元以下罚款；造成严重后果的</w:t>
            </w:r>
            <w:r>
              <w:rPr>
                <w:spacing w:val="15"/>
                <w:w w:val="101"/>
              </w:rPr>
              <w:t xml:space="preserve"> </w:t>
            </w:r>
            <w:r>
              <w:rPr>
                <w:spacing w:val="5"/>
              </w:rPr>
              <w:t>，处五万元以上二十万元以下罚款。</w:t>
            </w:r>
          </w:p>
        </w:tc>
        <w:tc>
          <w:tcPr>
            <w:tcW w:w="371" w:type="dxa"/>
            <w:vAlign w:val="top"/>
          </w:tcPr>
          <w:p w14:paraId="5F11F3B3">
            <w:pPr>
              <w:rPr>
                <w:rFonts w:ascii="Arial"/>
                <w:sz w:val="21"/>
              </w:rPr>
            </w:pPr>
          </w:p>
        </w:tc>
      </w:tr>
      <w:tr w14:paraId="7CCA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16" w:type="dxa"/>
            <w:vAlign w:val="top"/>
          </w:tcPr>
          <w:p w14:paraId="6B9E9477">
            <w:pPr>
              <w:spacing w:line="244" w:lineRule="auto"/>
              <w:rPr>
                <w:rFonts w:ascii="Arial"/>
                <w:sz w:val="21"/>
              </w:rPr>
            </w:pPr>
          </w:p>
          <w:p w14:paraId="35C2A17F">
            <w:pPr>
              <w:pStyle w:val="6"/>
              <w:spacing w:before="26" w:line="108" w:lineRule="exact"/>
              <w:ind w:left="248"/>
            </w:pPr>
            <w:r>
              <w:rPr>
                <w:position w:val="1"/>
              </w:rPr>
              <w:t>989</w:t>
            </w:r>
          </w:p>
        </w:tc>
        <w:tc>
          <w:tcPr>
            <w:tcW w:w="1682" w:type="dxa"/>
            <w:vAlign w:val="top"/>
          </w:tcPr>
          <w:p w14:paraId="2BBA63FB">
            <w:pPr>
              <w:pStyle w:val="6"/>
              <w:spacing w:before="158" w:line="263" w:lineRule="auto"/>
              <w:ind w:left="20" w:right="18" w:hanging="3"/>
            </w:pPr>
            <w:r>
              <w:rPr>
                <w:spacing w:val="6"/>
              </w:rPr>
              <w:t>对药品网络零售企业违反规定以买药品赠药</w:t>
            </w:r>
            <w:r>
              <w:t xml:space="preserve"> </w:t>
            </w:r>
            <w:r>
              <w:rPr>
                <w:spacing w:val="5"/>
              </w:rPr>
              <w:t>品</w:t>
            </w:r>
            <w:r>
              <w:rPr>
                <w:spacing w:val="18"/>
                <w:w w:val="101"/>
              </w:rPr>
              <w:t xml:space="preserve"> </w:t>
            </w:r>
            <w:r>
              <w:rPr>
                <w:spacing w:val="5"/>
              </w:rPr>
              <w:t>、买商品赠药品等方式向个人赠送处方</w:t>
            </w:r>
            <w:r>
              <w:t xml:space="preserve">  </w:t>
            </w:r>
            <w:r>
              <w:rPr>
                <w:spacing w:val="3"/>
              </w:rPr>
              <w:t>药、</w:t>
            </w:r>
            <w:r>
              <w:rPr>
                <w:spacing w:val="-13"/>
              </w:rPr>
              <w:t xml:space="preserve"> </w:t>
            </w:r>
            <w:r>
              <w:rPr>
                <w:spacing w:val="3"/>
              </w:rPr>
              <w:t>甲类非处方药的处罚</w:t>
            </w:r>
          </w:p>
        </w:tc>
        <w:tc>
          <w:tcPr>
            <w:tcW w:w="536" w:type="dxa"/>
            <w:vAlign w:val="top"/>
          </w:tcPr>
          <w:p w14:paraId="505E483A">
            <w:pPr>
              <w:spacing w:line="244" w:lineRule="auto"/>
              <w:rPr>
                <w:rFonts w:ascii="Arial"/>
                <w:sz w:val="21"/>
              </w:rPr>
            </w:pPr>
          </w:p>
          <w:p w14:paraId="3AA95047">
            <w:pPr>
              <w:pStyle w:val="6"/>
              <w:spacing w:before="26" w:line="229" w:lineRule="auto"/>
              <w:ind w:left="95"/>
            </w:pPr>
            <w:r>
              <w:rPr>
                <w:spacing w:val="5"/>
              </w:rPr>
              <w:t>行政处罚</w:t>
            </w:r>
          </w:p>
        </w:tc>
        <w:tc>
          <w:tcPr>
            <w:tcW w:w="879" w:type="dxa"/>
            <w:vAlign w:val="top"/>
          </w:tcPr>
          <w:p w14:paraId="5A018A26">
            <w:pPr>
              <w:pStyle w:val="6"/>
              <w:spacing w:before="158" w:line="231" w:lineRule="auto"/>
              <w:ind w:left="185"/>
            </w:pPr>
            <w:r>
              <w:rPr>
                <w:spacing w:val="4"/>
              </w:rPr>
              <w:t>药品监督管理</w:t>
            </w:r>
          </w:p>
          <w:p w14:paraId="048DA60F">
            <w:pPr>
              <w:pStyle w:val="6"/>
              <w:spacing w:before="13" w:line="230" w:lineRule="auto"/>
              <w:ind w:left="180"/>
            </w:pPr>
            <w:r>
              <w:rPr>
                <w:spacing w:val="4"/>
              </w:rPr>
              <w:t>部门（省级、</w:t>
            </w:r>
          </w:p>
          <w:p w14:paraId="749BFE55">
            <w:pPr>
              <w:pStyle w:val="6"/>
              <w:spacing w:before="14" w:line="230" w:lineRule="auto"/>
              <w:ind w:left="184"/>
            </w:pPr>
            <w:r>
              <w:rPr>
                <w:spacing w:val="4"/>
              </w:rPr>
              <w:t>市级、县级）</w:t>
            </w:r>
          </w:p>
        </w:tc>
        <w:tc>
          <w:tcPr>
            <w:tcW w:w="1259" w:type="dxa"/>
            <w:vAlign w:val="top"/>
          </w:tcPr>
          <w:p w14:paraId="25A07B64">
            <w:pPr>
              <w:pStyle w:val="6"/>
              <w:spacing w:before="214"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9CD0D89">
            <w:pPr>
              <w:pStyle w:val="6"/>
              <w:spacing w:before="214" w:line="263" w:lineRule="auto"/>
              <w:ind w:left="23" w:right="24" w:firstLine="80"/>
            </w:pPr>
            <w:r>
              <w:rPr>
                <w:spacing w:val="6"/>
              </w:rPr>
              <w:t>《药品网络销售监督管理办法 》第三十三条：违反本办法第八条第二款规定</w:t>
            </w:r>
            <w:r>
              <w:rPr>
                <w:spacing w:val="16"/>
              </w:rPr>
              <w:t xml:space="preserve"> </w:t>
            </w:r>
            <w:r>
              <w:rPr>
                <w:spacing w:val="6"/>
              </w:rPr>
              <w:t>，通过网络销售国家实行特殊管理的药品，法律、行政法规已有规定的</w:t>
            </w:r>
            <w:r>
              <w:rPr>
                <w:spacing w:val="15"/>
                <w:w w:val="101"/>
              </w:rPr>
              <w:t xml:space="preserve"> </w:t>
            </w:r>
            <w:r>
              <w:rPr>
                <w:spacing w:val="6"/>
              </w:rPr>
              <w:t>，依照法律、行政法规的规定处罚 。法律、行政法规未作规定的</w:t>
            </w:r>
            <w:r>
              <w:rPr>
                <w:spacing w:val="15"/>
                <w:w w:val="102"/>
              </w:rPr>
              <w:t xml:space="preserve"> </w:t>
            </w:r>
            <w:r>
              <w:rPr>
                <w:spacing w:val="6"/>
              </w:rPr>
              <w:t>，责令限期改正，处5万元</w:t>
            </w:r>
            <w:r>
              <w:rPr>
                <w:spacing w:val="5"/>
              </w:rPr>
              <w:t>以上10万元以下罚款；造成危害后果的</w:t>
            </w:r>
            <w:r>
              <w:rPr>
                <w:spacing w:val="15"/>
                <w:w w:val="101"/>
              </w:rPr>
              <w:t xml:space="preserve"> </w:t>
            </w:r>
            <w:r>
              <w:rPr>
                <w:spacing w:val="5"/>
              </w:rPr>
              <w:t>，处</w:t>
            </w:r>
            <w:r>
              <w:t xml:space="preserve"> </w:t>
            </w:r>
            <w:r>
              <w:rPr>
                <w:spacing w:val="4"/>
              </w:rPr>
              <w:t>10万元以上20万元以下罚款。</w:t>
            </w:r>
          </w:p>
        </w:tc>
        <w:tc>
          <w:tcPr>
            <w:tcW w:w="371" w:type="dxa"/>
            <w:vAlign w:val="top"/>
          </w:tcPr>
          <w:p w14:paraId="41123208">
            <w:pPr>
              <w:rPr>
                <w:rFonts w:ascii="Arial"/>
                <w:sz w:val="21"/>
              </w:rPr>
            </w:pPr>
          </w:p>
        </w:tc>
      </w:tr>
      <w:tr w14:paraId="7DBB0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C480F28">
            <w:pPr>
              <w:pStyle w:val="6"/>
              <w:spacing w:before="205" w:line="108" w:lineRule="exact"/>
              <w:ind w:left="248"/>
            </w:pPr>
            <w:r>
              <w:rPr>
                <w:position w:val="1"/>
              </w:rPr>
              <w:t>990</w:t>
            </w:r>
          </w:p>
        </w:tc>
        <w:tc>
          <w:tcPr>
            <w:tcW w:w="1682" w:type="dxa"/>
            <w:vAlign w:val="top"/>
          </w:tcPr>
          <w:p w14:paraId="3A58577F">
            <w:pPr>
              <w:pStyle w:val="6"/>
              <w:spacing w:before="149" w:line="262" w:lineRule="auto"/>
              <w:ind w:left="17" w:right="18"/>
            </w:pPr>
            <w:r>
              <w:rPr>
                <w:spacing w:val="6"/>
              </w:rPr>
              <w:t>对通过网络向个人销售处方药的，未确保处</w:t>
            </w:r>
            <w:r>
              <w:t xml:space="preserve"> </w:t>
            </w:r>
            <w:r>
              <w:rPr>
                <w:spacing w:val="5"/>
              </w:rPr>
              <w:t>方来源真实</w:t>
            </w:r>
            <w:r>
              <w:rPr>
                <w:spacing w:val="22"/>
              </w:rPr>
              <w:t xml:space="preserve"> </w:t>
            </w:r>
            <w:r>
              <w:rPr>
                <w:spacing w:val="5"/>
              </w:rPr>
              <w:t>、可靠，未实行实名制的处罚</w:t>
            </w:r>
          </w:p>
        </w:tc>
        <w:tc>
          <w:tcPr>
            <w:tcW w:w="536" w:type="dxa"/>
            <w:vAlign w:val="top"/>
          </w:tcPr>
          <w:p w14:paraId="330D39AC">
            <w:pPr>
              <w:pStyle w:val="6"/>
              <w:spacing w:before="205" w:line="229" w:lineRule="auto"/>
              <w:ind w:left="95"/>
            </w:pPr>
            <w:r>
              <w:rPr>
                <w:spacing w:val="5"/>
              </w:rPr>
              <w:t>行政处罚</w:t>
            </w:r>
          </w:p>
        </w:tc>
        <w:tc>
          <w:tcPr>
            <w:tcW w:w="879" w:type="dxa"/>
            <w:vAlign w:val="top"/>
          </w:tcPr>
          <w:p w14:paraId="2598EEAB">
            <w:pPr>
              <w:pStyle w:val="6"/>
              <w:spacing w:before="91" w:line="231" w:lineRule="auto"/>
              <w:ind w:left="185"/>
            </w:pPr>
            <w:r>
              <w:rPr>
                <w:spacing w:val="4"/>
              </w:rPr>
              <w:t>药品监督管理</w:t>
            </w:r>
          </w:p>
          <w:p w14:paraId="3E8167DA">
            <w:pPr>
              <w:pStyle w:val="6"/>
              <w:spacing w:before="13" w:line="230" w:lineRule="auto"/>
              <w:ind w:left="180"/>
            </w:pPr>
            <w:r>
              <w:rPr>
                <w:spacing w:val="4"/>
              </w:rPr>
              <w:t>部门（省级、</w:t>
            </w:r>
          </w:p>
          <w:p w14:paraId="73DA9644">
            <w:pPr>
              <w:pStyle w:val="6"/>
              <w:spacing w:before="14" w:line="230" w:lineRule="auto"/>
              <w:ind w:left="184"/>
            </w:pPr>
            <w:r>
              <w:rPr>
                <w:spacing w:val="4"/>
              </w:rPr>
              <w:t>市级、县级）</w:t>
            </w:r>
          </w:p>
        </w:tc>
        <w:tc>
          <w:tcPr>
            <w:tcW w:w="1259" w:type="dxa"/>
            <w:vAlign w:val="top"/>
          </w:tcPr>
          <w:p w14:paraId="60CA455E">
            <w:pPr>
              <w:pStyle w:val="6"/>
              <w:spacing w:before="149"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2C8BACDA">
            <w:pPr>
              <w:pStyle w:val="6"/>
              <w:spacing w:before="205" w:line="229" w:lineRule="auto"/>
              <w:ind w:left="104"/>
            </w:pPr>
            <w:r>
              <w:rPr>
                <w:spacing w:val="6"/>
              </w:rPr>
              <w:t>《药品网络销售监督管理办法 》第三十四条第一款：违反本办法第九条第一款的规定</w:t>
            </w:r>
            <w:r>
              <w:rPr>
                <w:spacing w:val="16"/>
              </w:rPr>
              <w:t xml:space="preserve"> </w:t>
            </w:r>
            <w:r>
              <w:rPr>
                <w:spacing w:val="6"/>
              </w:rPr>
              <w:t>，责令限期改正</w:t>
            </w:r>
            <w:r>
              <w:rPr>
                <w:spacing w:val="15"/>
                <w:w w:val="101"/>
              </w:rPr>
              <w:t xml:space="preserve"> </w:t>
            </w:r>
            <w:r>
              <w:rPr>
                <w:spacing w:val="6"/>
              </w:rPr>
              <w:t>，处3万元以上5万元以下罚</w:t>
            </w:r>
            <w:r>
              <w:rPr>
                <w:spacing w:val="5"/>
              </w:rPr>
              <w:t>款；情节严重的，处5万元以上10万元以下罚款。</w:t>
            </w:r>
          </w:p>
        </w:tc>
        <w:tc>
          <w:tcPr>
            <w:tcW w:w="371" w:type="dxa"/>
            <w:vAlign w:val="top"/>
          </w:tcPr>
          <w:p w14:paraId="288F6045">
            <w:pPr>
              <w:rPr>
                <w:rFonts w:ascii="Arial"/>
                <w:sz w:val="21"/>
              </w:rPr>
            </w:pPr>
          </w:p>
        </w:tc>
      </w:tr>
      <w:tr w14:paraId="4044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16" w:type="dxa"/>
            <w:vAlign w:val="top"/>
          </w:tcPr>
          <w:p w14:paraId="5A7D7E45">
            <w:pPr>
              <w:spacing w:line="338" w:lineRule="auto"/>
              <w:rPr>
                <w:rFonts w:ascii="Arial"/>
                <w:sz w:val="21"/>
              </w:rPr>
            </w:pPr>
          </w:p>
          <w:p w14:paraId="7D83A9B1">
            <w:pPr>
              <w:pStyle w:val="6"/>
              <w:spacing w:before="26" w:line="108" w:lineRule="exact"/>
              <w:ind w:left="248"/>
            </w:pPr>
            <w:r>
              <w:rPr>
                <w:position w:val="1"/>
              </w:rPr>
              <w:t>991</w:t>
            </w:r>
          </w:p>
        </w:tc>
        <w:tc>
          <w:tcPr>
            <w:tcW w:w="1682" w:type="dxa"/>
            <w:vAlign w:val="top"/>
          </w:tcPr>
          <w:p w14:paraId="4B5048F1">
            <w:pPr>
              <w:pStyle w:val="6"/>
              <w:spacing w:before="196" w:line="263" w:lineRule="auto"/>
              <w:ind w:left="15" w:right="18" w:firstLine="2"/>
            </w:pPr>
            <w:r>
              <w:rPr>
                <w:spacing w:val="6"/>
              </w:rPr>
              <w:t>对药品网络零售企业未与电子处方提供单位</w:t>
            </w:r>
            <w:r>
              <w:t xml:space="preserve"> </w:t>
            </w:r>
            <w:r>
              <w:rPr>
                <w:spacing w:val="5"/>
              </w:rPr>
              <w:t>签订协议</w:t>
            </w:r>
            <w:r>
              <w:rPr>
                <w:spacing w:val="24"/>
              </w:rPr>
              <w:t xml:space="preserve"> </w:t>
            </w:r>
            <w:r>
              <w:rPr>
                <w:spacing w:val="5"/>
              </w:rPr>
              <w:t>，未严格按照有关规定进行处方</w:t>
            </w:r>
            <w:r>
              <w:t xml:space="preserve">  </w:t>
            </w:r>
            <w:r>
              <w:rPr>
                <w:spacing w:val="6"/>
              </w:rPr>
              <w:t>审核调配，未对已经使用的电子处方未进行</w:t>
            </w:r>
            <w:r>
              <w:rPr>
                <w:spacing w:val="3"/>
              </w:rPr>
              <w:t xml:space="preserve"> </w:t>
            </w:r>
            <w:r>
              <w:rPr>
                <w:spacing w:val="6"/>
              </w:rPr>
              <w:t>标记，或处方重复使用的处罚</w:t>
            </w:r>
          </w:p>
        </w:tc>
        <w:tc>
          <w:tcPr>
            <w:tcW w:w="536" w:type="dxa"/>
            <w:vAlign w:val="top"/>
          </w:tcPr>
          <w:p w14:paraId="4A98F837">
            <w:pPr>
              <w:spacing w:line="338" w:lineRule="auto"/>
              <w:rPr>
                <w:rFonts w:ascii="Arial"/>
                <w:sz w:val="21"/>
              </w:rPr>
            </w:pPr>
          </w:p>
          <w:p w14:paraId="2AEBFC94">
            <w:pPr>
              <w:pStyle w:val="6"/>
              <w:spacing w:before="26" w:line="229" w:lineRule="auto"/>
              <w:ind w:left="95"/>
            </w:pPr>
            <w:r>
              <w:rPr>
                <w:spacing w:val="5"/>
              </w:rPr>
              <w:t>行政处罚</w:t>
            </w:r>
          </w:p>
        </w:tc>
        <w:tc>
          <w:tcPr>
            <w:tcW w:w="879" w:type="dxa"/>
            <w:vAlign w:val="top"/>
          </w:tcPr>
          <w:p w14:paraId="1390FEFB">
            <w:pPr>
              <w:pStyle w:val="6"/>
              <w:spacing w:before="252" w:line="231" w:lineRule="auto"/>
              <w:ind w:left="185"/>
            </w:pPr>
            <w:r>
              <w:rPr>
                <w:spacing w:val="4"/>
              </w:rPr>
              <w:t>药品监督管理</w:t>
            </w:r>
          </w:p>
          <w:p w14:paraId="1BF6E6B0">
            <w:pPr>
              <w:pStyle w:val="6"/>
              <w:spacing w:before="13" w:line="230" w:lineRule="auto"/>
              <w:ind w:left="180"/>
            </w:pPr>
            <w:r>
              <w:rPr>
                <w:spacing w:val="4"/>
              </w:rPr>
              <w:t>部门（省级、</w:t>
            </w:r>
          </w:p>
          <w:p w14:paraId="496B2B7A">
            <w:pPr>
              <w:pStyle w:val="6"/>
              <w:spacing w:before="15" w:line="230" w:lineRule="auto"/>
              <w:ind w:left="184"/>
            </w:pPr>
            <w:r>
              <w:rPr>
                <w:spacing w:val="4"/>
              </w:rPr>
              <w:t>市级、县级）</w:t>
            </w:r>
          </w:p>
        </w:tc>
        <w:tc>
          <w:tcPr>
            <w:tcW w:w="1259" w:type="dxa"/>
            <w:vAlign w:val="top"/>
          </w:tcPr>
          <w:p w14:paraId="7D386D14">
            <w:pPr>
              <w:spacing w:line="282" w:lineRule="auto"/>
              <w:rPr>
                <w:rFonts w:ascii="Arial"/>
                <w:sz w:val="21"/>
              </w:rPr>
            </w:pPr>
          </w:p>
          <w:p w14:paraId="35F046AA">
            <w:pPr>
              <w:pStyle w:val="6"/>
              <w:spacing w:before="2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0395C05">
            <w:pPr>
              <w:spacing w:line="338" w:lineRule="auto"/>
              <w:rPr>
                <w:rFonts w:ascii="Arial"/>
                <w:sz w:val="21"/>
              </w:rPr>
            </w:pPr>
          </w:p>
          <w:p w14:paraId="2C905E3C">
            <w:pPr>
              <w:pStyle w:val="6"/>
              <w:spacing w:before="26" w:line="229" w:lineRule="auto"/>
              <w:ind w:left="104"/>
            </w:pPr>
            <w:r>
              <w:rPr>
                <w:spacing w:val="6"/>
              </w:rPr>
              <w:t>《药品网络销售监督管理办法 》第三十四条第一款：违反本办法第九条第二款的规定</w:t>
            </w:r>
            <w:r>
              <w:rPr>
                <w:spacing w:val="16"/>
              </w:rPr>
              <w:t xml:space="preserve"> </w:t>
            </w:r>
            <w:r>
              <w:rPr>
                <w:spacing w:val="6"/>
              </w:rPr>
              <w:t>，责令限期改正</w:t>
            </w:r>
            <w:r>
              <w:rPr>
                <w:spacing w:val="15"/>
                <w:w w:val="101"/>
              </w:rPr>
              <w:t xml:space="preserve"> </w:t>
            </w:r>
            <w:r>
              <w:rPr>
                <w:spacing w:val="6"/>
              </w:rPr>
              <w:t>，处3万元以上5万元以下罚</w:t>
            </w:r>
            <w:r>
              <w:rPr>
                <w:spacing w:val="5"/>
              </w:rPr>
              <w:t>款；情节严重的，处5万元以上10万元以下罚款。</w:t>
            </w:r>
          </w:p>
        </w:tc>
        <w:tc>
          <w:tcPr>
            <w:tcW w:w="371" w:type="dxa"/>
            <w:vAlign w:val="top"/>
          </w:tcPr>
          <w:p w14:paraId="7205B74F">
            <w:pPr>
              <w:rPr>
                <w:rFonts w:ascii="Arial"/>
                <w:sz w:val="21"/>
              </w:rPr>
            </w:pPr>
          </w:p>
        </w:tc>
      </w:tr>
      <w:tr w14:paraId="17C7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7CEDF269">
            <w:pPr>
              <w:pStyle w:val="6"/>
              <w:spacing w:before="225" w:line="108" w:lineRule="exact"/>
              <w:ind w:left="248"/>
            </w:pPr>
            <w:r>
              <w:rPr>
                <w:position w:val="1"/>
              </w:rPr>
              <w:t>992</w:t>
            </w:r>
          </w:p>
        </w:tc>
        <w:tc>
          <w:tcPr>
            <w:tcW w:w="1682" w:type="dxa"/>
            <w:vAlign w:val="top"/>
          </w:tcPr>
          <w:p w14:paraId="1C5B00A2">
            <w:pPr>
              <w:pStyle w:val="6"/>
              <w:spacing w:before="112" w:line="262" w:lineRule="auto"/>
              <w:ind w:left="17" w:right="18"/>
              <w:jc w:val="both"/>
            </w:pPr>
            <w:r>
              <w:rPr>
                <w:spacing w:val="6"/>
              </w:rPr>
              <w:t>对第三方平台承接电子处方的，未对电子处</w:t>
            </w:r>
            <w:r>
              <w:t xml:space="preserve"> </w:t>
            </w:r>
            <w:r>
              <w:rPr>
                <w:spacing w:val="6"/>
              </w:rPr>
              <w:t>方提供单位的情况进行核实，未签订协议的</w:t>
            </w:r>
            <w:r>
              <w:rPr>
                <w:spacing w:val="1"/>
              </w:rPr>
              <w:t xml:space="preserve"> </w:t>
            </w:r>
            <w:r>
              <w:rPr>
                <w:spacing w:val="3"/>
              </w:rPr>
              <w:t>处罚</w:t>
            </w:r>
          </w:p>
        </w:tc>
        <w:tc>
          <w:tcPr>
            <w:tcW w:w="536" w:type="dxa"/>
            <w:vAlign w:val="top"/>
          </w:tcPr>
          <w:p w14:paraId="42D7D730">
            <w:pPr>
              <w:pStyle w:val="6"/>
              <w:spacing w:before="225" w:line="229" w:lineRule="auto"/>
              <w:ind w:left="95"/>
            </w:pPr>
            <w:r>
              <w:rPr>
                <w:spacing w:val="5"/>
              </w:rPr>
              <w:t>行政处罚</w:t>
            </w:r>
          </w:p>
        </w:tc>
        <w:tc>
          <w:tcPr>
            <w:tcW w:w="879" w:type="dxa"/>
            <w:vAlign w:val="top"/>
          </w:tcPr>
          <w:p w14:paraId="44E2E45F">
            <w:pPr>
              <w:pStyle w:val="6"/>
              <w:spacing w:before="112" w:line="231" w:lineRule="auto"/>
              <w:ind w:left="185"/>
            </w:pPr>
            <w:r>
              <w:rPr>
                <w:spacing w:val="4"/>
              </w:rPr>
              <w:t>药品监督管理</w:t>
            </w:r>
          </w:p>
          <w:p w14:paraId="4C06019E">
            <w:pPr>
              <w:pStyle w:val="6"/>
              <w:spacing w:before="12" w:line="230" w:lineRule="auto"/>
              <w:ind w:left="180"/>
            </w:pPr>
            <w:r>
              <w:rPr>
                <w:spacing w:val="4"/>
              </w:rPr>
              <w:t>部门（省级、</w:t>
            </w:r>
          </w:p>
          <w:p w14:paraId="4F4BFC7B">
            <w:pPr>
              <w:pStyle w:val="6"/>
              <w:spacing w:before="14" w:line="230" w:lineRule="auto"/>
              <w:ind w:left="184"/>
            </w:pPr>
            <w:r>
              <w:rPr>
                <w:spacing w:val="4"/>
              </w:rPr>
              <w:t>市级、县级）</w:t>
            </w:r>
          </w:p>
        </w:tc>
        <w:tc>
          <w:tcPr>
            <w:tcW w:w="1259" w:type="dxa"/>
            <w:vAlign w:val="top"/>
          </w:tcPr>
          <w:p w14:paraId="17CAE450">
            <w:pPr>
              <w:pStyle w:val="6"/>
              <w:spacing w:before="16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9E02D06">
            <w:pPr>
              <w:pStyle w:val="6"/>
              <w:spacing w:before="225" w:line="229" w:lineRule="auto"/>
              <w:ind w:left="104"/>
            </w:pPr>
            <w:r>
              <w:rPr>
                <w:spacing w:val="6"/>
              </w:rPr>
              <w:t>《药品网络销售监督管理办法 》第三十四条第二款：违反本办法第九条第三款的规定</w:t>
            </w:r>
            <w:r>
              <w:rPr>
                <w:spacing w:val="16"/>
              </w:rPr>
              <w:t xml:space="preserve"> </w:t>
            </w:r>
            <w:r>
              <w:rPr>
                <w:spacing w:val="6"/>
              </w:rPr>
              <w:t>，责令限期改正</w:t>
            </w:r>
            <w:r>
              <w:rPr>
                <w:spacing w:val="15"/>
                <w:w w:val="101"/>
              </w:rPr>
              <w:t xml:space="preserve"> </w:t>
            </w:r>
            <w:r>
              <w:rPr>
                <w:spacing w:val="5"/>
              </w:rPr>
              <w:t>，处5万元以上10万元以下罚款；造成危害后果的</w:t>
            </w:r>
            <w:r>
              <w:rPr>
                <w:spacing w:val="15"/>
                <w:w w:val="101"/>
              </w:rPr>
              <w:t xml:space="preserve"> </w:t>
            </w:r>
            <w:r>
              <w:rPr>
                <w:spacing w:val="5"/>
              </w:rPr>
              <w:t>，处10万元以上20万元以下罚款。</w:t>
            </w:r>
          </w:p>
        </w:tc>
        <w:tc>
          <w:tcPr>
            <w:tcW w:w="371" w:type="dxa"/>
            <w:vAlign w:val="top"/>
          </w:tcPr>
          <w:p w14:paraId="7A03D983">
            <w:pPr>
              <w:rPr>
                <w:rFonts w:ascii="Arial"/>
                <w:sz w:val="21"/>
              </w:rPr>
            </w:pPr>
          </w:p>
        </w:tc>
      </w:tr>
      <w:tr w14:paraId="3F8A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29B45912">
            <w:pPr>
              <w:spacing w:line="241" w:lineRule="auto"/>
              <w:rPr>
                <w:rFonts w:ascii="Arial"/>
                <w:sz w:val="21"/>
              </w:rPr>
            </w:pPr>
          </w:p>
          <w:p w14:paraId="321420A4">
            <w:pPr>
              <w:pStyle w:val="6"/>
              <w:spacing w:before="26" w:line="108" w:lineRule="exact"/>
              <w:ind w:left="248"/>
            </w:pPr>
            <w:r>
              <w:rPr>
                <w:position w:val="1"/>
              </w:rPr>
              <w:t>993</w:t>
            </w:r>
          </w:p>
        </w:tc>
        <w:tc>
          <w:tcPr>
            <w:tcW w:w="1682" w:type="dxa"/>
            <w:vAlign w:val="top"/>
          </w:tcPr>
          <w:p w14:paraId="5C76A70D">
            <w:pPr>
              <w:pStyle w:val="6"/>
              <w:spacing w:before="154" w:line="262" w:lineRule="auto"/>
              <w:ind w:left="17" w:right="18"/>
            </w:pPr>
            <w:r>
              <w:rPr>
                <w:spacing w:val="6"/>
              </w:rPr>
              <w:t>对药品网络零售企业接收的处方为纸质处方</w:t>
            </w:r>
            <w:r>
              <w:t xml:space="preserve"> </w:t>
            </w:r>
            <w:r>
              <w:rPr>
                <w:spacing w:val="5"/>
              </w:rPr>
              <w:t>影印版本的</w:t>
            </w:r>
            <w:r>
              <w:rPr>
                <w:spacing w:val="20"/>
                <w:w w:val="102"/>
              </w:rPr>
              <w:t xml:space="preserve"> </w:t>
            </w:r>
            <w:r>
              <w:rPr>
                <w:spacing w:val="5"/>
              </w:rPr>
              <w:t>，未采取有效措施避免处方重</w:t>
            </w:r>
            <w:r>
              <w:t xml:space="preserve">  </w:t>
            </w:r>
            <w:r>
              <w:rPr>
                <w:spacing w:val="5"/>
              </w:rPr>
              <w:t>复使用的处罚</w:t>
            </w:r>
          </w:p>
        </w:tc>
        <w:tc>
          <w:tcPr>
            <w:tcW w:w="536" w:type="dxa"/>
            <w:vAlign w:val="top"/>
          </w:tcPr>
          <w:p w14:paraId="06B60366">
            <w:pPr>
              <w:spacing w:line="241" w:lineRule="auto"/>
              <w:rPr>
                <w:rFonts w:ascii="Arial"/>
                <w:sz w:val="21"/>
              </w:rPr>
            </w:pPr>
          </w:p>
          <w:p w14:paraId="1A289717">
            <w:pPr>
              <w:pStyle w:val="6"/>
              <w:spacing w:before="26" w:line="229" w:lineRule="auto"/>
              <w:ind w:left="95"/>
            </w:pPr>
            <w:r>
              <w:rPr>
                <w:spacing w:val="5"/>
              </w:rPr>
              <w:t>行政处罚</w:t>
            </w:r>
          </w:p>
        </w:tc>
        <w:tc>
          <w:tcPr>
            <w:tcW w:w="879" w:type="dxa"/>
            <w:vAlign w:val="top"/>
          </w:tcPr>
          <w:p w14:paraId="42325EF7">
            <w:pPr>
              <w:pStyle w:val="6"/>
              <w:spacing w:before="155" w:line="231" w:lineRule="auto"/>
              <w:ind w:left="185"/>
            </w:pPr>
            <w:r>
              <w:rPr>
                <w:spacing w:val="4"/>
              </w:rPr>
              <w:t>药品监督管理</w:t>
            </w:r>
          </w:p>
          <w:p w14:paraId="7E2C07F2">
            <w:pPr>
              <w:pStyle w:val="6"/>
              <w:spacing w:before="13" w:line="230" w:lineRule="auto"/>
              <w:ind w:left="180"/>
            </w:pPr>
            <w:r>
              <w:rPr>
                <w:spacing w:val="4"/>
              </w:rPr>
              <w:t>部门（省级、</w:t>
            </w:r>
          </w:p>
          <w:p w14:paraId="3C5259E2">
            <w:pPr>
              <w:pStyle w:val="6"/>
              <w:spacing w:before="13" w:line="230" w:lineRule="auto"/>
              <w:ind w:left="184"/>
            </w:pPr>
            <w:r>
              <w:rPr>
                <w:spacing w:val="4"/>
              </w:rPr>
              <w:t>市级、县级）</w:t>
            </w:r>
          </w:p>
        </w:tc>
        <w:tc>
          <w:tcPr>
            <w:tcW w:w="1259" w:type="dxa"/>
            <w:vAlign w:val="top"/>
          </w:tcPr>
          <w:p w14:paraId="30D7881A">
            <w:pPr>
              <w:pStyle w:val="6"/>
              <w:spacing w:before="211"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3492DDA">
            <w:pPr>
              <w:spacing w:line="241" w:lineRule="auto"/>
              <w:rPr>
                <w:rFonts w:ascii="Arial"/>
                <w:sz w:val="21"/>
              </w:rPr>
            </w:pPr>
          </w:p>
          <w:p w14:paraId="4ADF871E">
            <w:pPr>
              <w:pStyle w:val="6"/>
              <w:spacing w:before="26" w:line="229" w:lineRule="auto"/>
              <w:ind w:left="104"/>
            </w:pPr>
            <w:r>
              <w:rPr>
                <w:spacing w:val="6"/>
              </w:rPr>
              <w:t>《药品网络销售监督管理办法 》第三十四条第三款：违反本办法第九条第四款的规定</w:t>
            </w:r>
            <w:r>
              <w:rPr>
                <w:spacing w:val="16"/>
              </w:rPr>
              <w:t xml:space="preserve"> </w:t>
            </w:r>
            <w:r>
              <w:rPr>
                <w:spacing w:val="6"/>
              </w:rPr>
              <w:t>，责令限期改正</w:t>
            </w:r>
            <w:r>
              <w:rPr>
                <w:spacing w:val="15"/>
                <w:w w:val="101"/>
              </w:rPr>
              <w:t xml:space="preserve"> </w:t>
            </w:r>
            <w:r>
              <w:rPr>
                <w:spacing w:val="6"/>
              </w:rPr>
              <w:t>，处1万元以上3万元以下罚款；</w:t>
            </w:r>
            <w:r>
              <w:rPr>
                <w:spacing w:val="5"/>
              </w:rPr>
              <w:t>情节严重的，处3万元以上5万元以下罚款。</w:t>
            </w:r>
          </w:p>
        </w:tc>
        <w:tc>
          <w:tcPr>
            <w:tcW w:w="371" w:type="dxa"/>
            <w:vAlign w:val="top"/>
          </w:tcPr>
          <w:p w14:paraId="748757B2">
            <w:pPr>
              <w:rPr>
                <w:rFonts w:ascii="Arial"/>
                <w:sz w:val="21"/>
              </w:rPr>
            </w:pPr>
          </w:p>
        </w:tc>
      </w:tr>
      <w:tr w14:paraId="1495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93D7663">
            <w:pPr>
              <w:pStyle w:val="6"/>
              <w:spacing w:before="209" w:line="108" w:lineRule="exact"/>
              <w:ind w:left="248"/>
            </w:pPr>
            <w:r>
              <w:rPr>
                <w:position w:val="1"/>
              </w:rPr>
              <w:t>994</w:t>
            </w:r>
          </w:p>
        </w:tc>
        <w:tc>
          <w:tcPr>
            <w:tcW w:w="1682" w:type="dxa"/>
            <w:vAlign w:val="top"/>
          </w:tcPr>
          <w:p w14:paraId="05A7BF6E">
            <w:pPr>
              <w:pStyle w:val="6"/>
              <w:spacing w:before="37" w:line="254" w:lineRule="auto"/>
              <w:ind w:left="17" w:right="18"/>
            </w:pPr>
            <w:r>
              <w:rPr>
                <w:spacing w:val="6"/>
              </w:rPr>
              <w:t>对药品网络销售企业未向药品监督管理部门</w:t>
            </w:r>
            <w:r>
              <w:t xml:space="preserve"> </w:t>
            </w:r>
            <w:r>
              <w:rPr>
                <w:spacing w:val="6"/>
              </w:rPr>
              <w:t>报告企业名称、网站名称、应用程序名称、</w:t>
            </w:r>
            <w:r>
              <w:t xml:space="preserve"> IP</w:t>
            </w:r>
            <w:r>
              <w:rPr>
                <w:spacing w:val="6"/>
              </w:rPr>
              <w:t xml:space="preserve">地址、域名、药品生产许可证或者药品经 </w:t>
            </w:r>
            <w:r>
              <w:rPr>
                <w:spacing w:val="5"/>
              </w:rPr>
              <w:t>营许可证等信息的处罚</w:t>
            </w:r>
          </w:p>
        </w:tc>
        <w:tc>
          <w:tcPr>
            <w:tcW w:w="536" w:type="dxa"/>
            <w:vAlign w:val="top"/>
          </w:tcPr>
          <w:p w14:paraId="25131FF9">
            <w:pPr>
              <w:pStyle w:val="6"/>
              <w:spacing w:before="209" w:line="229" w:lineRule="auto"/>
              <w:ind w:left="95"/>
            </w:pPr>
            <w:r>
              <w:rPr>
                <w:spacing w:val="5"/>
              </w:rPr>
              <w:t>行政处罚</w:t>
            </w:r>
          </w:p>
        </w:tc>
        <w:tc>
          <w:tcPr>
            <w:tcW w:w="879" w:type="dxa"/>
            <w:vAlign w:val="top"/>
          </w:tcPr>
          <w:p w14:paraId="39CF7696">
            <w:pPr>
              <w:pStyle w:val="6"/>
              <w:spacing w:before="95" w:line="231" w:lineRule="auto"/>
              <w:ind w:left="185"/>
            </w:pPr>
            <w:r>
              <w:rPr>
                <w:spacing w:val="4"/>
              </w:rPr>
              <w:t>药品监督管理</w:t>
            </w:r>
          </w:p>
          <w:p w14:paraId="1FAEDF1A">
            <w:pPr>
              <w:pStyle w:val="6"/>
              <w:spacing w:before="13" w:line="230" w:lineRule="auto"/>
              <w:ind w:left="180"/>
            </w:pPr>
            <w:r>
              <w:rPr>
                <w:spacing w:val="4"/>
              </w:rPr>
              <w:t>部门（省级、</w:t>
            </w:r>
          </w:p>
          <w:p w14:paraId="533878D3">
            <w:pPr>
              <w:pStyle w:val="6"/>
              <w:spacing w:before="14" w:line="230" w:lineRule="auto"/>
              <w:ind w:left="184"/>
            </w:pPr>
            <w:r>
              <w:rPr>
                <w:spacing w:val="4"/>
              </w:rPr>
              <w:t>市级、县级）</w:t>
            </w:r>
          </w:p>
        </w:tc>
        <w:tc>
          <w:tcPr>
            <w:tcW w:w="1259" w:type="dxa"/>
            <w:vAlign w:val="top"/>
          </w:tcPr>
          <w:p w14:paraId="76316B16">
            <w:pPr>
              <w:pStyle w:val="6"/>
              <w:spacing w:before="151"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29E8A6F0">
            <w:pPr>
              <w:pStyle w:val="6"/>
              <w:spacing w:before="209"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26F176B6">
            <w:pPr>
              <w:rPr>
                <w:rFonts w:ascii="Arial"/>
                <w:sz w:val="21"/>
              </w:rPr>
            </w:pPr>
          </w:p>
        </w:tc>
      </w:tr>
      <w:tr w14:paraId="1E24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7C7BB10A">
            <w:pPr>
              <w:pStyle w:val="6"/>
              <w:spacing w:before="226" w:line="108" w:lineRule="exact"/>
              <w:ind w:left="248"/>
            </w:pPr>
            <w:r>
              <w:rPr>
                <w:position w:val="1"/>
              </w:rPr>
              <w:t>995</w:t>
            </w:r>
          </w:p>
        </w:tc>
        <w:tc>
          <w:tcPr>
            <w:tcW w:w="1682" w:type="dxa"/>
            <w:vAlign w:val="top"/>
          </w:tcPr>
          <w:p w14:paraId="0476B97F">
            <w:pPr>
              <w:pStyle w:val="6"/>
              <w:spacing w:before="170" w:line="262" w:lineRule="auto"/>
              <w:ind w:left="20" w:right="18" w:hanging="3"/>
            </w:pPr>
            <w:r>
              <w:rPr>
                <w:spacing w:val="6"/>
              </w:rPr>
              <w:t>对药品网络销售企业信息发生变化的，未在</w:t>
            </w:r>
            <w:r>
              <w:t xml:space="preserve"> </w:t>
            </w:r>
            <w:r>
              <w:rPr>
                <w:spacing w:val="5"/>
              </w:rPr>
              <w:t>10个工作日内报告的处罚</w:t>
            </w:r>
          </w:p>
        </w:tc>
        <w:tc>
          <w:tcPr>
            <w:tcW w:w="536" w:type="dxa"/>
            <w:vAlign w:val="top"/>
          </w:tcPr>
          <w:p w14:paraId="00849FBE">
            <w:pPr>
              <w:pStyle w:val="6"/>
              <w:spacing w:before="226" w:line="229" w:lineRule="auto"/>
              <w:ind w:left="95"/>
            </w:pPr>
            <w:r>
              <w:rPr>
                <w:spacing w:val="5"/>
              </w:rPr>
              <w:t>行政处罚</w:t>
            </w:r>
          </w:p>
        </w:tc>
        <w:tc>
          <w:tcPr>
            <w:tcW w:w="879" w:type="dxa"/>
            <w:vAlign w:val="top"/>
          </w:tcPr>
          <w:p w14:paraId="41F07222">
            <w:pPr>
              <w:pStyle w:val="6"/>
              <w:spacing w:before="113" w:line="231" w:lineRule="auto"/>
              <w:ind w:left="185"/>
            </w:pPr>
            <w:r>
              <w:rPr>
                <w:spacing w:val="4"/>
              </w:rPr>
              <w:t>药品监督管理</w:t>
            </w:r>
          </w:p>
          <w:p w14:paraId="6E5F24C3">
            <w:pPr>
              <w:pStyle w:val="6"/>
              <w:spacing w:before="13" w:line="230" w:lineRule="auto"/>
              <w:ind w:left="180"/>
            </w:pPr>
            <w:r>
              <w:rPr>
                <w:spacing w:val="4"/>
              </w:rPr>
              <w:t>部门（省级、</w:t>
            </w:r>
          </w:p>
          <w:p w14:paraId="1CA35E42">
            <w:pPr>
              <w:pStyle w:val="6"/>
              <w:spacing w:before="14" w:line="230" w:lineRule="auto"/>
              <w:ind w:left="184"/>
            </w:pPr>
            <w:r>
              <w:rPr>
                <w:spacing w:val="4"/>
              </w:rPr>
              <w:t>市级、县级）</w:t>
            </w:r>
          </w:p>
        </w:tc>
        <w:tc>
          <w:tcPr>
            <w:tcW w:w="1259" w:type="dxa"/>
            <w:vAlign w:val="top"/>
          </w:tcPr>
          <w:p w14:paraId="0678C164">
            <w:pPr>
              <w:pStyle w:val="6"/>
              <w:spacing w:before="170"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F0062D2">
            <w:pPr>
              <w:pStyle w:val="6"/>
              <w:spacing w:before="226"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2571BC82">
            <w:pPr>
              <w:rPr>
                <w:rFonts w:ascii="Arial"/>
                <w:sz w:val="21"/>
              </w:rPr>
            </w:pPr>
          </w:p>
        </w:tc>
      </w:tr>
      <w:tr w14:paraId="5B81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16" w:type="dxa"/>
            <w:vAlign w:val="top"/>
          </w:tcPr>
          <w:p w14:paraId="0B185F11">
            <w:pPr>
              <w:spacing w:line="276" w:lineRule="auto"/>
              <w:rPr>
                <w:rFonts w:ascii="Arial"/>
                <w:sz w:val="21"/>
              </w:rPr>
            </w:pPr>
          </w:p>
          <w:p w14:paraId="6CDEFCA3">
            <w:pPr>
              <w:pStyle w:val="6"/>
              <w:spacing w:before="26" w:line="108" w:lineRule="exact"/>
              <w:ind w:left="248"/>
            </w:pPr>
            <w:r>
              <w:rPr>
                <w:position w:val="1"/>
              </w:rPr>
              <w:t>996</w:t>
            </w:r>
          </w:p>
        </w:tc>
        <w:tc>
          <w:tcPr>
            <w:tcW w:w="1682" w:type="dxa"/>
            <w:vAlign w:val="top"/>
          </w:tcPr>
          <w:p w14:paraId="41A53F50">
            <w:pPr>
              <w:pStyle w:val="6"/>
              <w:spacing w:before="190" w:line="263" w:lineRule="auto"/>
              <w:ind w:left="15" w:right="18" w:firstLine="1"/>
              <w:jc w:val="both"/>
            </w:pPr>
            <w:r>
              <w:rPr>
                <w:spacing w:val="6"/>
              </w:rPr>
              <w:t>对药品网络销售企业为药品上市许可持有人</w:t>
            </w:r>
            <w:r>
              <w:t xml:space="preserve"> </w:t>
            </w:r>
            <w:r>
              <w:rPr>
                <w:spacing w:val="6"/>
              </w:rPr>
              <w:t>或者药品批发企业的，未向所在地省级药品</w:t>
            </w:r>
            <w:r>
              <w:rPr>
                <w:spacing w:val="2"/>
              </w:rPr>
              <w:t xml:space="preserve"> </w:t>
            </w:r>
            <w:r>
              <w:rPr>
                <w:spacing w:val="6"/>
              </w:rPr>
              <w:t>监督管理部门报告的处罚</w:t>
            </w:r>
          </w:p>
        </w:tc>
        <w:tc>
          <w:tcPr>
            <w:tcW w:w="536" w:type="dxa"/>
            <w:vAlign w:val="top"/>
          </w:tcPr>
          <w:p w14:paraId="38C5ABC3">
            <w:pPr>
              <w:spacing w:line="276" w:lineRule="auto"/>
              <w:rPr>
                <w:rFonts w:ascii="Arial"/>
                <w:sz w:val="21"/>
              </w:rPr>
            </w:pPr>
          </w:p>
          <w:p w14:paraId="75D183EE">
            <w:pPr>
              <w:pStyle w:val="6"/>
              <w:spacing w:before="26" w:line="229" w:lineRule="auto"/>
              <w:ind w:left="95"/>
            </w:pPr>
            <w:r>
              <w:rPr>
                <w:spacing w:val="5"/>
              </w:rPr>
              <w:t>行政处罚</w:t>
            </w:r>
          </w:p>
        </w:tc>
        <w:tc>
          <w:tcPr>
            <w:tcW w:w="879" w:type="dxa"/>
            <w:vAlign w:val="top"/>
          </w:tcPr>
          <w:p w14:paraId="330D9E77">
            <w:pPr>
              <w:pStyle w:val="6"/>
              <w:spacing w:before="190" w:line="231" w:lineRule="auto"/>
              <w:ind w:left="185"/>
            </w:pPr>
            <w:r>
              <w:rPr>
                <w:spacing w:val="4"/>
              </w:rPr>
              <w:t>药品监督管理</w:t>
            </w:r>
          </w:p>
          <w:p w14:paraId="4525E534">
            <w:pPr>
              <w:pStyle w:val="6"/>
              <w:spacing w:before="14" w:line="230" w:lineRule="auto"/>
              <w:ind w:left="180"/>
            </w:pPr>
            <w:r>
              <w:rPr>
                <w:spacing w:val="4"/>
              </w:rPr>
              <w:t>部门（省级、</w:t>
            </w:r>
          </w:p>
          <w:p w14:paraId="2018C6BC">
            <w:pPr>
              <w:pStyle w:val="6"/>
              <w:spacing w:before="14" w:line="230" w:lineRule="auto"/>
              <w:ind w:left="184"/>
            </w:pPr>
            <w:r>
              <w:rPr>
                <w:spacing w:val="4"/>
              </w:rPr>
              <w:t>市级、县级）</w:t>
            </w:r>
          </w:p>
        </w:tc>
        <w:tc>
          <w:tcPr>
            <w:tcW w:w="1259" w:type="dxa"/>
            <w:vAlign w:val="top"/>
          </w:tcPr>
          <w:p w14:paraId="5C9AEA6C">
            <w:pPr>
              <w:pStyle w:val="6"/>
              <w:spacing w:before="247"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75598C8">
            <w:pPr>
              <w:spacing w:line="276" w:lineRule="auto"/>
              <w:rPr>
                <w:rFonts w:ascii="Arial"/>
                <w:sz w:val="21"/>
              </w:rPr>
            </w:pPr>
          </w:p>
          <w:p w14:paraId="6A91FBD4">
            <w:pPr>
              <w:pStyle w:val="6"/>
              <w:spacing w:before="26"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0BC0D660">
            <w:pPr>
              <w:rPr>
                <w:rFonts w:ascii="Arial"/>
                <w:sz w:val="21"/>
              </w:rPr>
            </w:pPr>
          </w:p>
        </w:tc>
      </w:tr>
      <w:tr w14:paraId="51BF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18C72D33">
            <w:pPr>
              <w:pStyle w:val="6"/>
              <w:spacing w:before="239" w:line="108" w:lineRule="exact"/>
              <w:ind w:left="248"/>
            </w:pPr>
            <w:r>
              <w:rPr>
                <w:position w:val="1"/>
              </w:rPr>
              <w:t>997</w:t>
            </w:r>
          </w:p>
        </w:tc>
        <w:tc>
          <w:tcPr>
            <w:tcW w:w="1682" w:type="dxa"/>
            <w:vAlign w:val="top"/>
          </w:tcPr>
          <w:p w14:paraId="6BF7E117">
            <w:pPr>
              <w:pStyle w:val="6"/>
              <w:spacing w:before="126" w:line="263" w:lineRule="auto"/>
              <w:ind w:left="20" w:right="18" w:hanging="3"/>
              <w:jc w:val="both"/>
            </w:pPr>
            <w:r>
              <w:rPr>
                <w:spacing w:val="6"/>
              </w:rPr>
              <w:t>对药品网络销售企业为药品零售企业的，未</w:t>
            </w:r>
            <w:r>
              <w:t xml:space="preserve"> </w:t>
            </w:r>
            <w:r>
              <w:rPr>
                <w:spacing w:val="5"/>
              </w:rPr>
              <w:t>向所在地市县级药品监督管理部门报告的处</w:t>
            </w:r>
            <w:r>
              <w:rPr>
                <w:spacing w:val="16"/>
                <w:w w:val="102"/>
              </w:rPr>
              <w:t xml:space="preserve"> </w:t>
            </w:r>
            <w:r>
              <w:t>罚</w:t>
            </w:r>
          </w:p>
        </w:tc>
        <w:tc>
          <w:tcPr>
            <w:tcW w:w="536" w:type="dxa"/>
            <w:vAlign w:val="top"/>
          </w:tcPr>
          <w:p w14:paraId="014E3D31">
            <w:pPr>
              <w:pStyle w:val="6"/>
              <w:spacing w:before="239" w:line="229" w:lineRule="auto"/>
              <w:ind w:left="95"/>
            </w:pPr>
            <w:r>
              <w:rPr>
                <w:spacing w:val="5"/>
              </w:rPr>
              <w:t>行政处罚</w:t>
            </w:r>
          </w:p>
        </w:tc>
        <w:tc>
          <w:tcPr>
            <w:tcW w:w="879" w:type="dxa"/>
            <w:vAlign w:val="top"/>
          </w:tcPr>
          <w:p w14:paraId="2262F467">
            <w:pPr>
              <w:pStyle w:val="6"/>
              <w:spacing w:before="125" w:line="231" w:lineRule="auto"/>
              <w:ind w:left="185"/>
            </w:pPr>
            <w:r>
              <w:rPr>
                <w:spacing w:val="4"/>
              </w:rPr>
              <w:t>药品监督管理</w:t>
            </w:r>
          </w:p>
          <w:p w14:paraId="7A3C1842">
            <w:pPr>
              <w:pStyle w:val="6"/>
              <w:spacing w:before="13" w:line="230" w:lineRule="auto"/>
              <w:ind w:left="180"/>
            </w:pPr>
            <w:r>
              <w:rPr>
                <w:spacing w:val="4"/>
              </w:rPr>
              <w:t>部门（省级、</w:t>
            </w:r>
          </w:p>
          <w:p w14:paraId="6F952D46">
            <w:pPr>
              <w:pStyle w:val="6"/>
              <w:spacing w:before="14" w:line="230" w:lineRule="auto"/>
              <w:ind w:left="184"/>
            </w:pPr>
            <w:r>
              <w:rPr>
                <w:spacing w:val="4"/>
              </w:rPr>
              <w:t>市级、县级）</w:t>
            </w:r>
          </w:p>
        </w:tc>
        <w:tc>
          <w:tcPr>
            <w:tcW w:w="1259" w:type="dxa"/>
            <w:vAlign w:val="top"/>
          </w:tcPr>
          <w:p w14:paraId="07AFDA78">
            <w:pPr>
              <w:pStyle w:val="6"/>
              <w:spacing w:before="18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913BD86">
            <w:pPr>
              <w:pStyle w:val="6"/>
              <w:spacing w:before="239"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44E84A7E">
            <w:pPr>
              <w:rPr>
                <w:rFonts w:ascii="Arial"/>
                <w:sz w:val="21"/>
              </w:rPr>
            </w:pPr>
          </w:p>
        </w:tc>
      </w:tr>
      <w:tr w14:paraId="79438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9EB76DD">
            <w:pPr>
              <w:pStyle w:val="6"/>
              <w:spacing w:before="148" w:line="108" w:lineRule="exact"/>
              <w:ind w:left="248"/>
            </w:pPr>
            <w:r>
              <w:rPr>
                <w:position w:val="1"/>
              </w:rPr>
              <w:t>998</w:t>
            </w:r>
          </w:p>
        </w:tc>
        <w:tc>
          <w:tcPr>
            <w:tcW w:w="1682" w:type="dxa"/>
            <w:vAlign w:val="top"/>
          </w:tcPr>
          <w:p w14:paraId="7595DB13">
            <w:pPr>
              <w:pStyle w:val="6"/>
              <w:spacing w:before="34" w:line="246" w:lineRule="auto"/>
              <w:ind w:left="15" w:right="18" w:firstLine="2"/>
              <w:jc w:val="both"/>
            </w:pPr>
            <w:r>
              <w:rPr>
                <w:spacing w:val="6"/>
              </w:rPr>
              <w:t>对药品网络销售企业（包括第三方平台）未</w:t>
            </w:r>
            <w:r>
              <w:t xml:space="preserve"> </w:t>
            </w:r>
            <w:r>
              <w:rPr>
                <w:spacing w:val="6"/>
              </w:rPr>
              <w:t>按规定展示药品相关信息，或者通过处方审</w:t>
            </w:r>
            <w:r>
              <w:rPr>
                <w:spacing w:val="3"/>
              </w:rPr>
              <w:t xml:space="preserve"> </w:t>
            </w:r>
            <w:r>
              <w:rPr>
                <w:spacing w:val="6"/>
              </w:rPr>
              <w:t>核前，提供处方药购买相关服务的处罚</w:t>
            </w:r>
          </w:p>
        </w:tc>
        <w:tc>
          <w:tcPr>
            <w:tcW w:w="536" w:type="dxa"/>
            <w:vAlign w:val="top"/>
          </w:tcPr>
          <w:p w14:paraId="757DBBF1">
            <w:pPr>
              <w:pStyle w:val="6"/>
              <w:spacing w:before="148" w:line="229" w:lineRule="auto"/>
              <w:ind w:left="95"/>
            </w:pPr>
            <w:r>
              <w:rPr>
                <w:spacing w:val="5"/>
              </w:rPr>
              <w:t>行政处罚</w:t>
            </w:r>
          </w:p>
        </w:tc>
        <w:tc>
          <w:tcPr>
            <w:tcW w:w="879" w:type="dxa"/>
            <w:vAlign w:val="top"/>
          </w:tcPr>
          <w:p w14:paraId="62986D40">
            <w:pPr>
              <w:pStyle w:val="6"/>
              <w:spacing w:before="34" w:line="231" w:lineRule="auto"/>
              <w:ind w:left="185"/>
            </w:pPr>
            <w:r>
              <w:rPr>
                <w:spacing w:val="4"/>
              </w:rPr>
              <w:t>药品监督管理</w:t>
            </w:r>
          </w:p>
          <w:p w14:paraId="26D5F55F">
            <w:pPr>
              <w:pStyle w:val="6"/>
              <w:spacing w:before="14" w:line="230" w:lineRule="auto"/>
              <w:ind w:left="180"/>
            </w:pPr>
            <w:r>
              <w:rPr>
                <w:spacing w:val="4"/>
              </w:rPr>
              <w:t>部门（省级、</w:t>
            </w:r>
          </w:p>
          <w:p w14:paraId="3E80E3F6">
            <w:pPr>
              <w:pStyle w:val="6"/>
              <w:spacing w:before="14" w:line="212" w:lineRule="auto"/>
              <w:ind w:left="184"/>
            </w:pPr>
            <w:r>
              <w:rPr>
                <w:spacing w:val="4"/>
              </w:rPr>
              <w:t>市级、县级）</w:t>
            </w:r>
          </w:p>
        </w:tc>
        <w:tc>
          <w:tcPr>
            <w:tcW w:w="1259" w:type="dxa"/>
            <w:vAlign w:val="top"/>
          </w:tcPr>
          <w:p w14:paraId="5F8A34E3">
            <w:pPr>
              <w:pStyle w:val="6"/>
              <w:spacing w:before="91"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60A808A">
            <w:pPr>
              <w:pStyle w:val="6"/>
              <w:spacing w:before="148" w:line="229" w:lineRule="auto"/>
              <w:ind w:left="104"/>
            </w:pPr>
            <w:r>
              <w:rPr>
                <w:spacing w:val="6"/>
              </w:rPr>
              <w:t>《药品网络销售监督管理办法 》第三十六条：违反本办法第十三条</w:t>
            </w:r>
            <w:r>
              <w:rPr>
                <w:spacing w:val="14"/>
                <w:w w:val="101"/>
              </w:rPr>
              <w:t xml:space="preserve"> </w:t>
            </w:r>
            <w:r>
              <w:rPr>
                <w:spacing w:val="6"/>
              </w:rPr>
              <w:t>、第十九条第二款的规定</w:t>
            </w:r>
            <w:r>
              <w:rPr>
                <w:spacing w:val="15"/>
                <w:w w:val="101"/>
              </w:rPr>
              <w:t xml:space="preserve"> </w:t>
            </w:r>
            <w:r>
              <w:rPr>
                <w:spacing w:val="6"/>
              </w:rPr>
              <w:t>，责令限期改正；逾期不</w:t>
            </w:r>
            <w:r>
              <w:rPr>
                <w:spacing w:val="5"/>
              </w:rPr>
              <w:t>改正的，处5万元以上10万元以下罚款。</w:t>
            </w:r>
          </w:p>
        </w:tc>
        <w:tc>
          <w:tcPr>
            <w:tcW w:w="371" w:type="dxa"/>
            <w:vAlign w:val="top"/>
          </w:tcPr>
          <w:p w14:paraId="10DDAF9C">
            <w:pPr>
              <w:rPr>
                <w:rFonts w:ascii="Arial"/>
                <w:sz w:val="21"/>
              </w:rPr>
            </w:pPr>
          </w:p>
        </w:tc>
      </w:tr>
      <w:tr w14:paraId="3CB8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16" w:type="dxa"/>
            <w:vAlign w:val="top"/>
          </w:tcPr>
          <w:p w14:paraId="51E33771">
            <w:pPr>
              <w:spacing w:line="295" w:lineRule="auto"/>
              <w:rPr>
                <w:rFonts w:ascii="Arial"/>
                <w:sz w:val="21"/>
              </w:rPr>
            </w:pPr>
          </w:p>
          <w:p w14:paraId="534B8A91">
            <w:pPr>
              <w:pStyle w:val="6"/>
              <w:spacing w:before="26" w:line="108" w:lineRule="exact"/>
              <w:ind w:left="248"/>
            </w:pPr>
            <w:r>
              <w:rPr>
                <w:position w:val="1"/>
              </w:rPr>
              <w:t>999</w:t>
            </w:r>
          </w:p>
        </w:tc>
        <w:tc>
          <w:tcPr>
            <w:tcW w:w="1682" w:type="dxa"/>
            <w:vAlign w:val="top"/>
          </w:tcPr>
          <w:p w14:paraId="410DF06E">
            <w:pPr>
              <w:pStyle w:val="6"/>
              <w:spacing w:before="266" w:line="262" w:lineRule="auto"/>
              <w:ind w:left="17" w:right="18"/>
            </w:pPr>
            <w:r>
              <w:rPr>
                <w:spacing w:val="6"/>
              </w:rPr>
              <w:t>对有证据证明可能危害人体健康的药品及其</w:t>
            </w:r>
            <w:r>
              <w:t xml:space="preserve"> </w:t>
            </w:r>
            <w:r>
              <w:rPr>
                <w:spacing w:val="5"/>
              </w:rPr>
              <w:t>有关材料的行政强制</w:t>
            </w:r>
          </w:p>
        </w:tc>
        <w:tc>
          <w:tcPr>
            <w:tcW w:w="536" w:type="dxa"/>
            <w:vAlign w:val="top"/>
          </w:tcPr>
          <w:p w14:paraId="451CCBC5">
            <w:pPr>
              <w:spacing w:line="295" w:lineRule="auto"/>
              <w:rPr>
                <w:rFonts w:ascii="Arial"/>
                <w:sz w:val="21"/>
              </w:rPr>
            </w:pPr>
          </w:p>
          <w:p w14:paraId="568970E7">
            <w:pPr>
              <w:pStyle w:val="6"/>
              <w:spacing w:before="26" w:line="229" w:lineRule="auto"/>
              <w:ind w:left="95"/>
            </w:pPr>
            <w:r>
              <w:rPr>
                <w:spacing w:val="5"/>
              </w:rPr>
              <w:t>行政强制</w:t>
            </w:r>
          </w:p>
        </w:tc>
        <w:tc>
          <w:tcPr>
            <w:tcW w:w="879" w:type="dxa"/>
            <w:vAlign w:val="top"/>
          </w:tcPr>
          <w:p w14:paraId="60101981">
            <w:pPr>
              <w:pStyle w:val="6"/>
              <w:spacing w:before="209" w:line="231" w:lineRule="auto"/>
              <w:ind w:left="185"/>
            </w:pPr>
            <w:r>
              <w:rPr>
                <w:spacing w:val="4"/>
              </w:rPr>
              <w:t>药品监督管理</w:t>
            </w:r>
          </w:p>
          <w:p w14:paraId="76744B05">
            <w:pPr>
              <w:pStyle w:val="6"/>
              <w:spacing w:before="13" w:line="230" w:lineRule="auto"/>
              <w:ind w:left="180"/>
            </w:pPr>
            <w:r>
              <w:rPr>
                <w:spacing w:val="4"/>
              </w:rPr>
              <w:t>部门（省级、</w:t>
            </w:r>
          </w:p>
          <w:p w14:paraId="23560DC3">
            <w:pPr>
              <w:pStyle w:val="6"/>
              <w:spacing w:before="14" w:line="230" w:lineRule="auto"/>
              <w:ind w:left="184"/>
            </w:pPr>
            <w:r>
              <w:rPr>
                <w:spacing w:val="4"/>
              </w:rPr>
              <w:t>市级、县级）</w:t>
            </w:r>
          </w:p>
        </w:tc>
        <w:tc>
          <w:tcPr>
            <w:tcW w:w="1259" w:type="dxa"/>
            <w:vAlign w:val="top"/>
          </w:tcPr>
          <w:p w14:paraId="3CA51527">
            <w:pPr>
              <w:pStyle w:val="6"/>
              <w:spacing w:before="209" w:line="228" w:lineRule="auto"/>
              <w:ind w:left="21"/>
            </w:pPr>
            <w:r>
              <w:rPr>
                <w:spacing w:val="5"/>
              </w:rPr>
              <w:t>省抽检中心、省局相关业务处室</w:t>
            </w:r>
          </w:p>
          <w:p w14:paraId="644BBBF7">
            <w:pPr>
              <w:pStyle w:val="6"/>
              <w:spacing w:before="14" w:line="263" w:lineRule="auto"/>
              <w:ind w:left="19" w:right="43" w:firstLine="6"/>
            </w:pPr>
            <w:r>
              <w:rPr>
                <w:spacing w:val="4"/>
              </w:rPr>
              <w:t>、检查分局、省核查中心／市、</w:t>
            </w:r>
            <w:r>
              <w:rPr>
                <w:spacing w:val="2"/>
              </w:rPr>
              <w:t xml:space="preserve"> </w:t>
            </w:r>
            <w:r>
              <w:rPr>
                <w:spacing w:val="6"/>
              </w:rPr>
              <w:t>县级市场监督管理局办案机构</w:t>
            </w:r>
          </w:p>
        </w:tc>
        <w:tc>
          <w:tcPr>
            <w:tcW w:w="10978" w:type="dxa"/>
            <w:vAlign w:val="top"/>
          </w:tcPr>
          <w:p w14:paraId="307779C1">
            <w:pPr>
              <w:spacing w:line="294" w:lineRule="auto"/>
              <w:rPr>
                <w:rFonts w:ascii="Arial"/>
                <w:sz w:val="21"/>
              </w:rPr>
            </w:pPr>
          </w:p>
          <w:p w14:paraId="48A34CDC">
            <w:pPr>
              <w:pStyle w:val="6"/>
              <w:spacing w:before="26" w:line="228" w:lineRule="auto"/>
              <w:ind w:left="104"/>
            </w:pPr>
            <w:r>
              <w:rPr>
                <w:spacing w:val="6"/>
              </w:rPr>
              <w:t>《药品管理法》第一百条：对有证据证明可能危害人体健康的药品及其有关材料</w:t>
            </w:r>
            <w:r>
              <w:rPr>
                <w:spacing w:val="16"/>
                <w:w w:val="101"/>
              </w:rPr>
              <w:t xml:space="preserve"> </w:t>
            </w:r>
            <w:r>
              <w:rPr>
                <w:spacing w:val="6"/>
              </w:rPr>
              <w:t>，药品监督管理部门可以查封</w:t>
            </w:r>
            <w:r>
              <w:rPr>
                <w:spacing w:val="14"/>
              </w:rPr>
              <w:t xml:space="preserve"> </w:t>
            </w:r>
            <w:r>
              <w:rPr>
                <w:spacing w:val="6"/>
              </w:rPr>
              <w:t>、扣押，并在七日内作出行政处理决定；</w:t>
            </w:r>
            <w:r>
              <w:rPr>
                <w:spacing w:val="19"/>
                <w:w w:val="102"/>
              </w:rPr>
              <w:t xml:space="preserve"> </w:t>
            </w:r>
            <w:r>
              <w:rPr>
                <w:spacing w:val="6"/>
              </w:rPr>
              <w:t>药品需要检验的</w:t>
            </w:r>
            <w:r>
              <w:rPr>
                <w:spacing w:val="15"/>
                <w:w w:val="101"/>
              </w:rPr>
              <w:t xml:space="preserve"> </w:t>
            </w:r>
            <w:r>
              <w:rPr>
                <w:spacing w:val="5"/>
              </w:rPr>
              <w:t>，应当自检验报告书发出之日起十五日内作出行政处理决定 。</w:t>
            </w:r>
          </w:p>
        </w:tc>
        <w:tc>
          <w:tcPr>
            <w:tcW w:w="371" w:type="dxa"/>
            <w:vAlign w:val="top"/>
          </w:tcPr>
          <w:p w14:paraId="7DECD41A">
            <w:pPr>
              <w:rPr>
                <w:rFonts w:ascii="Arial"/>
                <w:sz w:val="21"/>
              </w:rPr>
            </w:pPr>
          </w:p>
        </w:tc>
      </w:tr>
    </w:tbl>
    <w:p w14:paraId="54EF1CA9">
      <w:pPr>
        <w:pStyle w:val="2"/>
        <w:spacing w:line="14" w:lineRule="auto"/>
      </w:pPr>
    </w:p>
    <w:p w14:paraId="379F587B">
      <w:pPr>
        <w:spacing w:line="14" w:lineRule="auto"/>
        <w:sectPr>
          <w:pgSz w:w="16840" w:h="11900"/>
          <w:pgMar w:top="220" w:right="282" w:bottom="25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7C1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3B1892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5D4FDCD">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244ADC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B4393C0">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E4C1D8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2E5D47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62DB0CD">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C2FE81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358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FA7592D">
            <w:pPr>
              <w:spacing w:line="299" w:lineRule="auto"/>
              <w:rPr>
                <w:rFonts w:ascii="Arial"/>
                <w:sz w:val="21"/>
              </w:rPr>
            </w:pPr>
          </w:p>
          <w:p w14:paraId="5924F074">
            <w:pPr>
              <w:pStyle w:val="6"/>
              <w:spacing w:before="26" w:line="108" w:lineRule="exact"/>
              <w:ind w:left="227"/>
            </w:pPr>
            <w:r>
              <w:rPr>
                <w:position w:val="1"/>
              </w:rPr>
              <w:t>1000</w:t>
            </w:r>
          </w:p>
        </w:tc>
        <w:tc>
          <w:tcPr>
            <w:tcW w:w="1682" w:type="dxa"/>
            <w:vAlign w:val="top"/>
          </w:tcPr>
          <w:p w14:paraId="275BD506">
            <w:pPr>
              <w:pStyle w:val="6"/>
              <w:spacing w:before="154" w:line="263" w:lineRule="auto"/>
              <w:ind w:left="15" w:right="18" w:firstLine="1"/>
              <w:jc w:val="both"/>
            </w:pPr>
            <w:r>
              <w:rPr>
                <w:spacing w:val="6"/>
              </w:rPr>
              <w:t>对药品监督管理部门对第三方平台和药品网</w:t>
            </w:r>
            <w:r>
              <w:t xml:space="preserve"> </w:t>
            </w:r>
            <w:r>
              <w:rPr>
                <w:spacing w:val="6"/>
              </w:rPr>
              <w:t>络销售企业进行检查时，对有证据证明可能</w:t>
            </w:r>
            <w:r>
              <w:rPr>
                <w:spacing w:val="2"/>
              </w:rPr>
              <w:t xml:space="preserve"> </w:t>
            </w:r>
            <w:r>
              <w:rPr>
                <w:spacing w:val="6"/>
              </w:rPr>
              <w:t>危害人体健康的药品及其有关材料可以依法</w:t>
            </w:r>
            <w:r>
              <w:rPr>
                <w:spacing w:val="2"/>
              </w:rPr>
              <w:t xml:space="preserve"> </w:t>
            </w:r>
            <w:r>
              <w:rPr>
                <w:spacing w:val="5"/>
              </w:rPr>
              <w:t>采取的行政强制措施</w:t>
            </w:r>
          </w:p>
        </w:tc>
        <w:tc>
          <w:tcPr>
            <w:tcW w:w="536" w:type="dxa"/>
            <w:vAlign w:val="top"/>
          </w:tcPr>
          <w:p w14:paraId="31012CF4">
            <w:pPr>
              <w:spacing w:line="299" w:lineRule="auto"/>
              <w:rPr>
                <w:rFonts w:ascii="Arial"/>
                <w:sz w:val="21"/>
              </w:rPr>
            </w:pPr>
          </w:p>
          <w:p w14:paraId="2A726914">
            <w:pPr>
              <w:pStyle w:val="6"/>
              <w:spacing w:before="26" w:line="229" w:lineRule="auto"/>
              <w:ind w:left="95"/>
            </w:pPr>
            <w:r>
              <w:rPr>
                <w:spacing w:val="5"/>
              </w:rPr>
              <w:t>行政强制</w:t>
            </w:r>
          </w:p>
        </w:tc>
        <w:tc>
          <w:tcPr>
            <w:tcW w:w="879" w:type="dxa"/>
            <w:vAlign w:val="top"/>
          </w:tcPr>
          <w:p w14:paraId="4F7A800B">
            <w:pPr>
              <w:pStyle w:val="6"/>
              <w:spacing w:before="213" w:line="231" w:lineRule="auto"/>
              <w:ind w:left="185"/>
            </w:pPr>
            <w:r>
              <w:rPr>
                <w:spacing w:val="4"/>
              </w:rPr>
              <w:t>药品监督管理</w:t>
            </w:r>
          </w:p>
          <w:p w14:paraId="09253E85">
            <w:pPr>
              <w:pStyle w:val="6"/>
              <w:spacing w:before="13" w:line="230" w:lineRule="auto"/>
              <w:ind w:left="180"/>
            </w:pPr>
            <w:r>
              <w:rPr>
                <w:spacing w:val="4"/>
              </w:rPr>
              <w:t>部门（省级、</w:t>
            </w:r>
          </w:p>
          <w:p w14:paraId="2863E525">
            <w:pPr>
              <w:pStyle w:val="6"/>
              <w:spacing w:before="14" w:line="231" w:lineRule="auto"/>
              <w:ind w:left="184"/>
            </w:pPr>
            <w:r>
              <w:rPr>
                <w:spacing w:val="4"/>
              </w:rPr>
              <w:t>市级、县级）</w:t>
            </w:r>
          </w:p>
        </w:tc>
        <w:tc>
          <w:tcPr>
            <w:tcW w:w="1259" w:type="dxa"/>
            <w:vAlign w:val="top"/>
          </w:tcPr>
          <w:p w14:paraId="7375B74D">
            <w:pPr>
              <w:pStyle w:val="6"/>
              <w:spacing w:before="213" w:line="228" w:lineRule="auto"/>
              <w:ind w:left="21"/>
            </w:pPr>
            <w:r>
              <w:rPr>
                <w:spacing w:val="5"/>
              </w:rPr>
              <w:t>省抽检中心、省局相关业务处室</w:t>
            </w:r>
          </w:p>
          <w:p w14:paraId="7ACB3949">
            <w:pPr>
              <w:pStyle w:val="6"/>
              <w:spacing w:before="15" w:line="263" w:lineRule="auto"/>
              <w:ind w:left="19" w:right="43" w:firstLine="6"/>
            </w:pPr>
            <w:r>
              <w:rPr>
                <w:spacing w:val="4"/>
              </w:rPr>
              <w:t>、检查分局、省核查中心／市、</w:t>
            </w:r>
            <w:r>
              <w:rPr>
                <w:spacing w:val="2"/>
              </w:rPr>
              <w:t xml:space="preserve"> </w:t>
            </w:r>
            <w:r>
              <w:rPr>
                <w:spacing w:val="6"/>
              </w:rPr>
              <w:t>县级市场监督管理局办案机构</w:t>
            </w:r>
          </w:p>
        </w:tc>
        <w:tc>
          <w:tcPr>
            <w:tcW w:w="10978" w:type="dxa"/>
            <w:vAlign w:val="top"/>
          </w:tcPr>
          <w:p w14:paraId="3D7ADDC9">
            <w:pPr>
              <w:spacing w:line="299" w:lineRule="auto"/>
              <w:rPr>
                <w:rFonts w:ascii="Arial"/>
                <w:sz w:val="21"/>
              </w:rPr>
            </w:pPr>
          </w:p>
          <w:p w14:paraId="5AD508BB">
            <w:pPr>
              <w:pStyle w:val="6"/>
              <w:spacing w:before="26" w:line="228" w:lineRule="auto"/>
              <w:ind w:left="104"/>
            </w:pPr>
            <w:r>
              <w:rPr>
                <w:spacing w:val="6"/>
              </w:rPr>
              <w:t>《药品网络销售监督管理办法 》第二十七条第一款第（五）项：药品监督管理部门对第三方平台和药品网络销售企业进行检查时，可以依法采取下列措施</w:t>
            </w:r>
            <w:r>
              <w:rPr>
                <w:spacing w:val="7"/>
              </w:rPr>
              <w:t>：</w:t>
            </w:r>
            <w:r>
              <w:rPr>
                <w:spacing w:val="6"/>
              </w:rPr>
              <w:t xml:space="preserve">  </w:t>
            </w:r>
            <w:r>
              <w:rPr>
                <w:spacing w:val="7"/>
              </w:rPr>
              <w:t>（</w:t>
            </w:r>
            <w:r>
              <w:rPr>
                <w:spacing w:val="6"/>
              </w:rPr>
              <w:t>五</w:t>
            </w:r>
            <w:r>
              <w:rPr>
                <w:spacing w:val="-16"/>
              </w:rPr>
              <w:t xml:space="preserve"> </w:t>
            </w:r>
            <w:r>
              <w:rPr>
                <w:spacing w:val="6"/>
              </w:rPr>
              <w:t>）对有证据证明可能</w:t>
            </w:r>
            <w:r>
              <w:rPr>
                <w:spacing w:val="5"/>
              </w:rPr>
              <w:t>危害人体健康的药品及其有关材料</w:t>
            </w:r>
            <w:r>
              <w:rPr>
                <w:spacing w:val="16"/>
              </w:rPr>
              <w:t xml:space="preserve"> </w:t>
            </w:r>
            <w:r>
              <w:rPr>
                <w:spacing w:val="5"/>
              </w:rPr>
              <w:t>，依法采取查封、</w:t>
            </w:r>
            <w:r>
              <w:rPr>
                <w:spacing w:val="15"/>
                <w:w w:val="102"/>
              </w:rPr>
              <w:t xml:space="preserve"> </w:t>
            </w:r>
            <w:r>
              <w:rPr>
                <w:spacing w:val="5"/>
              </w:rPr>
              <w:t>扣押措施。</w:t>
            </w:r>
          </w:p>
        </w:tc>
        <w:tc>
          <w:tcPr>
            <w:tcW w:w="371" w:type="dxa"/>
            <w:vAlign w:val="top"/>
          </w:tcPr>
          <w:p w14:paraId="24BE187E">
            <w:pPr>
              <w:rPr>
                <w:rFonts w:ascii="Arial"/>
                <w:sz w:val="21"/>
              </w:rPr>
            </w:pPr>
          </w:p>
        </w:tc>
      </w:tr>
      <w:tr w14:paraId="750FE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616" w:type="dxa"/>
            <w:vAlign w:val="top"/>
          </w:tcPr>
          <w:p w14:paraId="7F15171D">
            <w:pPr>
              <w:spacing w:line="375" w:lineRule="auto"/>
              <w:rPr>
                <w:rFonts w:ascii="Arial"/>
                <w:sz w:val="21"/>
              </w:rPr>
            </w:pPr>
          </w:p>
          <w:p w14:paraId="6E597BFD">
            <w:pPr>
              <w:pStyle w:val="6"/>
              <w:spacing w:before="26" w:line="108" w:lineRule="exact"/>
              <w:ind w:left="227"/>
            </w:pPr>
            <w:r>
              <w:rPr>
                <w:position w:val="1"/>
              </w:rPr>
              <w:t>1002</w:t>
            </w:r>
          </w:p>
        </w:tc>
        <w:tc>
          <w:tcPr>
            <w:tcW w:w="1682" w:type="dxa"/>
            <w:vAlign w:val="top"/>
          </w:tcPr>
          <w:p w14:paraId="569BC2C1">
            <w:pPr>
              <w:spacing w:line="375" w:lineRule="auto"/>
              <w:rPr>
                <w:rFonts w:ascii="Arial"/>
                <w:sz w:val="21"/>
              </w:rPr>
            </w:pPr>
          </w:p>
          <w:p w14:paraId="78EEA288">
            <w:pPr>
              <w:pStyle w:val="6"/>
              <w:spacing w:before="26" w:line="228" w:lineRule="auto"/>
              <w:ind w:left="17"/>
            </w:pPr>
            <w:r>
              <w:rPr>
                <w:spacing w:val="5"/>
              </w:rPr>
              <w:t>对医疗器械使用质量的监督检查</w:t>
            </w:r>
          </w:p>
        </w:tc>
        <w:tc>
          <w:tcPr>
            <w:tcW w:w="536" w:type="dxa"/>
            <w:vAlign w:val="top"/>
          </w:tcPr>
          <w:p w14:paraId="1DAFF322">
            <w:pPr>
              <w:spacing w:line="375" w:lineRule="auto"/>
              <w:rPr>
                <w:rFonts w:ascii="Arial"/>
                <w:sz w:val="21"/>
              </w:rPr>
            </w:pPr>
          </w:p>
          <w:p w14:paraId="5FBE5A21">
            <w:pPr>
              <w:pStyle w:val="6"/>
              <w:spacing w:before="26" w:line="228" w:lineRule="auto"/>
              <w:ind w:left="95"/>
            </w:pPr>
            <w:r>
              <w:rPr>
                <w:spacing w:val="5"/>
              </w:rPr>
              <w:t>行政检查</w:t>
            </w:r>
          </w:p>
        </w:tc>
        <w:tc>
          <w:tcPr>
            <w:tcW w:w="879" w:type="dxa"/>
            <w:vAlign w:val="top"/>
          </w:tcPr>
          <w:p w14:paraId="2BBA011F">
            <w:pPr>
              <w:spacing w:line="261" w:lineRule="auto"/>
              <w:rPr>
                <w:rFonts w:ascii="Arial"/>
                <w:sz w:val="21"/>
              </w:rPr>
            </w:pPr>
          </w:p>
          <w:p w14:paraId="47754615">
            <w:pPr>
              <w:pStyle w:val="6"/>
              <w:spacing w:before="26" w:line="231" w:lineRule="auto"/>
              <w:ind w:left="185"/>
            </w:pPr>
            <w:r>
              <w:rPr>
                <w:spacing w:val="4"/>
              </w:rPr>
              <w:t>药品监督管理</w:t>
            </w:r>
          </w:p>
          <w:p w14:paraId="09826EBE">
            <w:pPr>
              <w:pStyle w:val="6"/>
              <w:spacing w:before="14" w:line="230" w:lineRule="auto"/>
              <w:ind w:left="180"/>
            </w:pPr>
            <w:r>
              <w:rPr>
                <w:spacing w:val="4"/>
              </w:rPr>
              <w:t>部门（省级、</w:t>
            </w:r>
          </w:p>
          <w:p w14:paraId="2AD22B70">
            <w:pPr>
              <w:pStyle w:val="6"/>
              <w:spacing w:before="14" w:line="231" w:lineRule="auto"/>
              <w:ind w:left="184"/>
            </w:pPr>
            <w:r>
              <w:rPr>
                <w:spacing w:val="4"/>
              </w:rPr>
              <w:t>市级、县级）</w:t>
            </w:r>
          </w:p>
        </w:tc>
        <w:tc>
          <w:tcPr>
            <w:tcW w:w="1259" w:type="dxa"/>
            <w:vAlign w:val="top"/>
          </w:tcPr>
          <w:p w14:paraId="53A8BC79">
            <w:pPr>
              <w:spacing w:line="318" w:lineRule="auto"/>
              <w:rPr>
                <w:rFonts w:ascii="Arial"/>
                <w:sz w:val="21"/>
              </w:rPr>
            </w:pPr>
          </w:p>
          <w:p w14:paraId="2198AB79">
            <w:pPr>
              <w:pStyle w:val="6"/>
              <w:spacing w:before="26" w:line="229" w:lineRule="auto"/>
              <w:ind w:left="35"/>
            </w:pPr>
            <w:r>
              <w:rPr>
                <w:spacing w:val="5"/>
              </w:rPr>
              <w:t>医疗器械监督管理处 /市、县级</w:t>
            </w:r>
          </w:p>
          <w:p w14:paraId="31B2BD37">
            <w:pPr>
              <w:pStyle w:val="6"/>
              <w:spacing w:before="13" w:line="230" w:lineRule="auto"/>
              <w:ind w:left="289"/>
            </w:pPr>
            <w:r>
              <w:rPr>
                <w:spacing w:val="5"/>
              </w:rPr>
              <w:t>药品监督管理部门</w:t>
            </w:r>
          </w:p>
        </w:tc>
        <w:tc>
          <w:tcPr>
            <w:tcW w:w="10978" w:type="dxa"/>
            <w:vAlign w:val="top"/>
          </w:tcPr>
          <w:p w14:paraId="37C4B522">
            <w:pPr>
              <w:pStyle w:val="6"/>
              <w:spacing w:before="119" w:line="262" w:lineRule="auto"/>
              <w:ind w:left="18" w:right="1968" w:firstLine="85"/>
            </w:pPr>
            <w:r>
              <w:rPr>
                <w:spacing w:val="6"/>
              </w:rPr>
              <w:t>《医疗器械使用质量监督管理办法 》（</w:t>
            </w:r>
            <w:r>
              <w:rPr>
                <w:spacing w:val="-16"/>
              </w:rPr>
              <w:t xml:space="preserve"> </w:t>
            </w:r>
            <w:r>
              <w:rPr>
                <w:spacing w:val="6"/>
              </w:rPr>
              <w:t>国家食品药品监督管理总局令第 18号）第三条</w:t>
            </w:r>
            <w:r>
              <w:rPr>
                <w:spacing w:val="14"/>
                <w:w w:val="101"/>
              </w:rPr>
              <w:t xml:space="preserve"> </w:t>
            </w:r>
            <w:r>
              <w:rPr>
                <w:spacing w:val="6"/>
              </w:rPr>
              <w:t>国家食品药品监督管理总局负责全国医疗器械使用质量监督管理工作 。县级以上地方食品药品监督管理部门负责本</w:t>
            </w:r>
            <w:r>
              <w:rPr>
                <w:spacing w:val="5"/>
              </w:rPr>
              <w:t>行政区域的医疗器械使用质量监</w:t>
            </w:r>
            <w:r>
              <w:t xml:space="preserve"> </w:t>
            </w:r>
            <w:r>
              <w:rPr>
                <w:spacing w:val="6"/>
              </w:rPr>
              <w:t>督管理工作。上级食品药品监督管理部门负责指导和监督下级食品药品监督管理部门开展医疗器械使用质量监督管理工作 。</w:t>
            </w:r>
          </w:p>
          <w:p w14:paraId="2726B481">
            <w:pPr>
              <w:pStyle w:val="6"/>
              <w:spacing w:before="1" w:line="244" w:lineRule="auto"/>
              <w:ind w:left="20" w:right="67" w:firstLine="1"/>
            </w:pPr>
            <w:r>
              <w:rPr>
                <w:spacing w:val="6"/>
              </w:rPr>
              <w:t>第二十二条 食品药品监督管理部门按照风险管理原则</w:t>
            </w:r>
            <w:r>
              <w:rPr>
                <w:spacing w:val="16"/>
                <w:w w:val="101"/>
              </w:rPr>
              <w:t xml:space="preserve"> </w:t>
            </w:r>
            <w:r>
              <w:rPr>
                <w:spacing w:val="6"/>
              </w:rPr>
              <w:t>，对使用环节的医疗器械质量实施监督管理 。设区的市级食品药品监督管理部门应当编制并实施本行政区域的医疗器械使用单位年度监督检查计划</w:t>
            </w:r>
            <w:r>
              <w:rPr>
                <w:spacing w:val="15"/>
                <w:w w:val="101"/>
              </w:rPr>
              <w:t xml:space="preserve"> </w:t>
            </w:r>
            <w:r>
              <w:rPr>
                <w:spacing w:val="6"/>
              </w:rPr>
              <w:t>，确定监督检查的重点、频次和覆盖率 。对存在较高风险的医疗器械</w:t>
            </w:r>
            <w:r>
              <w:rPr>
                <w:spacing w:val="14"/>
              </w:rPr>
              <w:t xml:space="preserve"> </w:t>
            </w:r>
            <w:r>
              <w:rPr>
                <w:spacing w:val="6"/>
              </w:rPr>
              <w:t>、</w:t>
            </w:r>
            <w:r>
              <w:rPr>
                <w:spacing w:val="5"/>
              </w:rPr>
              <w:t>有特殊储运</w:t>
            </w:r>
            <w:r>
              <w:t xml:space="preserve"> </w:t>
            </w:r>
            <w:r>
              <w:rPr>
                <w:spacing w:val="6"/>
              </w:rPr>
              <w:t>要求的医疗器械以及有不良信用记录的医疗器械使用单位等，应当实施重点监管。年度监督检查计划及其执行情况应当报</w:t>
            </w:r>
            <w:r>
              <w:rPr>
                <w:spacing w:val="5"/>
              </w:rPr>
              <w:t>告省</w:t>
            </w:r>
            <w:r>
              <w:rPr>
                <w:spacing w:val="14"/>
                <w:w w:val="101"/>
              </w:rPr>
              <w:t xml:space="preserve"> </w:t>
            </w:r>
            <w:r>
              <w:rPr>
                <w:spacing w:val="5"/>
              </w:rPr>
              <w:t>、</w:t>
            </w:r>
            <w:r>
              <w:rPr>
                <w:spacing w:val="28"/>
                <w:w w:val="101"/>
              </w:rPr>
              <w:t xml:space="preserve"> </w:t>
            </w:r>
            <w:r>
              <w:rPr>
                <w:spacing w:val="5"/>
              </w:rPr>
              <w:t>自治区、直辖市食品药品监督管理部门。</w:t>
            </w:r>
          </w:p>
          <w:p w14:paraId="54B3CFBF">
            <w:pPr>
              <w:pStyle w:val="6"/>
              <w:spacing w:before="14" w:line="246" w:lineRule="auto"/>
              <w:ind w:left="18" w:right="24" w:firstLine="90"/>
            </w:pPr>
            <w:r>
              <w:rPr>
                <w:spacing w:val="6"/>
              </w:rPr>
              <w:t>第二十三条 食品药品监督管理部门对医疗器械使用单位建立</w:t>
            </w:r>
            <w:r>
              <w:rPr>
                <w:spacing w:val="14"/>
                <w:w w:val="101"/>
              </w:rPr>
              <w:t xml:space="preserve"> </w:t>
            </w:r>
            <w:r>
              <w:rPr>
                <w:spacing w:val="6"/>
              </w:rPr>
              <w:t>、执行医疗器械使用质量管理制度的情况进行监督检查，应当记录监督检查结果</w:t>
            </w:r>
            <w:r>
              <w:rPr>
                <w:spacing w:val="15"/>
                <w:w w:val="102"/>
              </w:rPr>
              <w:t xml:space="preserve"> </w:t>
            </w:r>
            <w:r>
              <w:rPr>
                <w:spacing w:val="6"/>
              </w:rPr>
              <w:t>，并纳入监督管理档案。食品药品监督管理部门对医疗器械使用单位进行监督检查时</w:t>
            </w:r>
            <w:r>
              <w:rPr>
                <w:spacing w:val="15"/>
                <w:w w:val="101"/>
              </w:rPr>
              <w:t xml:space="preserve"> </w:t>
            </w:r>
            <w:r>
              <w:rPr>
                <w:spacing w:val="6"/>
              </w:rPr>
              <w:t>，可以对相关的医疗器械生产经营</w:t>
            </w:r>
            <w:r>
              <w:rPr>
                <w:spacing w:val="5"/>
              </w:rPr>
              <w:t>企业</w:t>
            </w:r>
            <w:r>
              <w:rPr>
                <w:spacing w:val="14"/>
              </w:rPr>
              <w:t xml:space="preserve"> </w:t>
            </w:r>
            <w:r>
              <w:rPr>
                <w:spacing w:val="5"/>
              </w:rPr>
              <w:t>、维修服务机构等</w:t>
            </w:r>
            <w:r>
              <w:t xml:space="preserve"> </w:t>
            </w:r>
            <w:r>
              <w:rPr>
                <w:spacing w:val="6"/>
              </w:rPr>
              <w:t>进行延伸检查。</w:t>
            </w:r>
            <w:r>
              <w:rPr>
                <w:spacing w:val="-16"/>
              </w:rPr>
              <w:t xml:space="preserve"> </w:t>
            </w:r>
            <w:r>
              <w:rPr>
                <w:spacing w:val="6"/>
              </w:rPr>
              <w:t>医疗器械使用单位</w:t>
            </w:r>
            <w:r>
              <w:rPr>
                <w:spacing w:val="14"/>
                <w:w w:val="101"/>
              </w:rPr>
              <w:t xml:space="preserve"> </w:t>
            </w:r>
            <w:r>
              <w:rPr>
                <w:spacing w:val="6"/>
              </w:rPr>
              <w:t>、生产经营企业和维修服务机构等应当配合食品药品监</w:t>
            </w:r>
            <w:r>
              <w:rPr>
                <w:spacing w:val="5"/>
              </w:rPr>
              <w:t>督管理部门的监督检查</w:t>
            </w:r>
            <w:r>
              <w:rPr>
                <w:spacing w:val="15"/>
                <w:w w:val="101"/>
              </w:rPr>
              <w:t xml:space="preserve"> </w:t>
            </w:r>
            <w:r>
              <w:rPr>
                <w:spacing w:val="5"/>
              </w:rPr>
              <w:t>，如实提供有关情况和资料，不得拒绝和隐瞒。</w:t>
            </w:r>
          </w:p>
        </w:tc>
        <w:tc>
          <w:tcPr>
            <w:tcW w:w="371" w:type="dxa"/>
            <w:vAlign w:val="top"/>
          </w:tcPr>
          <w:p w14:paraId="6E52A7FB">
            <w:pPr>
              <w:rPr>
                <w:rFonts w:ascii="Arial"/>
                <w:sz w:val="21"/>
              </w:rPr>
            </w:pPr>
          </w:p>
        </w:tc>
      </w:tr>
      <w:tr w14:paraId="25C4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616" w:type="dxa"/>
            <w:vAlign w:val="top"/>
          </w:tcPr>
          <w:p w14:paraId="1ABCB3D6">
            <w:pPr>
              <w:spacing w:line="265" w:lineRule="auto"/>
              <w:rPr>
                <w:rFonts w:ascii="Arial"/>
                <w:sz w:val="21"/>
              </w:rPr>
            </w:pPr>
          </w:p>
          <w:p w14:paraId="245B74CC">
            <w:pPr>
              <w:spacing w:line="266" w:lineRule="auto"/>
              <w:rPr>
                <w:rFonts w:ascii="Arial"/>
                <w:sz w:val="21"/>
              </w:rPr>
            </w:pPr>
          </w:p>
          <w:p w14:paraId="4C757D03">
            <w:pPr>
              <w:spacing w:line="266" w:lineRule="auto"/>
              <w:rPr>
                <w:rFonts w:ascii="Arial"/>
                <w:sz w:val="21"/>
              </w:rPr>
            </w:pPr>
          </w:p>
          <w:p w14:paraId="190C20BA">
            <w:pPr>
              <w:pStyle w:val="6"/>
              <w:spacing w:before="26" w:line="108" w:lineRule="exact"/>
              <w:ind w:left="227"/>
            </w:pPr>
            <w:r>
              <w:rPr>
                <w:position w:val="1"/>
              </w:rPr>
              <w:t>1003</w:t>
            </w:r>
          </w:p>
        </w:tc>
        <w:tc>
          <w:tcPr>
            <w:tcW w:w="1682" w:type="dxa"/>
            <w:vAlign w:val="top"/>
          </w:tcPr>
          <w:p w14:paraId="4A6EBF7A">
            <w:pPr>
              <w:spacing w:line="265" w:lineRule="auto"/>
              <w:rPr>
                <w:rFonts w:ascii="Arial"/>
                <w:sz w:val="21"/>
              </w:rPr>
            </w:pPr>
          </w:p>
          <w:p w14:paraId="0BFB9C46">
            <w:pPr>
              <w:spacing w:line="266" w:lineRule="auto"/>
              <w:rPr>
                <w:rFonts w:ascii="Arial"/>
                <w:sz w:val="21"/>
              </w:rPr>
            </w:pPr>
          </w:p>
          <w:p w14:paraId="7E4F0CED">
            <w:pPr>
              <w:spacing w:line="266" w:lineRule="auto"/>
              <w:rPr>
                <w:rFonts w:ascii="Arial"/>
                <w:sz w:val="21"/>
              </w:rPr>
            </w:pPr>
          </w:p>
          <w:p w14:paraId="5288EF11">
            <w:pPr>
              <w:pStyle w:val="6"/>
              <w:spacing w:before="26" w:line="228" w:lineRule="auto"/>
              <w:ind w:left="17"/>
            </w:pPr>
            <w:r>
              <w:rPr>
                <w:spacing w:val="5"/>
              </w:rPr>
              <w:t>对医疗器械经营活动的监督检查</w:t>
            </w:r>
          </w:p>
        </w:tc>
        <w:tc>
          <w:tcPr>
            <w:tcW w:w="536" w:type="dxa"/>
            <w:vAlign w:val="top"/>
          </w:tcPr>
          <w:p w14:paraId="7B1B8517">
            <w:pPr>
              <w:spacing w:line="265" w:lineRule="auto"/>
              <w:rPr>
                <w:rFonts w:ascii="Arial"/>
                <w:sz w:val="21"/>
              </w:rPr>
            </w:pPr>
          </w:p>
          <w:p w14:paraId="79844DCA">
            <w:pPr>
              <w:spacing w:line="266" w:lineRule="auto"/>
              <w:rPr>
                <w:rFonts w:ascii="Arial"/>
                <w:sz w:val="21"/>
              </w:rPr>
            </w:pPr>
          </w:p>
          <w:p w14:paraId="13B94FB0">
            <w:pPr>
              <w:spacing w:line="266" w:lineRule="auto"/>
              <w:rPr>
                <w:rFonts w:ascii="Arial"/>
                <w:sz w:val="21"/>
              </w:rPr>
            </w:pPr>
          </w:p>
          <w:p w14:paraId="2B489ECC">
            <w:pPr>
              <w:pStyle w:val="6"/>
              <w:spacing w:before="26" w:line="228" w:lineRule="auto"/>
              <w:ind w:left="95"/>
            </w:pPr>
            <w:r>
              <w:rPr>
                <w:spacing w:val="5"/>
              </w:rPr>
              <w:t>行政检查</w:t>
            </w:r>
          </w:p>
        </w:tc>
        <w:tc>
          <w:tcPr>
            <w:tcW w:w="879" w:type="dxa"/>
            <w:vAlign w:val="top"/>
          </w:tcPr>
          <w:p w14:paraId="7C31FCA1">
            <w:pPr>
              <w:spacing w:line="342" w:lineRule="auto"/>
              <w:rPr>
                <w:rFonts w:ascii="Arial"/>
                <w:sz w:val="21"/>
              </w:rPr>
            </w:pPr>
          </w:p>
          <w:p w14:paraId="5E5D08F0">
            <w:pPr>
              <w:spacing w:line="342" w:lineRule="auto"/>
              <w:rPr>
                <w:rFonts w:ascii="Arial"/>
                <w:sz w:val="21"/>
              </w:rPr>
            </w:pPr>
          </w:p>
          <w:p w14:paraId="1D06666F">
            <w:pPr>
              <w:pStyle w:val="6"/>
              <w:spacing w:before="26" w:line="231" w:lineRule="auto"/>
              <w:ind w:left="185"/>
            </w:pPr>
            <w:r>
              <w:rPr>
                <w:spacing w:val="4"/>
              </w:rPr>
              <w:t>药品监督管理</w:t>
            </w:r>
          </w:p>
          <w:p w14:paraId="616428BB">
            <w:pPr>
              <w:pStyle w:val="6"/>
              <w:spacing w:before="13" w:line="230" w:lineRule="auto"/>
              <w:ind w:left="180"/>
            </w:pPr>
            <w:r>
              <w:rPr>
                <w:spacing w:val="4"/>
              </w:rPr>
              <w:t>部门（省级、</w:t>
            </w:r>
          </w:p>
          <w:p w14:paraId="47D05F64">
            <w:pPr>
              <w:pStyle w:val="6"/>
              <w:spacing w:before="14" w:line="231" w:lineRule="auto"/>
              <w:ind w:left="184"/>
            </w:pPr>
            <w:r>
              <w:rPr>
                <w:spacing w:val="4"/>
              </w:rPr>
              <w:t>市级、县级）</w:t>
            </w:r>
          </w:p>
        </w:tc>
        <w:tc>
          <w:tcPr>
            <w:tcW w:w="1259" w:type="dxa"/>
            <w:vAlign w:val="top"/>
          </w:tcPr>
          <w:p w14:paraId="02F93FAC">
            <w:pPr>
              <w:spacing w:line="247" w:lineRule="auto"/>
              <w:rPr>
                <w:rFonts w:ascii="Arial"/>
                <w:sz w:val="21"/>
              </w:rPr>
            </w:pPr>
          </w:p>
          <w:p w14:paraId="5BDF8315">
            <w:pPr>
              <w:spacing w:line="247" w:lineRule="auto"/>
              <w:rPr>
                <w:rFonts w:ascii="Arial"/>
                <w:sz w:val="21"/>
              </w:rPr>
            </w:pPr>
          </w:p>
          <w:p w14:paraId="382A9AD2">
            <w:pPr>
              <w:spacing w:line="247" w:lineRule="auto"/>
              <w:rPr>
                <w:rFonts w:ascii="Arial"/>
                <w:sz w:val="21"/>
              </w:rPr>
            </w:pPr>
          </w:p>
          <w:p w14:paraId="3B1B03A1">
            <w:pPr>
              <w:pStyle w:val="6"/>
              <w:spacing w:before="26" w:line="229" w:lineRule="auto"/>
              <w:ind w:left="35"/>
            </w:pPr>
            <w:r>
              <w:rPr>
                <w:spacing w:val="5"/>
              </w:rPr>
              <w:t>医疗器械监督管理处 /市、县级</w:t>
            </w:r>
          </w:p>
          <w:p w14:paraId="6BCDB517">
            <w:pPr>
              <w:pStyle w:val="6"/>
              <w:spacing w:before="14" w:line="230" w:lineRule="auto"/>
              <w:ind w:left="289"/>
            </w:pPr>
            <w:r>
              <w:rPr>
                <w:spacing w:val="5"/>
              </w:rPr>
              <w:t>药品监督管理部门</w:t>
            </w:r>
          </w:p>
        </w:tc>
        <w:tc>
          <w:tcPr>
            <w:tcW w:w="10978" w:type="dxa"/>
            <w:vAlign w:val="top"/>
          </w:tcPr>
          <w:p w14:paraId="7D2928F0">
            <w:pPr>
              <w:pStyle w:val="6"/>
              <w:spacing w:before="145" w:line="262" w:lineRule="auto"/>
              <w:ind w:left="18" w:right="24" w:firstLine="85"/>
            </w:pPr>
            <w:r>
              <w:rPr>
                <w:spacing w:val="6"/>
              </w:rPr>
              <w:t>《医疗器械经营监督管理办法 》（</w:t>
            </w:r>
            <w:r>
              <w:rPr>
                <w:spacing w:val="-16"/>
              </w:rPr>
              <w:t xml:space="preserve"> </w:t>
            </w:r>
            <w:r>
              <w:rPr>
                <w:spacing w:val="6"/>
              </w:rPr>
              <w:t>国家市场监督管理总局令第 54号）第五条  国家药品监督管理局主管全国医疗器械经营监督管理工作 。省、</w:t>
            </w:r>
            <w:r>
              <w:rPr>
                <w:spacing w:val="28"/>
                <w:w w:val="101"/>
              </w:rPr>
              <w:t xml:space="preserve"> </w:t>
            </w:r>
            <w:r>
              <w:rPr>
                <w:spacing w:val="6"/>
              </w:rPr>
              <w:t>自治区、直辖市药品监督管理部门负责本行政区域的医疗器</w:t>
            </w:r>
            <w:r>
              <w:rPr>
                <w:spacing w:val="5"/>
              </w:rPr>
              <w:t>械经营监督管理工作</w:t>
            </w:r>
            <w:r>
              <w:rPr>
                <w:spacing w:val="13"/>
              </w:rPr>
              <w:t xml:space="preserve"> </w:t>
            </w:r>
            <w:r>
              <w:rPr>
                <w:spacing w:val="5"/>
              </w:rPr>
              <w:t>。设区的市级、县级负责药品监督管理的部门负责本行政区</w:t>
            </w:r>
            <w:r>
              <w:t xml:space="preserve"> </w:t>
            </w:r>
            <w:r>
              <w:rPr>
                <w:spacing w:val="5"/>
              </w:rPr>
              <w:t>域的医疗器械经营监督管理工作 。</w:t>
            </w:r>
          </w:p>
          <w:p w14:paraId="3CA362FF">
            <w:pPr>
              <w:pStyle w:val="6"/>
              <w:spacing w:line="228" w:lineRule="auto"/>
              <w:ind w:left="108"/>
            </w:pPr>
            <w:r>
              <w:rPr>
                <w:spacing w:val="6"/>
              </w:rPr>
              <w:t>第十三条第一款  设区的市级负责药品监督管理的部门自受理经营许可申请后</w:t>
            </w:r>
            <w:r>
              <w:rPr>
                <w:spacing w:val="16"/>
              </w:rPr>
              <w:t xml:space="preserve"> </w:t>
            </w:r>
            <w:r>
              <w:rPr>
                <w:spacing w:val="6"/>
              </w:rPr>
              <w:t>，应当对申请资料进行审查</w:t>
            </w:r>
            <w:r>
              <w:rPr>
                <w:spacing w:val="15"/>
                <w:w w:val="101"/>
              </w:rPr>
              <w:t xml:space="preserve"> </w:t>
            </w:r>
            <w:r>
              <w:rPr>
                <w:spacing w:val="6"/>
              </w:rPr>
              <w:t>，必要时按照医疗器械经营质量管理规范的要求开展现场核查</w:t>
            </w:r>
            <w:r>
              <w:rPr>
                <w:spacing w:val="15"/>
                <w:w w:val="101"/>
              </w:rPr>
              <w:t xml:space="preserve"> </w:t>
            </w:r>
            <w:r>
              <w:rPr>
                <w:spacing w:val="6"/>
              </w:rPr>
              <w:t>，并自受理之日起20个工作日内</w:t>
            </w:r>
            <w:r>
              <w:rPr>
                <w:spacing w:val="5"/>
              </w:rPr>
              <w:t>作出决定 。需要整改的，整改时间不计入审核时限。</w:t>
            </w:r>
          </w:p>
          <w:p w14:paraId="0B155189">
            <w:pPr>
              <w:pStyle w:val="6"/>
              <w:spacing w:before="14" w:line="246" w:lineRule="auto"/>
              <w:ind w:left="20" w:right="67" w:firstLine="88"/>
            </w:pPr>
            <w:r>
              <w:rPr>
                <w:spacing w:val="6"/>
              </w:rPr>
              <w:t>第十五条第一款  医疗器械经营许可证变更的</w:t>
            </w:r>
            <w:r>
              <w:rPr>
                <w:spacing w:val="15"/>
                <w:w w:val="101"/>
              </w:rPr>
              <w:t xml:space="preserve"> </w:t>
            </w:r>
            <w:r>
              <w:rPr>
                <w:spacing w:val="6"/>
              </w:rPr>
              <w:t>，应当向原发证部门提出医疗器械经营许可证变更申请</w:t>
            </w:r>
            <w:r>
              <w:rPr>
                <w:spacing w:val="15"/>
                <w:w w:val="102"/>
              </w:rPr>
              <w:t xml:space="preserve"> </w:t>
            </w:r>
            <w:r>
              <w:rPr>
                <w:spacing w:val="6"/>
              </w:rPr>
              <w:t>，并提交本办法第十条规定中涉及变更内容的有关材料 。经营场所、经营方式、经营范围、库房地址变更的</w:t>
            </w:r>
            <w:r>
              <w:rPr>
                <w:spacing w:val="15"/>
                <w:w w:val="101"/>
              </w:rPr>
              <w:t xml:space="preserve"> </w:t>
            </w:r>
            <w:r>
              <w:rPr>
                <w:spacing w:val="6"/>
              </w:rPr>
              <w:t>，药品监督管理部门自受理之日起20个工作日</w:t>
            </w:r>
            <w:r>
              <w:rPr>
                <w:spacing w:val="5"/>
              </w:rPr>
              <w:t>内作出准予变更或者不予变</w:t>
            </w:r>
            <w:r>
              <w:t xml:space="preserve"> </w:t>
            </w:r>
            <w:r>
              <w:rPr>
                <w:spacing w:val="6"/>
              </w:rPr>
              <w:t>更的决定 。必要时按照医疗器械经营质量管理规范的要求开展现</w:t>
            </w:r>
            <w:r>
              <w:rPr>
                <w:spacing w:val="5"/>
              </w:rPr>
              <w:t>场核查。</w:t>
            </w:r>
          </w:p>
          <w:p w14:paraId="5F723313">
            <w:pPr>
              <w:pStyle w:val="6"/>
              <w:spacing w:before="13" w:line="246" w:lineRule="auto"/>
              <w:ind w:left="20" w:right="24" w:firstLine="88"/>
            </w:pPr>
            <w:r>
              <w:rPr>
                <w:spacing w:val="6"/>
              </w:rPr>
              <w:t>第二十二条第一款  必要时，设区的市级负责药品监督管理的部门在完成备案之日起</w:t>
            </w:r>
            <w:r>
              <w:rPr>
                <w:spacing w:val="14"/>
              </w:rPr>
              <w:t xml:space="preserve"> </w:t>
            </w:r>
            <w:r>
              <w:rPr>
                <w:spacing w:val="6"/>
              </w:rPr>
              <w:t>3个月内，对提交的资料以及执行医疗器械经营质量管理规范情况开展现场检查 。第二十四条  第二类医疗器械经营企业的经营场所</w:t>
            </w:r>
            <w:r>
              <w:rPr>
                <w:spacing w:val="14"/>
                <w:w w:val="101"/>
              </w:rPr>
              <w:t xml:space="preserve"> </w:t>
            </w:r>
            <w:r>
              <w:rPr>
                <w:spacing w:val="6"/>
              </w:rPr>
              <w:t>、经营方式、经营范围、库房地址等发</w:t>
            </w:r>
            <w:r>
              <w:rPr>
                <w:spacing w:val="5"/>
              </w:rPr>
              <w:t>生变化的</w:t>
            </w:r>
            <w:r>
              <w:rPr>
                <w:spacing w:val="15"/>
                <w:w w:val="101"/>
              </w:rPr>
              <w:t xml:space="preserve"> </w:t>
            </w:r>
            <w:r>
              <w:rPr>
                <w:spacing w:val="5"/>
              </w:rPr>
              <w:t>，应当及时进行备</w:t>
            </w:r>
            <w:r>
              <w:t xml:space="preserve"> </w:t>
            </w:r>
            <w:r>
              <w:rPr>
                <w:spacing w:val="6"/>
              </w:rPr>
              <w:t>案变更 。必要时设区的市级负责药品监督管理的部门开展现场检查。</w:t>
            </w:r>
            <w:r>
              <w:rPr>
                <w:spacing w:val="20"/>
                <w:w w:val="101"/>
              </w:rPr>
              <w:t xml:space="preserve"> </w:t>
            </w:r>
            <w:r>
              <w:rPr>
                <w:spacing w:val="6"/>
              </w:rPr>
              <w:t>现场检查不符合医疗器械经营质量管理规范要求的</w:t>
            </w:r>
            <w:r>
              <w:rPr>
                <w:spacing w:val="15"/>
                <w:w w:val="101"/>
              </w:rPr>
              <w:t xml:space="preserve"> </w:t>
            </w:r>
            <w:r>
              <w:rPr>
                <w:spacing w:val="6"/>
              </w:rPr>
              <w:t>，责令限期改正；不</w:t>
            </w:r>
            <w:r>
              <w:rPr>
                <w:spacing w:val="5"/>
              </w:rPr>
              <w:t>能保证产品安全</w:t>
            </w:r>
            <w:r>
              <w:rPr>
                <w:spacing w:val="14"/>
              </w:rPr>
              <w:t xml:space="preserve"> </w:t>
            </w:r>
            <w:r>
              <w:rPr>
                <w:spacing w:val="5"/>
              </w:rPr>
              <w:t>、有效的，取消备案并向社会公告。</w:t>
            </w:r>
          </w:p>
          <w:p w14:paraId="448C9338">
            <w:pPr>
              <w:pStyle w:val="6"/>
              <w:spacing w:before="15" w:line="228" w:lineRule="auto"/>
              <w:ind w:left="108"/>
            </w:pPr>
            <w:r>
              <w:rPr>
                <w:spacing w:val="6"/>
              </w:rPr>
              <w:t>第四十三条  第三类医疗器械经营企业停业一年以上</w:t>
            </w:r>
            <w:r>
              <w:rPr>
                <w:spacing w:val="15"/>
                <w:w w:val="101"/>
              </w:rPr>
              <w:t xml:space="preserve"> </w:t>
            </w:r>
            <w:r>
              <w:rPr>
                <w:spacing w:val="6"/>
              </w:rPr>
              <w:t>，恢复经营前，应当进行必要的验证和确认</w:t>
            </w:r>
            <w:r>
              <w:rPr>
                <w:spacing w:val="15"/>
                <w:w w:val="102"/>
              </w:rPr>
              <w:t xml:space="preserve"> </w:t>
            </w:r>
            <w:r>
              <w:rPr>
                <w:spacing w:val="6"/>
              </w:rPr>
              <w:t>，并书面报告所在地设区的市级负责药品监督管理的部门 。可能影</w:t>
            </w:r>
            <w:r>
              <w:rPr>
                <w:spacing w:val="5"/>
              </w:rPr>
              <w:t>响质量安全的</w:t>
            </w:r>
            <w:r>
              <w:rPr>
                <w:spacing w:val="15"/>
                <w:w w:val="101"/>
              </w:rPr>
              <w:t xml:space="preserve"> </w:t>
            </w:r>
            <w:r>
              <w:rPr>
                <w:spacing w:val="5"/>
              </w:rPr>
              <w:t>，药品监督管理部门可以根据需要组织核查 。</w:t>
            </w:r>
          </w:p>
          <w:p w14:paraId="5D0E44C5">
            <w:pPr>
              <w:pStyle w:val="6"/>
              <w:spacing w:before="16" w:line="228" w:lineRule="auto"/>
              <w:ind w:left="108"/>
            </w:pPr>
            <w:r>
              <w:rPr>
                <w:spacing w:val="6"/>
              </w:rPr>
              <w:t>第四十六条  省、</w:t>
            </w:r>
            <w:r>
              <w:rPr>
                <w:spacing w:val="29"/>
              </w:rPr>
              <w:t xml:space="preserve"> </w:t>
            </w:r>
            <w:r>
              <w:rPr>
                <w:spacing w:val="6"/>
              </w:rPr>
              <w:t>自治区、直辖市药品监督管理部门组织对本行政区域的医疗器械经营监督管理工作进行监督检查。</w:t>
            </w:r>
            <w:r>
              <w:rPr>
                <w:spacing w:val="16"/>
                <w:w w:val="102"/>
              </w:rPr>
              <w:t xml:space="preserve"> </w:t>
            </w:r>
            <w:r>
              <w:rPr>
                <w:spacing w:val="6"/>
              </w:rPr>
              <w:t>设区的市级、县级负责药品</w:t>
            </w:r>
            <w:r>
              <w:rPr>
                <w:spacing w:val="5"/>
              </w:rPr>
              <w:t>监督管理的部门负责本行政区域医疗器械经营活动的监督检查 。</w:t>
            </w:r>
          </w:p>
          <w:p w14:paraId="3D7416C6">
            <w:pPr>
              <w:pStyle w:val="6"/>
              <w:spacing w:before="15" w:line="246" w:lineRule="auto"/>
              <w:ind w:left="25" w:right="67" w:hanging="3"/>
            </w:pPr>
            <w:r>
              <w:rPr>
                <w:spacing w:val="6"/>
              </w:rPr>
              <w:t xml:space="preserve">第五十二条  药品监督管理部门应当对有下列情形的进行重点监督检查 </w:t>
            </w:r>
            <w:r>
              <w:rPr>
                <w:spacing w:val="-4"/>
              </w:rPr>
              <w:t xml:space="preserve">：（ </w:t>
            </w:r>
            <w:r>
              <w:rPr>
                <w:spacing w:val="6"/>
              </w:rPr>
              <w:t>一</w:t>
            </w:r>
            <w:r>
              <w:rPr>
                <w:spacing w:val="-16"/>
              </w:rPr>
              <w:t xml:space="preserve"> </w:t>
            </w:r>
            <w:r>
              <w:rPr>
                <w:spacing w:val="6"/>
              </w:rPr>
              <w:t>）</w:t>
            </w:r>
            <w:r>
              <w:rPr>
                <w:spacing w:val="5"/>
              </w:rPr>
              <w:t xml:space="preserve">上一年度监督检查中发现存在严重问题的 </w:t>
            </w:r>
            <w:r>
              <w:rPr>
                <w:spacing w:val="-4"/>
              </w:rPr>
              <w:t>；（</w:t>
            </w:r>
            <w:r>
              <w:rPr>
                <w:spacing w:val="-7"/>
              </w:rPr>
              <w:t xml:space="preserve"> </w:t>
            </w:r>
            <w:r>
              <w:rPr>
                <w:spacing w:val="5"/>
              </w:rPr>
              <w:t>二</w:t>
            </w:r>
            <w:r>
              <w:rPr>
                <w:spacing w:val="-16"/>
              </w:rPr>
              <w:t xml:space="preserve"> </w:t>
            </w:r>
            <w:r>
              <w:rPr>
                <w:spacing w:val="5"/>
              </w:rPr>
              <w:t>）因违反有关法律、法规受到行政处罚的</w:t>
            </w:r>
            <w:r>
              <w:rPr>
                <w:spacing w:val="-4"/>
              </w:rPr>
              <w:t>；</w:t>
            </w:r>
            <w:r>
              <w:rPr>
                <w:spacing w:val="6"/>
              </w:rPr>
              <w:t xml:space="preserve">  </w:t>
            </w:r>
            <w:r>
              <w:rPr>
                <w:spacing w:val="-4"/>
              </w:rPr>
              <w:t>（</w:t>
            </w:r>
            <w:r>
              <w:rPr>
                <w:spacing w:val="-17"/>
              </w:rPr>
              <w:t xml:space="preserve"> </w:t>
            </w:r>
            <w:r>
              <w:rPr>
                <w:spacing w:val="5"/>
              </w:rPr>
              <w:t>三）风险会商确定的重点检查企业</w:t>
            </w:r>
            <w:r>
              <w:rPr>
                <w:spacing w:val="-4"/>
              </w:rPr>
              <w:t>；</w:t>
            </w:r>
            <w:r>
              <w:rPr>
                <w:spacing w:val="6"/>
              </w:rPr>
              <w:t xml:space="preserve">  </w:t>
            </w:r>
            <w:r>
              <w:rPr>
                <w:spacing w:val="-4"/>
              </w:rPr>
              <w:t>（</w:t>
            </w:r>
            <w:r>
              <w:rPr>
                <w:spacing w:val="-14"/>
              </w:rPr>
              <w:t xml:space="preserve"> </w:t>
            </w:r>
            <w:r>
              <w:rPr>
                <w:spacing w:val="5"/>
              </w:rPr>
              <w:t>四</w:t>
            </w:r>
            <w:r>
              <w:rPr>
                <w:spacing w:val="-16"/>
              </w:rPr>
              <w:t xml:space="preserve"> </w:t>
            </w:r>
            <w:r>
              <w:rPr>
                <w:spacing w:val="5"/>
              </w:rPr>
              <w:t>）有不良信用记录的</w:t>
            </w:r>
            <w:r>
              <w:rPr>
                <w:spacing w:val="-4"/>
              </w:rPr>
              <w:t>；</w:t>
            </w:r>
            <w:r>
              <w:rPr>
                <w:spacing w:val="6"/>
              </w:rPr>
              <w:t xml:space="preserve">  </w:t>
            </w:r>
            <w:r>
              <w:rPr>
                <w:spacing w:val="-4"/>
              </w:rPr>
              <w:t>（</w:t>
            </w:r>
            <w:r>
              <w:rPr>
                <w:spacing w:val="5"/>
              </w:rPr>
              <w:t>五）新开办或者经营条件发生重大变化</w:t>
            </w:r>
            <w:r>
              <w:rPr>
                <w:spacing w:val="1"/>
              </w:rPr>
              <w:t xml:space="preserve"> </w:t>
            </w:r>
            <w:r>
              <w:rPr>
                <w:spacing w:val="6"/>
              </w:rPr>
              <w:t xml:space="preserve">的医疗器械批发企业和第三类医疗器械零售企业 </w:t>
            </w:r>
            <w:r>
              <w:rPr>
                <w:spacing w:val="-10"/>
              </w:rPr>
              <w:t>；（</w:t>
            </w:r>
            <w:r>
              <w:rPr>
                <w:spacing w:val="-5"/>
              </w:rPr>
              <w:t xml:space="preserve"> </w:t>
            </w:r>
            <w:r>
              <w:rPr>
                <w:spacing w:val="6"/>
              </w:rPr>
              <w:t>六</w:t>
            </w:r>
            <w:r>
              <w:rPr>
                <w:spacing w:val="-17"/>
              </w:rPr>
              <w:t xml:space="preserve"> </w:t>
            </w:r>
            <w:r>
              <w:rPr>
                <w:spacing w:val="6"/>
              </w:rPr>
              <w:t>）为其他医疗器械注册人</w:t>
            </w:r>
            <w:r>
              <w:rPr>
                <w:spacing w:val="15"/>
              </w:rPr>
              <w:t xml:space="preserve"> </w:t>
            </w:r>
            <w:r>
              <w:rPr>
                <w:spacing w:val="6"/>
              </w:rPr>
              <w:t>、备案人和生产经营企业专门提供贮存</w:t>
            </w:r>
            <w:r>
              <w:rPr>
                <w:spacing w:val="14"/>
              </w:rPr>
              <w:t xml:space="preserve"> </w:t>
            </w:r>
            <w:r>
              <w:rPr>
                <w:spacing w:val="6"/>
              </w:rPr>
              <w:t>、运输服务的</w:t>
            </w:r>
            <w:r>
              <w:rPr>
                <w:spacing w:val="-10"/>
              </w:rPr>
              <w:t>；</w:t>
            </w:r>
            <w:r>
              <w:rPr>
                <w:spacing w:val="6"/>
              </w:rPr>
              <w:t xml:space="preserve">  </w:t>
            </w:r>
            <w:r>
              <w:rPr>
                <w:spacing w:val="-10"/>
              </w:rPr>
              <w:t>（</w:t>
            </w:r>
            <w:r>
              <w:rPr>
                <w:spacing w:val="6"/>
              </w:rPr>
              <w:t>七）</w:t>
            </w:r>
            <w:r>
              <w:rPr>
                <w:spacing w:val="5"/>
              </w:rPr>
              <w:t>其他需要重点监督检查的情形。</w:t>
            </w:r>
          </w:p>
          <w:p w14:paraId="40E8B5E4">
            <w:pPr>
              <w:pStyle w:val="6"/>
              <w:spacing w:before="15" w:line="231" w:lineRule="auto"/>
              <w:ind w:left="108"/>
            </w:pPr>
            <w:r>
              <w:rPr>
                <w:spacing w:val="6"/>
              </w:rPr>
              <w:t>第五十三条</w:t>
            </w:r>
            <w:r>
              <w:rPr>
                <w:spacing w:val="2"/>
              </w:rPr>
              <w:t xml:space="preserve">   </w:t>
            </w:r>
            <w:r>
              <w:rPr>
                <w:spacing w:val="6"/>
              </w:rPr>
              <w:t>（略）。</w:t>
            </w:r>
          </w:p>
          <w:p w14:paraId="3F6D9B2C">
            <w:pPr>
              <w:pStyle w:val="6"/>
              <w:spacing w:before="14" w:line="231" w:lineRule="auto"/>
              <w:ind w:left="108"/>
            </w:pPr>
            <w:r>
              <w:rPr>
                <w:spacing w:val="6"/>
              </w:rPr>
              <w:t>第五十四条</w:t>
            </w:r>
            <w:r>
              <w:rPr>
                <w:spacing w:val="2"/>
              </w:rPr>
              <w:t xml:space="preserve">   </w:t>
            </w:r>
            <w:r>
              <w:rPr>
                <w:spacing w:val="6"/>
              </w:rPr>
              <w:t>（略）。</w:t>
            </w:r>
          </w:p>
        </w:tc>
        <w:tc>
          <w:tcPr>
            <w:tcW w:w="371" w:type="dxa"/>
            <w:vAlign w:val="top"/>
          </w:tcPr>
          <w:p w14:paraId="00520A02">
            <w:pPr>
              <w:rPr>
                <w:rFonts w:ascii="Arial"/>
                <w:sz w:val="21"/>
              </w:rPr>
            </w:pPr>
          </w:p>
        </w:tc>
      </w:tr>
      <w:tr w14:paraId="2A664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16" w:type="dxa"/>
            <w:vAlign w:val="top"/>
          </w:tcPr>
          <w:p w14:paraId="4061732B">
            <w:pPr>
              <w:spacing w:line="296" w:lineRule="auto"/>
              <w:rPr>
                <w:rFonts w:ascii="Arial"/>
                <w:sz w:val="21"/>
              </w:rPr>
            </w:pPr>
          </w:p>
          <w:p w14:paraId="30EC7206">
            <w:pPr>
              <w:spacing w:line="296" w:lineRule="auto"/>
              <w:rPr>
                <w:rFonts w:ascii="Arial"/>
                <w:sz w:val="21"/>
              </w:rPr>
            </w:pPr>
          </w:p>
          <w:p w14:paraId="71E521BE">
            <w:pPr>
              <w:pStyle w:val="6"/>
              <w:spacing w:before="26" w:line="108" w:lineRule="exact"/>
              <w:ind w:left="227"/>
            </w:pPr>
            <w:r>
              <w:rPr>
                <w:position w:val="1"/>
              </w:rPr>
              <w:t>1004</w:t>
            </w:r>
          </w:p>
        </w:tc>
        <w:tc>
          <w:tcPr>
            <w:tcW w:w="1682" w:type="dxa"/>
            <w:vAlign w:val="top"/>
          </w:tcPr>
          <w:p w14:paraId="2DA5088C">
            <w:pPr>
              <w:spacing w:line="267" w:lineRule="auto"/>
              <w:rPr>
                <w:rFonts w:ascii="Arial"/>
                <w:sz w:val="21"/>
              </w:rPr>
            </w:pPr>
          </w:p>
          <w:p w14:paraId="4C59F673">
            <w:pPr>
              <w:spacing w:line="268" w:lineRule="auto"/>
              <w:rPr>
                <w:rFonts w:ascii="Arial"/>
                <w:sz w:val="21"/>
              </w:rPr>
            </w:pPr>
          </w:p>
          <w:p w14:paraId="021623A9">
            <w:pPr>
              <w:pStyle w:val="6"/>
              <w:spacing w:before="26" w:line="262" w:lineRule="auto"/>
              <w:ind w:left="14" w:right="18" w:firstLine="2"/>
            </w:pPr>
            <w:r>
              <w:rPr>
                <w:spacing w:val="6"/>
              </w:rPr>
              <w:t>对医疗器械网络交易服务第三方平台的监管</w:t>
            </w:r>
            <w:r>
              <w:t xml:space="preserve"> </w:t>
            </w:r>
            <w:r>
              <w:rPr>
                <w:spacing w:val="4"/>
              </w:rPr>
              <w:t>检查</w:t>
            </w:r>
          </w:p>
        </w:tc>
        <w:tc>
          <w:tcPr>
            <w:tcW w:w="536" w:type="dxa"/>
            <w:vAlign w:val="top"/>
          </w:tcPr>
          <w:p w14:paraId="762D9B39">
            <w:pPr>
              <w:spacing w:line="296" w:lineRule="auto"/>
              <w:rPr>
                <w:rFonts w:ascii="Arial"/>
                <w:sz w:val="21"/>
              </w:rPr>
            </w:pPr>
          </w:p>
          <w:p w14:paraId="61105CCE">
            <w:pPr>
              <w:spacing w:line="297" w:lineRule="auto"/>
              <w:rPr>
                <w:rFonts w:ascii="Arial"/>
                <w:sz w:val="21"/>
              </w:rPr>
            </w:pPr>
          </w:p>
          <w:p w14:paraId="4CEDFA5A">
            <w:pPr>
              <w:pStyle w:val="6"/>
              <w:spacing w:before="26" w:line="228" w:lineRule="auto"/>
              <w:ind w:left="95"/>
            </w:pPr>
            <w:r>
              <w:rPr>
                <w:spacing w:val="5"/>
              </w:rPr>
              <w:t>行政检查</w:t>
            </w:r>
          </w:p>
        </w:tc>
        <w:tc>
          <w:tcPr>
            <w:tcW w:w="879" w:type="dxa"/>
            <w:vAlign w:val="top"/>
          </w:tcPr>
          <w:p w14:paraId="120465DC">
            <w:pPr>
              <w:spacing w:line="267" w:lineRule="auto"/>
              <w:rPr>
                <w:rFonts w:ascii="Arial"/>
                <w:sz w:val="21"/>
              </w:rPr>
            </w:pPr>
          </w:p>
          <w:p w14:paraId="4FB50035">
            <w:pPr>
              <w:spacing w:line="268" w:lineRule="auto"/>
              <w:rPr>
                <w:rFonts w:ascii="Arial"/>
                <w:sz w:val="21"/>
              </w:rPr>
            </w:pPr>
          </w:p>
          <w:p w14:paraId="5F130A50">
            <w:pPr>
              <w:pStyle w:val="6"/>
              <w:spacing w:before="26" w:line="231" w:lineRule="auto"/>
              <w:ind w:left="185"/>
            </w:pPr>
            <w:r>
              <w:rPr>
                <w:spacing w:val="4"/>
              </w:rPr>
              <w:t>药品监督管理</w:t>
            </w:r>
          </w:p>
          <w:p w14:paraId="48F7C20A">
            <w:pPr>
              <w:pStyle w:val="6"/>
              <w:spacing w:before="13" w:line="230" w:lineRule="auto"/>
              <w:ind w:left="353"/>
            </w:pPr>
            <w:r>
              <w:rPr>
                <w:spacing w:val="4"/>
              </w:rPr>
              <w:t>部门</w:t>
            </w:r>
          </w:p>
        </w:tc>
        <w:tc>
          <w:tcPr>
            <w:tcW w:w="1259" w:type="dxa"/>
            <w:vAlign w:val="top"/>
          </w:tcPr>
          <w:p w14:paraId="5EA61DDA">
            <w:pPr>
              <w:spacing w:line="296" w:lineRule="auto"/>
              <w:rPr>
                <w:rFonts w:ascii="Arial"/>
                <w:sz w:val="21"/>
              </w:rPr>
            </w:pPr>
          </w:p>
          <w:p w14:paraId="3F5A2F28">
            <w:pPr>
              <w:spacing w:line="296" w:lineRule="auto"/>
              <w:rPr>
                <w:rFonts w:ascii="Arial"/>
                <w:sz w:val="21"/>
              </w:rPr>
            </w:pPr>
          </w:p>
          <w:p w14:paraId="33113A5E">
            <w:pPr>
              <w:pStyle w:val="6"/>
              <w:spacing w:before="26" w:line="229" w:lineRule="auto"/>
              <w:ind w:left="251"/>
            </w:pPr>
            <w:r>
              <w:rPr>
                <w:spacing w:val="4"/>
              </w:rPr>
              <w:t>医疗器械监督管理处</w:t>
            </w:r>
          </w:p>
        </w:tc>
        <w:tc>
          <w:tcPr>
            <w:tcW w:w="10978" w:type="dxa"/>
            <w:vAlign w:val="top"/>
          </w:tcPr>
          <w:p w14:paraId="021DB469">
            <w:pPr>
              <w:pStyle w:val="6"/>
              <w:spacing w:before="109" w:line="262" w:lineRule="auto"/>
              <w:ind w:left="28" w:right="24" w:firstLine="75"/>
            </w:pPr>
            <w:r>
              <w:rPr>
                <w:spacing w:val="6"/>
              </w:rPr>
              <w:t>《医疗器械监督管理条例 》（</w:t>
            </w:r>
            <w:r>
              <w:rPr>
                <w:spacing w:val="-14"/>
              </w:rPr>
              <w:t xml:space="preserve"> </w:t>
            </w:r>
            <w:r>
              <w:rPr>
                <w:spacing w:val="6"/>
              </w:rPr>
              <w:t>中华人民共和国国务院令第 739号）第十五条  第三款 备案人向负责药品监督管理的部门提交符合本条例规定的备案资料后即完成备案 。负责药品监督管理的部门应当自收到备案资料之日起</w:t>
            </w:r>
            <w:r>
              <w:rPr>
                <w:spacing w:val="11"/>
                <w:w w:val="101"/>
              </w:rPr>
              <w:t xml:space="preserve"> </w:t>
            </w:r>
            <w:r>
              <w:rPr>
                <w:spacing w:val="6"/>
              </w:rPr>
              <w:t>5个工作日内，通过</w:t>
            </w:r>
            <w:r>
              <w:rPr>
                <w:spacing w:val="5"/>
              </w:rPr>
              <w:t>国务院药品监督管理部门在线政务服务平台</w:t>
            </w:r>
            <w:r>
              <w:t xml:space="preserve"> </w:t>
            </w:r>
            <w:r>
              <w:rPr>
                <w:spacing w:val="4"/>
              </w:rPr>
              <w:t>向社会公布备案有关信息 。</w:t>
            </w:r>
          </w:p>
          <w:p w14:paraId="3C34D288">
            <w:pPr>
              <w:pStyle w:val="6"/>
              <w:spacing w:line="228" w:lineRule="auto"/>
              <w:ind w:left="104"/>
            </w:pPr>
            <w:r>
              <w:rPr>
                <w:spacing w:val="6"/>
              </w:rPr>
              <w:t>《医疗器械网络销售监督管理办法 》（</w:t>
            </w:r>
            <w:r>
              <w:rPr>
                <w:spacing w:val="-16"/>
              </w:rPr>
              <w:t xml:space="preserve"> </w:t>
            </w:r>
            <w:r>
              <w:rPr>
                <w:spacing w:val="6"/>
              </w:rPr>
              <w:t>国家食品药品监督管理总局令第</w:t>
            </w:r>
            <w:r>
              <w:rPr>
                <w:spacing w:val="14"/>
                <w:w w:val="101"/>
              </w:rPr>
              <w:t xml:space="preserve"> </w:t>
            </w:r>
            <w:r>
              <w:rPr>
                <w:spacing w:val="6"/>
              </w:rPr>
              <w:t>38号）第十六条</w:t>
            </w:r>
            <w:r>
              <w:rPr>
                <w:spacing w:val="17"/>
              </w:rPr>
              <w:t xml:space="preserve"> </w:t>
            </w:r>
            <w:r>
              <w:rPr>
                <w:spacing w:val="6"/>
              </w:rPr>
              <w:t>医疗器械网络交易服务第三方平台提供者应当向所在地省级食品药品监督管理部门备案</w:t>
            </w:r>
            <w:r>
              <w:rPr>
                <w:spacing w:val="15"/>
                <w:w w:val="101"/>
              </w:rPr>
              <w:t xml:space="preserve"> </w:t>
            </w:r>
            <w:r>
              <w:rPr>
                <w:spacing w:val="6"/>
              </w:rPr>
              <w:t>，填写医疗器械网络交易服务第</w:t>
            </w:r>
            <w:r>
              <w:rPr>
                <w:spacing w:val="5"/>
              </w:rPr>
              <w:t>三方平台备案表</w:t>
            </w:r>
            <w:r>
              <w:rPr>
                <w:spacing w:val="15"/>
                <w:w w:val="102"/>
              </w:rPr>
              <w:t xml:space="preserve"> </w:t>
            </w:r>
            <w:r>
              <w:rPr>
                <w:spacing w:val="5"/>
              </w:rPr>
              <w:t>，并提交以下材料</w:t>
            </w:r>
            <w:r>
              <w:rPr>
                <w:spacing w:val="-9"/>
              </w:rPr>
              <w:t>：</w:t>
            </w:r>
            <w:r>
              <w:rPr>
                <w:spacing w:val="6"/>
              </w:rPr>
              <w:t xml:space="preserve">  </w:t>
            </w:r>
            <w:r>
              <w:rPr>
                <w:spacing w:val="-9"/>
              </w:rPr>
              <w:t>（</w:t>
            </w:r>
            <w:r>
              <w:rPr>
                <w:spacing w:val="5"/>
              </w:rPr>
              <w:t>具体内容略）</w:t>
            </w:r>
          </w:p>
          <w:p w14:paraId="753910BC">
            <w:pPr>
              <w:pStyle w:val="6"/>
              <w:spacing w:before="15" w:line="251" w:lineRule="auto"/>
              <w:ind w:left="18" w:right="67" w:firstLine="90"/>
            </w:pPr>
            <w:r>
              <w:rPr>
                <w:spacing w:val="6"/>
              </w:rPr>
              <w:t>第十七条 省级食品药品监督管理部门应当当场对企业提交材料的完整性进行核对</w:t>
            </w:r>
            <w:r>
              <w:rPr>
                <w:spacing w:val="15"/>
                <w:w w:val="101"/>
              </w:rPr>
              <w:t xml:space="preserve"> </w:t>
            </w:r>
            <w:r>
              <w:rPr>
                <w:spacing w:val="6"/>
              </w:rPr>
              <w:t>，符合规定的予以备案</w:t>
            </w:r>
            <w:r>
              <w:rPr>
                <w:spacing w:val="15"/>
                <w:w w:val="101"/>
              </w:rPr>
              <w:t xml:space="preserve"> </w:t>
            </w:r>
            <w:r>
              <w:rPr>
                <w:spacing w:val="6"/>
              </w:rPr>
              <w:t>，发给医疗器械网络交易服务第三方平台备案凭证；</w:t>
            </w:r>
            <w:r>
              <w:rPr>
                <w:spacing w:val="14"/>
                <w:w w:val="101"/>
              </w:rPr>
              <w:t xml:space="preserve"> </w:t>
            </w:r>
            <w:r>
              <w:rPr>
                <w:spacing w:val="6"/>
              </w:rPr>
              <w:t>提交资料不齐全或者不符合法定情形的</w:t>
            </w:r>
            <w:r>
              <w:rPr>
                <w:spacing w:val="15"/>
                <w:w w:val="102"/>
              </w:rPr>
              <w:t xml:space="preserve"> </w:t>
            </w:r>
            <w:r>
              <w:rPr>
                <w:spacing w:val="6"/>
              </w:rPr>
              <w:t>，应当一次性告知需要补充材料的事项 。</w:t>
            </w:r>
            <w:r>
              <w:rPr>
                <w:spacing w:val="5"/>
              </w:rPr>
              <w:t>省级食品药品监督管理部门应当在备案后 7</w:t>
            </w:r>
            <w:r>
              <w:t xml:space="preserve"> </w:t>
            </w:r>
            <w:r>
              <w:rPr>
                <w:spacing w:val="6"/>
              </w:rPr>
              <w:t>个工作日内向社会公开相关备案信息 。备案信息包括企业名称</w:t>
            </w:r>
            <w:r>
              <w:rPr>
                <w:spacing w:val="14"/>
                <w:w w:val="101"/>
              </w:rPr>
              <w:t xml:space="preserve"> </w:t>
            </w:r>
            <w:r>
              <w:rPr>
                <w:spacing w:val="6"/>
              </w:rPr>
              <w:t>、法定代表人或者主要负责人、网站名称、网络客户端应用程序名</w:t>
            </w:r>
            <w:r>
              <w:rPr>
                <w:spacing w:val="14"/>
              </w:rPr>
              <w:t xml:space="preserve"> </w:t>
            </w:r>
            <w:r>
              <w:rPr>
                <w:spacing w:val="6"/>
              </w:rPr>
              <w:t>、网站域名、网站</w:t>
            </w:r>
            <w:r>
              <w:t>IP</w:t>
            </w:r>
            <w:r>
              <w:rPr>
                <w:spacing w:val="6"/>
              </w:rPr>
              <w:t>地址、</w:t>
            </w:r>
            <w:r>
              <w:rPr>
                <w:spacing w:val="23"/>
              </w:rPr>
              <w:t xml:space="preserve"> </w:t>
            </w:r>
            <w:r>
              <w:rPr>
                <w:spacing w:val="6"/>
              </w:rPr>
              <w:t>电信业务经营许可证或者非经营性互联网信息服务备案编号、</w:t>
            </w:r>
            <w:r>
              <w:rPr>
                <w:spacing w:val="23"/>
                <w:w w:val="101"/>
              </w:rPr>
              <w:t xml:space="preserve"> </w:t>
            </w:r>
            <w:r>
              <w:rPr>
                <w:spacing w:val="6"/>
              </w:rPr>
              <w:t>医疗器械网络交易服务第</w:t>
            </w:r>
            <w:r>
              <w:rPr>
                <w:spacing w:val="5"/>
              </w:rPr>
              <w:t>三方平台备案凭证编号等 。省级食品药</w:t>
            </w:r>
            <w:r>
              <w:t xml:space="preserve"> </w:t>
            </w:r>
            <w:r>
              <w:rPr>
                <w:spacing w:val="6"/>
              </w:rPr>
              <w:t>品监督管理部门应当在医疗器械网络交易服务第三方平台提供者备案后 3个月内，对医疗器械网络交易服务第三方平台开展现场检查。</w:t>
            </w:r>
          </w:p>
          <w:p w14:paraId="6E8CBD75">
            <w:pPr>
              <w:pStyle w:val="6"/>
              <w:spacing w:before="15" w:line="228" w:lineRule="auto"/>
              <w:ind w:left="108"/>
            </w:pPr>
            <w:r>
              <w:rPr>
                <w:spacing w:val="6"/>
              </w:rPr>
              <w:t>第二十五条 食品药品监督管理部门依照法律</w:t>
            </w:r>
            <w:r>
              <w:rPr>
                <w:spacing w:val="14"/>
              </w:rPr>
              <w:t xml:space="preserve"> </w:t>
            </w:r>
            <w:r>
              <w:rPr>
                <w:spacing w:val="6"/>
              </w:rPr>
              <w:t>、法规、规章的规定，依职权对从事医疗器械网络销售的企业和医疗器械网络交易服务第三方平台实施监督检查和抽样</w:t>
            </w:r>
            <w:r>
              <w:rPr>
                <w:spacing w:val="5"/>
              </w:rPr>
              <w:t>检验 。</w:t>
            </w:r>
          </w:p>
          <w:p w14:paraId="3E87ADAB">
            <w:pPr>
              <w:pStyle w:val="6"/>
              <w:spacing w:before="15" w:line="228" w:lineRule="auto"/>
              <w:ind w:left="108"/>
            </w:pPr>
            <w:r>
              <w:rPr>
                <w:spacing w:val="6"/>
              </w:rPr>
              <w:t>第三十三条 第一款  食品药品监督管理部门在检查中发现从事医疗器械网络销售的企业或者医疗器械网络交易服务第三方平台未按规定建立并执行相关质量管理制度</w:t>
            </w:r>
            <w:r>
              <w:rPr>
                <w:spacing w:val="16"/>
              </w:rPr>
              <w:t xml:space="preserve"> </w:t>
            </w:r>
            <w:r>
              <w:rPr>
                <w:spacing w:val="6"/>
              </w:rPr>
              <w:t>，且存在医疗器械质量安全隐患的</w:t>
            </w:r>
            <w:r>
              <w:rPr>
                <w:spacing w:val="15"/>
                <w:w w:val="101"/>
              </w:rPr>
              <w:t xml:space="preserve"> </w:t>
            </w:r>
            <w:r>
              <w:rPr>
                <w:spacing w:val="6"/>
              </w:rPr>
              <w:t>，食品药品监督管理部门可以责令其暂停网络销售或者暂停提供相关网络交易服务。</w:t>
            </w:r>
          </w:p>
          <w:p w14:paraId="518FE646">
            <w:pPr>
              <w:pStyle w:val="6"/>
              <w:spacing w:before="15" w:line="231" w:lineRule="auto"/>
              <w:ind w:left="108"/>
            </w:pPr>
            <w:r>
              <w:rPr>
                <w:spacing w:val="6"/>
              </w:rPr>
              <w:t>第三十四条</w:t>
            </w:r>
            <w:r>
              <w:rPr>
                <w:spacing w:val="2"/>
              </w:rPr>
              <w:t xml:space="preserve">  </w:t>
            </w:r>
            <w:r>
              <w:rPr>
                <w:spacing w:val="6"/>
              </w:rPr>
              <w:t>（略）。</w:t>
            </w:r>
          </w:p>
          <w:p w14:paraId="3BBE53ED">
            <w:pPr>
              <w:pStyle w:val="6"/>
              <w:spacing w:before="14" w:line="228" w:lineRule="auto"/>
              <w:ind w:left="109"/>
            </w:pPr>
            <w:r>
              <w:rPr>
                <w:spacing w:val="6"/>
              </w:rPr>
              <w:t>约谈不影响食品药品监督管理部门依法对其进行行政处理</w:t>
            </w:r>
            <w:r>
              <w:rPr>
                <w:spacing w:val="15"/>
                <w:w w:val="101"/>
              </w:rPr>
              <w:t xml:space="preserve"> </w:t>
            </w:r>
            <w:r>
              <w:rPr>
                <w:spacing w:val="6"/>
              </w:rPr>
              <w:t>，约谈情况及后续处理情况可以向社会公开 。</w:t>
            </w:r>
            <w:r>
              <w:rPr>
                <w:spacing w:val="15"/>
              </w:rPr>
              <w:t xml:space="preserve"> </w:t>
            </w:r>
            <w:r>
              <w:rPr>
                <w:spacing w:val="6"/>
              </w:rPr>
              <w:t>被约谈企业无正当理由未按照要求落实整改的</w:t>
            </w:r>
            <w:r>
              <w:rPr>
                <w:spacing w:val="15"/>
                <w:w w:val="102"/>
              </w:rPr>
              <w:t xml:space="preserve"> </w:t>
            </w:r>
            <w:r>
              <w:rPr>
                <w:spacing w:val="6"/>
              </w:rPr>
              <w:t>，省级食品药品监督管理部门</w:t>
            </w:r>
            <w:r>
              <w:rPr>
                <w:spacing w:val="14"/>
              </w:rPr>
              <w:t xml:space="preserve"> </w:t>
            </w:r>
            <w:r>
              <w:rPr>
                <w:spacing w:val="6"/>
              </w:rPr>
              <w:t>、所在地设区的市级食品</w:t>
            </w:r>
            <w:r>
              <w:rPr>
                <w:spacing w:val="5"/>
              </w:rPr>
              <w:t>药品监督管理部门应当依职责增加监督检查频次。</w:t>
            </w:r>
          </w:p>
        </w:tc>
        <w:tc>
          <w:tcPr>
            <w:tcW w:w="371" w:type="dxa"/>
            <w:vAlign w:val="top"/>
          </w:tcPr>
          <w:p w14:paraId="725B53DB">
            <w:pPr>
              <w:rPr>
                <w:rFonts w:ascii="Arial"/>
                <w:sz w:val="21"/>
              </w:rPr>
            </w:pPr>
          </w:p>
        </w:tc>
      </w:tr>
      <w:tr w14:paraId="57253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616" w:type="dxa"/>
            <w:vAlign w:val="top"/>
          </w:tcPr>
          <w:p w14:paraId="5CE239FE">
            <w:pPr>
              <w:spacing w:line="355" w:lineRule="auto"/>
              <w:rPr>
                <w:rFonts w:ascii="Arial"/>
                <w:sz w:val="21"/>
              </w:rPr>
            </w:pPr>
          </w:p>
          <w:p w14:paraId="50C2BE6E">
            <w:pPr>
              <w:spacing w:line="355" w:lineRule="auto"/>
              <w:rPr>
                <w:rFonts w:ascii="Arial"/>
                <w:sz w:val="21"/>
              </w:rPr>
            </w:pPr>
          </w:p>
          <w:p w14:paraId="3FE0E00E">
            <w:pPr>
              <w:pStyle w:val="6"/>
              <w:spacing w:before="26" w:line="108" w:lineRule="exact"/>
              <w:ind w:left="227"/>
            </w:pPr>
            <w:r>
              <w:rPr>
                <w:position w:val="1"/>
              </w:rPr>
              <w:t>1005</w:t>
            </w:r>
          </w:p>
        </w:tc>
        <w:tc>
          <w:tcPr>
            <w:tcW w:w="1682" w:type="dxa"/>
            <w:vAlign w:val="top"/>
          </w:tcPr>
          <w:p w14:paraId="13C1CA83">
            <w:pPr>
              <w:spacing w:line="355" w:lineRule="auto"/>
              <w:rPr>
                <w:rFonts w:ascii="Arial"/>
                <w:sz w:val="21"/>
              </w:rPr>
            </w:pPr>
          </w:p>
          <w:p w14:paraId="7AAF3CD4">
            <w:pPr>
              <w:spacing w:line="355" w:lineRule="auto"/>
              <w:rPr>
                <w:rFonts w:ascii="Arial"/>
                <w:sz w:val="21"/>
              </w:rPr>
            </w:pPr>
          </w:p>
          <w:p w14:paraId="129A9B39">
            <w:pPr>
              <w:pStyle w:val="6"/>
              <w:spacing w:before="26" w:line="228" w:lineRule="auto"/>
              <w:ind w:left="25"/>
            </w:pPr>
            <w:r>
              <w:rPr>
                <w:spacing w:val="5"/>
              </w:rPr>
              <w:t>医疗器械网络销售监督管理的检查</w:t>
            </w:r>
          </w:p>
        </w:tc>
        <w:tc>
          <w:tcPr>
            <w:tcW w:w="536" w:type="dxa"/>
            <w:vAlign w:val="top"/>
          </w:tcPr>
          <w:p w14:paraId="2BA31A02">
            <w:pPr>
              <w:spacing w:line="355" w:lineRule="auto"/>
              <w:rPr>
                <w:rFonts w:ascii="Arial"/>
                <w:sz w:val="21"/>
              </w:rPr>
            </w:pPr>
          </w:p>
          <w:p w14:paraId="35069CB3">
            <w:pPr>
              <w:spacing w:line="355" w:lineRule="auto"/>
              <w:rPr>
                <w:rFonts w:ascii="Arial"/>
                <w:sz w:val="21"/>
              </w:rPr>
            </w:pPr>
          </w:p>
          <w:p w14:paraId="5CF3812A">
            <w:pPr>
              <w:pStyle w:val="6"/>
              <w:spacing w:before="26" w:line="228" w:lineRule="auto"/>
              <w:ind w:left="95"/>
            </w:pPr>
            <w:r>
              <w:rPr>
                <w:spacing w:val="5"/>
              </w:rPr>
              <w:t>行政检查</w:t>
            </w:r>
          </w:p>
        </w:tc>
        <w:tc>
          <w:tcPr>
            <w:tcW w:w="879" w:type="dxa"/>
            <w:vAlign w:val="top"/>
          </w:tcPr>
          <w:p w14:paraId="4DDD0398">
            <w:pPr>
              <w:spacing w:line="298" w:lineRule="auto"/>
              <w:rPr>
                <w:rFonts w:ascii="Arial"/>
                <w:sz w:val="21"/>
              </w:rPr>
            </w:pPr>
          </w:p>
          <w:p w14:paraId="6929A2C8">
            <w:pPr>
              <w:spacing w:line="299" w:lineRule="auto"/>
              <w:rPr>
                <w:rFonts w:ascii="Arial"/>
                <w:sz w:val="21"/>
              </w:rPr>
            </w:pPr>
          </w:p>
          <w:p w14:paraId="76BF28CE">
            <w:pPr>
              <w:pStyle w:val="6"/>
              <w:spacing w:before="26" w:line="231" w:lineRule="auto"/>
              <w:ind w:left="185"/>
            </w:pPr>
            <w:r>
              <w:rPr>
                <w:spacing w:val="4"/>
              </w:rPr>
              <w:t>药品监督管理</w:t>
            </w:r>
          </w:p>
          <w:p w14:paraId="523C2B62">
            <w:pPr>
              <w:pStyle w:val="6"/>
              <w:spacing w:before="13" w:line="230" w:lineRule="auto"/>
              <w:ind w:left="180"/>
            </w:pPr>
            <w:r>
              <w:rPr>
                <w:spacing w:val="4"/>
              </w:rPr>
              <w:t>部门（省级、</w:t>
            </w:r>
          </w:p>
          <w:p w14:paraId="51D63D43">
            <w:pPr>
              <w:pStyle w:val="6"/>
              <w:spacing w:before="14" w:line="231" w:lineRule="auto"/>
              <w:ind w:left="184"/>
            </w:pPr>
            <w:r>
              <w:rPr>
                <w:spacing w:val="4"/>
              </w:rPr>
              <w:t>市级、县级）</w:t>
            </w:r>
          </w:p>
        </w:tc>
        <w:tc>
          <w:tcPr>
            <w:tcW w:w="1259" w:type="dxa"/>
            <w:vAlign w:val="top"/>
          </w:tcPr>
          <w:p w14:paraId="00326CAE">
            <w:pPr>
              <w:spacing w:line="327" w:lineRule="auto"/>
              <w:rPr>
                <w:rFonts w:ascii="Arial"/>
                <w:sz w:val="21"/>
              </w:rPr>
            </w:pPr>
          </w:p>
          <w:p w14:paraId="6CCEC2FF">
            <w:pPr>
              <w:spacing w:line="327" w:lineRule="auto"/>
              <w:rPr>
                <w:rFonts w:ascii="Arial"/>
                <w:sz w:val="21"/>
              </w:rPr>
            </w:pPr>
          </w:p>
          <w:p w14:paraId="3CB07360">
            <w:pPr>
              <w:pStyle w:val="6"/>
              <w:spacing w:before="26" w:line="229" w:lineRule="auto"/>
              <w:ind w:left="35"/>
            </w:pPr>
            <w:r>
              <w:rPr>
                <w:spacing w:val="5"/>
              </w:rPr>
              <w:t>医疗器械监督管理处 /市、县级</w:t>
            </w:r>
          </w:p>
          <w:p w14:paraId="1ABE6C90">
            <w:pPr>
              <w:pStyle w:val="6"/>
              <w:spacing w:before="14" w:line="230" w:lineRule="auto"/>
              <w:ind w:left="289"/>
            </w:pPr>
            <w:r>
              <w:rPr>
                <w:spacing w:val="5"/>
              </w:rPr>
              <w:t>药品监督管理部门</w:t>
            </w:r>
          </w:p>
        </w:tc>
        <w:tc>
          <w:tcPr>
            <w:tcW w:w="10978" w:type="dxa"/>
            <w:vAlign w:val="top"/>
          </w:tcPr>
          <w:p w14:paraId="175211C8">
            <w:pPr>
              <w:pStyle w:val="6"/>
              <w:spacing w:before="172" w:line="229" w:lineRule="auto"/>
              <w:ind w:left="104"/>
            </w:pPr>
            <w:r>
              <w:rPr>
                <w:spacing w:val="6"/>
              </w:rPr>
              <w:t>《医疗器械网络销售监督管理办法 》（</w:t>
            </w:r>
            <w:r>
              <w:rPr>
                <w:spacing w:val="-16"/>
              </w:rPr>
              <w:t xml:space="preserve"> </w:t>
            </w:r>
            <w:r>
              <w:rPr>
                <w:spacing w:val="6"/>
              </w:rPr>
              <w:t>国家食品药品监督管理总局令第</w:t>
            </w:r>
            <w:r>
              <w:rPr>
                <w:spacing w:val="13"/>
                <w:w w:val="102"/>
              </w:rPr>
              <w:t xml:space="preserve"> </w:t>
            </w:r>
            <w:r>
              <w:rPr>
                <w:spacing w:val="6"/>
              </w:rPr>
              <w:t>38号）第三条  第三款县级以上地方食品药品监督管理部门负责本行政区域内医疗器械网络销售的监督管理 。第二十五条 食品药品</w:t>
            </w:r>
            <w:r>
              <w:rPr>
                <w:spacing w:val="5"/>
              </w:rPr>
              <w:t>监督管理部门依照法律</w:t>
            </w:r>
            <w:r>
              <w:rPr>
                <w:spacing w:val="14"/>
              </w:rPr>
              <w:t xml:space="preserve"> </w:t>
            </w:r>
            <w:r>
              <w:rPr>
                <w:spacing w:val="5"/>
              </w:rPr>
              <w:t>、法规、规章的规定</w:t>
            </w:r>
            <w:r>
              <w:rPr>
                <w:spacing w:val="15"/>
                <w:w w:val="101"/>
              </w:rPr>
              <w:t xml:space="preserve"> </w:t>
            </w:r>
            <w:r>
              <w:rPr>
                <w:spacing w:val="5"/>
              </w:rPr>
              <w:t>，依职权对从事医疗器械网络销售</w:t>
            </w:r>
          </w:p>
          <w:p w14:paraId="6FD1E171">
            <w:pPr>
              <w:pStyle w:val="6"/>
              <w:spacing w:before="14" w:line="228" w:lineRule="auto"/>
              <w:ind w:left="25"/>
            </w:pPr>
            <w:r>
              <w:rPr>
                <w:spacing w:val="6"/>
              </w:rPr>
              <w:t>的企业和医疗器械网络交易服务第三方平台实施监督检查和抽样检验 。第二十九条 食品药品监督管理部门开展医疗器械网络销售日常监督管理</w:t>
            </w:r>
            <w:r>
              <w:rPr>
                <w:spacing w:val="16"/>
                <w:w w:val="101"/>
              </w:rPr>
              <w:t xml:space="preserve"> </w:t>
            </w:r>
            <w:r>
              <w:rPr>
                <w:spacing w:val="6"/>
              </w:rPr>
              <w:t>，或者对涉嫌违法违规的医疗器械网络销售行为进行查处时</w:t>
            </w:r>
            <w:r>
              <w:rPr>
                <w:spacing w:val="15"/>
                <w:w w:val="101"/>
              </w:rPr>
              <w:t xml:space="preserve"> </w:t>
            </w:r>
            <w:r>
              <w:rPr>
                <w:spacing w:val="6"/>
              </w:rPr>
              <w:t>，有权采取下列措施</w:t>
            </w:r>
            <w:r>
              <w:rPr>
                <w:spacing w:val="-3"/>
              </w:rPr>
              <w:t>：</w:t>
            </w:r>
            <w:r>
              <w:rPr>
                <w:spacing w:val="6"/>
              </w:rPr>
              <w:t xml:space="preserve">  </w:t>
            </w:r>
            <w:r>
              <w:rPr>
                <w:spacing w:val="-3"/>
              </w:rPr>
              <w:t>（</w:t>
            </w:r>
            <w:r>
              <w:rPr>
                <w:spacing w:val="-18"/>
              </w:rPr>
              <w:t xml:space="preserve"> </w:t>
            </w:r>
            <w:r>
              <w:rPr>
                <w:spacing w:val="6"/>
              </w:rPr>
              <w:t>一）进入企业医疗器</w:t>
            </w:r>
            <w:r>
              <w:rPr>
                <w:spacing w:val="5"/>
              </w:rPr>
              <w:t>械经营场所</w:t>
            </w:r>
            <w:r>
              <w:rPr>
                <w:spacing w:val="14"/>
                <w:w w:val="101"/>
              </w:rPr>
              <w:t xml:space="preserve"> </w:t>
            </w:r>
            <w:r>
              <w:rPr>
                <w:spacing w:val="5"/>
              </w:rPr>
              <w:t>、办公场所和服务器所</w:t>
            </w:r>
          </w:p>
          <w:p w14:paraId="31D5342C">
            <w:pPr>
              <w:pStyle w:val="6"/>
              <w:spacing w:before="15" w:line="228" w:lineRule="auto"/>
              <w:ind w:left="19"/>
            </w:pPr>
            <w:r>
              <w:rPr>
                <w:spacing w:val="6"/>
              </w:rPr>
              <w:t xml:space="preserve">在地等实施现场检查 </w:t>
            </w:r>
            <w:r>
              <w:rPr>
                <w:spacing w:val="-6"/>
              </w:rPr>
              <w:t>；（</w:t>
            </w:r>
            <w:r>
              <w:rPr>
                <w:spacing w:val="-3"/>
              </w:rPr>
              <w:t xml:space="preserve"> </w:t>
            </w:r>
            <w:r>
              <w:rPr>
                <w:spacing w:val="6"/>
              </w:rPr>
              <w:t>二</w:t>
            </w:r>
            <w:r>
              <w:rPr>
                <w:spacing w:val="-16"/>
              </w:rPr>
              <w:t xml:space="preserve"> </w:t>
            </w:r>
            <w:r>
              <w:rPr>
                <w:spacing w:val="6"/>
              </w:rPr>
              <w:t xml:space="preserve">）对网络销售的医疗器械进行抽样检验 </w:t>
            </w:r>
            <w:r>
              <w:rPr>
                <w:spacing w:val="-6"/>
              </w:rPr>
              <w:t xml:space="preserve">；（ </w:t>
            </w:r>
            <w:r>
              <w:rPr>
                <w:spacing w:val="6"/>
              </w:rPr>
              <w:t xml:space="preserve">三）询问有关人员，调查企业从事医疗器械网络销售行为的相关情况 </w:t>
            </w:r>
            <w:r>
              <w:rPr>
                <w:spacing w:val="-6"/>
              </w:rPr>
              <w:t>；（</w:t>
            </w:r>
            <w:r>
              <w:rPr>
                <w:spacing w:val="-2"/>
              </w:rPr>
              <w:t xml:space="preserve"> </w:t>
            </w:r>
            <w:r>
              <w:rPr>
                <w:spacing w:val="6"/>
              </w:rPr>
              <w:t>四）查阅、复制企业的交易数据</w:t>
            </w:r>
            <w:r>
              <w:rPr>
                <w:spacing w:val="14"/>
              </w:rPr>
              <w:t xml:space="preserve"> </w:t>
            </w:r>
            <w:r>
              <w:rPr>
                <w:spacing w:val="6"/>
              </w:rPr>
              <w:t>、合同、票</w:t>
            </w:r>
            <w:r>
              <w:rPr>
                <w:spacing w:val="5"/>
              </w:rPr>
              <w:t>据、账簿以及其他相关资料</w:t>
            </w:r>
            <w:r>
              <w:rPr>
                <w:spacing w:val="-6"/>
              </w:rPr>
              <w:t>；（</w:t>
            </w:r>
            <w:r>
              <w:rPr>
                <w:spacing w:val="-9"/>
              </w:rPr>
              <w:t xml:space="preserve"> </w:t>
            </w:r>
            <w:r>
              <w:rPr>
                <w:spacing w:val="5"/>
              </w:rPr>
              <w:t>五）调取网络销售的技术监测</w:t>
            </w:r>
            <w:r>
              <w:rPr>
                <w:spacing w:val="14"/>
              </w:rPr>
              <w:t xml:space="preserve"> </w:t>
            </w:r>
            <w:r>
              <w:rPr>
                <w:spacing w:val="5"/>
              </w:rPr>
              <w:t>、记录资料</w:t>
            </w:r>
            <w:r>
              <w:rPr>
                <w:spacing w:val="-6"/>
              </w:rPr>
              <w:t>；</w:t>
            </w:r>
            <w:r>
              <w:rPr>
                <w:spacing w:val="6"/>
              </w:rPr>
              <w:t xml:space="preserve">  </w:t>
            </w:r>
            <w:r>
              <w:rPr>
                <w:spacing w:val="-6"/>
              </w:rPr>
              <w:t>（</w:t>
            </w:r>
            <w:r>
              <w:rPr>
                <w:spacing w:val="5"/>
              </w:rPr>
              <w:t>六）依法查封扣</w:t>
            </w:r>
          </w:p>
          <w:p w14:paraId="623F20B8">
            <w:pPr>
              <w:pStyle w:val="6"/>
              <w:spacing w:before="15" w:line="228" w:lineRule="auto"/>
              <w:ind w:left="20"/>
            </w:pPr>
            <w:r>
              <w:rPr>
                <w:spacing w:val="7"/>
              </w:rPr>
              <w:t>押数据存储介质等</w:t>
            </w:r>
            <w:r>
              <w:rPr>
                <w:spacing w:val="-9"/>
              </w:rPr>
              <w:t>；</w:t>
            </w:r>
            <w:r>
              <w:rPr>
                <w:spacing w:val="6"/>
              </w:rPr>
              <w:t xml:space="preserve">  </w:t>
            </w:r>
            <w:r>
              <w:rPr>
                <w:spacing w:val="-9"/>
              </w:rPr>
              <w:t>（</w:t>
            </w:r>
            <w:r>
              <w:rPr>
                <w:spacing w:val="7"/>
              </w:rPr>
              <w:t>七）法律、法规规定可以采取的其他措施。第三十三条 食品药品监</w:t>
            </w:r>
            <w:r>
              <w:rPr>
                <w:spacing w:val="6"/>
              </w:rPr>
              <w:t>督管理部门在检查中发现从事医疗器械网络销售的企业或者医疗器械网络交易服务第三方平台未按规定建立并执行相关质量管理制度</w:t>
            </w:r>
            <w:r>
              <w:rPr>
                <w:spacing w:val="17"/>
              </w:rPr>
              <w:t xml:space="preserve"> </w:t>
            </w:r>
            <w:r>
              <w:rPr>
                <w:spacing w:val="6"/>
              </w:rPr>
              <w:t>，且存在医疗器械质量安全隐患的</w:t>
            </w:r>
            <w:r>
              <w:rPr>
                <w:spacing w:val="15"/>
                <w:w w:val="101"/>
              </w:rPr>
              <w:t xml:space="preserve"> </w:t>
            </w:r>
            <w:r>
              <w:rPr>
                <w:spacing w:val="6"/>
              </w:rPr>
              <w:t>，食品药品监督管理部门可</w:t>
            </w:r>
          </w:p>
          <w:p w14:paraId="478B78D8">
            <w:pPr>
              <w:pStyle w:val="6"/>
              <w:spacing w:before="13" w:line="263" w:lineRule="auto"/>
              <w:ind w:left="22" w:right="24" w:firstLine="7"/>
            </w:pPr>
            <w:r>
              <w:rPr>
                <w:spacing w:val="6"/>
              </w:rPr>
              <w:t>以责令其暂停网络销售或者暂停提供相关网络交易服务 。恢复网络销售或者恢复提供相关网络交易服务的</w:t>
            </w:r>
            <w:r>
              <w:rPr>
                <w:spacing w:val="21"/>
                <w:w w:val="101"/>
              </w:rPr>
              <w:t xml:space="preserve"> </w:t>
            </w:r>
            <w:r>
              <w:rPr>
                <w:spacing w:val="6"/>
              </w:rPr>
              <w:t>，从事医疗器械网络销售的企业或者医疗器械网络交易服务第三方平台提供者应当向原作出处理决定的食品药品监督管理部门提出申请</w:t>
            </w:r>
            <w:r>
              <w:rPr>
                <w:spacing w:val="15"/>
                <w:w w:val="101"/>
              </w:rPr>
              <w:t xml:space="preserve"> </w:t>
            </w:r>
            <w:r>
              <w:rPr>
                <w:spacing w:val="6"/>
              </w:rPr>
              <w:t>，经食品药品监督管理部门检查通过后方可恢</w:t>
            </w:r>
            <w:r>
              <w:t xml:space="preserve"> </w:t>
            </w:r>
            <w:r>
              <w:rPr>
                <w:spacing w:val="6"/>
              </w:rPr>
              <w:t>复 。第三十四条 从事医疗器械网络销售的企业</w:t>
            </w:r>
            <w:r>
              <w:rPr>
                <w:spacing w:val="14"/>
                <w:w w:val="101"/>
              </w:rPr>
              <w:t xml:space="preserve"> </w:t>
            </w:r>
            <w:r>
              <w:rPr>
                <w:spacing w:val="6"/>
              </w:rPr>
              <w:t>、医疗器械网络交易服务第三方平台提供者</w:t>
            </w:r>
            <w:r>
              <w:rPr>
                <w:spacing w:val="15"/>
                <w:w w:val="102"/>
              </w:rPr>
              <w:t xml:space="preserve"> </w:t>
            </w:r>
            <w:r>
              <w:rPr>
                <w:spacing w:val="6"/>
              </w:rPr>
              <w:t>，有下列情形之一的</w:t>
            </w:r>
            <w:r>
              <w:rPr>
                <w:spacing w:val="15"/>
                <w:w w:val="101"/>
              </w:rPr>
              <w:t xml:space="preserve"> </w:t>
            </w:r>
            <w:r>
              <w:rPr>
                <w:spacing w:val="6"/>
              </w:rPr>
              <w:t>，食品药品监督</w:t>
            </w:r>
            <w:r>
              <w:rPr>
                <w:spacing w:val="5"/>
              </w:rPr>
              <w:t>管理部门可以依职责对其法定代表人或者主要负责人进行约谈 ：</w:t>
            </w:r>
          </w:p>
          <w:p w14:paraId="221078C4">
            <w:pPr>
              <w:pStyle w:val="6"/>
              <w:spacing w:line="229" w:lineRule="auto"/>
              <w:ind w:left="104"/>
            </w:pPr>
            <w:r>
              <w:rPr>
                <w:spacing w:val="5"/>
              </w:rPr>
              <w:t>（</w:t>
            </w:r>
            <w:r>
              <w:rPr>
                <w:spacing w:val="-18"/>
              </w:rPr>
              <w:t xml:space="preserve"> </w:t>
            </w:r>
            <w:r>
              <w:rPr>
                <w:spacing w:val="5"/>
              </w:rPr>
              <w:t>一）发生医疗器械质量安全问题</w:t>
            </w:r>
            <w:r>
              <w:rPr>
                <w:spacing w:val="16"/>
              </w:rPr>
              <w:t xml:space="preserve"> </w:t>
            </w:r>
            <w:r>
              <w:rPr>
                <w:spacing w:val="5"/>
              </w:rPr>
              <w:t>，可能引发医疗器械质量安全</w:t>
            </w:r>
            <w:r>
              <w:rPr>
                <w:spacing w:val="4"/>
              </w:rPr>
              <w:t>风险的 ；</w:t>
            </w:r>
          </w:p>
          <w:p w14:paraId="09F2E64F">
            <w:pPr>
              <w:pStyle w:val="6"/>
              <w:spacing w:before="14" w:line="228" w:lineRule="auto"/>
              <w:ind w:left="104"/>
            </w:pPr>
            <w:r>
              <w:rPr>
                <w:spacing w:val="5"/>
              </w:rPr>
              <w:t>（</w:t>
            </w:r>
            <w:r>
              <w:rPr>
                <w:spacing w:val="-12"/>
              </w:rPr>
              <w:t xml:space="preserve"> </w:t>
            </w:r>
            <w:r>
              <w:rPr>
                <w:spacing w:val="5"/>
              </w:rPr>
              <w:t>二）未及时妥善处理投诉举报的医疗器械质量问题</w:t>
            </w:r>
            <w:r>
              <w:rPr>
                <w:spacing w:val="16"/>
              </w:rPr>
              <w:t xml:space="preserve"> </w:t>
            </w:r>
            <w:r>
              <w:rPr>
                <w:spacing w:val="5"/>
              </w:rPr>
              <w:t>，可能存在医疗器械质量安全隐患的 ；</w:t>
            </w:r>
          </w:p>
          <w:p w14:paraId="3CBEE119">
            <w:pPr>
              <w:pStyle w:val="6"/>
              <w:spacing w:before="16" w:line="229" w:lineRule="auto"/>
              <w:ind w:left="104"/>
            </w:pPr>
            <w:r>
              <w:rPr>
                <w:spacing w:val="5"/>
              </w:rPr>
              <w:t>（</w:t>
            </w:r>
            <w:r>
              <w:rPr>
                <w:spacing w:val="-18"/>
              </w:rPr>
              <w:t xml:space="preserve"> </w:t>
            </w:r>
            <w:r>
              <w:rPr>
                <w:spacing w:val="5"/>
              </w:rPr>
              <w:t>三）未及时采取有效措施排查</w:t>
            </w:r>
            <w:r>
              <w:rPr>
                <w:spacing w:val="14"/>
              </w:rPr>
              <w:t xml:space="preserve"> </w:t>
            </w:r>
            <w:r>
              <w:rPr>
                <w:spacing w:val="5"/>
              </w:rPr>
              <w:t>、消除医疗器械质量安全隐患</w:t>
            </w:r>
            <w:r>
              <w:rPr>
                <w:spacing w:val="15"/>
                <w:w w:val="101"/>
              </w:rPr>
              <w:t xml:space="preserve"> </w:t>
            </w:r>
            <w:r>
              <w:rPr>
                <w:spacing w:val="5"/>
              </w:rPr>
              <w:t>，未落实医疗器械质量安全责任的 ；</w:t>
            </w:r>
          </w:p>
          <w:p w14:paraId="7705B788">
            <w:pPr>
              <w:pStyle w:val="6"/>
              <w:spacing w:before="15" w:line="229" w:lineRule="auto"/>
              <w:ind w:left="104"/>
            </w:pPr>
            <w:r>
              <w:rPr>
                <w:spacing w:val="3"/>
              </w:rPr>
              <w:t>（</w:t>
            </w:r>
            <w:r>
              <w:t xml:space="preserve"> </w:t>
            </w:r>
            <w:r>
              <w:rPr>
                <w:spacing w:val="3"/>
              </w:rPr>
              <w:t>四） 需要进行约谈的其他情形。</w:t>
            </w:r>
          </w:p>
          <w:p w14:paraId="1E954462">
            <w:pPr>
              <w:pStyle w:val="6"/>
              <w:spacing w:before="14" w:line="228" w:lineRule="auto"/>
              <w:ind w:left="109"/>
            </w:pPr>
            <w:r>
              <w:rPr>
                <w:spacing w:val="6"/>
              </w:rPr>
              <w:t>约谈不影响食品药品监督管理部门依法对其进行行政处理</w:t>
            </w:r>
            <w:r>
              <w:rPr>
                <w:spacing w:val="15"/>
                <w:w w:val="101"/>
              </w:rPr>
              <w:t xml:space="preserve"> </w:t>
            </w:r>
            <w:r>
              <w:rPr>
                <w:spacing w:val="6"/>
              </w:rPr>
              <w:t>，约谈情况及后续处理情况可以向社会公开 。被约谈企业无正当理由未按照要求落实整改的</w:t>
            </w:r>
            <w:r>
              <w:rPr>
                <w:spacing w:val="15"/>
                <w:w w:val="101"/>
              </w:rPr>
              <w:t xml:space="preserve"> </w:t>
            </w:r>
            <w:r>
              <w:rPr>
                <w:spacing w:val="6"/>
              </w:rPr>
              <w:t>，省级食品药品监督管理部门</w:t>
            </w:r>
            <w:r>
              <w:rPr>
                <w:spacing w:val="14"/>
              </w:rPr>
              <w:t xml:space="preserve"> </w:t>
            </w:r>
            <w:r>
              <w:rPr>
                <w:spacing w:val="6"/>
              </w:rPr>
              <w:t>、所在地设区的市级食品药品监督管理部门应当依职</w:t>
            </w:r>
            <w:r>
              <w:rPr>
                <w:spacing w:val="5"/>
              </w:rPr>
              <w:t>责增加监督检查频次。</w:t>
            </w:r>
          </w:p>
        </w:tc>
        <w:tc>
          <w:tcPr>
            <w:tcW w:w="371" w:type="dxa"/>
            <w:vAlign w:val="top"/>
          </w:tcPr>
          <w:p w14:paraId="226EC340">
            <w:pPr>
              <w:rPr>
                <w:rFonts w:ascii="Arial"/>
                <w:sz w:val="21"/>
              </w:rPr>
            </w:pPr>
          </w:p>
        </w:tc>
      </w:tr>
      <w:tr w14:paraId="074B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C5FE221">
            <w:pPr>
              <w:pStyle w:val="6"/>
              <w:spacing w:before="208" w:line="108" w:lineRule="exact"/>
              <w:ind w:left="227"/>
            </w:pPr>
            <w:r>
              <w:rPr>
                <w:position w:val="1"/>
              </w:rPr>
              <w:t>1006</w:t>
            </w:r>
          </w:p>
        </w:tc>
        <w:tc>
          <w:tcPr>
            <w:tcW w:w="1682" w:type="dxa"/>
            <w:vAlign w:val="top"/>
          </w:tcPr>
          <w:p w14:paraId="1A637C61">
            <w:pPr>
              <w:pStyle w:val="6"/>
              <w:spacing w:before="150" w:line="263" w:lineRule="auto"/>
              <w:ind w:left="19" w:right="18" w:hanging="2"/>
            </w:pPr>
            <w:r>
              <w:rPr>
                <w:spacing w:val="6"/>
              </w:rPr>
              <w:t>对生产、经营未取得医疗器械注册证的第二</w:t>
            </w:r>
            <w:r>
              <w:t xml:space="preserve"> </w:t>
            </w:r>
            <w:r>
              <w:rPr>
                <w:spacing w:val="4"/>
              </w:rPr>
              <w:t>类</w:t>
            </w:r>
            <w:r>
              <w:rPr>
                <w:spacing w:val="22"/>
                <w:w w:val="101"/>
              </w:rPr>
              <w:t xml:space="preserve"> </w:t>
            </w:r>
            <w:r>
              <w:rPr>
                <w:spacing w:val="4"/>
              </w:rPr>
              <w:t>、第三类医疗器械的处罚</w:t>
            </w:r>
          </w:p>
        </w:tc>
        <w:tc>
          <w:tcPr>
            <w:tcW w:w="536" w:type="dxa"/>
            <w:vAlign w:val="top"/>
          </w:tcPr>
          <w:p w14:paraId="2F761226">
            <w:pPr>
              <w:pStyle w:val="6"/>
              <w:spacing w:before="208" w:line="229" w:lineRule="auto"/>
              <w:ind w:left="95"/>
            </w:pPr>
            <w:r>
              <w:rPr>
                <w:spacing w:val="5"/>
              </w:rPr>
              <w:t>行政处罚</w:t>
            </w:r>
          </w:p>
        </w:tc>
        <w:tc>
          <w:tcPr>
            <w:tcW w:w="879" w:type="dxa"/>
            <w:vAlign w:val="top"/>
          </w:tcPr>
          <w:p w14:paraId="7FC4A7D0">
            <w:pPr>
              <w:pStyle w:val="6"/>
              <w:spacing w:before="94" w:line="231" w:lineRule="auto"/>
              <w:ind w:left="185"/>
            </w:pPr>
            <w:r>
              <w:rPr>
                <w:spacing w:val="4"/>
              </w:rPr>
              <w:t>药品监督管理</w:t>
            </w:r>
          </w:p>
          <w:p w14:paraId="62324C0B">
            <w:pPr>
              <w:pStyle w:val="6"/>
              <w:spacing w:before="13" w:line="230" w:lineRule="auto"/>
              <w:ind w:left="180"/>
            </w:pPr>
            <w:r>
              <w:rPr>
                <w:spacing w:val="4"/>
              </w:rPr>
              <w:t>部门（省级、</w:t>
            </w:r>
          </w:p>
          <w:p w14:paraId="7BD44DD2">
            <w:pPr>
              <w:pStyle w:val="6"/>
              <w:spacing w:before="14" w:line="231" w:lineRule="auto"/>
              <w:ind w:left="184"/>
            </w:pPr>
            <w:r>
              <w:rPr>
                <w:spacing w:val="4"/>
              </w:rPr>
              <w:t>市级、县级）</w:t>
            </w:r>
          </w:p>
        </w:tc>
        <w:tc>
          <w:tcPr>
            <w:tcW w:w="1259" w:type="dxa"/>
            <w:vAlign w:val="top"/>
          </w:tcPr>
          <w:p w14:paraId="3445F27B">
            <w:pPr>
              <w:pStyle w:val="6"/>
              <w:spacing w:before="151" w:line="228" w:lineRule="auto"/>
              <w:ind w:left="28"/>
            </w:pPr>
            <w:r>
              <w:rPr>
                <w:spacing w:val="5"/>
              </w:rPr>
              <w:t>省抽检中心／市、县级市场监督</w:t>
            </w:r>
          </w:p>
          <w:p w14:paraId="14BDBDB2">
            <w:pPr>
              <w:pStyle w:val="6"/>
              <w:spacing w:before="14" w:line="231" w:lineRule="auto"/>
              <w:ind w:left="328"/>
            </w:pPr>
            <w:r>
              <w:rPr>
                <w:spacing w:val="5"/>
              </w:rPr>
              <w:t>管理局办案机构</w:t>
            </w:r>
          </w:p>
        </w:tc>
        <w:tc>
          <w:tcPr>
            <w:tcW w:w="10978" w:type="dxa"/>
            <w:vAlign w:val="top"/>
          </w:tcPr>
          <w:p w14:paraId="60B19CA8">
            <w:pPr>
              <w:pStyle w:val="6"/>
              <w:spacing w:before="94" w:line="263" w:lineRule="auto"/>
              <w:ind w:left="24" w:right="24" w:firstLine="79"/>
              <w:jc w:val="both"/>
            </w:pPr>
            <w:r>
              <w:rPr>
                <w:spacing w:val="6"/>
              </w:rPr>
              <w:t>《医疗器械监督管理条例 》第八十一条：有下列情形之一的</w:t>
            </w:r>
            <w:r>
              <w:rPr>
                <w:spacing w:val="15"/>
                <w:w w:val="101"/>
              </w:rPr>
              <w:t xml:space="preserve"> </w:t>
            </w:r>
            <w:r>
              <w:rPr>
                <w:spacing w:val="6"/>
              </w:rPr>
              <w:t>，</w:t>
            </w:r>
            <w:r>
              <w:rPr>
                <w:spacing w:val="25"/>
              </w:rPr>
              <w:t xml:space="preserve"> </w:t>
            </w:r>
            <w:r>
              <w:rPr>
                <w:spacing w:val="6"/>
              </w:rPr>
              <w:t>由负责药品监督管理的部门没收违法所得</w:t>
            </w:r>
            <w:r>
              <w:rPr>
                <w:spacing w:val="14"/>
              </w:rPr>
              <w:t xml:space="preserve"> </w:t>
            </w:r>
            <w:r>
              <w:rPr>
                <w:spacing w:val="6"/>
              </w:rPr>
              <w:t>、违法生产经营的医疗器械和用于违法生产经营的工具</w:t>
            </w:r>
            <w:r>
              <w:rPr>
                <w:spacing w:val="14"/>
              </w:rPr>
              <w:t xml:space="preserve"> </w:t>
            </w:r>
            <w:r>
              <w:rPr>
                <w:spacing w:val="6"/>
              </w:rPr>
              <w:t>、设备、原材料等物品；违法生产经营的医疗器械货值金</w:t>
            </w:r>
            <w:r>
              <w:rPr>
                <w:spacing w:val="5"/>
              </w:rPr>
              <w:t>额不足 1万元的，并处5万元以上15万元以下罚款；货值金额1万元</w:t>
            </w:r>
            <w:r>
              <w:t xml:space="preserve"> </w:t>
            </w:r>
            <w:r>
              <w:rPr>
                <w:spacing w:val="6"/>
              </w:rPr>
              <w:t>以上的，并处货值金额15倍以上30倍以下罚款；情节严重的，责令停产停业，10年内不受理相关责任人以及单位提出的医疗器械许可申请</w:t>
            </w:r>
            <w:r>
              <w:rPr>
                <w:spacing w:val="15"/>
                <w:w w:val="102"/>
              </w:rPr>
              <w:t xml:space="preserve"> </w:t>
            </w:r>
            <w:r>
              <w:rPr>
                <w:spacing w:val="6"/>
              </w:rPr>
              <w:t>，对违法单位的法定代表人</w:t>
            </w:r>
            <w:r>
              <w:rPr>
                <w:spacing w:val="14"/>
              </w:rPr>
              <w:t xml:space="preserve"> </w:t>
            </w:r>
            <w:r>
              <w:rPr>
                <w:spacing w:val="6"/>
              </w:rPr>
              <w:t>、主要负责人、直接负责的主管人员和</w:t>
            </w:r>
            <w:r>
              <w:rPr>
                <w:spacing w:val="5"/>
              </w:rPr>
              <w:t>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，并处所获收入30%以上</w:t>
            </w:r>
            <w:r>
              <w:t xml:space="preserve"> </w:t>
            </w:r>
            <w:r>
              <w:rPr>
                <w:spacing w:val="6"/>
              </w:rPr>
              <w:t>3倍以下罚款，终身禁止其从事医疗器械生产经营活动</w:t>
            </w:r>
            <w:r>
              <w:rPr>
                <w:spacing w:val="-6"/>
              </w:rPr>
              <w:t xml:space="preserve">：（ </w:t>
            </w:r>
            <w:r>
              <w:rPr>
                <w:spacing w:val="6"/>
              </w:rPr>
              <w:t>一</w:t>
            </w:r>
            <w:r>
              <w:rPr>
                <w:spacing w:val="-16"/>
              </w:rPr>
              <w:t xml:space="preserve"> </w:t>
            </w:r>
            <w:r>
              <w:rPr>
                <w:spacing w:val="6"/>
              </w:rPr>
              <w:t>）生产、经营未取得医疗</w:t>
            </w:r>
            <w:r>
              <w:rPr>
                <w:spacing w:val="5"/>
              </w:rPr>
              <w:t>器械注册证的第二类</w:t>
            </w:r>
            <w:r>
              <w:rPr>
                <w:spacing w:val="14"/>
                <w:w w:val="101"/>
              </w:rPr>
              <w:t xml:space="preserve"> </w:t>
            </w:r>
            <w:r>
              <w:rPr>
                <w:spacing w:val="5"/>
              </w:rPr>
              <w:t>、第三类医疗器械。有前款第一项情形</w:t>
            </w:r>
            <w:r>
              <w:rPr>
                <w:spacing w:val="14"/>
              </w:rPr>
              <w:t xml:space="preserve"> </w:t>
            </w:r>
            <w:r>
              <w:rPr>
                <w:spacing w:val="5"/>
              </w:rPr>
              <w:t>、情节严重的，</w:t>
            </w:r>
            <w:r>
              <w:rPr>
                <w:spacing w:val="24"/>
                <w:w w:val="102"/>
              </w:rPr>
              <w:t xml:space="preserve"> </w:t>
            </w:r>
            <w:r>
              <w:rPr>
                <w:spacing w:val="5"/>
              </w:rPr>
              <w:t>由原发证部门吊销医疗器械生产许可证或者医疗器械经营许可证 。</w:t>
            </w:r>
          </w:p>
        </w:tc>
        <w:tc>
          <w:tcPr>
            <w:tcW w:w="371" w:type="dxa"/>
            <w:vAlign w:val="top"/>
          </w:tcPr>
          <w:p w14:paraId="0C800CAE">
            <w:pPr>
              <w:rPr>
                <w:rFonts w:ascii="Arial"/>
                <w:sz w:val="21"/>
              </w:rPr>
            </w:pPr>
          </w:p>
        </w:tc>
      </w:tr>
      <w:tr w14:paraId="42A2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16" w:type="dxa"/>
            <w:vAlign w:val="top"/>
          </w:tcPr>
          <w:p w14:paraId="412E5352">
            <w:pPr>
              <w:spacing w:line="245" w:lineRule="auto"/>
              <w:rPr>
                <w:rFonts w:ascii="Arial"/>
                <w:sz w:val="21"/>
              </w:rPr>
            </w:pPr>
          </w:p>
          <w:p w14:paraId="43C1A1AB">
            <w:pPr>
              <w:pStyle w:val="6"/>
              <w:spacing w:before="26" w:line="108" w:lineRule="exact"/>
              <w:ind w:left="227"/>
            </w:pPr>
            <w:r>
              <w:rPr>
                <w:position w:val="1"/>
              </w:rPr>
              <w:t>1007</w:t>
            </w:r>
          </w:p>
        </w:tc>
        <w:tc>
          <w:tcPr>
            <w:tcW w:w="1682" w:type="dxa"/>
            <w:vAlign w:val="top"/>
          </w:tcPr>
          <w:p w14:paraId="5639061F">
            <w:pPr>
              <w:pStyle w:val="6"/>
              <w:spacing w:before="216" w:line="264" w:lineRule="auto"/>
              <w:ind w:left="20" w:right="61" w:hanging="3"/>
            </w:pPr>
            <w:r>
              <w:rPr>
                <w:spacing w:val="5"/>
              </w:rPr>
              <w:t>对未经许可从事第二类</w:t>
            </w:r>
            <w:r>
              <w:rPr>
                <w:spacing w:val="21"/>
                <w:w w:val="101"/>
              </w:rPr>
              <w:t xml:space="preserve"> </w:t>
            </w:r>
            <w:r>
              <w:rPr>
                <w:spacing w:val="5"/>
              </w:rPr>
              <w:t>、第三类医疗器械</w:t>
            </w:r>
            <w:r>
              <w:t xml:space="preserve"> </w:t>
            </w:r>
            <w:r>
              <w:rPr>
                <w:spacing w:val="5"/>
              </w:rPr>
              <w:t>生产活动的处罚</w:t>
            </w:r>
          </w:p>
        </w:tc>
        <w:tc>
          <w:tcPr>
            <w:tcW w:w="536" w:type="dxa"/>
            <w:vAlign w:val="top"/>
          </w:tcPr>
          <w:p w14:paraId="4DF19A6A">
            <w:pPr>
              <w:spacing w:line="245" w:lineRule="auto"/>
              <w:rPr>
                <w:rFonts w:ascii="Arial"/>
                <w:sz w:val="21"/>
              </w:rPr>
            </w:pPr>
          </w:p>
          <w:p w14:paraId="3FB83E79">
            <w:pPr>
              <w:pStyle w:val="6"/>
              <w:spacing w:before="26" w:line="229" w:lineRule="auto"/>
              <w:ind w:left="95"/>
            </w:pPr>
            <w:r>
              <w:rPr>
                <w:spacing w:val="5"/>
              </w:rPr>
              <w:t>行政处罚</w:t>
            </w:r>
          </w:p>
        </w:tc>
        <w:tc>
          <w:tcPr>
            <w:tcW w:w="879" w:type="dxa"/>
            <w:vAlign w:val="top"/>
          </w:tcPr>
          <w:p w14:paraId="6575A929">
            <w:pPr>
              <w:pStyle w:val="6"/>
              <w:spacing w:before="159" w:line="231" w:lineRule="auto"/>
              <w:ind w:left="185"/>
            </w:pPr>
            <w:r>
              <w:rPr>
                <w:spacing w:val="4"/>
              </w:rPr>
              <w:t>药品监督管理</w:t>
            </w:r>
          </w:p>
          <w:p w14:paraId="65000335">
            <w:pPr>
              <w:pStyle w:val="6"/>
              <w:spacing w:before="13" w:line="230" w:lineRule="auto"/>
              <w:ind w:left="180"/>
            </w:pPr>
            <w:r>
              <w:rPr>
                <w:spacing w:val="4"/>
              </w:rPr>
              <w:t>部门（省级、</w:t>
            </w:r>
          </w:p>
          <w:p w14:paraId="435BD0BD">
            <w:pPr>
              <w:pStyle w:val="6"/>
              <w:spacing w:before="14" w:line="231" w:lineRule="auto"/>
              <w:ind w:left="184"/>
            </w:pPr>
            <w:r>
              <w:rPr>
                <w:spacing w:val="4"/>
              </w:rPr>
              <w:t>市级、县级）</w:t>
            </w:r>
          </w:p>
        </w:tc>
        <w:tc>
          <w:tcPr>
            <w:tcW w:w="1259" w:type="dxa"/>
            <w:vAlign w:val="top"/>
          </w:tcPr>
          <w:p w14:paraId="450DADD3">
            <w:pPr>
              <w:pStyle w:val="6"/>
              <w:spacing w:before="217" w:line="228" w:lineRule="auto"/>
              <w:ind w:left="28"/>
            </w:pPr>
            <w:r>
              <w:rPr>
                <w:spacing w:val="5"/>
              </w:rPr>
              <w:t>省抽检中心／市、县级市场监督</w:t>
            </w:r>
          </w:p>
          <w:p w14:paraId="2EF5777D">
            <w:pPr>
              <w:pStyle w:val="6"/>
              <w:spacing w:before="14" w:line="231" w:lineRule="auto"/>
              <w:ind w:left="328"/>
            </w:pPr>
            <w:r>
              <w:rPr>
                <w:spacing w:val="5"/>
              </w:rPr>
              <w:t>管理局办案机构</w:t>
            </w:r>
          </w:p>
        </w:tc>
        <w:tc>
          <w:tcPr>
            <w:tcW w:w="10978" w:type="dxa"/>
            <w:vAlign w:val="top"/>
          </w:tcPr>
          <w:p w14:paraId="0001AA02">
            <w:pPr>
              <w:pStyle w:val="6"/>
              <w:spacing w:before="158" w:line="263" w:lineRule="auto"/>
              <w:ind w:left="24" w:right="24" w:firstLine="79"/>
              <w:jc w:val="both"/>
            </w:pPr>
            <w:r>
              <w:rPr>
                <w:spacing w:val="6"/>
              </w:rPr>
              <w:t>《医疗器械监督管理条例 》第八十一条：有下列情形之一的</w:t>
            </w:r>
            <w:r>
              <w:rPr>
                <w:spacing w:val="15"/>
                <w:w w:val="101"/>
              </w:rPr>
              <w:t xml:space="preserve"> </w:t>
            </w:r>
            <w:r>
              <w:rPr>
                <w:spacing w:val="6"/>
              </w:rPr>
              <w:t>，</w:t>
            </w:r>
            <w:r>
              <w:rPr>
                <w:spacing w:val="25"/>
              </w:rPr>
              <w:t xml:space="preserve"> </w:t>
            </w:r>
            <w:r>
              <w:rPr>
                <w:spacing w:val="6"/>
              </w:rPr>
              <w:t>由负责药品监督管理的部门没收违法所得</w:t>
            </w:r>
            <w:r>
              <w:rPr>
                <w:spacing w:val="14"/>
              </w:rPr>
              <w:t xml:space="preserve"> </w:t>
            </w:r>
            <w:r>
              <w:rPr>
                <w:spacing w:val="6"/>
              </w:rPr>
              <w:t>、违法生产经营的医疗器械和用于违法生产经营的工具</w:t>
            </w:r>
            <w:r>
              <w:rPr>
                <w:spacing w:val="14"/>
              </w:rPr>
              <w:t xml:space="preserve"> </w:t>
            </w:r>
            <w:r>
              <w:rPr>
                <w:spacing w:val="6"/>
              </w:rPr>
              <w:t>、设备、原材料等物品；违法生产经营的医疗器械货值金</w:t>
            </w:r>
            <w:r>
              <w:rPr>
                <w:spacing w:val="5"/>
              </w:rPr>
              <w:t>额不足 1万元的，并处5万元以上15万元以下罚款；货值金额1万元</w:t>
            </w:r>
            <w:r>
              <w:t xml:space="preserve"> </w:t>
            </w:r>
            <w:r>
              <w:rPr>
                <w:spacing w:val="6"/>
              </w:rPr>
              <w:t>以上的，并处货值金额15倍以上30倍以下罚款；情节严重的，责令停产停业，10年内不受理相关责任人以及单位提出的医疗器械许可申请</w:t>
            </w:r>
            <w:r>
              <w:rPr>
                <w:spacing w:val="15"/>
                <w:w w:val="102"/>
              </w:rPr>
              <w:t xml:space="preserve"> </w:t>
            </w:r>
            <w:r>
              <w:rPr>
                <w:spacing w:val="6"/>
              </w:rPr>
              <w:t>，对违法单位的法定代表人</w:t>
            </w:r>
            <w:r>
              <w:rPr>
                <w:spacing w:val="14"/>
              </w:rPr>
              <w:t xml:space="preserve"> </w:t>
            </w:r>
            <w:r>
              <w:rPr>
                <w:spacing w:val="6"/>
              </w:rPr>
              <w:t>、主要负责人、直接负责的主管人员和</w:t>
            </w:r>
            <w:r>
              <w:rPr>
                <w:spacing w:val="5"/>
              </w:rPr>
              <w:t>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，并处所获收入30%以上</w:t>
            </w:r>
            <w:r>
              <w:t xml:space="preserve"> </w:t>
            </w:r>
            <w:r>
              <w:rPr>
                <w:spacing w:val="6"/>
              </w:rPr>
              <w:t>3倍以下罚款，终身禁止其从事医疗器械生产经营活动</w:t>
            </w:r>
            <w:r>
              <w:rPr>
                <w:spacing w:val="-6"/>
              </w:rPr>
              <w:t xml:space="preserve">：（ </w:t>
            </w:r>
            <w:r>
              <w:rPr>
                <w:spacing w:val="6"/>
              </w:rPr>
              <w:t>二）未经许可从事第二类</w:t>
            </w:r>
            <w:r>
              <w:rPr>
                <w:spacing w:val="14"/>
              </w:rPr>
              <w:t xml:space="preserve"> </w:t>
            </w:r>
            <w:r>
              <w:rPr>
                <w:spacing w:val="6"/>
              </w:rPr>
              <w:t>、第三类医疗器械生产活动 。有</w:t>
            </w:r>
            <w:r>
              <w:rPr>
                <w:spacing w:val="5"/>
              </w:rPr>
              <w:t>前款第一项情形</w:t>
            </w:r>
            <w:r>
              <w:rPr>
                <w:spacing w:val="14"/>
              </w:rPr>
              <w:t xml:space="preserve"> </w:t>
            </w:r>
            <w:r>
              <w:rPr>
                <w:spacing w:val="5"/>
              </w:rPr>
              <w:t>、情节严重的，</w:t>
            </w:r>
            <w:r>
              <w:rPr>
                <w:spacing w:val="25"/>
              </w:rPr>
              <w:t xml:space="preserve"> </w:t>
            </w:r>
            <w:r>
              <w:rPr>
                <w:spacing w:val="5"/>
              </w:rPr>
              <w:t>由原发证部门吊销医疗器械生产许可证或者医疗器械经营许可证 。</w:t>
            </w:r>
          </w:p>
        </w:tc>
        <w:tc>
          <w:tcPr>
            <w:tcW w:w="371" w:type="dxa"/>
            <w:vAlign w:val="top"/>
          </w:tcPr>
          <w:p w14:paraId="6BDC20CF">
            <w:pPr>
              <w:rPr>
                <w:rFonts w:ascii="Arial"/>
                <w:sz w:val="21"/>
              </w:rPr>
            </w:pPr>
          </w:p>
        </w:tc>
      </w:tr>
      <w:tr w14:paraId="14FF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16" w:type="dxa"/>
            <w:vAlign w:val="top"/>
          </w:tcPr>
          <w:p w14:paraId="59822E7E">
            <w:pPr>
              <w:pStyle w:val="6"/>
              <w:spacing w:before="244" w:line="108" w:lineRule="exact"/>
              <w:ind w:left="227"/>
            </w:pPr>
            <w:r>
              <w:rPr>
                <w:position w:val="1"/>
              </w:rPr>
              <w:t>1008</w:t>
            </w:r>
          </w:p>
        </w:tc>
        <w:tc>
          <w:tcPr>
            <w:tcW w:w="1682" w:type="dxa"/>
            <w:vAlign w:val="top"/>
          </w:tcPr>
          <w:p w14:paraId="21AB6A9F">
            <w:pPr>
              <w:pStyle w:val="6"/>
              <w:spacing w:before="187" w:line="264" w:lineRule="auto"/>
              <w:ind w:left="18" w:right="18" w:hanging="1"/>
            </w:pPr>
            <w:r>
              <w:rPr>
                <w:spacing w:val="6"/>
              </w:rPr>
              <w:t>对未经许可从事第三类医疗器械经营活动的</w:t>
            </w:r>
            <w:r>
              <w:t xml:space="preserve"> </w:t>
            </w:r>
            <w:r>
              <w:rPr>
                <w:spacing w:val="2"/>
              </w:rPr>
              <w:t>处罚</w:t>
            </w:r>
          </w:p>
        </w:tc>
        <w:tc>
          <w:tcPr>
            <w:tcW w:w="536" w:type="dxa"/>
            <w:vAlign w:val="top"/>
          </w:tcPr>
          <w:p w14:paraId="29266822">
            <w:pPr>
              <w:pStyle w:val="6"/>
              <w:spacing w:before="244" w:line="229" w:lineRule="auto"/>
              <w:ind w:left="95"/>
            </w:pPr>
            <w:r>
              <w:rPr>
                <w:spacing w:val="5"/>
              </w:rPr>
              <w:t>行政处罚</w:t>
            </w:r>
          </w:p>
        </w:tc>
        <w:tc>
          <w:tcPr>
            <w:tcW w:w="879" w:type="dxa"/>
            <w:vAlign w:val="top"/>
          </w:tcPr>
          <w:p w14:paraId="1647CED1">
            <w:pPr>
              <w:pStyle w:val="6"/>
              <w:spacing w:before="131" w:line="231" w:lineRule="auto"/>
              <w:ind w:left="185"/>
            </w:pPr>
            <w:r>
              <w:rPr>
                <w:spacing w:val="4"/>
              </w:rPr>
              <w:t>药品监督管理</w:t>
            </w:r>
          </w:p>
          <w:p w14:paraId="4B7A334B">
            <w:pPr>
              <w:pStyle w:val="6"/>
              <w:spacing w:before="13" w:line="230" w:lineRule="auto"/>
              <w:ind w:left="180"/>
            </w:pPr>
            <w:r>
              <w:rPr>
                <w:spacing w:val="4"/>
              </w:rPr>
              <w:t>部门（省级、</w:t>
            </w:r>
          </w:p>
          <w:p w14:paraId="25EDFDD7">
            <w:pPr>
              <w:pStyle w:val="6"/>
              <w:spacing w:before="14" w:line="231" w:lineRule="auto"/>
              <w:ind w:left="184"/>
            </w:pPr>
            <w:r>
              <w:rPr>
                <w:spacing w:val="4"/>
              </w:rPr>
              <w:t>市级、县级）</w:t>
            </w:r>
          </w:p>
        </w:tc>
        <w:tc>
          <w:tcPr>
            <w:tcW w:w="1259" w:type="dxa"/>
            <w:vAlign w:val="top"/>
          </w:tcPr>
          <w:p w14:paraId="4662E178">
            <w:pPr>
              <w:pStyle w:val="6"/>
              <w:spacing w:before="188" w:line="228" w:lineRule="auto"/>
              <w:ind w:left="28"/>
            </w:pPr>
            <w:r>
              <w:rPr>
                <w:spacing w:val="5"/>
              </w:rPr>
              <w:t>省抽检中心／市、县级市场监督</w:t>
            </w:r>
          </w:p>
          <w:p w14:paraId="5CB6A907">
            <w:pPr>
              <w:pStyle w:val="6"/>
              <w:spacing w:before="14" w:line="231" w:lineRule="auto"/>
              <w:ind w:left="328"/>
            </w:pPr>
            <w:r>
              <w:rPr>
                <w:spacing w:val="5"/>
              </w:rPr>
              <w:t>管理局办案机构</w:t>
            </w:r>
          </w:p>
        </w:tc>
        <w:tc>
          <w:tcPr>
            <w:tcW w:w="10978" w:type="dxa"/>
            <w:vAlign w:val="top"/>
          </w:tcPr>
          <w:p w14:paraId="27C204A7">
            <w:pPr>
              <w:pStyle w:val="6"/>
              <w:spacing w:before="130" w:line="263" w:lineRule="auto"/>
              <w:ind w:left="24" w:right="24" w:firstLine="79"/>
              <w:jc w:val="both"/>
            </w:pPr>
            <w:r>
              <w:rPr>
                <w:spacing w:val="6"/>
              </w:rPr>
              <w:t>《医疗器械监督管理条例 》第八十一条：有下列情形之一的</w:t>
            </w:r>
            <w:r>
              <w:rPr>
                <w:spacing w:val="15"/>
                <w:w w:val="101"/>
              </w:rPr>
              <w:t xml:space="preserve"> </w:t>
            </w:r>
            <w:r>
              <w:rPr>
                <w:spacing w:val="6"/>
              </w:rPr>
              <w:t>，</w:t>
            </w:r>
            <w:r>
              <w:rPr>
                <w:spacing w:val="25"/>
              </w:rPr>
              <w:t xml:space="preserve"> </w:t>
            </w:r>
            <w:r>
              <w:rPr>
                <w:spacing w:val="6"/>
              </w:rPr>
              <w:t>由负责药品监督管理的部门没收违法所得</w:t>
            </w:r>
            <w:r>
              <w:rPr>
                <w:spacing w:val="14"/>
              </w:rPr>
              <w:t xml:space="preserve"> </w:t>
            </w:r>
            <w:r>
              <w:rPr>
                <w:spacing w:val="6"/>
              </w:rPr>
              <w:t>、违法生产经营的医疗器械和用于违法生产经营的工具</w:t>
            </w:r>
            <w:r>
              <w:rPr>
                <w:spacing w:val="14"/>
              </w:rPr>
              <w:t xml:space="preserve"> </w:t>
            </w:r>
            <w:r>
              <w:rPr>
                <w:spacing w:val="6"/>
              </w:rPr>
              <w:t>、设备、原材料等物品；违法生产经营的医疗器械货值金</w:t>
            </w:r>
            <w:r>
              <w:rPr>
                <w:spacing w:val="5"/>
              </w:rPr>
              <w:t>额不足 1万元的，并处5万元以上15万元以下罚款；货值金额1万元</w:t>
            </w:r>
            <w:r>
              <w:t xml:space="preserve"> </w:t>
            </w:r>
            <w:r>
              <w:rPr>
                <w:spacing w:val="6"/>
              </w:rPr>
              <w:t>以上的，并处货值金额15倍以上30倍以下罚款；情节严重的，责令停产停业，10年内不受理相关责任人以及单位提出的医疗器械许可申请</w:t>
            </w:r>
            <w:r>
              <w:rPr>
                <w:spacing w:val="15"/>
                <w:w w:val="102"/>
              </w:rPr>
              <w:t xml:space="preserve"> </w:t>
            </w:r>
            <w:r>
              <w:rPr>
                <w:spacing w:val="6"/>
              </w:rPr>
              <w:t>，对违法单位的法定代表人</w:t>
            </w:r>
            <w:r>
              <w:rPr>
                <w:spacing w:val="14"/>
              </w:rPr>
              <w:t xml:space="preserve"> </w:t>
            </w:r>
            <w:r>
              <w:rPr>
                <w:spacing w:val="6"/>
              </w:rPr>
              <w:t>、主要负责人、直接负责的主管人员和</w:t>
            </w:r>
            <w:r>
              <w:rPr>
                <w:spacing w:val="5"/>
              </w:rPr>
              <w:t>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，并处所获收入30%以上</w:t>
            </w:r>
            <w:r>
              <w:t xml:space="preserve"> </w:t>
            </w:r>
            <w:r>
              <w:rPr>
                <w:spacing w:val="6"/>
              </w:rPr>
              <w:t>3倍以下罚款，终身禁止其从事医疗器械生产经营活动</w:t>
            </w:r>
            <w:r>
              <w:rPr>
                <w:spacing w:val="-6"/>
              </w:rPr>
              <w:t>：（</w:t>
            </w:r>
            <w:r>
              <w:rPr>
                <w:spacing w:val="-5"/>
              </w:rPr>
              <w:t xml:space="preserve"> </w:t>
            </w:r>
            <w:r>
              <w:rPr>
                <w:spacing w:val="6"/>
              </w:rPr>
              <w:t>三）未经许可从事第三类医疗器械经营活动 。有前款第一项情形</w:t>
            </w:r>
            <w:r>
              <w:rPr>
                <w:spacing w:val="14"/>
                <w:w w:val="101"/>
              </w:rPr>
              <w:t xml:space="preserve"> </w:t>
            </w:r>
            <w:r>
              <w:rPr>
                <w:spacing w:val="6"/>
              </w:rPr>
              <w:t>、</w:t>
            </w:r>
            <w:r>
              <w:rPr>
                <w:spacing w:val="5"/>
              </w:rPr>
              <w:t>情节严重的，</w:t>
            </w:r>
            <w:r>
              <w:rPr>
                <w:spacing w:val="24"/>
                <w:w w:val="102"/>
              </w:rPr>
              <w:t xml:space="preserve"> </w:t>
            </w:r>
            <w:r>
              <w:rPr>
                <w:spacing w:val="5"/>
              </w:rPr>
              <w:t>由原发证部门吊销医疗器械生产许可证或者医疗器械经营许可证 。</w:t>
            </w:r>
          </w:p>
        </w:tc>
        <w:tc>
          <w:tcPr>
            <w:tcW w:w="371" w:type="dxa"/>
            <w:vAlign w:val="top"/>
          </w:tcPr>
          <w:p w14:paraId="05F98372">
            <w:pPr>
              <w:rPr>
                <w:rFonts w:ascii="Arial"/>
                <w:sz w:val="21"/>
              </w:rPr>
            </w:pPr>
          </w:p>
        </w:tc>
      </w:tr>
      <w:tr w14:paraId="4FEF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BAC8E2E">
            <w:pPr>
              <w:pStyle w:val="6"/>
              <w:spacing w:before="210" w:line="108" w:lineRule="exact"/>
              <w:ind w:left="227"/>
            </w:pPr>
            <w:r>
              <w:rPr>
                <w:position w:val="1"/>
              </w:rPr>
              <w:t>1009</w:t>
            </w:r>
          </w:p>
        </w:tc>
        <w:tc>
          <w:tcPr>
            <w:tcW w:w="1682" w:type="dxa"/>
            <w:vAlign w:val="top"/>
          </w:tcPr>
          <w:p w14:paraId="1F37F986">
            <w:pPr>
              <w:pStyle w:val="6"/>
              <w:spacing w:before="151" w:line="263" w:lineRule="auto"/>
              <w:ind w:left="20" w:right="18" w:hanging="3"/>
            </w:pPr>
            <w:r>
              <w:rPr>
                <w:spacing w:val="6"/>
              </w:rPr>
              <w:t>对超出医疗器械生产许可证载明的生产范围</w:t>
            </w:r>
            <w:r>
              <w:t xml:space="preserve"> </w:t>
            </w:r>
            <w:r>
              <w:rPr>
                <w:spacing w:val="5"/>
              </w:rPr>
              <w:t>生产第二类</w:t>
            </w:r>
            <w:r>
              <w:rPr>
                <w:spacing w:val="15"/>
              </w:rPr>
              <w:t xml:space="preserve"> </w:t>
            </w:r>
            <w:r>
              <w:rPr>
                <w:spacing w:val="5"/>
              </w:rPr>
              <w:t>、第三类医疗器械的处罚</w:t>
            </w:r>
          </w:p>
        </w:tc>
        <w:tc>
          <w:tcPr>
            <w:tcW w:w="536" w:type="dxa"/>
            <w:vAlign w:val="top"/>
          </w:tcPr>
          <w:p w14:paraId="2993611F">
            <w:pPr>
              <w:pStyle w:val="6"/>
              <w:spacing w:before="210" w:line="229" w:lineRule="auto"/>
              <w:ind w:left="95"/>
            </w:pPr>
            <w:r>
              <w:rPr>
                <w:spacing w:val="5"/>
              </w:rPr>
              <w:t>行政处罚</w:t>
            </w:r>
          </w:p>
        </w:tc>
        <w:tc>
          <w:tcPr>
            <w:tcW w:w="879" w:type="dxa"/>
            <w:vAlign w:val="top"/>
          </w:tcPr>
          <w:p w14:paraId="3F4F4863">
            <w:pPr>
              <w:pStyle w:val="6"/>
              <w:spacing w:before="96" w:line="231" w:lineRule="auto"/>
              <w:ind w:left="185"/>
            </w:pPr>
            <w:r>
              <w:rPr>
                <w:spacing w:val="4"/>
              </w:rPr>
              <w:t>药品监督管理</w:t>
            </w:r>
          </w:p>
          <w:p w14:paraId="24E9FFFF">
            <w:pPr>
              <w:pStyle w:val="6"/>
              <w:spacing w:before="13" w:line="230" w:lineRule="auto"/>
              <w:ind w:left="180"/>
            </w:pPr>
            <w:r>
              <w:rPr>
                <w:spacing w:val="4"/>
              </w:rPr>
              <w:t>部门（省级、</w:t>
            </w:r>
          </w:p>
          <w:p w14:paraId="581F357D">
            <w:pPr>
              <w:pStyle w:val="6"/>
              <w:spacing w:before="14" w:line="231" w:lineRule="auto"/>
              <w:ind w:left="184"/>
            </w:pPr>
            <w:r>
              <w:rPr>
                <w:spacing w:val="4"/>
              </w:rPr>
              <w:t>市级、县级）</w:t>
            </w:r>
          </w:p>
        </w:tc>
        <w:tc>
          <w:tcPr>
            <w:tcW w:w="1259" w:type="dxa"/>
            <w:vAlign w:val="top"/>
          </w:tcPr>
          <w:p w14:paraId="3821E2FE">
            <w:pPr>
              <w:pStyle w:val="6"/>
              <w:spacing w:before="152" w:line="228" w:lineRule="auto"/>
              <w:ind w:left="28"/>
            </w:pPr>
            <w:r>
              <w:rPr>
                <w:spacing w:val="5"/>
              </w:rPr>
              <w:t>省抽检中心／市、县级市场监督</w:t>
            </w:r>
          </w:p>
          <w:p w14:paraId="05E5E5F4">
            <w:pPr>
              <w:pStyle w:val="6"/>
              <w:spacing w:before="14" w:line="231" w:lineRule="auto"/>
              <w:ind w:left="328"/>
            </w:pPr>
            <w:r>
              <w:rPr>
                <w:spacing w:val="5"/>
              </w:rPr>
              <w:t>管理局办案机构</w:t>
            </w:r>
          </w:p>
        </w:tc>
        <w:tc>
          <w:tcPr>
            <w:tcW w:w="10978" w:type="dxa"/>
            <w:vAlign w:val="top"/>
          </w:tcPr>
          <w:p w14:paraId="792B5E73">
            <w:pPr>
              <w:pStyle w:val="6"/>
              <w:spacing w:before="210" w:line="229" w:lineRule="auto"/>
              <w:ind w:left="104"/>
            </w:pPr>
            <w:r>
              <w:rPr>
                <w:spacing w:val="6"/>
              </w:rPr>
              <w:t>《医疗器械生产监督管理办法 》第七十四条：有下列情形之一的</w:t>
            </w:r>
            <w:r>
              <w:rPr>
                <w:spacing w:val="17"/>
              </w:rPr>
              <w:t xml:space="preserve"> </w:t>
            </w:r>
            <w:r>
              <w:rPr>
                <w:spacing w:val="6"/>
              </w:rPr>
              <w:t>，依照医疗器械监督管理条例第八十一条的规定处罚</w:t>
            </w:r>
            <w:r>
              <w:rPr>
                <w:spacing w:val="-6"/>
              </w:rPr>
              <w:t>：（</w:t>
            </w:r>
            <w:r>
              <w:rPr>
                <w:spacing w:val="-7"/>
              </w:rPr>
              <w:t xml:space="preserve"> </w:t>
            </w:r>
            <w:r>
              <w:rPr>
                <w:spacing w:val="6"/>
              </w:rPr>
              <w:t>一）超出医疗器械生产许可证载明的生产范围生</w:t>
            </w:r>
            <w:r>
              <w:rPr>
                <w:spacing w:val="5"/>
              </w:rPr>
              <w:t>产第二类</w:t>
            </w:r>
            <w:r>
              <w:rPr>
                <w:spacing w:val="14"/>
                <w:w w:val="101"/>
              </w:rPr>
              <w:t xml:space="preserve"> </w:t>
            </w:r>
            <w:r>
              <w:rPr>
                <w:spacing w:val="5"/>
              </w:rPr>
              <w:t>、第三类医疗器械。</w:t>
            </w:r>
          </w:p>
        </w:tc>
        <w:tc>
          <w:tcPr>
            <w:tcW w:w="371" w:type="dxa"/>
            <w:vAlign w:val="top"/>
          </w:tcPr>
          <w:p w14:paraId="0523E8CA">
            <w:pPr>
              <w:rPr>
                <w:rFonts w:ascii="Arial"/>
                <w:sz w:val="21"/>
              </w:rPr>
            </w:pPr>
          </w:p>
        </w:tc>
      </w:tr>
      <w:tr w14:paraId="14C8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8B8B45D">
            <w:pPr>
              <w:pStyle w:val="6"/>
              <w:spacing w:before="209" w:line="108" w:lineRule="exact"/>
              <w:ind w:left="227"/>
            </w:pPr>
            <w:r>
              <w:rPr>
                <w:position w:val="1"/>
              </w:rPr>
              <w:t>1010</w:t>
            </w:r>
          </w:p>
        </w:tc>
        <w:tc>
          <w:tcPr>
            <w:tcW w:w="1682" w:type="dxa"/>
            <w:vAlign w:val="top"/>
          </w:tcPr>
          <w:p w14:paraId="481F0D40">
            <w:pPr>
              <w:pStyle w:val="6"/>
              <w:spacing w:before="152" w:line="263" w:lineRule="auto"/>
              <w:ind w:left="19" w:right="18" w:hanging="2"/>
            </w:pPr>
            <w:r>
              <w:rPr>
                <w:spacing w:val="6"/>
              </w:rPr>
              <w:t>对在未经许可的生产场地生产第二类、第三</w:t>
            </w:r>
            <w:r>
              <w:t xml:space="preserve"> </w:t>
            </w:r>
            <w:r>
              <w:rPr>
                <w:spacing w:val="5"/>
              </w:rPr>
              <w:t>类医疗器械的处罚</w:t>
            </w:r>
          </w:p>
        </w:tc>
        <w:tc>
          <w:tcPr>
            <w:tcW w:w="536" w:type="dxa"/>
            <w:vAlign w:val="top"/>
          </w:tcPr>
          <w:p w14:paraId="7D4F5DC8">
            <w:pPr>
              <w:pStyle w:val="6"/>
              <w:spacing w:before="209" w:line="229" w:lineRule="auto"/>
              <w:ind w:left="95"/>
            </w:pPr>
            <w:r>
              <w:rPr>
                <w:spacing w:val="5"/>
              </w:rPr>
              <w:t>行政处罚</w:t>
            </w:r>
          </w:p>
        </w:tc>
        <w:tc>
          <w:tcPr>
            <w:tcW w:w="879" w:type="dxa"/>
            <w:vAlign w:val="top"/>
          </w:tcPr>
          <w:p w14:paraId="66992F2E">
            <w:pPr>
              <w:pStyle w:val="6"/>
              <w:spacing w:before="95" w:line="231" w:lineRule="auto"/>
              <w:ind w:left="185"/>
            </w:pPr>
            <w:r>
              <w:rPr>
                <w:spacing w:val="4"/>
              </w:rPr>
              <w:t>药品监督管理</w:t>
            </w:r>
          </w:p>
          <w:p w14:paraId="584FBC35">
            <w:pPr>
              <w:pStyle w:val="6"/>
              <w:spacing w:before="13" w:line="230" w:lineRule="auto"/>
              <w:ind w:left="180"/>
            </w:pPr>
            <w:r>
              <w:rPr>
                <w:spacing w:val="4"/>
              </w:rPr>
              <w:t>部门（省级、</w:t>
            </w:r>
          </w:p>
          <w:p w14:paraId="1F1A4473">
            <w:pPr>
              <w:pStyle w:val="6"/>
              <w:spacing w:before="14" w:line="231" w:lineRule="auto"/>
              <w:ind w:left="184"/>
            </w:pPr>
            <w:r>
              <w:rPr>
                <w:spacing w:val="4"/>
              </w:rPr>
              <w:t>市级、县级）</w:t>
            </w:r>
          </w:p>
        </w:tc>
        <w:tc>
          <w:tcPr>
            <w:tcW w:w="1259" w:type="dxa"/>
            <w:vAlign w:val="top"/>
          </w:tcPr>
          <w:p w14:paraId="2FFFB83B">
            <w:pPr>
              <w:pStyle w:val="6"/>
              <w:spacing w:before="153" w:line="228" w:lineRule="auto"/>
              <w:ind w:left="28"/>
            </w:pPr>
            <w:r>
              <w:rPr>
                <w:spacing w:val="5"/>
              </w:rPr>
              <w:t>省抽检中心／市、县级市场监督</w:t>
            </w:r>
          </w:p>
          <w:p w14:paraId="337F4F42">
            <w:pPr>
              <w:pStyle w:val="6"/>
              <w:spacing w:before="14" w:line="231" w:lineRule="auto"/>
              <w:ind w:left="328"/>
            </w:pPr>
            <w:r>
              <w:rPr>
                <w:spacing w:val="5"/>
              </w:rPr>
              <w:t>管理局办案机构</w:t>
            </w:r>
          </w:p>
        </w:tc>
        <w:tc>
          <w:tcPr>
            <w:tcW w:w="10978" w:type="dxa"/>
            <w:vAlign w:val="top"/>
          </w:tcPr>
          <w:p w14:paraId="4E232876">
            <w:pPr>
              <w:pStyle w:val="6"/>
              <w:spacing w:before="208" w:line="228" w:lineRule="auto"/>
              <w:ind w:left="104"/>
            </w:pPr>
            <w:r>
              <w:rPr>
                <w:spacing w:val="6"/>
              </w:rPr>
              <w:t>《医疗器械生产监督管理办法 》第七十四条：有下列情形之一的</w:t>
            </w:r>
            <w:r>
              <w:rPr>
                <w:spacing w:val="16"/>
                <w:w w:val="102"/>
              </w:rPr>
              <w:t xml:space="preserve"> </w:t>
            </w:r>
            <w:r>
              <w:rPr>
                <w:spacing w:val="6"/>
              </w:rPr>
              <w:t>，依照医疗器械监督管理条例第八十一条的规定处罚</w:t>
            </w:r>
            <w:r>
              <w:rPr>
                <w:spacing w:val="-6"/>
              </w:rPr>
              <w:t>：（</w:t>
            </w:r>
            <w:r>
              <w:rPr>
                <w:spacing w:val="-8"/>
              </w:rPr>
              <w:t xml:space="preserve"> </w:t>
            </w:r>
            <w:r>
              <w:rPr>
                <w:spacing w:val="6"/>
              </w:rPr>
              <w:t>二）在未经许可的生产场</w:t>
            </w:r>
            <w:r>
              <w:rPr>
                <w:spacing w:val="5"/>
              </w:rPr>
              <w:t>地生产第二类</w:t>
            </w:r>
            <w:r>
              <w:rPr>
                <w:spacing w:val="14"/>
                <w:w w:val="101"/>
              </w:rPr>
              <w:t xml:space="preserve"> </w:t>
            </w:r>
            <w:r>
              <w:rPr>
                <w:spacing w:val="5"/>
              </w:rPr>
              <w:t>、第三类医疗器械。</w:t>
            </w:r>
          </w:p>
        </w:tc>
        <w:tc>
          <w:tcPr>
            <w:tcW w:w="371" w:type="dxa"/>
            <w:vAlign w:val="top"/>
          </w:tcPr>
          <w:p w14:paraId="7C32A7F4">
            <w:pPr>
              <w:rPr>
                <w:rFonts w:ascii="Arial"/>
                <w:sz w:val="21"/>
              </w:rPr>
            </w:pPr>
          </w:p>
        </w:tc>
      </w:tr>
      <w:tr w14:paraId="1FE1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40A9F3">
            <w:pPr>
              <w:pStyle w:val="6"/>
              <w:spacing w:before="146" w:line="108" w:lineRule="exact"/>
              <w:ind w:left="227"/>
            </w:pPr>
            <w:r>
              <w:rPr>
                <w:position w:val="1"/>
              </w:rPr>
              <w:t>1011</w:t>
            </w:r>
          </w:p>
        </w:tc>
        <w:tc>
          <w:tcPr>
            <w:tcW w:w="1682" w:type="dxa"/>
            <w:vAlign w:val="top"/>
          </w:tcPr>
          <w:p w14:paraId="542175B7">
            <w:pPr>
              <w:pStyle w:val="6"/>
              <w:spacing w:before="32" w:line="247" w:lineRule="auto"/>
              <w:ind w:left="18" w:right="18" w:hanging="1"/>
            </w:pPr>
            <w:r>
              <w:rPr>
                <w:spacing w:val="6"/>
              </w:rPr>
              <w:t>对医疗器械生产许可证有效期届满后，未依</w:t>
            </w:r>
            <w:r>
              <w:t xml:space="preserve"> </w:t>
            </w:r>
            <w:r>
              <w:rPr>
                <w:spacing w:val="5"/>
              </w:rPr>
              <w:t>法办理延续手续，仍继续从事第二类</w:t>
            </w:r>
            <w:r>
              <w:rPr>
                <w:spacing w:val="20"/>
                <w:w w:val="101"/>
              </w:rPr>
              <w:t xml:space="preserve"> </w:t>
            </w:r>
            <w:r>
              <w:rPr>
                <w:spacing w:val="5"/>
              </w:rPr>
              <w:t>、第</w:t>
            </w:r>
            <w:r>
              <w:t xml:space="preserve">  </w:t>
            </w:r>
            <w:r>
              <w:rPr>
                <w:spacing w:val="5"/>
              </w:rPr>
              <w:t>三类医疗器械生产的处罚</w:t>
            </w:r>
          </w:p>
        </w:tc>
        <w:tc>
          <w:tcPr>
            <w:tcW w:w="536" w:type="dxa"/>
            <w:vAlign w:val="top"/>
          </w:tcPr>
          <w:p w14:paraId="591F62BF">
            <w:pPr>
              <w:pStyle w:val="6"/>
              <w:spacing w:before="146" w:line="229" w:lineRule="auto"/>
              <w:ind w:left="95"/>
            </w:pPr>
            <w:r>
              <w:rPr>
                <w:spacing w:val="5"/>
              </w:rPr>
              <w:t>行政处罚</w:t>
            </w:r>
          </w:p>
        </w:tc>
        <w:tc>
          <w:tcPr>
            <w:tcW w:w="879" w:type="dxa"/>
            <w:vAlign w:val="top"/>
          </w:tcPr>
          <w:p w14:paraId="60334092">
            <w:pPr>
              <w:pStyle w:val="6"/>
              <w:spacing w:before="33" w:line="231" w:lineRule="auto"/>
              <w:ind w:left="185"/>
            </w:pPr>
            <w:r>
              <w:rPr>
                <w:spacing w:val="4"/>
              </w:rPr>
              <w:t>药品监督管理</w:t>
            </w:r>
          </w:p>
          <w:p w14:paraId="636A801D">
            <w:pPr>
              <w:pStyle w:val="6"/>
              <w:spacing w:before="13" w:line="230" w:lineRule="auto"/>
              <w:ind w:left="180"/>
            </w:pPr>
            <w:r>
              <w:rPr>
                <w:spacing w:val="4"/>
              </w:rPr>
              <w:t>部门（省级、</w:t>
            </w:r>
          </w:p>
          <w:p w14:paraId="32B1B2E1">
            <w:pPr>
              <w:pStyle w:val="6"/>
              <w:spacing w:before="14" w:line="215" w:lineRule="auto"/>
              <w:ind w:left="184"/>
            </w:pPr>
            <w:r>
              <w:rPr>
                <w:spacing w:val="4"/>
              </w:rPr>
              <w:t>市级、县级）</w:t>
            </w:r>
          </w:p>
        </w:tc>
        <w:tc>
          <w:tcPr>
            <w:tcW w:w="1259" w:type="dxa"/>
            <w:vAlign w:val="top"/>
          </w:tcPr>
          <w:p w14:paraId="63785BDD">
            <w:pPr>
              <w:pStyle w:val="6"/>
              <w:spacing w:before="90" w:line="228" w:lineRule="auto"/>
              <w:ind w:left="28"/>
            </w:pPr>
            <w:r>
              <w:rPr>
                <w:spacing w:val="5"/>
              </w:rPr>
              <w:t>省抽检中心／市、县级市场监督</w:t>
            </w:r>
          </w:p>
          <w:p w14:paraId="112F12EB">
            <w:pPr>
              <w:pStyle w:val="6"/>
              <w:spacing w:before="14" w:line="231" w:lineRule="auto"/>
              <w:ind w:left="328"/>
            </w:pPr>
            <w:r>
              <w:rPr>
                <w:spacing w:val="5"/>
              </w:rPr>
              <w:t>管理局办案机构</w:t>
            </w:r>
          </w:p>
        </w:tc>
        <w:tc>
          <w:tcPr>
            <w:tcW w:w="10978" w:type="dxa"/>
            <w:vAlign w:val="top"/>
          </w:tcPr>
          <w:p w14:paraId="2D7D930D">
            <w:pPr>
              <w:pStyle w:val="6"/>
              <w:spacing w:before="146" w:line="229" w:lineRule="auto"/>
              <w:ind w:left="104"/>
            </w:pPr>
            <w:r>
              <w:rPr>
                <w:spacing w:val="6"/>
              </w:rPr>
              <w:t>《医疗器械生产监督管理办法 》第七十四条：有下列情形之一的</w:t>
            </w:r>
            <w:r>
              <w:rPr>
                <w:spacing w:val="16"/>
                <w:w w:val="102"/>
              </w:rPr>
              <w:t xml:space="preserve"> </w:t>
            </w:r>
            <w:r>
              <w:rPr>
                <w:spacing w:val="6"/>
              </w:rPr>
              <w:t>，依照医疗器械监督管理条例</w:t>
            </w:r>
            <w:r>
              <w:rPr>
                <w:spacing w:val="5"/>
              </w:rPr>
              <w:t>第八十一条的规定处罚</w:t>
            </w:r>
            <w:r>
              <w:rPr>
                <w:spacing w:val="-6"/>
              </w:rPr>
              <w:t xml:space="preserve">：（ </w:t>
            </w:r>
            <w:r>
              <w:rPr>
                <w:spacing w:val="5"/>
              </w:rPr>
              <w:t>三</w:t>
            </w:r>
            <w:r>
              <w:rPr>
                <w:spacing w:val="-16"/>
              </w:rPr>
              <w:t xml:space="preserve"> </w:t>
            </w:r>
            <w:r>
              <w:rPr>
                <w:spacing w:val="5"/>
              </w:rPr>
              <w:t>）医疗器械生产许可证有效期届满后</w:t>
            </w:r>
            <w:r>
              <w:rPr>
                <w:spacing w:val="15"/>
                <w:w w:val="101"/>
              </w:rPr>
              <w:t xml:space="preserve"> </w:t>
            </w:r>
            <w:r>
              <w:rPr>
                <w:spacing w:val="5"/>
              </w:rPr>
              <w:t>，未依法办理延续手续</w:t>
            </w:r>
            <w:r>
              <w:rPr>
                <w:spacing w:val="15"/>
                <w:w w:val="102"/>
              </w:rPr>
              <w:t xml:space="preserve"> </w:t>
            </w:r>
            <w:r>
              <w:rPr>
                <w:spacing w:val="5"/>
              </w:rPr>
              <w:t>，仍继续从事第二类</w:t>
            </w:r>
            <w:r>
              <w:rPr>
                <w:spacing w:val="14"/>
              </w:rPr>
              <w:t xml:space="preserve"> </w:t>
            </w:r>
            <w:r>
              <w:rPr>
                <w:spacing w:val="5"/>
              </w:rPr>
              <w:t>、第三类医疗器械生产。</w:t>
            </w:r>
          </w:p>
        </w:tc>
        <w:tc>
          <w:tcPr>
            <w:tcW w:w="371" w:type="dxa"/>
            <w:vAlign w:val="top"/>
          </w:tcPr>
          <w:p w14:paraId="772B9F38">
            <w:pPr>
              <w:rPr>
                <w:rFonts w:ascii="Arial"/>
                <w:sz w:val="21"/>
              </w:rPr>
            </w:pPr>
          </w:p>
        </w:tc>
      </w:tr>
      <w:tr w14:paraId="571F1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72F7DDAE">
            <w:pPr>
              <w:pStyle w:val="6"/>
              <w:spacing w:before="197" w:line="108" w:lineRule="exact"/>
              <w:ind w:left="227"/>
            </w:pPr>
            <w:r>
              <w:rPr>
                <w:position w:val="1"/>
              </w:rPr>
              <w:t>1012</w:t>
            </w:r>
          </w:p>
        </w:tc>
        <w:tc>
          <w:tcPr>
            <w:tcW w:w="1682" w:type="dxa"/>
            <w:vAlign w:val="top"/>
          </w:tcPr>
          <w:p w14:paraId="362E0974">
            <w:pPr>
              <w:pStyle w:val="6"/>
              <w:spacing w:before="141" w:line="263" w:lineRule="auto"/>
              <w:ind w:left="26" w:right="18" w:hanging="9"/>
            </w:pPr>
            <w:r>
              <w:rPr>
                <w:spacing w:val="6"/>
              </w:rPr>
              <w:t>对医疗器械生产企业增加生产产品品种，应</w:t>
            </w:r>
            <w:r>
              <w:t xml:space="preserve"> </w:t>
            </w:r>
            <w:r>
              <w:rPr>
                <w:spacing w:val="5"/>
              </w:rPr>
              <w:t>当依法办理许可变更而未办理的处罚</w:t>
            </w:r>
          </w:p>
        </w:tc>
        <w:tc>
          <w:tcPr>
            <w:tcW w:w="536" w:type="dxa"/>
            <w:vAlign w:val="top"/>
          </w:tcPr>
          <w:p w14:paraId="66DEBFEC">
            <w:pPr>
              <w:pStyle w:val="6"/>
              <w:spacing w:before="197" w:line="229" w:lineRule="auto"/>
              <w:ind w:left="95"/>
            </w:pPr>
            <w:r>
              <w:rPr>
                <w:spacing w:val="5"/>
              </w:rPr>
              <w:t>行政处罚</w:t>
            </w:r>
          </w:p>
        </w:tc>
        <w:tc>
          <w:tcPr>
            <w:tcW w:w="879" w:type="dxa"/>
            <w:vAlign w:val="top"/>
          </w:tcPr>
          <w:p w14:paraId="1D7536C4">
            <w:pPr>
              <w:pStyle w:val="6"/>
              <w:spacing w:before="84" w:line="231" w:lineRule="auto"/>
              <w:ind w:left="185"/>
            </w:pPr>
            <w:r>
              <w:rPr>
                <w:spacing w:val="4"/>
              </w:rPr>
              <w:t>药品监督管理</w:t>
            </w:r>
          </w:p>
          <w:p w14:paraId="27AF69FF">
            <w:pPr>
              <w:pStyle w:val="6"/>
              <w:spacing w:before="13" w:line="230" w:lineRule="auto"/>
              <w:ind w:left="180"/>
            </w:pPr>
            <w:r>
              <w:rPr>
                <w:spacing w:val="4"/>
              </w:rPr>
              <w:t>部门（省级、</w:t>
            </w:r>
          </w:p>
          <w:p w14:paraId="35CEE576">
            <w:pPr>
              <w:pStyle w:val="6"/>
              <w:spacing w:before="14" w:line="231" w:lineRule="auto"/>
              <w:ind w:left="184"/>
            </w:pPr>
            <w:r>
              <w:rPr>
                <w:spacing w:val="4"/>
              </w:rPr>
              <w:t>市级、县级）</w:t>
            </w:r>
          </w:p>
        </w:tc>
        <w:tc>
          <w:tcPr>
            <w:tcW w:w="1259" w:type="dxa"/>
            <w:vAlign w:val="top"/>
          </w:tcPr>
          <w:p w14:paraId="65D9B5EF">
            <w:pPr>
              <w:pStyle w:val="6"/>
              <w:spacing w:before="141" w:line="228" w:lineRule="auto"/>
              <w:ind w:left="28"/>
            </w:pPr>
            <w:r>
              <w:rPr>
                <w:spacing w:val="5"/>
              </w:rPr>
              <w:t>省抽检中心／市、县级市场监督</w:t>
            </w:r>
          </w:p>
          <w:p w14:paraId="736418A9">
            <w:pPr>
              <w:pStyle w:val="6"/>
              <w:spacing w:before="14" w:line="231" w:lineRule="auto"/>
              <w:ind w:left="328"/>
            </w:pPr>
            <w:r>
              <w:rPr>
                <w:spacing w:val="5"/>
              </w:rPr>
              <w:t>管理局办案机构</w:t>
            </w:r>
          </w:p>
        </w:tc>
        <w:tc>
          <w:tcPr>
            <w:tcW w:w="10978" w:type="dxa"/>
            <w:vAlign w:val="top"/>
          </w:tcPr>
          <w:p w14:paraId="42783F59">
            <w:pPr>
              <w:pStyle w:val="6"/>
              <w:spacing w:before="197" w:line="229" w:lineRule="auto"/>
              <w:ind w:left="104"/>
            </w:pPr>
            <w:r>
              <w:rPr>
                <w:spacing w:val="6"/>
              </w:rPr>
              <w:t>《医疗器械生产监督管理办法 》第七十四条：有下列情形之一的</w:t>
            </w:r>
            <w:r>
              <w:rPr>
                <w:spacing w:val="16"/>
                <w:w w:val="101"/>
              </w:rPr>
              <w:t xml:space="preserve"> </w:t>
            </w:r>
            <w:r>
              <w:rPr>
                <w:spacing w:val="6"/>
              </w:rPr>
              <w:t>，依照医疗器械监督管理条例第八十</w:t>
            </w:r>
            <w:r>
              <w:rPr>
                <w:spacing w:val="5"/>
              </w:rPr>
              <w:t>一条的规定处罚</w:t>
            </w:r>
            <w:r>
              <w:rPr>
                <w:spacing w:val="-6"/>
              </w:rPr>
              <w:t>：（</w:t>
            </w:r>
            <w:r>
              <w:rPr>
                <w:spacing w:val="-2"/>
              </w:rPr>
              <w:t xml:space="preserve"> </w:t>
            </w:r>
            <w:r>
              <w:rPr>
                <w:spacing w:val="5"/>
              </w:rPr>
              <w:t>四</w:t>
            </w:r>
            <w:r>
              <w:rPr>
                <w:spacing w:val="-16"/>
              </w:rPr>
              <w:t xml:space="preserve"> </w:t>
            </w:r>
            <w:r>
              <w:rPr>
                <w:spacing w:val="5"/>
              </w:rPr>
              <w:t>）医疗器械生产企业增加生产产品品种</w:t>
            </w:r>
            <w:r>
              <w:rPr>
                <w:spacing w:val="15"/>
                <w:w w:val="101"/>
              </w:rPr>
              <w:t xml:space="preserve"> </w:t>
            </w:r>
            <w:r>
              <w:rPr>
                <w:spacing w:val="5"/>
              </w:rPr>
              <w:t>，应当依法办理许可变更而未办理的。</w:t>
            </w:r>
          </w:p>
        </w:tc>
        <w:tc>
          <w:tcPr>
            <w:tcW w:w="371" w:type="dxa"/>
            <w:vAlign w:val="top"/>
          </w:tcPr>
          <w:p w14:paraId="70AB5C9E">
            <w:pPr>
              <w:rPr>
                <w:rFonts w:ascii="Arial"/>
                <w:sz w:val="21"/>
              </w:rPr>
            </w:pPr>
          </w:p>
        </w:tc>
      </w:tr>
      <w:tr w14:paraId="48376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16" w:type="dxa"/>
            <w:vAlign w:val="top"/>
          </w:tcPr>
          <w:p w14:paraId="62BF4DD5">
            <w:pPr>
              <w:pStyle w:val="6"/>
              <w:spacing w:before="263" w:line="108" w:lineRule="exact"/>
              <w:ind w:left="227"/>
            </w:pPr>
            <w:r>
              <w:rPr>
                <w:position w:val="1"/>
              </w:rPr>
              <w:t>1013</w:t>
            </w:r>
          </w:p>
        </w:tc>
        <w:tc>
          <w:tcPr>
            <w:tcW w:w="1682" w:type="dxa"/>
            <w:vAlign w:val="top"/>
          </w:tcPr>
          <w:p w14:paraId="21A9E025">
            <w:pPr>
              <w:pStyle w:val="6"/>
              <w:spacing w:before="207" w:line="263" w:lineRule="auto"/>
              <w:ind w:left="15" w:right="18" w:firstLine="1"/>
            </w:pPr>
            <w:r>
              <w:rPr>
                <w:spacing w:val="6"/>
              </w:rPr>
              <w:t>对在申请医疗器械行政许可时提供虚假资料</w:t>
            </w:r>
            <w:r>
              <w:t xml:space="preserve"> </w:t>
            </w:r>
            <w:r>
              <w:rPr>
                <w:spacing w:val="6"/>
              </w:rPr>
              <w:t>或者采取其他欺骗手段的处罚</w:t>
            </w:r>
          </w:p>
        </w:tc>
        <w:tc>
          <w:tcPr>
            <w:tcW w:w="536" w:type="dxa"/>
            <w:vAlign w:val="top"/>
          </w:tcPr>
          <w:p w14:paraId="445403CA">
            <w:pPr>
              <w:pStyle w:val="6"/>
              <w:spacing w:before="264" w:line="229" w:lineRule="auto"/>
              <w:ind w:left="95"/>
            </w:pPr>
            <w:r>
              <w:rPr>
                <w:spacing w:val="5"/>
              </w:rPr>
              <w:t>行政处罚</w:t>
            </w:r>
          </w:p>
        </w:tc>
        <w:tc>
          <w:tcPr>
            <w:tcW w:w="879" w:type="dxa"/>
            <w:vAlign w:val="top"/>
          </w:tcPr>
          <w:p w14:paraId="6354AEC4">
            <w:pPr>
              <w:pStyle w:val="6"/>
              <w:spacing w:before="151" w:line="231" w:lineRule="auto"/>
              <w:ind w:left="185"/>
            </w:pPr>
            <w:r>
              <w:rPr>
                <w:spacing w:val="4"/>
              </w:rPr>
              <w:t>药品监督管理</w:t>
            </w:r>
          </w:p>
          <w:p w14:paraId="2D6DFF8C">
            <w:pPr>
              <w:pStyle w:val="6"/>
              <w:spacing w:before="12" w:line="230" w:lineRule="auto"/>
              <w:ind w:left="180"/>
            </w:pPr>
            <w:r>
              <w:rPr>
                <w:spacing w:val="4"/>
              </w:rPr>
              <w:t>部门（省级、</w:t>
            </w:r>
          </w:p>
          <w:p w14:paraId="44D6BE49">
            <w:pPr>
              <w:pStyle w:val="6"/>
              <w:spacing w:before="14" w:line="231" w:lineRule="auto"/>
              <w:ind w:left="314"/>
            </w:pPr>
            <w:r>
              <w:rPr>
                <w:spacing w:val="2"/>
              </w:rPr>
              <w:t>市级）</w:t>
            </w:r>
          </w:p>
        </w:tc>
        <w:tc>
          <w:tcPr>
            <w:tcW w:w="1259" w:type="dxa"/>
            <w:vAlign w:val="top"/>
          </w:tcPr>
          <w:p w14:paraId="6DFB0713">
            <w:pPr>
              <w:pStyle w:val="6"/>
              <w:spacing w:before="207" w:line="228" w:lineRule="auto"/>
              <w:ind w:left="28"/>
            </w:pPr>
            <w:r>
              <w:rPr>
                <w:spacing w:val="5"/>
              </w:rPr>
              <w:t>省抽检中心／市级市场监督管理</w:t>
            </w:r>
          </w:p>
          <w:p w14:paraId="1A084877">
            <w:pPr>
              <w:pStyle w:val="6"/>
              <w:spacing w:before="14" w:line="231" w:lineRule="auto"/>
              <w:ind w:left="415"/>
            </w:pPr>
            <w:r>
              <w:rPr>
                <w:spacing w:val="5"/>
              </w:rPr>
              <w:t>局办案机构</w:t>
            </w:r>
          </w:p>
        </w:tc>
        <w:tc>
          <w:tcPr>
            <w:tcW w:w="10978" w:type="dxa"/>
            <w:vAlign w:val="top"/>
          </w:tcPr>
          <w:p w14:paraId="64BF422B">
            <w:pPr>
              <w:pStyle w:val="6"/>
              <w:spacing w:before="151" w:line="261" w:lineRule="auto"/>
              <w:ind w:left="16" w:right="24" w:firstLine="87"/>
              <w:jc w:val="both"/>
            </w:pPr>
            <w:r>
              <w:rPr>
                <w:spacing w:val="6"/>
              </w:rPr>
              <w:t>《医疗器械监督管理条例 》第八十三条第一款：在申请医疗器械行政许可时提供虚假资料或者采取其他欺骗手段的，不予行政许可，</w:t>
            </w:r>
            <w:r>
              <w:rPr>
                <w:spacing w:val="28"/>
              </w:rPr>
              <w:t xml:space="preserve"> </w:t>
            </w:r>
            <w:r>
              <w:rPr>
                <w:spacing w:val="6"/>
              </w:rPr>
              <w:t>已经取得行政许可的</w:t>
            </w:r>
            <w:r>
              <w:rPr>
                <w:spacing w:val="15"/>
                <w:w w:val="102"/>
              </w:rPr>
              <w:t xml:space="preserve"> </w:t>
            </w:r>
            <w:r>
              <w:rPr>
                <w:spacing w:val="6"/>
              </w:rPr>
              <w:t>，</w:t>
            </w:r>
            <w:r>
              <w:rPr>
                <w:spacing w:val="24"/>
                <w:w w:val="101"/>
              </w:rPr>
              <w:t xml:space="preserve"> </w:t>
            </w:r>
            <w:r>
              <w:rPr>
                <w:spacing w:val="6"/>
              </w:rPr>
              <w:t>由作出行政许可</w:t>
            </w:r>
            <w:r>
              <w:rPr>
                <w:spacing w:val="5"/>
              </w:rPr>
              <w:t>决定的部门撤销行政许可</w:t>
            </w:r>
            <w:r>
              <w:rPr>
                <w:spacing w:val="15"/>
                <w:w w:val="102"/>
              </w:rPr>
              <w:t xml:space="preserve"> </w:t>
            </w:r>
            <w:r>
              <w:rPr>
                <w:spacing w:val="5"/>
              </w:rPr>
              <w:t>，没收违法所得、违法生产经营使用的医疗器械</w:t>
            </w:r>
            <w:r>
              <w:rPr>
                <w:spacing w:val="15"/>
                <w:w w:val="101"/>
              </w:rPr>
              <w:t xml:space="preserve"> </w:t>
            </w:r>
            <w:r>
              <w:rPr>
                <w:spacing w:val="5"/>
              </w:rPr>
              <w:t>，10年内不受理相关责任人以及单</w:t>
            </w:r>
            <w:r>
              <w:t xml:space="preserve">  </w:t>
            </w:r>
            <w:r>
              <w:rPr>
                <w:spacing w:val="6"/>
              </w:rPr>
              <w:t>位提出的医疗器械许可申请 ；违法生产经营使用的医疗器械货值金额不足1万元的，并处5万元以上15万元以下罚款；货值金额1万元以上的，并处货值金额15倍以上30倍以下罚款；情节严重的，责令停产停业，对违法单位的法定代表人</w:t>
            </w:r>
            <w:r>
              <w:rPr>
                <w:spacing w:val="20"/>
              </w:rPr>
              <w:t xml:space="preserve"> </w:t>
            </w:r>
            <w:r>
              <w:rPr>
                <w:spacing w:val="6"/>
              </w:rPr>
              <w:t>、主要负责人、直接负责的主管人员和其他责任人员</w:t>
            </w:r>
            <w:r>
              <w:t xml:space="preserve"> </w:t>
            </w:r>
            <w:r>
              <w:rPr>
                <w:spacing w:val="5"/>
              </w:rPr>
              <w:t>,</w:t>
            </w:r>
            <w:r>
              <w:rPr>
                <w:spacing w:val="40"/>
              </w:rPr>
              <w:t xml:space="preserve"> </w:t>
            </w:r>
            <w:r>
              <w:rPr>
                <w:spacing w:val="5"/>
              </w:rPr>
              <w:t>没收违法行为发生期间自本单位所获收入</w:t>
            </w:r>
            <w:r>
              <w:rPr>
                <w:spacing w:val="15"/>
                <w:w w:val="101"/>
              </w:rPr>
              <w:t xml:space="preserve"> </w:t>
            </w:r>
            <w:r>
              <w:rPr>
                <w:spacing w:val="5"/>
              </w:rPr>
              <w:t>，并处所获收入30%以上3倍以下罚款，终身禁止其从事医疗器械生产经营活动 。</w:t>
            </w:r>
          </w:p>
        </w:tc>
        <w:tc>
          <w:tcPr>
            <w:tcW w:w="371" w:type="dxa"/>
            <w:vAlign w:val="top"/>
          </w:tcPr>
          <w:p w14:paraId="07A62BAF">
            <w:pPr>
              <w:rPr>
                <w:rFonts w:ascii="Arial"/>
                <w:sz w:val="21"/>
              </w:rPr>
            </w:pPr>
          </w:p>
        </w:tc>
      </w:tr>
      <w:tr w14:paraId="38AA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16" w:type="dxa"/>
            <w:vAlign w:val="top"/>
          </w:tcPr>
          <w:p w14:paraId="4E2FA1A9">
            <w:pPr>
              <w:pStyle w:val="6"/>
              <w:spacing w:before="182" w:line="108" w:lineRule="exact"/>
              <w:ind w:left="227"/>
            </w:pPr>
            <w:r>
              <w:rPr>
                <w:position w:val="1"/>
              </w:rPr>
              <w:t>1014</w:t>
            </w:r>
          </w:p>
        </w:tc>
        <w:tc>
          <w:tcPr>
            <w:tcW w:w="1682" w:type="dxa"/>
            <w:vAlign w:val="top"/>
          </w:tcPr>
          <w:p w14:paraId="00D7D653">
            <w:pPr>
              <w:pStyle w:val="6"/>
              <w:spacing w:before="124" w:line="264" w:lineRule="auto"/>
              <w:ind w:left="14" w:right="18" w:firstLine="3"/>
            </w:pPr>
            <w:r>
              <w:rPr>
                <w:spacing w:val="3"/>
              </w:rPr>
              <w:t>对伪造、变造、买卖、</w:t>
            </w:r>
            <w:r>
              <w:rPr>
                <w:spacing w:val="-3"/>
              </w:rPr>
              <w:t xml:space="preserve"> </w:t>
            </w:r>
            <w:r>
              <w:rPr>
                <w:spacing w:val="3"/>
              </w:rPr>
              <w:t>出租、</w:t>
            </w:r>
            <w:r>
              <w:rPr>
                <w:spacing w:val="-20"/>
              </w:rPr>
              <w:t xml:space="preserve"> </w:t>
            </w:r>
            <w:r>
              <w:rPr>
                <w:spacing w:val="3"/>
              </w:rPr>
              <w:t>出借相关医疗</w:t>
            </w:r>
            <w:r>
              <w:t xml:space="preserve"> </w:t>
            </w:r>
            <w:r>
              <w:rPr>
                <w:spacing w:val="6"/>
              </w:rPr>
              <w:t>器械许可证件的处罚</w:t>
            </w:r>
          </w:p>
        </w:tc>
        <w:tc>
          <w:tcPr>
            <w:tcW w:w="536" w:type="dxa"/>
            <w:vAlign w:val="top"/>
          </w:tcPr>
          <w:p w14:paraId="40FB1EEE">
            <w:pPr>
              <w:pStyle w:val="6"/>
              <w:spacing w:before="182" w:line="229" w:lineRule="auto"/>
              <w:ind w:left="95"/>
            </w:pPr>
            <w:r>
              <w:rPr>
                <w:spacing w:val="5"/>
              </w:rPr>
              <w:t>行政处罚</w:t>
            </w:r>
          </w:p>
        </w:tc>
        <w:tc>
          <w:tcPr>
            <w:tcW w:w="879" w:type="dxa"/>
            <w:vAlign w:val="top"/>
          </w:tcPr>
          <w:p w14:paraId="7BD0BCF1">
            <w:pPr>
              <w:pStyle w:val="6"/>
              <w:spacing w:before="68" w:line="231" w:lineRule="auto"/>
              <w:ind w:left="185"/>
            </w:pPr>
            <w:r>
              <w:rPr>
                <w:spacing w:val="4"/>
              </w:rPr>
              <w:t>药品监督管理</w:t>
            </w:r>
          </w:p>
          <w:p w14:paraId="562B316B">
            <w:pPr>
              <w:pStyle w:val="6"/>
              <w:spacing w:before="13" w:line="230" w:lineRule="auto"/>
              <w:ind w:left="180"/>
            </w:pPr>
            <w:r>
              <w:rPr>
                <w:spacing w:val="4"/>
              </w:rPr>
              <w:t>部门（省级、</w:t>
            </w:r>
          </w:p>
          <w:p w14:paraId="152CFB37">
            <w:pPr>
              <w:pStyle w:val="6"/>
              <w:spacing w:before="13" w:line="231" w:lineRule="auto"/>
              <w:ind w:left="184"/>
            </w:pPr>
            <w:r>
              <w:rPr>
                <w:spacing w:val="4"/>
              </w:rPr>
              <w:t>市级、县级）</w:t>
            </w:r>
          </w:p>
        </w:tc>
        <w:tc>
          <w:tcPr>
            <w:tcW w:w="1259" w:type="dxa"/>
            <w:vAlign w:val="top"/>
          </w:tcPr>
          <w:p w14:paraId="43EF1F07">
            <w:pPr>
              <w:pStyle w:val="6"/>
              <w:spacing w:before="124" w:line="228" w:lineRule="auto"/>
              <w:ind w:left="28"/>
            </w:pPr>
            <w:r>
              <w:rPr>
                <w:spacing w:val="5"/>
              </w:rPr>
              <w:t>省抽检中心／市、县级市场监督</w:t>
            </w:r>
          </w:p>
          <w:p w14:paraId="2060312A">
            <w:pPr>
              <w:pStyle w:val="6"/>
              <w:spacing w:before="15" w:line="231" w:lineRule="auto"/>
              <w:ind w:left="328"/>
            </w:pPr>
            <w:r>
              <w:rPr>
                <w:spacing w:val="5"/>
              </w:rPr>
              <w:t>管理局办案机构</w:t>
            </w:r>
          </w:p>
        </w:tc>
        <w:tc>
          <w:tcPr>
            <w:tcW w:w="10978" w:type="dxa"/>
            <w:vAlign w:val="top"/>
          </w:tcPr>
          <w:p w14:paraId="47EB9E87">
            <w:pPr>
              <w:pStyle w:val="6"/>
              <w:spacing w:before="124" w:line="264" w:lineRule="auto"/>
              <w:ind w:left="19" w:right="24" w:firstLine="84"/>
            </w:pPr>
            <w:r>
              <w:rPr>
                <w:spacing w:val="6"/>
              </w:rPr>
              <w:t>《医疗器械监督管理条例 》第八十三条第二款：伪造、变造、买卖、</w:t>
            </w:r>
            <w:r>
              <w:rPr>
                <w:spacing w:val="-19"/>
              </w:rPr>
              <w:t xml:space="preserve"> </w:t>
            </w:r>
            <w:r>
              <w:rPr>
                <w:spacing w:val="6"/>
              </w:rPr>
              <w:t>出租、</w:t>
            </w:r>
            <w:r>
              <w:rPr>
                <w:spacing w:val="-19"/>
              </w:rPr>
              <w:t xml:space="preserve"> </w:t>
            </w:r>
            <w:r>
              <w:rPr>
                <w:spacing w:val="6"/>
              </w:rPr>
              <w:t>出借相关医疗器械许可证件的</w:t>
            </w:r>
            <w:r>
              <w:rPr>
                <w:spacing w:val="15"/>
                <w:w w:val="101"/>
              </w:rPr>
              <w:t xml:space="preserve"> </w:t>
            </w:r>
            <w:r>
              <w:rPr>
                <w:spacing w:val="6"/>
              </w:rPr>
              <w:t>，</w:t>
            </w:r>
            <w:r>
              <w:rPr>
                <w:spacing w:val="24"/>
                <w:w w:val="102"/>
              </w:rPr>
              <w:t xml:space="preserve"> </w:t>
            </w:r>
            <w:r>
              <w:rPr>
                <w:spacing w:val="6"/>
              </w:rPr>
              <w:t>由原发证部门予以</w:t>
            </w:r>
            <w:r>
              <w:rPr>
                <w:spacing w:val="5"/>
              </w:rPr>
              <w:t>收缴或者吊销</w:t>
            </w:r>
            <w:r>
              <w:rPr>
                <w:spacing w:val="15"/>
                <w:w w:val="101"/>
              </w:rPr>
              <w:t xml:space="preserve"> </w:t>
            </w:r>
            <w:r>
              <w:rPr>
                <w:spacing w:val="5"/>
              </w:rPr>
              <w:t>，没收违法所得；违法所得不足1万元的，并处5万元以上10万元以下罚款；违法所得1万元以上的，并处违法所得10倍以上20倍以下罚款；构成</w:t>
            </w:r>
            <w:r>
              <w:t xml:space="preserve"> </w:t>
            </w:r>
            <w:r>
              <w:rPr>
                <w:spacing w:val="4"/>
              </w:rPr>
              <w:t>违反治安管理行为的</w:t>
            </w:r>
            <w:r>
              <w:rPr>
                <w:spacing w:val="31"/>
                <w:w w:val="101"/>
              </w:rPr>
              <w:t xml:space="preserve"> </w:t>
            </w:r>
            <w:r>
              <w:rPr>
                <w:spacing w:val="4"/>
              </w:rPr>
              <w:t>，</w:t>
            </w:r>
            <w:r>
              <w:rPr>
                <w:spacing w:val="25"/>
              </w:rPr>
              <w:t xml:space="preserve"> </w:t>
            </w:r>
            <w:r>
              <w:rPr>
                <w:spacing w:val="4"/>
              </w:rPr>
              <w:t>由公安机关依法予以治安管理处罚。</w:t>
            </w:r>
          </w:p>
        </w:tc>
        <w:tc>
          <w:tcPr>
            <w:tcW w:w="371" w:type="dxa"/>
            <w:vAlign w:val="top"/>
          </w:tcPr>
          <w:p w14:paraId="3115A472">
            <w:pPr>
              <w:rPr>
                <w:rFonts w:ascii="Arial"/>
                <w:sz w:val="21"/>
              </w:rPr>
            </w:pPr>
          </w:p>
        </w:tc>
      </w:tr>
    </w:tbl>
    <w:p w14:paraId="2E2D0EB3">
      <w:pPr>
        <w:pStyle w:val="2"/>
        <w:spacing w:line="62" w:lineRule="exact"/>
        <w:rPr>
          <w:sz w:val="5"/>
        </w:rPr>
      </w:pPr>
    </w:p>
    <w:p w14:paraId="6CA54AE6">
      <w:pPr>
        <w:spacing w:line="62" w:lineRule="exact"/>
        <w:rPr>
          <w:sz w:val="5"/>
          <w:szCs w:val="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458D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2AD960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B6CA382">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7184E60">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2A837C1">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8FED85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30AED0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DEB8EFC">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1652B01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DE3A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3F8B819">
            <w:pPr>
              <w:pStyle w:val="6"/>
              <w:spacing w:before="202" w:line="108" w:lineRule="exact"/>
              <w:ind w:left="227"/>
            </w:pPr>
            <w:r>
              <w:rPr>
                <w:position w:val="1"/>
              </w:rPr>
              <w:t>1015</w:t>
            </w:r>
          </w:p>
        </w:tc>
        <w:tc>
          <w:tcPr>
            <w:tcW w:w="1682" w:type="dxa"/>
            <w:vAlign w:val="top"/>
          </w:tcPr>
          <w:p w14:paraId="2C8D8CDF">
            <w:pPr>
              <w:pStyle w:val="6"/>
              <w:spacing w:before="144" w:line="264" w:lineRule="auto"/>
              <w:ind w:left="18" w:right="18" w:hanging="1"/>
            </w:pPr>
            <w:r>
              <w:rPr>
                <w:spacing w:val="6"/>
              </w:rPr>
              <w:t>对生产、经营未经备案的第一类医疗器械的</w:t>
            </w:r>
            <w:r>
              <w:t xml:space="preserve"> </w:t>
            </w:r>
            <w:r>
              <w:rPr>
                <w:spacing w:val="2"/>
              </w:rPr>
              <w:t>处罚</w:t>
            </w:r>
          </w:p>
        </w:tc>
        <w:tc>
          <w:tcPr>
            <w:tcW w:w="536" w:type="dxa"/>
            <w:vAlign w:val="top"/>
          </w:tcPr>
          <w:p w14:paraId="7280ACEF">
            <w:pPr>
              <w:pStyle w:val="6"/>
              <w:spacing w:before="202" w:line="229" w:lineRule="auto"/>
              <w:ind w:left="95"/>
            </w:pPr>
            <w:r>
              <w:rPr>
                <w:spacing w:val="5"/>
              </w:rPr>
              <w:t>行政处罚</w:t>
            </w:r>
          </w:p>
        </w:tc>
        <w:tc>
          <w:tcPr>
            <w:tcW w:w="879" w:type="dxa"/>
            <w:vAlign w:val="top"/>
          </w:tcPr>
          <w:p w14:paraId="7FF4E7BE">
            <w:pPr>
              <w:pStyle w:val="6"/>
              <w:spacing w:before="88" w:line="231" w:lineRule="auto"/>
              <w:ind w:left="185"/>
            </w:pPr>
            <w:r>
              <w:rPr>
                <w:spacing w:val="4"/>
              </w:rPr>
              <w:t>药品监督管理</w:t>
            </w:r>
          </w:p>
          <w:p w14:paraId="44AE8A1E">
            <w:pPr>
              <w:pStyle w:val="6"/>
              <w:spacing w:before="13" w:line="230" w:lineRule="auto"/>
              <w:ind w:left="180"/>
            </w:pPr>
            <w:r>
              <w:rPr>
                <w:spacing w:val="4"/>
              </w:rPr>
              <w:t>部门（省级、</w:t>
            </w:r>
          </w:p>
          <w:p w14:paraId="1120A76C">
            <w:pPr>
              <w:pStyle w:val="6"/>
              <w:spacing w:before="14" w:line="231" w:lineRule="auto"/>
              <w:ind w:left="184"/>
            </w:pPr>
            <w:r>
              <w:rPr>
                <w:spacing w:val="4"/>
              </w:rPr>
              <w:t>市级、县级）</w:t>
            </w:r>
          </w:p>
        </w:tc>
        <w:tc>
          <w:tcPr>
            <w:tcW w:w="1259" w:type="dxa"/>
            <w:vAlign w:val="top"/>
          </w:tcPr>
          <w:p w14:paraId="07E3091D">
            <w:pPr>
              <w:pStyle w:val="6"/>
              <w:spacing w:before="144" w:line="228" w:lineRule="auto"/>
              <w:ind w:left="28"/>
            </w:pPr>
            <w:r>
              <w:rPr>
                <w:spacing w:val="5"/>
              </w:rPr>
              <w:t>省抽检中心／市、县级市场监督</w:t>
            </w:r>
          </w:p>
          <w:p w14:paraId="3C23B4FB">
            <w:pPr>
              <w:pStyle w:val="6"/>
              <w:spacing w:before="14" w:line="231" w:lineRule="auto"/>
              <w:ind w:left="328"/>
            </w:pPr>
            <w:r>
              <w:rPr>
                <w:spacing w:val="5"/>
              </w:rPr>
              <w:t>管理局办案机构</w:t>
            </w:r>
          </w:p>
        </w:tc>
        <w:tc>
          <w:tcPr>
            <w:tcW w:w="10978" w:type="dxa"/>
            <w:vAlign w:val="top"/>
          </w:tcPr>
          <w:p w14:paraId="663CBABA">
            <w:pPr>
              <w:pStyle w:val="6"/>
              <w:spacing w:before="87" w:line="263" w:lineRule="auto"/>
              <w:ind w:left="18" w:right="24" w:firstLine="95"/>
              <w:jc w:val="both"/>
            </w:pPr>
            <w:r>
              <w:rPr>
                <w:spacing w:val="6"/>
              </w:rPr>
              <w:t>医疗器械监督管理条例 》第八十四条：有下列情形之一的</w:t>
            </w:r>
            <w:r>
              <w:rPr>
                <w:spacing w:val="15"/>
                <w:w w:val="101"/>
              </w:rPr>
              <w:t xml:space="preserve"> </w:t>
            </w:r>
            <w:r>
              <w:rPr>
                <w:spacing w:val="6"/>
              </w:rPr>
              <w:t>，</w:t>
            </w:r>
            <w:r>
              <w:rPr>
                <w:spacing w:val="24"/>
                <w:w w:val="102"/>
              </w:rPr>
              <w:t xml:space="preserve"> </w:t>
            </w:r>
            <w:r>
              <w:rPr>
                <w:spacing w:val="6"/>
              </w:rPr>
              <w:t>由负责药品监督管理的部门向社会公告单位和产品名称，责令限期改正；逾期不改正的</w:t>
            </w:r>
            <w:r>
              <w:rPr>
                <w:spacing w:val="15"/>
                <w:w w:val="101"/>
              </w:rPr>
              <w:t xml:space="preserve"> </w:t>
            </w:r>
            <w:r>
              <w:rPr>
                <w:spacing w:val="6"/>
              </w:rPr>
              <w:t>，没收违法所得</w:t>
            </w:r>
            <w:r>
              <w:rPr>
                <w:spacing w:val="5"/>
              </w:rPr>
              <w:t>、违法生产经营的医疗器械；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货值</w:t>
            </w:r>
            <w:r>
              <w:t xml:space="preserve"> </w:t>
            </w:r>
            <w:r>
              <w:rPr>
                <w:spacing w:val="6"/>
              </w:rPr>
              <w:t>金额1万元以上的，并处货值金额5倍以上20倍以下的罚款；情节严重的，对违法单位的法定代表人</w:t>
            </w:r>
            <w:r>
              <w:rPr>
                <w:spacing w:val="15"/>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，没收违法行为发生期间自本单位所获收入，并处所获收入30%以上2倍以下的罚款，5年内禁止其从事医疗器</w:t>
            </w:r>
            <w:r>
              <w:rPr>
                <w:spacing w:val="5"/>
              </w:rPr>
              <w:t xml:space="preserve">械生产经营活动 </w:t>
            </w:r>
            <w:r>
              <w:rPr>
                <w:spacing w:val="-8"/>
              </w:rPr>
              <w:t>：</w:t>
            </w:r>
            <w:r>
              <w:rPr>
                <w:spacing w:val="9"/>
              </w:rPr>
              <w:t xml:space="preserve"> </w:t>
            </w:r>
            <w:r>
              <w:rPr>
                <w:spacing w:val="-8"/>
              </w:rPr>
              <w:t>（</w:t>
            </w:r>
            <w:r>
              <w:rPr>
                <w:spacing w:val="-18"/>
              </w:rPr>
              <w:t xml:space="preserve"> </w:t>
            </w:r>
            <w:r>
              <w:rPr>
                <w:spacing w:val="5"/>
              </w:rPr>
              <w:t>一）</w:t>
            </w:r>
            <w:r>
              <w:t xml:space="preserve"> </w:t>
            </w:r>
            <w:r>
              <w:rPr>
                <w:spacing w:val="5"/>
              </w:rPr>
              <w:t>生产、经营未经备案的第一类医疗器械。</w:t>
            </w:r>
          </w:p>
        </w:tc>
        <w:tc>
          <w:tcPr>
            <w:tcW w:w="371" w:type="dxa"/>
            <w:vAlign w:val="top"/>
          </w:tcPr>
          <w:p w14:paraId="74972E5A">
            <w:pPr>
              <w:rPr>
                <w:rFonts w:ascii="Arial"/>
                <w:sz w:val="21"/>
              </w:rPr>
            </w:pPr>
          </w:p>
        </w:tc>
      </w:tr>
      <w:tr w14:paraId="10F98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16" w:type="dxa"/>
            <w:vAlign w:val="top"/>
          </w:tcPr>
          <w:p w14:paraId="71FFBA75">
            <w:pPr>
              <w:pStyle w:val="6"/>
              <w:spacing w:before="224" w:line="108" w:lineRule="exact"/>
              <w:ind w:left="227"/>
            </w:pPr>
            <w:r>
              <w:rPr>
                <w:position w:val="1"/>
              </w:rPr>
              <w:t>1016</w:t>
            </w:r>
          </w:p>
        </w:tc>
        <w:tc>
          <w:tcPr>
            <w:tcW w:w="1682" w:type="dxa"/>
            <w:vAlign w:val="top"/>
          </w:tcPr>
          <w:p w14:paraId="16C0E8E3">
            <w:pPr>
              <w:pStyle w:val="6"/>
              <w:spacing w:before="224" w:line="229" w:lineRule="auto"/>
              <w:ind w:left="17"/>
            </w:pPr>
            <w:r>
              <w:rPr>
                <w:spacing w:val="6"/>
              </w:rPr>
              <w:t>对未经备案从事第一类医疗器械生产的处罚</w:t>
            </w:r>
          </w:p>
        </w:tc>
        <w:tc>
          <w:tcPr>
            <w:tcW w:w="536" w:type="dxa"/>
            <w:vAlign w:val="top"/>
          </w:tcPr>
          <w:p w14:paraId="2D35337A">
            <w:pPr>
              <w:pStyle w:val="6"/>
              <w:spacing w:before="224" w:line="229" w:lineRule="auto"/>
              <w:ind w:left="95"/>
            </w:pPr>
            <w:r>
              <w:rPr>
                <w:spacing w:val="5"/>
              </w:rPr>
              <w:t>行政处罚</w:t>
            </w:r>
          </w:p>
        </w:tc>
        <w:tc>
          <w:tcPr>
            <w:tcW w:w="879" w:type="dxa"/>
            <w:vAlign w:val="top"/>
          </w:tcPr>
          <w:p w14:paraId="5407D8CE">
            <w:pPr>
              <w:pStyle w:val="6"/>
              <w:spacing w:before="111" w:line="231" w:lineRule="auto"/>
              <w:ind w:left="185"/>
            </w:pPr>
            <w:r>
              <w:rPr>
                <w:spacing w:val="4"/>
              </w:rPr>
              <w:t>药品监督管理</w:t>
            </w:r>
          </w:p>
          <w:p w14:paraId="4E9DFCC8">
            <w:pPr>
              <w:pStyle w:val="6"/>
              <w:spacing w:before="13" w:line="230" w:lineRule="auto"/>
              <w:ind w:left="180"/>
            </w:pPr>
            <w:r>
              <w:rPr>
                <w:spacing w:val="4"/>
              </w:rPr>
              <w:t>部门（省级、</w:t>
            </w:r>
          </w:p>
          <w:p w14:paraId="58C4D353">
            <w:pPr>
              <w:pStyle w:val="6"/>
              <w:spacing w:before="14" w:line="231" w:lineRule="auto"/>
              <w:ind w:left="184"/>
            </w:pPr>
            <w:r>
              <w:rPr>
                <w:spacing w:val="4"/>
              </w:rPr>
              <w:t>市级、县级）</w:t>
            </w:r>
          </w:p>
        </w:tc>
        <w:tc>
          <w:tcPr>
            <w:tcW w:w="1259" w:type="dxa"/>
            <w:vAlign w:val="top"/>
          </w:tcPr>
          <w:p w14:paraId="16AA8062">
            <w:pPr>
              <w:pStyle w:val="6"/>
              <w:spacing w:before="168" w:line="228" w:lineRule="auto"/>
              <w:ind w:left="28"/>
            </w:pPr>
            <w:r>
              <w:rPr>
                <w:spacing w:val="5"/>
              </w:rPr>
              <w:t>省抽检中心／市、县级市场监督</w:t>
            </w:r>
          </w:p>
          <w:p w14:paraId="31A92A52">
            <w:pPr>
              <w:pStyle w:val="6"/>
              <w:spacing w:before="14" w:line="231" w:lineRule="auto"/>
              <w:ind w:left="328"/>
            </w:pPr>
            <w:r>
              <w:rPr>
                <w:spacing w:val="5"/>
              </w:rPr>
              <w:t>管理局办案机构</w:t>
            </w:r>
          </w:p>
        </w:tc>
        <w:tc>
          <w:tcPr>
            <w:tcW w:w="10978" w:type="dxa"/>
            <w:vAlign w:val="top"/>
          </w:tcPr>
          <w:p w14:paraId="726FEB10">
            <w:pPr>
              <w:pStyle w:val="6"/>
              <w:spacing w:before="111" w:line="262" w:lineRule="auto"/>
              <w:ind w:left="18" w:right="24" w:firstLine="85"/>
            </w:pPr>
            <w:r>
              <w:rPr>
                <w:spacing w:val="6"/>
              </w:rPr>
              <w:t>《医疗器械监督管理条例 》第八十四条：有下列情形之一的</w:t>
            </w:r>
            <w:r>
              <w:rPr>
                <w:spacing w:val="16"/>
              </w:rPr>
              <w:t xml:space="preserve"> </w:t>
            </w:r>
            <w:r>
              <w:rPr>
                <w:spacing w:val="6"/>
              </w:rPr>
              <w:t>，</w:t>
            </w:r>
            <w:r>
              <w:rPr>
                <w:spacing w:val="24"/>
                <w:w w:val="101"/>
              </w:rPr>
              <w:t xml:space="preserve"> </w:t>
            </w:r>
            <w:r>
              <w:rPr>
                <w:spacing w:val="6"/>
              </w:rPr>
              <w:t>由负责药品监督管理的部门向社会公告单位和产品名称，责令限期改正；逾期不改正的</w:t>
            </w:r>
            <w:r>
              <w:rPr>
                <w:spacing w:val="15"/>
                <w:w w:val="102"/>
              </w:rPr>
              <w:t xml:space="preserve"> </w:t>
            </w:r>
            <w:r>
              <w:rPr>
                <w:spacing w:val="6"/>
              </w:rPr>
              <w:t>，没收违法所得、违法生产经营的医</w:t>
            </w:r>
            <w:r>
              <w:rPr>
                <w:spacing w:val="5"/>
              </w:rPr>
              <w:t>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w:t>
            </w:r>
            <w:r>
              <w:t xml:space="preserve"> </w:t>
            </w:r>
            <w:r>
              <w:rPr>
                <w:spacing w:val="6"/>
              </w:rPr>
              <w:t>值金额1万元以上的，并处货值金额5倍以上20倍以下的罚款；情节严重的，对违法单位的法定代表人</w:t>
            </w:r>
            <w:r>
              <w:rPr>
                <w:spacing w:val="14"/>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w:t>
            </w:r>
            <w:r>
              <w:rPr>
                <w:spacing w:val="5"/>
              </w:rPr>
              <w:t>内禁止其从事医疗器械生产经营活动 ：</w:t>
            </w:r>
          </w:p>
          <w:p w14:paraId="40857573">
            <w:pPr>
              <w:pStyle w:val="6"/>
              <w:spacing w:before="1" w:line="229" w:lineRule="auto"/>
              <w:ind w:left="17"/>
            </w:pPr>
            <w:r>
              <w:rPr>
                <w:spacing w:val="4"/>
              </w:rPr>
              <w:t>（</w:t>
            </w:r>
            <w:r>
              <w:rPr>
                <w:spacing w:val="-6"/>
              </w:rPr>
              <w:t xml:space="preserve"> </w:t>
            </w:r>
            <w:r>
              <w:rPr>
                <w:spacing w:val="4"/>
              </w:rPr>
              <w:t>二）未经备案从事第一类医疗器械生产。</w:t>
            </w:r>
          </w:p>
        </w:tc>
        <w:tc>
          <w:tcPr>
            <w:tcW w:w="371" w:type="dxa"/>
            <w:vAlign w:val="top"/>
          </w:tcPr>
          <w:p w14:paraId="4D5FB1FE">
            <w:pPr>
              <w:rPr>
                <w:rFonts w:ascii="Arial"/>
                <w:sz w:val="21"/>
              </w:rPr>
            </w:pPr>
          </w:p>
        </w:tc>
      </w:tr>
      <w:tr w14:paraId="4D53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E123669">
            <w:pPr>
              <w:pStyle w:val="6"/>
              <w:spacing w:before="202" w:line="108" w:lineRule="exact"/>
              <w:ind w:left="227"/>
            </w:pPr>
            <w:r>
              <w:rPr>
                <w:position w:val="1"/>
              </w:rPr>
              <w:t>1017</w:t>
            </w:r>
          </w:p>
        </w:tc>
        <w:tc>
          <w:tcPr>
            <w:tcW w:w="1682" w:type="dxa"/>
            <w:vAlign w:val="top"/>
          </w:tcPr>
          <w:p w14:paraId="62749CED">
            <w:pPr>
              <w:pStyle w:val="6"/>
              <w:spacing w:before="144" w:line="264" w:lineRule="auto"/>
              <w:ind w:left="17" w:right="61"/>
            </w:pPr>
            <w:r>
              <w:rPr>
                <w:spacing w:val="5"/>
              </w:rPr>
              <w:t>对经营第二类医疗器械</w:t>
            </w:r>
            <w:r>
              <w:rPr>
                <w:spacing w:val="21"/>
                <w:w w:val="101"/>
              </w:rPr>
              <w:t xml:space="preserve"> </w:t>
            </w:r>
            <w:r>
              <w:rPr>
                <w:spacing w:val="5"/>
              </w:rPr>
              <w:t>，应当备案但未备</w:t>
            </w:r>
            <w:r>
              <w:t xml:space="preserve"> </w:t>
            </w:r>
            <w:r>
              <w:rPr>
                <w:spacing w:val="4"/>
              </w:rPr>
              <w:t>案的处罚</w:t>
            </w:r>
          </w:p>
        </w:tc>
        <w:tc>
          <w:tcPr>
            <w:tcW w:w="536" w:type="dxa"/>
            <w:vAlign w:val="top"/>
          </w:tcPr>
          <w:p w14:paraId="6320661C">
            <w:pPr>
              <w:pStyle w:val="6"/>
              <w:spacing w:before="202" w:line="229" w:lineRule="auto"/>
              <w:ind w:left="95"/>
            </w:pPr>
            <w:r>
              <w:rPr>
                <w:spacing w:val="5"/>
              </w:rPr>
              <w:t>行政处罚</w:t>
            </w:r>
          </w:p>
        </w:tc>
        <w:tc>
          <w:tcPr>
            <w:tcW w:w="879" w:type="dxa"/>
            <w:vAlign w:val="top"/>
          </w:tcPr>
          <w:p w14:paraId="7C54CC94">
            <w:pPr>
              <w:pStyle w:val="6"/>
              <w:spacing w:before="88" w:line="231" w:lineRule="auto"/>
              <w:ind w:left="185"/>
            </w:pPr>
            <w:r>
              <w:rPr>
                <w:spacing w:val="4"/>
              </w:rPr>
              <w:t>药品监督管理</w:t>
            </w:r>
          </w:p>
          <w:p w14:paraId="051E6C4D">
            <w:pPr>
              <w:pStyle w:val="6"/>
              <w:spacing w:before="14" w:line="230" w:lineRule="auto"/>
              <w:ind w:left="180"/>
            </w:pPr>
            <w:r>
              <w:rPr>
                <w:spacing w:val="4"/>
              </w:rPr>
              <w:t>部门（省级、</w:t>
            </w:r>
          </w:p>
          <w:p w14:paraId="54AF4FF7">
            <w:pPr>
              <w:pStyle w:val="6"/>
              <w:spacing w:before="14" w:line="231" w:lineRule="auto"/>
              <w:ind w:left="184"/>
            </w:pPr>
            <w:r>
              <w:rPr>
                <w:spacing w:val="4"/>
              </w:rPr>
              <w:t>市级、县级）</w:t>
            </w:r>
          </w:p>
        </w:tc>
        <w:tc>
          <w:tcPr>
            <w:tcW w:w="1259" w:type="dxa"/>
            <w:vAlign w:val="top"/>
          </w:tcPr>
          <w:p w14:paraId="577A303E">
            <w:pPr>
              <w:pStyle w:val="6"/>
              <w:spacing w:before="145" w:line="228" w:lineRule="auto"/>
              <w:ind w:left="28"/>
            </w:pPr>
            <w:r>
              <w:rPr>
                <w:spacing w:val="5"/>
              </w:rPr>
              <w:t>省抽检中心／市、县级市场监督</w:t>
            </w:r>
          </w:p>
          <w:p w14:paraId="177969AA">
            <w:pPr>
              <w:pStyle w:val="6"/>
              <w:spacing w:before="14" w:line="231" w:lineRule="auto"/>
              <w:ind w:left="328"/>
            </w:pPr>
            <w:r>
              <w:rPr>
                <w:spacing w:val="5"/>
              </w:rPr>
              <w:t>管理局办案机构</w:t>
            </w:r>
          </w:p>
        </w:tc>
        <w:tc>
          <w:tcPr>
            <w:tcW w:w="10978" w:type="dxa"/>
            <w:vAlign w:val="top"/>
          </w:tcPr>
          <w:p w14:paraId="3ED7B565">
            <w:pPr>
              <w:pStyle w:val="6"/>
              <w:spacing w:before="88" w:line="263" w:lineRule="auto"/>
              <w:ind w:left="18" w:right="24" w:firstLine="85"/>
            </w:pPr>
            <w:r>
              <w:rPr>
                <w:spacing w:val="6"/>
              </w:rPr>
              <w:t>《医疗器械监督管理条例 》第八十四条：有下列情形之一的</w:t>
            </w:r>
            <w:r>
              <w:rPr>
                <w:spacing w:val="16"/>
              </w:rPr>
              <w:t xml:space="preserve"> </w:t>
            </w:r>
            <w:r>
              <w:rPr>
                <w:spacing w:val="6"/>
              </w:rPr>
              <w:t>，</w:t>
            </w:r>
            <w:r>
              <w:rPr>
                <w:spacing w:val="24"/>
                <w:w w:val="101"/>
              </w:rPr>
              <w:t xml:space="preserve"> </w:t>
            </w:r>
            <w:r>
              <w:rPr>
                <w:spacing w:val="6"/>
              </w:rPr>
              <w:t>由负责药品监督管理的部门向社会公告单位和产品名称，责令限期改正；逾期不改正的</w:t>
            </w:r>
            <w:r>
              <w:rPr>
                <w:spacing w:val="15"/>
                <w:w w:val="102"/>
              </w:rPr>
              <w:t xml:space="preserve"> </w:t>
            </w:r>
            <w:r>
              <w:rPr>
                <w:spacing w:val="6"/>
              </w:rPr>
              <w:t>，没收违法所得、违法生产经营的医</w:t>
            </w:r>
            <w:r>
              <w:rPr>
                <w:spacing w:val="5"/>
              </w:rPr>
              <w:t>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w:t>
            </w:r>
            <w:r>
              <w:t xml:space="preserve"> </w:t>
            </w:r>
            <w:r>
              <w:rPr>
                <w:spacing w:val="6"/>
              </w:rPr>
              <w:t>值金额1万元以上的，并处货值金额5倍以上20倍以下的罚款；情节严重的，对违法单位的法定代表人</w:t>
            </w:r>
            <w:r>
              <w:rPr>
                <w:spacing w:val="14"/>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w:t>
            </w:r>
            <w:r>
              <w:rPr>
                <w:spacing w:val="5"/>
              </w:rPr>
              <w:t>内禁止其从事医疗器械生产经营活动 ：</w:t>
            </w:r>
          </w:p>
          <w:p w14:paraId="2FBA8EE4">
            <w:pPr>
              <w:pStyle w:val="6"/>
              <w:spacing w:line="229" w:lineRule="auto"/>
              <w:ind w:left="17"/>
            </w:pPr>
            <w:r>
              <w:rPr>
                <w:spacing w:val="3"/>
              </w:rPr>
              <w:t>（</w:t>
            </w:r>
            <w:r>
              <w:rPr>
                <w:spacing w:val="-13"/>
              </w:rPr>
              <w:t xml:space="preserve"> </w:t>
            </w:r>
            <w:r>
              <w:rPr>
                <w:spacing w:val="3"/>
              </w:rPr>
              <w:t>三</w:t>
            </w:r>
            <w:r>
              <w:rPr>
                <w:spacing w:val="-16"/>
              </w:rPr>
              <w:t xml:space="preserve"> </w:t>
            </w:r>
            <w:r>
              <w:rPr>
                <w:spacing w:val="3"/>
              </w:rPr>
              <w:t>）经营第二类医疗器械</w:t>
            </w:r>
            <w:r>
              <w:rPr>
                <w:spacing w:val="16"/>
              </w:rPr>
              <w:t xml:space="preserve"> </w:t>
            </w:r>
            <w:r>
              <w:rPr>
                <w:spacing w:val="3"/>
              </w:rPr>
              <w:t>，应当备案但未备案。</w:t>
            </w:r>
          </w:p>
        </w:tc>
        <w:tc>
          <w:tcPr>
            <w:tcW w:w="371" w:type="dxa"/>
            <w:vAlign w:val="top"/>
          </w:tcPr>
          <w:p w14:paraId="794E7199">
            <w:pPr>
              <w:rPr>
                <w:rFonts w:ascii="Arial"/>
                <w:sz w:val="21"/>
              </w:rPr>
            </w:pPr>
          </w:p>
        </w:tc>
      </w:tr>
      <w:tr w14:paraId="426F5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7E2B81A3">
            <w:pPr>
              <w:pStyle w:val="6"/>
              <w:spacing w:before="197" w:line="108" w:lineRule="exact"/>
              <w:ind w:left="227"/>
            </w:pPr>
            <w:r>
              <w:rPr>
                <w:position w:val="1"/>
              </w:rPr>
              <w:t>1018</w:t>
            </w:r>
          </w:p>
        </w:tc>
        <w:tc>
          <w:tcPr>
            <w:tcW w:w="1682" w:type="dxa"/>
            <w:vAlign w:val="top"/>
          </w:tcPr>
          <w:p w14:paraId="34A17AD4">
            <w:pPr>
              <w:pStyle w:val="6"/>
              <w:spacing w:before="198" w:line="228" w:lineRule="auto"/>
              <w:ind w:left="17"/>
            </w:pPr>
            <w:r>
              <w:rPr>
                <w:spacing w:val="6"/>
              </w:rPr>
              <w:t>对已经备案的资料不符合要求的处罚</w:t>
            </w:r>
          </w:p>
        </w:tc>
        <w:tc>
          <w:tcPr>
            <w:tcW w:w="536" w:type="dxa"/>
            <w:vAlign w:val="top"/>
          </w:tcPr>
          <w:p w14:paraId="4E89FFDF">
            <w:pPr>
              <w:pStyle w:val="6"/>
              <w:spacing w:before="197" w:line="229" w:lineRule="auto"/>
              <w:ind w:left="95"/>
            </w:pPr>
            <w:r>
              <w:rPr>
                <w:spacing w:val="5"/>
              </w:rPr>
              <w:t>行政处罚</w:t>
            </w:r>
          </w:p>
        </w:tc>
        <w:tc>
          <w:tcPr>
            <w:tcW w:w="879" w:type="dxa"/>
            <w:vAlign w:val="top"/>
          </w:tcPr>
          <w:p w14:paraId="24E57C13">
            <w:pPr>
              <w:pStyle w:val="6"/>
              <w:spacing w:before="84" w:line="231" w:lineRule="auto"/>
              <w:ind w:left="185"/>
            </w:pPr>
            <w:r>
              <w:rPr>
                <w:spacing w:val="4"/>
              </w:rPr>
              <w:t>药品监督管理</w:t>
            </w:r>
          </w:p>
          <w:p w14:paraId="4AAC546F">
            <w:pPr>
              <w:pStyle w:val="6"/>
              <w:spacing w:before="13" w:line="230" w:lineRule="auto"/>
              <w:ind w:left="180"/>
            </w:pPr>
            <w:r>
              <w:rPr>
                <w:spacing w:val="4"/>
              </w:rPr>
              <w:t>部门（省级、</w:t>
            </w:r>
          </w:p>
          <w:p w14:paraId="75E9B842">
            <w:pPr>
              <w:pStyle w:val="6"/>
              <w:spacing w:before="13" w:line="231" w:lineRule="auto"/>
              <w:ind w:left="184"/>
            </w:pPr>
            <w:r>
              <w:rPr>
                <w:spacing w:val="4"/>
              </w:rPr>
              <w:t>市级、县级）</w:t>
            </w:r>
          </w:p>
        </w:tc>
        <w:tc>
          <w:tcPr>
            <w:tcW w:w="1259" w:type="dxa"/>
            <w:vAlign w:val="top"/>
          </w:tcPr>
          <w:p w14:paraId="3F3E125F">
            <w:pPr>
              <w:pStyle w:val="6"/>
              <w:spacing w:before="140" w:line="228" w:lineRule="auto"/>
              <w:ind w:left="28"/>
            </w:pPr>
            <w:r>
              <w:rPr>
                <w:spacing w:val="5"/>
              </w:rPr>
              <w:t>省抽检中心／市、县级市场监督</w:t>
            </w:r>
          </w:p>
          <w:p w14:paraId="3A358DBD">
            <w:pPr>
              <w:pStyle w:val="6"/>
              <w:spacing w:before="15" w:line="231" w:lineRule="auto"/>
              <w:ind w:left="328"/>
            </w:pPr>
            <w:r>
              <w:rPr>
                <w:spacing w:val="5"/>
              </w:rPr>
              <w:t>管理局办案机构</w:t>
            </w:r>
          </w:p>
        </w:tc>
        <w:tc>
          <w:tcPr>
            <w:tcW w:w="10978" w:type="dxa"/>
            <w:vAlign w:val="top"/>
          </w:tcPr>
          <w:p w14:paraId="433C9934">
            <w:pPr>
              <w:pStyle w:val="6"/>
              <w:spacing w:before="83" w:line="262" w:lineRule="auto"/>
              <w:ind w:left="18" w:right="24" w:firstLine="85"/>
            </w:pPr>
            <w:r>
              <w:rPr>
                <w:spacing w:val="6"/>
              </w:rPr>
              <w:t>《医疗器械监督管理条例 》第八十四条：有下列情形之一的</w:t>
            </w:r>
            <w:r>
              <w:rPr>
                <w:spacing w:val="16"/>
              </w:rPr>
              <w:t xml:space="preserve"> </w:t>
            </w:r>
            <w:r>
              <w:rPr>
                <w:spacing w:val="6"/>
              </w:rPr>
              <w:t>，</w:t>
            </w:r>
            <w:r>
              <w:rPr>
                <w:spacing w:val="24"/>
                <w:w w:val="101"/>
              </w:rPr>
              <w:t xml:space="preserve"> </w:t>
            </w:r>
            <w:r>
              <w:rPr>
                <w:spacing w:val="6"/>
              </w:rPr>
              <w:t>由负责药品监督管理的部门向社会公告单位和产品名称，责令限期改正；逾期不改正的</w:t>
            </w:r>
            <w:r>
              <w:rPr>
                <w:spacing w:val="15"/>
                <w:w w:val="102"/>
              </w:rPr>
              <w:t xml:space="preserve"> </w:t>
            </w:r>
            <w:r>
              <w:rPr>
                <w:spacing w:val="6"/>
              </w:rPr>
              <w:t>，没收违法所得、违法生产经营的医</w:t>
            </w:r>
            <w:r>
              <w:rPr>
                <w:spacing w:val="5"/>
              </w:rPr>
              <w:t>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w:t>
            </w:r>
            <w:r>
              <w:t xml:space="preserve"> </w:t>
            </w:r>
            <w:r>
              <w:rPr>
                <w:spacing w:val="6"/>
              </w:rPr>
              <w:t>值金额1万元以上的，并处货值金额5倍以上20倍以下的罚款；情节严重的，对违法单位的法定代表人</w:t>
            </w:r>
            <w:r>
              <w:rPr>
                <w:spacing w:val="14"/>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w:t>
            </w:r>
            <w:r>
              <w:rPr>
                <w:spacing w:val="5"/>
              </w:rPr>
              <w:t>内禁止其从事医疗器械生产经营活动 ：</w:t>
            </w:r>
          </w:p>
          <w:p w14:paraId="7CA39B8E">
            <w:pPr>
              <w:pStyle w:val="6"/>
              <w:spacing w:line="228" w:lineRule="auto"/>
              <w:ind w:left="17"/>
            </w:pPr>
            <w:r>
              <w:rPr>
                <w:spacing w:val="3"/>
              </w:rPr>
              <w:t>（</w:t>
            </w:r>
            <w:r>
              <w:rPr>
                <w:spacing w:val="-13"/>
              </w:rPr>
              <w:t xml:space="preserve"> </w:t>
            </w:r>
            <w:r>
              <w:rPr>
                <w:spacing w:val="3"/>
              </w:rPr>
              <w:t>四）</w:t>
            </w:r>
            <w:r>
              <w:rPr>
                <w:spacing w:val="19"/>
                <w:w w:val="101"/>
              </w:rPr>
              <w:t xml:space="preserve"> </w:t>
            </w:r>
            <w:r>
              <w:rPr>
                <w:spacing w:val="3"/>
              </w:rPr>
              <w:t>已经备案的资料不符合要求。</w:t>
            </w:r>
          </w:p>
        </w:tc>
        <w:tc>
          <w:tcPr>
            <w:tcW w:w="371" w:type="dxa"/>
            <w:vAlign w:val="top"/>
          </w:tcPr>
          <w:p w14:paraId="4A3F3CB1">
            <w:pPr>
              <w:rPr>
                <w:rFonts w:ascii="Arial"/>
                <w:sz w:val="21"/>
              </w:rPr>
            </w:pPr>
          </w:p>
        </w:tc>
      </w:tr>
      <w:tr w14:paraId="43BFF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016770E4">
            <w:pPr>
              <w:pStyle w:val="6"/>
              <w:spacing w:before="190" w:line="108" w:lineRule="exact"/>
              <w:ind w:left="227"/>
            </w:pPr>
            <w:r>
              <w:rPr>
                <w:position w:val="1"/>
              </w:rPr>
              <w:t>1019</w:t>
            </w:r>
          </w:p>
        </w:tc>
        <w:tc>
          <w:tcPr>
            <w:tcW w:w="1682" w:type="dxa"/>
            <w:vAlign w:val="top"/>
          </w:tcPr>
          <w:p w14:paraId="552819F8">
            <w:pPr>
              <w:pStyle w:val="6"/>
              <w:spacing w:before="133" w:line="264" w:lineRule="auto"/>
              <w:ind w:left="20" w:right="18" w:hanging="3"/>
            </w:pPr>
            <w:r>
              <w:rPr>
                <w:spacing w:val="6"/>
              </w:rPr>
              <w:t>对未按照规定办理第一类医疗器械生产备案</w:t>
            </w:r>
            <w:r>
              <w:t xml:space="preserve"> </w:t>
            </w:r>
            <w:r>
              <w:rPr>
                <w:spacing w:val="4"/>
              </w:rPr>
              <w:t>变更的处罚</w:t>
            </w:r>
          </w:p>
        </w:tc>
        <w:tc>
          <w:tcPr>
            <w:tcW w:w="536" w:type="dxa"/>
            <w:vAlign w:val="top"/>
          </w:tcPr>
          <w:p w14:paraId="142390C3">
            <w:pPr>
              <w:pStyle w:val="6"/>
              <w:spacing w:before="190" w:line="229" w:lineRule="auto"/>
              <w:ind w:left="95"/>
            </w:pPr>
            <w:r>
              <w:rPr>
                <w:spacing w:val="5"/>
              </w:rPr>
              <w:t>行政处罚</w:t>
            </w:r>
          </w:p>
        </w:tc>
        <w:tc>
          <w:tcPr>
            <w:tcW w:w="879" w:type="dxa"/>
            <w:vAlign w:val="top"/>
          </w:tcPr>
          <w:p w14:paraId="42E6C2EB">
            <w:pPr>
              <w:pStyle w:val="6"/>
              <w:spacing w:before="76" w:line="231" w:lineRule="auto"/>
              <w:ind w:left="185"/>
            </w:pPr>
            <w:r>
              <w:rPr>
                <w:spacing w:val="4"/>
              </w:rPr>
              <w:t>药品监督管理</w:t>
            </w:r>
          </w:p>
          <w:p w14:paraId="50171D06">
            <w:pPr>
              <w:pStyle w:val="6"/>
              <w:spacing w:before="13" w:line="230" w:lineRule="auto"/>
              <w:ind w:left="180"/>
            </w:pPr>
            <w:r>
              <w:rPr>
                <w:spacing w:val="4"/>
              </w:rPr>
              <w:t>部门（省级、</w:t>
            </w:r>
          </w:p>
          <w:p w14:paraId="73747EAC">
            <w:pPr>
              <w:pStyle w:val="6"/>
              <w:spacing w:before="14" w:line="231" w:lineRule="auto"/>
              <w:ind w:left="184"/>
            </w:pPr>
            <w:r>
              <w:rPr>
                <w:spacing w:val="4"/>
              </w:rPr>
              <w:t>市级、县级）</w:t>
            </w:r>
          </w:p>
        </w:tc>
        <w:tc>
          <w:tcPr>
            <w:tcW w:w="1259" w:type="dxa"/>
            <w:vAlign w:val="top"/>
          </w:tcPr>
          <w:p w14:paraId="39B1D64C">
            <w:pPr>
              <w:pStyle w:val="6"/>
              <w:spacing w:before="134" w:line="228" w:lineRule="auto"/>
              <w:ind w:left="28"/>
            </w:pPr>
            <w:r>
              <w:rPr>
                <w:spacing w:val="5"/>
              </w:rPr>
              <w:t>省抽检中心／市、县级市场监督</w:t>
            </w:r>
          </w:p>
          <w:p w14:paraId="5C1F8A76">
            <w:pPr>
              <w:pStyle w:val="6"/>
              <w:spacing w:before="14" w:line="231" w:lineRule="auto"/>
              <w:ind w:left="328"/>
            </w:pPr>
            <w:r>
              <w:rPr>
                <w:spacing w:val="5"/>
              </w:rPr>
              <w:t>管理局办案机构</w:t>
            </w:r>
          </w:p>
        </w:tc>
        <w:tc>
          <w:tcPr>
            <w:tcW w:w="10978" w:type="dxa"/>
            <w:vAlign w:val="top"/>
          </w:tcPr>
          <w:p w14:paraId="230167EE">
            <w:pPr>
              <w:pStyle w:val="6"/>
              <w:spacing w:before="190" w:line="229" w:lineRule="auto"/>
              <w:ind w:left="104"/>
            </w:pPr>
            <w:r>
              <w:rPr>
                <w:spacing w:val="6"/>
              </w:rPr>
              <w:t>《医疗器械生产监督管理办法 》第七十五条：未按照本办法规定办理第一类医疗器械生产备案变更的</w:t>
            </w:r>
            <w:r>
              <w:rPr>
                <w:spacing w:val="15"/>
                <w:w w:val="101"/>
              </w:rPr>
              <w:t xml:space="preserve"> </w:t>
            </w:r>
            <w:r>
              <w:rPr>
                <w:spacing w:val="6"/>
              </w:rPr>
              <w:t>，依照医疗器械监督管理条例第八十四条的规定处</w:t>
            </w:r>
            <w:r>
              <w:rPr>
                <w:spacing w:val="5"/>
              </w:rPr>
              <w:t>理 。</w:t>
            </w:r>
          </w:p>
        </w:tc>
        <w:tc>
          <w:tcPr>
            <w:tcW w:w="371" w:type="dxa"/>
            <w:vAlign w:val="top"/>
          </w:tcPr>
          <w:p w14:paraId="7253B076">
            <w:pPr>
              <w:rPr>
                <w:rFonts w:ascii="Arial"/>
                <w:sz w:val="21"/>
              </w:rPr>
            </w:pPr>
          </w:p>
        </w:tc>
      </w:tr>
      <w:tr w14:paraId="0A80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4D33230A">
            <w:pPr>
              <w:pStyle w:val="6"/>
              <w:spacing w:before="184" w:line="108" w:lineRule="exact"/>
              <w:ind w:left="227"/>
            </w:pPr>
            <w:r>
              <w:rPr>
                <w:position w:val="1"/>
              </w:rPr>
              <w:t>1020</w:t>
            </w:r>
          </w:p>
        </w:tc>
        <w:tc>
          <w:tcPr>
            <w:tcW w:w="1682" w:type="dxa"/>
            <w:vAlign w:val="top"/>
          </w:tcPr>
          <w:p w14:paraId="7ACF61B6">
            <w:pPr>
              <w:pStyle w:val="6"/>
              <w:spacing w:before="184" w:line="228" w:lineRule="auto"/>
              <w:ind w:left="17"/>
            </w:pPr>
            <w:r>
              <w:rPr>
                <w:spacing w:val="5"/>
              </w:rPr>
              <w:t>对备案时提供虚假资料的处罚</w:t>
            </w:r>
          </w:p>
        </w:tc>
        <w:tc>
          <w:tcPr>
            <w:tcW w:w="536" w:type="dxa"/>
            <w:vAlign w:val="top"/>
          </w:tcPr>
          <w:p w14:paraId="6B56949D">
            <w:pPr>
              <w:pStyle w:val="6"/>
              <w:spacing w:before="184" w:line="229" w:lineRule="auto"/>
              <w:ind w:left="95"/>
            </w:pPr>
            <w:r>
              <w:rPr>
                <w:spacing w:val="5"/>
              </w:rPr>
              <w:t>行政处罚</w:t>
            </w:r>
          </w:p>
        </w:tc>
        <w:tc>
          <w:tcPr>
            <w:tcW w:w="879" w:type="dxa"/>
            <w:vAlign w:val="top"/>
          </w:tcPr>
          <w:p w14:paraId="6C87A6AE">
            <w:pPr>
              <w:pStyle w:val="6"/>
              <w:spacing w:before="70" w:line="231" w:lineRule="auto"/>
              <w:ind w:left="185"/>
            </w:pPr>
            <w:r>
              <w:rPr>
                <w:spacing w:val="4"/>
              </w:rPr>
              <w:t>药品监督管理</w:t>
            </w:r>
          </w:p>
          <w:p w14:paraId="4415FA2F">
            <w:pPr>
              <w:pStyle w:val="6"/>
              <w:spacing w:before="13" w:line="230" w:lineRule="auto"/>
              <w:ind w:left="180"/>
            </w:pPr>
            <w:r>
              <w:rPr>
                <w:spacing w:val="4"/>
              </w:rPr>
              <w:t>部门（省级、</w:t>
            </w:r>
          </w:p>
          <w:p w14:paraId="7C0F591F">
            <w:pPr>
              <w:pStyle w:val="6"/>
              <w:spacing w:before="14" w:line="231" w:lineRule="auto"/>
              <w:ind w:left="184"/>
            </w:pPr>
            <w:r>
              <w:rPr>
                <w:spacing w:val="4"/>
              </w:rPr>
              <w:t>市级、县级）</w:t>
            </w:r>
          </w:p>
        </w:tc>
        <w:tc>
          <w:tcPr>
            <w:tcW w:w="1259" w:type="dxa"/>
            <w:vAlign w:val="top"/>
          </w:tcPr>
          <w:p w14:paraId="771C091A">
            <w:pPr>
              <w:pStyle w:val="6"/>
              <w:spacing w:before="128" w:line="228" w:lineRule="auto"/>
              <w:ind w:left="28"/>
            </w:pPr>
            <w:r>
              <w:rPr>
                <w:spacing w:val="5"/>
              </w:rPr>
              <w:t>省抽检中心／市、县级市场监督</w:t>
            </w:r>
          </w:p>
          <w:p w14:paraId="2C5BFEF7">
            <w:pPr>
              <w:pStyle w:val="6"/>
              <w:spacing w:before="14" w:line="231" w:lineRule="auto"/>
              <w:ind w:left="328"/>
            </w:pPr>
            <w:r>
              <w:rPr>
                <w:spacing w:val="5"/>
              </w:rPr>
              <w:t>管理局办案机构</w:t>
            </w:r>
          </w:p>
        </w:tc>
        <w:tc>
          <w:tcPr>
            <w:tcW w:w="10978" w:type="dxa"/>
            <w:vAlign w:val="top"/>
          </w:tcPr>
          <w:p w14:paraId="4131FBFA">
            <w:pPr>
              <w:pStyle w:val="6"/>
              <w:spacing w:before="128" w:line="262" w:lineRule="auto"/>
              <w:ind w:left="21" w:right="67" w:firstLine="82"/>
            </w:pPr>
            <w:r>
              <w:rPr>
                <w:spacing w:val="6"/>
              </w:rPr>
              <w:t>《医疗器械监督管理条例 》第八十五条：备案时提供虚假资料的</w:t>
            </w:r>
            <w:r>
              <w:rPr>
                <w:spacing w:val="16"/>
              </w:rPr>
              <w:t xml:space="preserve"> </w:t>
            </w:r>
            <w:r>
              <w:rPr>
                <w:spacing w:val="6"/>
              </w:rPr>
              <w:t>，</w:t>
            </w:r>
            <w:r>
              <w:rPr>
                <w:spacing w:val="25"/>
              </w:rPr>
              <w:t xml:space="preserve"> </w:t>
            </w:r>
            <w:r>
              <w:rPr>
                <w:spacing w:val="6"/>
              </w:rPr>
              <w:t>由负责药品监督管理的部门向社会公告备案单位和产品名称，没收违法所得、违法生产经营的医疗器械；</w:t>
            </w:r>
            <w:r>
              <w:rPr>
                <w:spacing w:val="16"/>
              </w:rPr>
              <w:t xml:space="preserve"> </w:t>
            </w:r>
            <w:r>
              <w:rPr>
                <w:spacing w:val="6"/>
              </w:rPr>
              <w:t>违法生产经营的医疗器械货值</w:t>
            </w:r>
            <w:r>
              <w:rPr>
                <w:spacing w:val="5"/>
              </w:rPr>
              <w:t>金额不足 1万元的，并处2万元以上5万元以下罚款；</w:t>
            </w:r>
            <w:r>
              <w:rPr>
                <w:spacing w:val="19"/>
                <w:w w:val="101"/>
              </w:rPr>
              <w:t xml:space="preserve"> </w:t>
            </w:r>
            <w:r>
              <w:rPr>
                <w:spacing w:val="5"/>
              </w:rPr>
              <w:t>货值金额1万元以上的，并</w:t>
            </w:r>
            <w:r>
              <w:t xml:space="preserve"> </w:t>
            </w:r>
            <w:r>
              <w:rPr>
                <w:spacing w:val="6"/>
              </w:rPr>
              <w:t>处货值金额5倍以上20倍以下罚款；情节严重的，责令停产停业，对违法单位的法定代表人</w:t>
            </w:r>
            <w:r>
              <w:rPr>
                <w:spacing w:val="15"/>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，没收违法行为发生期间自本单位所获收入，并处所获收入30%以上3倍以下罚</w:t>
            </w:r>
            <w:r>
              <w:rPr>
                <w:spacing w:val="5"/>
              </w:rPr>
              <w:t>款，10年内禁止其从事医疗器械生产经营活动 。</w:t>
            </w:r>
          </w:p>
        </w:tc>
        <w:tc>
          <w:tcPr>
            <w:tcW w:w="371" w:type="dxa"/>
            <w:vAlign w:val="top"/>
          </w:tcPr>
          <w:p w14:paraId="3D1B36DB">
            <w:pPr>
              <w:rPr>
                <w:rFonts w:ascii="Arial"/>
                <w:sz w:val="21"/>
              </w:rPr>
            </w:pPr>
          </w:p>
        </w:tc>
      </w:tr>
      <w:tr w14:paraId="2C42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16" w:type="dxa"/>
            <w:vAlign w:val="top"/>
          </w:tcPr>
          <w:p w14:paraId="01166EB1">
            <w:pPr>
              <w:pStyle w:val="6"/>
              <w:spacing w:before="238" w:line="108" w:lineRule="exact"/>
              <w:ind w:left="227"/>
            </w:pPr>
            <w:r>
              <w:rPr>
                <w:position w:val="1"/>
              </w:rPr>
              <w:t>1021</w:t>
            </w:r>
          </w:p>
        </w:tc>
        <w:tc>
          <w:tcPr>
            <w:tcW w:w="1682" w:type="dxa"/>
            <w:vAlign w:val="top"/>
          </w:tcPr>
          <w:p w14:paraId="1ECF03AB">
            <w:pPr>
              <w:pStyle w:val="6"/>
              <w:spacing w:before="124" w:line="263" w:lineRule="auto"/>
              <w:ind w:left="14" w:right="18" w:firstLine="3"/>
              <w:jc w:val="both"/>
            </w:pPr>
            <w:r>
              <w:rPr>
                <w:spacing w:val="6"/>
              </w:rPr>
              <w:t>对生产、经营、使用不符合强制性标准或者</w:t>
            </w:r>
            <w:r>
              <w:t xml:space="preserve"> </w:t>
            </w:r>
            <w:r>
              <w:rPr>
                <w:spacing w:val="6"/>
              </w:rPr>
              <w:t>不符合经注册或者备案的产品技术要求医疗</w:t>
            </w:r>
            <w:r>
              <w:rPr>
                <w:spacing w:val="4"/>
              </w:rPr>
              <w:t xml:space="preserve"> </w:t>
            </w:r>
            <w:r>
              <w:rPr>
                <w:spacing w:val="5"/>
              </w:rPr>
              <w:t>器械的处罚</w:t>
            </w:r>
          </w:p>
        </w:tc>
        <w:tc>
          <w:tcPr>
            <w:tcW w:w="536" w:type="dxa"/>
            <w:vAlign w:val="top"/>
          </w:tcPr>
          <w:p w14:paraId="46FE4EB3">
            <w:pPr>
              <w:pStyle w:val="6"/>
              <w:spacing w:before="238" w:line="229" w:lineRule="auto"/>
              <w:ind w:left="95"/>
            </w:pPr>
            <w:r>
              <w:rPr>
                <w:spacing w:val="5"/>
              </w:rPr>
              <w:t>行政处罚</w:t>
            </w:r>
          </w:p>
        </w:tc>
        <w:tc>
          <w:tcPr>
            <w:tcW w:w="879" w:type="dxa"/>
            <w:vAlign w:val="top"/>
          </w:tcPr>
          <w:p w14:paraId="418F0109">
            <w:pPr>
              <w:pStyle w:val="6"/>
              <w:spacing w:before="124" w:line="231" w:lineRule="auto"/>
              <w:ind w:left="185"/>
            </w:pPr>
            <w:r>
              <w:rPr>
                <w:spacing w:val="4"/>
              </w:rPr>
              <w:t>药品监督管理</w:t>
            </w:r>
          </w:p>
          <w:p w14:paraId="0FD7DBF6">
            <w:pPr>
              <w:pStyle w:val="6"/>
              <w:spacing w:before="13" w:line="230" w:lineRule="auto"/>
              <w:ind w:left="180"/>
            </w:pPr>
            <w:r>
              <w:rPr>
                <w:spacing w:val="4"/>
              </w:rPr>
              <w:t>部门（省级、</w:t>
            </w:r>
          </w:p>
          <w:p w14:paraId="45265C9F">
            <w:pPr>
              <w:pStyle w:val="6"/>
              <w:spacing w:before="14" w:line="231" w:lineRule="auto"/>
              <w:ind w:left="184"/>
            </w:pPr>
            <w:r>
              <w:rPr>
                <w:spacing w:val="4"/>
              </w:rPr>
              <w:t>市级、县级）</w:t>
            </w:r>
          </w:p>
        </w:tc>
        <w:tc>
          <w:tcPr>
            <w:tcW w:w="1259" w:type="dxa"/>
            <w:vAlign w:val="top"/>
          </w:tcPr>
          <w:p w14:paraId="5B60AE82">
            <w:pPr>
              <w:pStyle w:val="6"/>
              <w:spacing w:before="182" w:line="228" w:lineRule="auto"/>
              <w:ind w:left="28"/>
            </w:pPr>
            <w:r>
              <w:rPr>
                <w:spacing w:val="5"/>
              </w:rPr>
              <w:t>省抽检中心／市、县级市场监督</w:t>
            </w:r>
          </w:p>
          <w:p w14:paraId="39643E08">
            <w:pPr>
              <w:pStyle w:val="6"/>
              <w:spacing w:before="15" w:line="231" w:lineRule="auto"/>
              <w:ind w:left="328"/>
            </w:pPr>
            <w:r>
              <w:rPr>
                <w:spacing w:val="5"/>
              </w:rPr>
              <w:t>管理局办案机构</w:t>
            </w:r>
          </w:p>
        </w:tc>
        <w:tc>
          <w:tcPr>
            <w:tcW w:w="10978" w:type="dxa"/>
            <w:vAlign w:val="top"/>
          </w:tcPr>
          <w:p w14:paraId="7E3245B0">
            <w:pPr>
              <w:pStyle w:val="6"/>
              <w:spacing w:before="125" w:line="262"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 xml:space="preserve">：（ </w:t>
            </w:r>
            <w:r>
              <w:rPr>
                <w:spacing w:val="6"/>
              </w:rPr>
              <w:t>一</w:t>
            </w:r>
            <w:r>
              <w:rPr>
                <w:spacing w:val="-16"/>
              </w:rPr>
              <w:t xml:space="preserve"> </w:t>
            </w:r>
            <w:r>
              <w:rPr>
                <w:spacing w:val="6"/>
              </w:rPr>
              <w:t>）生产、经营、使用不符合强制性标准</w:t>
            </w:r>
            <w:r>
              <w:rPr>
                <w:spacing w:val="5"/>
              </w:rPr>
              <w:t>或者不符合经注册或者备案的产品技术要求的医疗器械 。</w:t>
            </w:r>
          </w:p>
        </w:tc>
        <w:tc>
          <w:tcPr>
            <w:tcW w:w="371" w:type="dxa"/>
            <w:vAlign w:val="top"/>
          </w:tcPr>
          <w:p w14:paraId="0E2475A6">
            <w:pPr>
              <w:rPr>
                <w:rFonts w:ascii="Arial"/>
                <w:sz w:val="21"/>
              </w:rPr>
            </w:pPr>
          </w:p>
        </w:tc>
      </w:tr>
      <w:tr w14:paraId="1B42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616" w:type="dxa"/>
            <w:vAlign w:val="top"/>
          </w:tcPr>
          <w:p w14:paraId="25078A2F">
            <w:pPr>
              <w:spacing w:line="294" w:lineRule="auto"/>
              <w:rPr>
                <w:rFonts w:ascii="Arial"/>
                <w:sz w:val="21"/>
              </w:rPr>
            </w:pPr>
          </w:p>
          <w:p w14:paraId="42D09ABB">
            <w:pPr>
              <w:pStyle w:val="6"/>
              <w:spacing w:before="26" w:line="108" w:lineRule="exact"/>
              <w:ind w:left="227"/>
            </w:pPr>
            <w:r>
              <w:rPr>
                <w:position w:val="1"/>
              </w:rPr>
              <w:t>1022</w:t>
            </w:r>
          </w:p>
        </w:tc>
        <w:tc>
          <w:tcPr>
            <w:tcW w:w="1682" w:type="dxa"/>
            <w:vAlign w:val="top"/>
          </w:tcPr>
          <w:p w14:paraId="014A1267">
            <w:pPr>
              <w:pStyle w:val="6"/>
              <w:spacing w:before="152" w:line="263" w:lineRule="auto"/>
              <w:ind w:left="16" w:right="18" w:firstLine="1"/>
            </w:pPr>
            <w:r>
              <w:rPr>
                <w:spacing w:val="6"/>
              </w:rPr>
              <w:t>对未按照经注册或者备案的产品技术要求组</w:t>
            </w:r>
            <w:r>
              <w:t xml:space="preserve"> </w:t>
            </w:r>
            <w:r>
              <w:rPr>
                <w:spacing w:val="5"/>
              </w:rPr>
              <w:t>织生产</w:t>
            </w:r>
            <w:r>
              <w:rPr>
                <w:spacing w:val="23"/>
              </w:rPr>
              <w:t xml:space="preserve"> </w:t>
            </w:r>
            <w:r>
              <w:rPr>
                <w:spacing w:val="5"/>
              </w:rPr>
              <w:t>，或者未依照本条例规定建立质量</w:t>
            </w:r>
            <w:r>
              <w:t xml:space="preserve">  </w:t>
            </w:r>
            <w:r>
              <w:rPr>
                <w:spacing w:val="5"/>
              </w:rPr>
              <w:t>管理体系并保持有效运行</w:t>
            </w:r>
            <w:r>
              <w:rPr>
                <w:spacing w:val="23"/>
              </w:rPr>
              <w:t xml:space="preserve"> </w:t>
            </w:r>
            <w:r>
              <w:rPr>
                <w:spacing w:val="5"/>
              </w:rPr>
              <w:t>，影响产品安全</w:t>
            </w:r>
            <w:r>
              <w:t xml:space="preserve">  </w:t>
            </w:r>
            <w:r>
              <w:rPr>
                <w:spacing w:val="5"/>
              </w:rPr>
              <w:t>、有效的处罚</w:t>
            </w:r>
          </w:p>
        </w:tc>
        <w:tc>
          <w:tcPr>
            <w:tcW w:w="536" w:type="dxa"/>
            <w:vAlign w:val="top"/>
          </w:tcPr>
          <w:p w14:paraId="2F88066D">
            <w:pPr>
              <w:spacing w:line="294" w:lineRule="auto"/>
              <w:rPr>
                <w:rFonts w:ascii="Arial"/>
                <w:sz w:val="21"/>
              </w:rPr>
            </w:pPr>
          </w:p>
          <w:p w14:paraId="03D1779D">
            <w:pPr>
              <w:pStyle w:val="6"/>
              <w:spacing w:before="26" w:line="229" w:lineRule="auto"/>
              <w:ind w:left="95"/>
            </w:pPr>
            <w:r>
              <w:rPr>
                <w:spacing w:val="5"/>
              </w:rPr>
              <w:t>行政处罚</w:t>
            </w:r>
          </w:p>
        </w:tc>
        <w:tc>
          <w:tcPr>
            <w:tcW w:w="879" w:type="dxa"/>
            <w:vAlign w:val="top"/>
          </w:tcPr>
          <w:p w14:paraId="3DCD60B5">
            <w:pPr>
              <w:pStyle w:val="6"/>
              <w:spacing w:before="208" w:line="231" w:lineRule="auto"/>
              <w:ind w:left="185"/>
            </w:pPr>
            <w:r>
              <w:rPr>
                <w:spacing w:val="4"/>
              </w:rPr>
              <w:t>药品监督管理</w:t>
            </w:r>
          </w:p>
          <w:p w14:paraId="4DAB217F">
            <w:pPr>
              <w:pStyle w:val="6"/>
              <w:spacing w:before="13" w:line="230" w:lineRule="auto"/>
              <w:ind w:left="180"/>
            </w:pPr>
            <w:r>
              <w:rPr>
                <w:spacing w:val="4"/>
              </w:rPr>
              <w:t>部门（省级、</w:t>
            </w:r>
          </w:p>
          <w:p w14:paraId="0D9BD6F0">
            <w:pPr>
              <w:pStyle w:val="6"/>
              <w:spacing w:before="14" w:line="231" w:lineRule="auto"/>
              <w:ind w:left="184"/>
            </w:pPr>
            <w:r>
              <w:rPr>
                <w:spacing w:val="4"/>
              </w:rPr>
              <w:t>市级、县级）</w:t>
            </w:r>
          </w:p>
        </w:tc>
        <w:tc>
          <w:tcPr>
            <w:tcW w:w="1259" w:type="dxa"/>
            <w:vAlign w:val="top"/>
          </w:tcPr>
          <w:p w14:paraId="1209525E">
            <w:pPr>
              <w:pStyle w:val="6"/>
              <w:spacing w:before="266" w:line="228" w:lineRule="auto"/>
              <w:ind w:left="28"/>
            </w:pPr>
            <w:r>
              <w:rPr>
                <w:spacing w:val="5"/>
              </w:rPr>
              <w:t>省抽检中心／市、县级市场监督</w:t>
            </w:r>
          </w:p>
          <w:p w14:paraId="3B70D9B9">
            <w:pPr>
              <w:pStyle w:val="6"/>
              <w:spacing w:before="14" w:line="231" w:lineRule="auto"/>
              <w:ind w:left="328"/>
            </w:pPr>
            <w:r>
              <w:rPr>
                <w:spacing w:val="5"/>
              </w:rPr>
              <w:t>管理局办案机构</w:t>
            </w:r>
          </w:p>
        </w:tc>
        <w:tc>
          <w:tcPr>
            <w:tcW w:w="10978" w:type="dxa"/>
            <w:vAlign w:val="top"/>
          </w:tcPr>
          <w:p w14:paraId="672E6BE2">
            <w:pPr>
              <w:pStyle w:val="6"/>
              <w:spacing w:before="209" w:line="262"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 xml:space="preserve">：（ </w:t>
            </w:r>
            <w:r>
              <w:rPr>
                <w:spacing w:val="6"/>
              </w:rPr>
              <w:t>二）未按照经注册或者备案的产品技术要求组织生产</w:t>
            </w:r>
            <w:r>
              <w:rPr>
                <w:spacing w:val="15"/>
                <w:w w:val="102"/>
              </w:rPr>
              <w:t xml:space="preserve"> </w:t>
            </w:r>
            <w:r>
              <w:rPr>
                <w:spacing w:val="6"/>
              </w:rPr>
              <w:t>，或者未依照本条例规定建立质量管理体系并保持有效运行，影响产品安全、</w:t>
            </w:r>
            <w:r>
              <w:rPr>
                <w:spacing w:val="5"/>
              </w:rPr>
              <w:t>有效。</w:t>
            </w:r>
          </w:p>
        </w:tc>
        <w:tc>
          <w:tcPr>
            <w:tcW w:w="371" w:type="dxa"/>
            <w:vAlign w:val="top"/>
          </w:tcPr>
          <w:p w14:paraId="74AFA257">
            <w:pPr>
              <w:rPr>
                <w:rFonts w:ascii="Arial"/>
                <w:sz w:val="21"/>
              </w:rPr>
            </w:pPr>
          </w:p>
        </w:tc>
      </w:tr>
      <w:tr w14:paraId="6B597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16" w:type="dxa"/>
            <w:vAlign w:val="top"/>
          </w:tcPr>
          <w:p w14:paraId="5232D960">
            <w:pPr>
              <w:pStyle w:val="6"/>
              <w:spacing w:before="259" w:line="108" w:lineRule="exact"/>
              <w:ind w:left="227"/>
            </w:pPr>
            <w:r>
              <w:rPr>
                <w:position w:val="1"/>
              </w:rPr>
              <w:t>1023</w:t>
            </w:r>
          </w:p>
        </w:tc>
        <w:tc>
          <w:tcPr>
            <w:tcW w:w="1682" w:type="dxa"/>
            <w:vAlign w:val="top"/>
          </w:tcPr>
          <w:p w14:paraId="47A11369">
            <w:pPr>
              <w:pStyle w:val="6"/>
              <w:spacing w:before="145" w:line="261" w:lineRule="auto"/>
              <w:ind w:left="17" w:right="18"/>
            </w:pPr>
            <w:r>
              <w:rPr>
                <w:spacing w:val="5"/>
              </w:rPr>
              <w:t>对经营、使用无合格证明文件、</w:t>
            </w:r>
            <w:r>
              <w:rPr>
                <w:spacing w:val="21"/>
                <w:w w:val="101"/>
              </w:rPr>
              <w:t xml:space="preserve"> </w:t>
            </w:r>
            <w:r>
              <w:rPr>
                <w:spacing w:val="5"/>
              </w:rPr>
              <w:t>过期、失</w:t>
            </w:r>
            <w:r>
              <w:t xml:space="preserve">  </w:t>
            </w:r>
            <w:r>
              <w:rPr>
                <w:spacing w:val="6"/>
              </w:rPr>
              <w:t>效、淘汰的医疗器械，或者使用未依法注册</w:t>
            </w:r>
            <w:r>
              <w:t xml:space="preserve"> </w:t>
            </w:r>
            <w:r>
              <w:rPr>
                <w:spacing w:val="5"/>
              </w:rPr>
              <w:t>的医疗器械的处罚</w:t>
            </w:r>
          </w:p>
        </w:tc>
        <w:tc>
          <w:tcPr>
            <w:tcW w:w="536" w:type="dxa"/>
            <w:vAlign w:val="top"/>
          </w:tcPr>
          <w:p w14:paraId="10C07B83">
            <w:pPr>
              <w:pStyle w:val="6"/>
              <w:spacing w:before="259" w:line="229" w:lineRule="auto"/>
              <w:ind w:left="95"/>
            </w:pPr>
            <w:r>
              <w:rPr>
                <w:spacing w:val="5"/>
              </w:rPr>
              <w:t>行政处罚</w:t>
            </w:r>
          </w:p>
        </w:tc>
        <w:tc>
          <w:tcPr>
            <w:tcW w:w="879" w:type="dxa"/>
            <w:vAlign w:val="top"/>
          </w:tcPr>
          <w:p w14:paraId="30E644B8">
            <w:pPr>
              <w:pStyle w:val="6"/>
              <w:spacing w:before="145" w:line="231" w:lineRule="auto"/>
              <w:ind w:left="185"/>
            </w:pPr>
            <w:r>
              <w:rPr>
                <w:spacing w:val="4"/>
              </w:rPr>
              <w:t>药品监督管理</w:t>
            </w:r>
          </w:p>
          <w:p w14:paraId="663D4EEF">
            <w:pPr>
              <w:pStyle w:val="6"/>
              <w:spacing w:before="13" w:line="230" w:lineRule="auto"/>
              <w:ind w:left="180"/>
            </w:pPr>
            <w:r>
              <w:rPr>
                <w:spacing w:val="4"/>
              </w:rPr>
              <w:t>部门（省级、</w:t>
            </w:r>
          </w:p>
          <w:p w14:paraId="78436372">
            <w:pPr>
              <w:pStyle w:val="6"/>
              <w:spacing w:before="13" w:line="231" w:lineRule="auto"/>
              <w:ind w:left="184"/>
            </w:pPr>
            <w:r>
              <w:rPr>
                <w:spacing w:val="4"/>
              </w:rPr>
              <w:t>市级、县级）</w:t>
            </w:r>
          </w:p>
        </w:tc>
        <w:tc>
          <w:tcPr>
            <w:tcW w:w="1259" w:type="dxa"/>
            <w:vAlign w:val="top"/>
          </w:tcPr>
          <w:p w14:paraId="78C0B0A9">
            <w:pPr>
              <w:pStyle w:val="6"/>
              <w:spacing w:before="201" w:line="228" w:lineRule="auto"/>
              <w:ind w:left="28"/>
            </w:pPr>
            <w:r>
              <w:rPr>
                <w:spacing w:val="5"/>
              </w:rPr>
              <w:t>省抽检中心／市、县级市场监督</w:t>
            </w:r>
          </w:p>
          <w:p w14:paraId="09A627F8">
            <w:pPr>
              <w:pStyle w:val="6"/>
              <w:spacing w:before="15" w:line="231" w:lineRule="auto"/>
              <w:ind w:left="328"/>
            </w:pPr>
            <w:r>
              <w:rPr>
                <w:spacing w:val="5"/>
              </w:rPr>
              <w:t>管理局办案机构</w:t>
            </w:r>
          </w:p>
        </w:tc>
        <w:tc>
          <w:tcPr>
            <w:tcW w:w="10978" w:type="dxa"/>
            <w:vAlign w:val="top"/>
          </w:tcPr>
          <w:p w14:paraId="52F2BF24">
            <w:pPr>
              <w:pStyle w:val="6"/>
              <w:spacing w:before="145" w:line="261"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5"/>
              </w:rPr>
              <w:t>年内禁止其从事医疗器械生产经营活动</w:t>
            </w:r>
            <w:r>
              <w:rPr>
                <w:spacing w:val="2"/>
              </w:rPr>
              <w:t>：（</w:t>
            </w:r>
            <w:r>
              <w:rPr>
                <w:spacing w:val="-5"/>
              </w:rPr>
              <w:t xml:space="preserve"> </w:t>
            </w:r>
            <w:r>
              <w:rPr>
                <w:spacing w:val="5"/>
              </w:rPr>
              <w:t>三</w:t>
            </w:r>
            <w:r>
              <w:rPr>
                <w:spacing w:val="-17"/>
              </w:rPr>
              <w:t xml:space="preserve"> </w:t>
            </w:r>
            <w:r>
              <w:rPr>
                <w:spacing w:val="5"/>
              </w:rPr>
              <w:t>）经营、使用无合格证明文件</w:t>
            </w:r>
            <w:r>
              <w:rPr>
                <w:spacing w:val="15"/>
              </w:rPr>
              <w:t xml:space="preserve"> </w:t>
            </w:r>
            <w:r>
              <w:rPr>
                <w:spacing w:val="5"/>
              </w:rPr>
              <w:t>、过期、失效、淘汰的医疗器械</w:t>
            </w:r>
            <w:r>
              <w:rPr>
                <w:spacing w:val="15"/>
                <w:w w:val="101"/>
              </w:rPr>
              <w:t xml:space="preserve"> </w:t>
            </w:r>
            <w:r>
              <w:rPr>
                <w:spacing w:val="5"/>
              </w:rPr>
              <w:t>，或者使用未依法注册的医疗器械。</w:t>
            </w:r>
          </w:p>
        </w:tc>
        <w:tc>
          <w:tcPr>
            <w:tcW w:w="371" w:type="dxa"/>
            <w:vAlign w:val="top"/>
          </w:tcPr>
          <w:p w14:paraId="37820869">
            <w:pPr>
              <w:rPr>
                <w:rFonts w:ascii="Arial"/>
                <w:sz w:val="21"/>
              </w:rPr>
            </w:pPr>
          </w:p>
        </w:tc>
      </w:tr>
      <w:tr w14:paraId="72CF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616" w:type="dxa"/>
            <w:vAlign w:val="top"/>
          </w:tcPr>
          <w:p w14:paraId="76B838FE">
            <w:pPr>
              <w:spacing w:line="363" w:lineRule="auto"/>
              <w:rPr>
                <w:rFonts w:ascii="Arial"/>
                <w:sz w:val="21"/>
              </w:rPr>
            </w:pPr>
          </w:p>
          <w:p w14:paraId="4B2B513A">
            <w:pPr>
              <w:pStyle w:val="6"/>
              <w:spacing w:before="26" w:line="108" w:lineRule="exact"/>
              <w:ind w:left="227"/>
            </w:pPr>
            <w:r>
              <w:rPr>
                <w:position w:val="1"/>
              </w:rPr>
              <w:t>1024</w:t>
            </w:r>
          </w:p>
        </w:tc>
        <w:tc>
          <w:tcPr>
            <w:tcW w:w="1682" w:type="dxa"/>
            <w:vAlign w:val="top"/>
          </w:tcPr>
          <w:p w14:paraId="7BEF181C">
            <w:pPr>
              <w:pStyle w:val="6"/>
              <w:spacing w:before="163" w:line="263" w:lineRule="auto"/>
              <w:ind w:left="17" w:right="18"/>
            </w:pPr>
            <w:r>
              <w:rPr>
                <w:spacing w:val="6"/>
              </w:rPr>
              <w:t>对在负责药品监督管理的部门责令召回后仍</w:t>
            </w:r>
            <w:r>
              <w:t xml:space="preserve"> </w:t>
            </w:r>
            <w:r>
              <w:rPr>
                <w:spacing w:val="5"/>
              </w:rPr>
              <w:t>拒不召回</w:t>
            </w:r>
            <w:r>
              <w:rPr>
                <w:spacing w:val="21"/>
                <w:w w:val="101"/>
              </w:rPr>
              <w:t xml:space="preserve"> </w:t>
            </w:r>
            <w:r>
              <w:rPr>
                <w:spacing w:val="5"/>
              </w:rPr>
              <w:t>，或者在负责药品监督管理的部</w:t>
            </w:r>
            <w:r>
              <w:t xml:space="preserve">  </w:t>
            </w:r>
            <w:r>
              <w:rPr>
                <w:spacing w:val="4"/>
              </w:rPr>
              <w:t>门责令停止或者暂停生产</w:t>
            </w:r>
            <w:r>
              <w:rPr>
                <w:spacing w:val="17"/>
                <w:w w:val="101"/>
              </w:rPr>
              <w:t xml:space="preserve"> </w:t>
            </w:r>
            <w:r>
              <w:rPr>
                <w:spacing w:val="4"/>
              </w:rPr>
              <w:t>、进</w:t>
            </w:r>
            <w:r>
              <w:rPr>
                <w:spacing w:val="-21"/>
              </w:rPr>
              <w:t xml:space="preserve"> </w:t>
            </w:r>
            <w:r>
              <w:rPr>
                <w:spacing w:val="4"/>
              </w:rPr>
              <w:t>口、经营</w:t>
            </w:r>
          </w:p>
          <w:p w14:paraId="5B4FB513">
            <w:pPr>
              <w:pStyle w:val="6"/>
              <w:spacing w:line="262" w:lineRule="auto"/>
              <w:ind w:left="13" w:right="61" w:firstLine="3"/>
            </w:pPr>
            <w:r>
              <w:rPr>
                <w:spacing w:val="4"/>
              </w:rPr>
              <w:t>后，仍拒不停止生产</w:t>
            </w:r>
            <w:r>
              <w:rPr>
                <w:spacing w:val="21"/>
              </w:rPr>
              <w:t xml:space="preserve"> </w:t>
            </w:r>
            <w:r>
              <w:rPr>
                <w:spacing w:val="4"/>
              </w:rPr>
              <w:t>、进</w:t>
            </w:r>
            <w:r>
              <w:rPr>
                <w:spacing w:val="-21"/>
              </w:rPr>
              <w:t xml:space="preserve"> </w:t>
            </w:r>
            <w:r>
              <w:rPr>
                <w:spacing w:val="4"/>
              </w:rPr>
              <w:t>口、经营医疗器</w:t>
            </w:r>
            <w:r>
              <w:t xml:space="preserve"> </w:t>
            </w:r>
            <w:r>
              <w:rPr>
                <w:spacing w:val="6"/>
              </w:rPr>
              <w:t>械的处罚</w:t>
            </w:r>
          </w:p>
        </w:tc>
        <w:tc>
          <w:tcPr>
            <w:tcW w:w="536" w:type="dxa"/>
            <w:vAlign w:val="top"/>
          </w:tcPr>
          <w:p w14:paraId="2BEAE968">
            <w:pPr>
              <w:spacing w:line="363" w:lineRule="auto"/>
              <w:rPr>
                <w:rFonts w:ascii="Arial"/>
                <w:sz w:val="21"/>
              </w:rPr>
            </w:pPr>
          </w:p>
          <w:p w14:paraId="1BDF6B17">
            <w:pPr>
              <w:pStyle w:val="6"/>
              <w:spacing w:before="26" w:line="229" w:lineRule="auto"/>
              <w:ind w:left="95"/>
            </w:pPr>
            <w:r>
              <w:rPr>
                <w:spacing w:val="5"/>
              </w:rPr>
              <w:t>行政处罚</w:t>
            </w:r>
          </w:p>
        </w:tc>
        <w:tc>
          <w:tcPr>
            <w:tcW w:w="879" w:type="dxa"/>
            <w:vAlign w:val="top"/>
          </w:tcPr>
          <w:p w14:paraId="209FDD7A">
            <w:pPr>
              <w:spacing w:line="249" w:lineRule="auto"/>
              <w:rPr>
                <w:rFonts w:ascii="Arial"/>
                <w:sz w:val="21"/>
              </w:rPr>
            </w:pPr>
          </w:p>
          <w:p w14:paraId="1A2C05AF">
            <w:pPr>
              <w:pStyle w:val="6"/>
              <w:spacing w:before="26" w:line="231" w:lineRule="auto"/>
              <w:ind w:left="185"/>
            </w:pPr>
            <w:r>
              <w:rPr>
                <w:spacing w:val="4"/>
              </w:rPr>
              <w:t>药品监督管理</w:t>
            </w:r>
          </w:p>
          <w:p w14:paraId="30949184">
            <w:pPr>
              <w:pStyle w:val="6"/>
              <w:spacing w:before="13" w:line="230" w:lineRule="auto"/>
              <w:ind w:left="180"/>
            </w:pPr>
            <w:r>
              <w:rPr>
                <w:spacing w:val="4"/>
              </w:rPr>
              <w:t>部门（省级、</w:t>
            </w:r>
          </w:p>
          <w:p w14:paraId="018B0B45">
            <w:pPr>
              <w:pStyle w:val="6"/>
              <w:spacing w:before="14" w:line="231" w:lineRule="auto"/>
              <w:ind w:left="184"/>
            </w:pPr>
            <w:r>
              <w:rPr>
                <w:spacing w:val="4"/>
              </w:rPr>
              <w:t>市级、县级）</w:t>
            </w:r>
          </w:p>
        </w:tc>
        <w:tc>
          <w:tcPr>
            <w:tcW w:w="1259" w:type="dxa"/>
            <w:vAlign w:val="top"/>
          </w:tcPr>
          <w:p w14:paraId="65E15E61">
            <w:pPr>
              <w:spacing w:line="305" w:lineRule="auto"/>
              <w:rPr>
                <w:rFonts w:ascii="Arial"/>
                <w:sz w:val="21"/>
              </w:rPr>
            </w:pPr>
          </w:p>
          <w:p w14:paraId="6D2177F0">
            <w:pPr>
              <w:pStyle w:val="6"/>
              <w:spacing w:before="26" w:line="228" w:lineRule="auto"/>
              <w:ind w:left="28"/>
            </w:pPr>
            <w:r>
              <w:rPr>
                <w:spacing w:val="5"/>
              </w:rPr>
              <w:t>省抽检中心／市、县级市场监督</w:t>
            </w:r>
          </w:p>
          <w:p w14:paraId="1AD727D3">
            <w:pPr>
              <w:pStyle w:val="6"/>
              <w:spacing w:before="14" w:line="231" w:lineRule="auto"/>
              <w:ind w:left="328"/>
            </w:pPr>
            <w:r>
              <w:rPr>
                <w:spacing w:val="5"/>
              </w:rPr>
              <w:t>管理局办案机构</w:t>
            </w:r>
          </w:p>
        </w:tc>
        <w:tc>
          <w:tcPr>
            <w:tcW w:w="10978" w:type="dxa"/>
            <w:vAlign w:val="top"/>
          </w:tcPr>
          <w:p w14:paraId="75B44C3E">
            <w:pPr>
              <w:spacing w:line="250" w:lineRule="auto"/>
              <w:rPr>
                <w:rFonts w:ascii="Arial"/>
                <w:sz w:val="21"/>
              </w:rPr>
            </w:pPr>
          </w:p>
          <w:p w14:paraId="6EC0178E">
            <w:pPr>
              <w:pStyle w:val="6"/>
              <w:spacing w:before="26" w:line="262"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w:t>
            </w:r>
            <w:r>
              <w:rPr>
                <w:spacing w:val="-2"/>
              </w:rPr>
              <w:t xml:space="preserve"> </w:t>
            </w:r>
            <w:r>
              <w:rPr>
                <w:spacing w:val="6"/>
              </w:rPr>
              <w:t>四）在负责药品监督管理的部门责令召回后仍拒不</w:t>
            </w:r>
            <w:r>
              <w:rPr>
                <w:spacing w:val="5"/>
              </w:rPr>
              <w:t>召回</w:t>
            </w:r>
            <w:r>
              <w:rPr>
                <w:spacing w:val="16"/>
                <w:w w:val="101"/>
              </w:rPr>
              <w:t xml:space="preserve"> </w:t>
            </w:r>
            <w:r>
              <w:rPr>
                <w:spacing w:val="5"/>
              </w:rPr>
              <w:t>，或者在负责药品监督管理的部门责令停止或者暂停生产、 进</w:t>
            </w:r>
            <w:r>
              <w:rPr>
                <w:spacing w:val="-21"/>
              </w:rPr>
              <w:t xml:space="preserve"> </w:t>
            </w:r>
            <w:r>
              <w:rPr>
                <w:spacing w:val="5"/>
              </w:rPr>
              <w:t>口、经营后，仍拒不停止生产</w:t>
            </w:r>
            <w:r>
              <w:rPr>
                <w:spacing w:val="14"/>
                <w:w w:val="101"/>
              </w:rPr>
              <w:t xml:space="preserve"> </w:t>
            </w:r>
            <w:r>
              <w:rPr>
                <w:spacing w:val="5"/>
              </w:rPr>
              <w:t>、进</w:t>
            </w:r>
            <w:r>
              <w:rPr>
                <w:spacing w:val="-21"/>
              </w:rPr>
              <w:t xml:space="preserve"> </w:t>
            </w:r>
            <w:r>
              <w:rPr>
                <w:spacing w:val="5"/>
              </w:rPr>
              <w:t>口、经营医疗器械。</w:t>
            </w:r>
          </w:p>
        </w:tc>
        <w:tc>
          <w:tcPr>
            <w:tcW w:w="371" w:type="dxa"/>
            <w:vAlign w:val="top"/>
          </w:tcPr>
          <w:p w14:paraId="17457FED">
            <w:pPr>
              <w:rPr>
                <w:rFonts w:ascii="Arial"/>
                <w:sz w:val="21"/>
              </w:rPr>
            </w:pPr>
          </w:p>
        </w:tc>
      </w:tr>
      <w:tr w14:paraId="798D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16" w:type="dxa"/>
            <w:vAlign w:val="top"/>
          </w:tcPr>
          <w:p w14:paraId="0FC0E438">
            <w:pPr>
              <w:pStyle w:val="6"/>
              <w:spacing w:before="259" w:line="108" w:lineRule="exact"/>
              <w:ind w:left="227"/>
            </w:pPr>
            <w:r>
              <w:rPr>
                <w:position w:val="1"/>
              </w:rPr>
              <w:t>1025</w:t>
            </w:r>
          </w:p>
        </w:tc>
        <w:tc>
          <w:tcPr>
            <w:tcW w:w="1682" w:type="dxa"/>
            <w:vAlign w:val="top"/>
          </w:tcPr>
          <w:p w14:paraId="3B3B02DB">
            <w:pPr>
              <w:pStyle w:val="6"/>
              <w:spacing w:before="145" w:line="263" w:lineRule="auto"/>
              <w:ind w:left="15" w:right="18" w:firstLine="1"/>
            </w:pPr>
            <w:r>
              <w:rPr>
                <w:spacing w:val="6"/>
              </w:rPr>
              <w:t>对委托不具备本条例规定条件的企业生产医</w:t>
            </w:r>
            <w:r>
              <w:t xml:space="preserve"> </w:t>
            </w:r>
            <w:r>
              <w:rPr>
                <w:spacing w:val="5"/>
              </w:rPr>
              <w:t>疗器械</w:t>
            </w:r>
            <w:r>
              <w:rPr>
                <w:spacing w:val="23"/>
                <w:w w:val="101"/>
              </w:rPr>
              <w:t xml:space="preserve"> </w:t>
            </w:r>
            <w:r>
              <w:rPr>
                <w:spacing w:val="5"/>
              </w:rPr>
              <w:t>，或者未对受托生产企业的生产行</w:t>
            </w:r>
            <w:r>
              <w:t xml:space="preserve">  </w:t>
            </w:r>
            <w:r>
              <w:rPr>
                <w:spacing w:val="5"/>
              </w:rPr>
              <w:t>为进行管理的处罚</w:t>
            </w:r>
          </w:p>
        </w:tc>
        <w:tc>
          <w:tcPr>
            <w:tcW w:w="536" w:type="dxa"/>
            <w:vAlign w:val="top"/>
          </w:tcPr>
          <w:p w14:paraId="0CB6C626">
            <w:pPr>
              <w:pStyle w:val="6"/>
              <w:spacing w:before="259" w:line="229" w:lineRule="auto"/>
              <w:ind w:left="95"/>
            </w:pPr>
            <w:r>
              <w:rPr>
                <w:spacing w:val="5"/>
              </w:rPr>
              <w:t>行政处罚</w:t>
            </w:r>
          </w:p>
        </w:tc>
        <w:tc>
          <w:tcPr>
            <w:tcW w:w="879" w:type="dxa"/>
            <w:vAlign w:val="top"/>
          </w:tcPr>
          <w:p w14:paraId="5720296D">
            <w:pPr>
              <w:pStyle w:val="6"/>
              <w:spacing w:before="146" w:line="231" w:lineRule="auto"/>
              <w:ind w:left="185"/>
            </w:pPr>
            <w:r>
              <w:rPr>
                <w:spacing w:val="4"/>
              </w:rPr>
              <w:t>药品监督管理</w:t>
            </w:r>
          </w:p>
          <w:p w14:paraId="09F71445">
            <w:pPr>
              <w:pStyle w:val="6"/>
              <w:spacing w:before="13" w:line="230" w:lineRule="auto"/>
              <w:ind w:left="180"/>
            </w:pPr>
            <w:r>
              <w:rPr>
                <w:spacing w:val="4"/>
              </w:rPr>
              <w:t>部门（省级、</w:t>
            </w:r>
          </w:p>
          <w:p w14:paraId="23CEF32F">
            <w:pPr>
              <w:pStyle w:val="6"/>
              <w:spacing w:before="14" w:line="231" w:lineRule="auto"/>
              <w:ind w:left="184"/>
            </w:pPr>
            <w:r>
              <w:rPr>
                <w:spacing w:val="4"/>
              </w:rPr>
              <w:t>市级、县级）</w:t>
            </w:r>
          </w:p>
        </w:tc>
        <w:tc>
          <w:tcPr>
            <w:tcW w:w="1259" w:type="dxa"/>
            <w:vAlign w:val="top"/>
          </w:tcPr>
          <w:p w14:paraId="4FE6430A">
            <w:pPr>
              <w:pStyle w:val="6"/>
              <w:spacing w:before="203" w:line="228" w:lineRule="auto"/>
              <w:ind w:left="28"/>
            </w:pPr>
            <w:r>
              <w:rPr>
                <w:spacing w:val="5"/>
              </w:rPr>
              <w:t>省抽检中心／市、县级市场监督</w:t>
            </w:r>
          </w:p>
          <w:p w14:paraId="39375AD9">
            <w:pPr>
              <w:pStyle w:val="6"/>
              <w:spacing w:before="14" w:line="231" w:lineRule="auto"/>
              <w:ind w:left="328"/>
            </w:pPr>
            <w:r>
              <w:rPr>
                <w:spacing w:val="5"/>
              </w:rPr>
              <w:t>管理局办案机构</w:t>
            </w:r>
          </w:p>
        </w:tc>
        <w:tc>
          <w:tcPr>
            <w:tcW w:w="10978" w:type="dxa"/>
            <w:vAlign w:val="top"/>
          </w:tcPr>
          <w:p w14:paraId="0AD0B79B">
            <w:pPr>
              <w:pStyle w:val="6"/>
              <w:spacing w:before="145" w:line="263"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w:t>
            </w:r>
            <w:r>
              <w:rPr>
                <w:spacing w:val="-9"/>
              </w:rPr>
              <w:t xml:space="preserve"> </w:t>
            </w:r>
            <w:r>
              <w:rPr>
                <w:spacing w:val="6"/>
              </w:rPr>
              <w:t>五</w:t>
            </w:r>
            <w:r>
              <w:rPr>
                <w:spacing w:val="-16"/>
              </w:rPr>
              <w:t xml:space="preserve"> </w:t>
            </w:r>
            <w:r>
              <w:rPr>
                <w:spacing w:val="6"/>
              </w:rPr>
              <w:t>）委托不具备本条例</w:t>
            </w:r>
            <w:r>
              <w:rPr>
                <w:spacing w:val="5"/>
              </w:rPr>
              <w:t>规定条件的企业生产医疗器械</w:t>
            </w:r>
            <w:r>
              <w:rPr>
                <w:spacing w:val="16"/>
              </w:rPr>
              <w:t xml:space="preserve"> </w:t>
            </w:r>
            <w:r>
              <w:rPr>
                <w:spacing w:val="5"/>
              </w:rPr>
              <w:t>，或者未对受托生产企业的生产行为进行管理 。</w:t>
            </w:r>
          </w:p>
        </w:tc>
        <w:tc>
          <w:tcPr>
            <w:tcW w:w="371" w:type="dxa"/>
            <w:vAlign w:val="top"/>
          </w:tcPr>
          <w:p w14:paraId="32B76692">
            <w:pPr>
              <w:rPr>
                <w:rFonts w:ascii="Arial"/>
                <w:sz w:val="21"/>
              </w:rPr>
            </w:pPr>
          </w:p>
        </w:tc>
      </w:tr>
      <w:tr w14:paraId="5E8C6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16" w:type="dxa"/>
            <w:vAlign w:val="top"/>
          </w:tcPr>
          <w:p w14:paraId="02C423A6">
            <w:pPr>
              <w:pStyle w:val="6"/>
              <w:spacing w:before="242" w:line="109" w:lineRule="exact"/>
              <w:ind w:left="227"/>
            </w:pPr>
            <w:r>
              <w:rPr>
                <w:position w:val="1"/>
              </w:rPr>
              <w:t>1026</w:t>
            </w:r>
          </w:p>
        </w:tc>
        <w:tc>
          <w:tcPr>
            <w:tcW w:w="1682" w:type="dxa"/>
            <w:vAlign w:val="top"/>
          </w:tcPr>
          <w:p w14:paraId="1F1E9038">
            <w:pPr>
              <w:pStyle w:val="6"/>
              <w:spacing w:before="186" w:line="263" w:lineRule="auto"/>
              <w:ind w:left="14" w:right="18" w:firstLine="3"/>
            </w:pPr>
            <w:r>
              <w:rPr>
                <w:spacing w:val="6"/>
              </w:rPr>
              <w:t>对进口过期、失效、淘汰等已使用过的医疗</w:t>
            </w:r>
            <w:r>
              <w:t xml:space="preserve"> </w:t>
            </w:r>
            <w:r>
              <w:rPr>
                <w:spacing w:val="5"/>
              </w:rPr>
              <w:t>器械的处罚</w:t>
            </w:r>
          </w:p>
        </w:tc>
        <w:tc>
          <w:tcPr>
            <w:tcW w:w="536" w:type="dxa"/>
            <w:vAlign w:val="top"/>
          </w:tcPr>
          <w:p w14:paraId="79EF65C9">
            <w:pPr>
              <w:pStyle w:val="6"/>
              <w:spacing w:before="243" w:line="229" w:lineRule="auto"/>
              <w:ind w:left="95"/>
            </w:pPr>
            <w:r>
              <w:rPr>
                <w:spacing w:val="5"/>
              </w:rPr>
              <w:t>行政处罚</w:t>
            </w:r>
          </w:p>
        </w:tc>
        <w:tc>
          <w:tcPr>
            <w:tcW w:w="879" w:type="dxa"/>
            <w:vAlign w:val="top"/>
          </w:tcPr>
          <w:p w14:paraId="735853F2">
            <w:pPr>
              <w:pStyle w:val="6"/>
              <w:spacing w:before="129" w:line="231" w:lineRule="auto"/>
              <w:ind w:left="185"/>
            </w:pPr>
            <w:r>
              <w:rPr>
                <w:spacing w:val="4"/>
              </w:rPr>
              <w:t>药品监督管理</w:t>
            </w:r>
          </w:p>
          <w:p w14:paraId="07A99CA4">
            <w:pPr>
              <w:pStyle w:val="6"/>
              <w:spacing w:before="13" w:line="230" w:lineRule="auto"/>
              <w:ind w:left="180"/>
            </w:pPr>
            <w:r>
              <w:rPr>
                <w:spacing w:val="4"/>
              </w:rPr>
              <w:t>部门（省级、</w:t>
            </w:r>
          </w:p>
          <w:p w14:paraId="7E38276F">
            <w:pPr>
              <w:pStyle w:val="6"/>
              <w:spacing w:before="14" w:line="231" w:lineRule="auto"/>
              <w:ind w:left="184"/>
            </w:pPr>
            <w:r>
              <w:rPr>
                <w:spacing w:val="4"/>
              </w:rPr>
              <w:t>市级、县级）</w:t>
            </w:r>
          </w:p>
        </w:tc>
        <w:tc>
          <w:tcPr>
            <w:tcW w:w="1259" w:type="dxa"/>
            <w:vAlign w:val="top"/>
          </w:tcPr>
          <w:p w14:paraId="2CC04F8D">
            <w:pPr>
              <w:pStyle w:val="6"/>
              <w:spacing w:before="186" w:line="228" w:lineRule="auto"/>
              <w:ind w:left="28"/>
            </w:pPr>
            <w:r>
              <w:rPr>
                <w:spacing w:val="5"/>
              </w:rPr>
              <w:t>省抽检中心／市、县级市场监督</w:t>
            </w:r>
          </w:p>
          <w:p w14:paraId="418DAF47">
            <w:pPr>
              <w:pStyle w:val="6"/>
              <w:spacing w:before="14" w:line="231" w:lineRule="auto"/>
              <w:ind w:left="328"/>
            </w:pPr>
            <w:r>
              <w:rPr>
                <w:spacing w:val="5"/>
              </w:rPr>
              <w:t>管理局办案机构</w:t>
            </w:r>
          </w:p>
        </w:tc>
        <w:tc>
          <w:tcPr>
            <w:tcW w:w="10978" w:type="dxa"/>
            <w:vAlign w:val="top"/>
          </w:tcPr>
          <w:p w14:paraId="4C17D77C">
            <w:pPr>
              <w:pStyle w:val="6"/>
              <w:spacing w:before="128" w:line="263"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w:t>
            </w:r>
            <w:r>
              <w:rPr>
                <w:spacing w:val="-8"/>
              </w:rPr>
              <w:t xml:space="preserve"> </w:t>
            </w:r>
            <w:r>
              <w:rPr>
                <w:spacing w:val="6"/>
              </w:rPr>
              <w:t>六）进口过期、失效、淘汰等已使用过的医</w:t>
            </w:r>
            <w:r>
              <w:rPr>
                <w:spacing w:val="5"/>
              </w:rPr>
              <w:t>疗器械。</w:t>
            </w:r>
          </w:p>
        </w:tc>
        <w:tc>
          <w:tcPr>
            <w:tcW w:w="371" w:type="dxa"/>
            <w:vAlign w:val="top"/>
          </w:tcPr>
          <w:p w14:paraId="5FAD8EDA">
            <w:pPr>
              <w:rPr>
                <w:rFonts w:ascii="Arial"/>
                <w:sz w:val="21"/>
              </w:rPr>
            </w:pPr>
          </w:p>
        </w:tc>
      </w:tr>
      <w:tr w14:paraId="5885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16" w:type="dxa"/>
            <w:vAlign w:val="top"/>
          </w:tcPr>
          <w:p w14:paraId="31404656">
            <w:pPr>
              <w:spacing w:line="263" w:lineRule="auto"/>
              <w:rPr>
                <w:rFonts w:ascii="Arial"/>
                <w:sz w:val="21"/>
              </w:rPr>
            </w:pPr>
          </w:p>
          <w:p w14:paraId="732CEA91">
            <w:pPr>
              <w:pStyle w:val="6"/>
              <w:spacing w:before="26" w:line="108" w:lineRule="exact"/>
              <w:ind w:left="227"/>
            </w:pPr>
            <w:r>
              <w:rPr>
                <w:position w:val="1"/>
              </w:rPr>
              <w:t>1027</w:t>
            </w:r>
          </w:p>
        </w:tc>
        <w:tc>
          <w:tcPr>
            <w:tcW w:w="1682" w:type="dxa"/>
            <w:vAlign w:val="top"/>
          </w:tcPr>
          <w:p w14:paraId="6788399A">
            <w:pPr>
              <w:pStyle w:val="6"/>
              <w:spacing w:before="120" w:line="264" w:lineRule="auto"/>
              <w:ind w:left="16" w:right="493"/>
            </w:pPr>
            <w:r>
              <w:rPr>
                <w:spacing w:val="5"/>
              </w:rPr>
              <w:t>对生产条件发生变化</w:t>
            </w:r>
            <w:r>
              <w:rPr>
                <w:spacing w:val="14"/>
                <w:w w:val="101"/>
              </w:rPr>
              <w:t xml:space="preserve"> </w:t>
            </w:r>
            <w:r>
              <w:rPr>
                <w:spacing w:val="5"/>
              </w:rPr>
              <w:t>、不再符</w:t>
            </w:r>
            <w:r>
              <w:t xml:space="preserve"> </w:t>
            </w:r>
            <w:r>
              <w:rPr>
                <w:spacing w:val="5"/>
              </w:rPr>
              <w:t>合医疗器械质量管理体系要</w:t>
            </w:r>
          </w:p>
          <w:p w14:paraId="1F206568">
            <w:pPr>
              <w:pStyle w:val="6"/>
              <w:spacing w:line="263" w:lineRule="auto"/>
              <w:ind w:left="13" w:right="555" w:firstLine="6"/>
            </w:pPr>
            <w:r>
              <w:rPr>
                <w:spacing w:val="4"/>
              </w:rPr>
              <w:t>求，未依照本条例规定整改、</w:t>
            </w:r>
            <w:r>
              <w:rPr>
                <w:spacing w:val="3"/>
              </w:rPr>
              <w:t xml:space="preserve"> </w:t>
            </w:r>
            <w:r>
              <w:rPr>
                <w:spacing w:val="6"/>
              </w:rPr>
              <w:t>停止生产、报告的处罚</w:t>
            </w:r>
          </w:p>
        </w:tc>
        <w:tc>
          <w:tcPr>
            <w:tcW w:w="536" w:type="dxa"/>
            <w:vAlign w:val="top"/>
          </w:tcPr>
          <w:p w14:paraId="4BA82203">
            <w:pPr>
              <w:spacing w:line="263" w:lineRule="auto"/>
              <w:rPr>
                <w:rFonts w:ascii="Arial"/>
                <w:sz w:val="21"/>
              </w:rPr>
            </w:pPr>
          </w:p>
          <w:p w14:paraId="52ABF8A3">
            <w:pPr>
              <w:pStyle w:val="6"/>
              <w:spacing w:before="26" w:line="229" w:lineRule="auto"/>
              <w:ind w:left="95"/>
            </w:pPr>
            <w:r>
              <w:rPr>
                <w:spacing w:val="5"/>
              </w:rPr>
              <w:t>行政处罚</w:t>
            </w:r>
          </w:p>
        </w:tc>
        <w:tc>
          <w:tcPr>
            <w:tcW w:w="879" w:type="dxa"/>
            <w:vAlign w:val="top"/>
          </w:tcPr>
          <w:p w14:paraId="65C3B8A4">
            <w:pPr>
              <w:pStyle w:val="6"/>
              <w:spacing w:before="178" w:line="231" w:lineRule="auto"/>
              <w:ind w:left="185"/>
            </w:pPr>
            <w:r>
              <w:rPr>
                <w:spacing w:val="4"/>
              </w:rPr>
              <w:t>药品监督管理</w:t>
            </w:r>
          </w:p>
          <w:p w14:paraId="0BAFF907">
            <w:pPr>
              <w:pStyle w:val="6"/>
              <w:spacing w:before="12" w:line="230" w:lineRule="auto"/>
              <w:ind w:left="180"/>
            </w:pPr>
            <w:r>
              <w:rPr>
                <w:spacing w:val="4"/>
              </w:rPr>
              <w:t>部门（省级、</w:t>
            </w:r>
          </w:p>
          <w:p w14:paraId="69955780">
            <w:pPr>
              <w:pStyle w:val="6"/>
              <w:spacing w:before="14" w:line="231" w:lineRule="auto"/>
              <w:ind w:left="184"/>
            </w:pPr>
            <w:r>
              <w:rPr>
                <w:spacing w:val="4"/>
              </w:rPr>
              <w:t>市级、县级）</w:t>
            </w:r>
          </w:p>
        </w:tc>
        <w:tc>
          <w:tcPr>
            <w:tcW w:w="1259" w:type="dxa"/>
            <w:vAlign w:val="top"/>
          </w:tcPr>
          <w:p w14:paraId="12C5C67D">
            <w:pPr>
              <w:pStyle w:val="6"/>
              <w:spacing w:before="235" w:line="228" w:lineRule="auto"/>
              <w:ind w:left="28"/>
            </w:pPr>
            <w:r>
              <w:rPr>
                <w:spacing w:val="5"/>
              </w:rPr>
              <w:t>省抽检中心／市、县级市场监督</w:t>
            </w:r>
          </w:p>
          <w:p w14:paraId="111B1C69">
            <w:pPr>
              <w:pStyle w:val="6"/>
              <w:spacing w:before="14" w:line="231" w:lineRule="auto"/>
              <w:ind w:left="328"/>
            </w:pPr>
            <w:r>
              <w:rPr>
                <w:spacing w:val="5"/>
              </w:rPr>
              <w:t>管理局办案机构</w:t>
            </w:r>
          </w:p>
        </w:tc>
        <w:tc>
          <w:tcPr>
            <w:tcW w:w="10978" w:type="dxa"/>
            <w:vAlign w:val="top"/>
          </w:tcPr>
          <w:p w14:paraId="52FB1793">
            <w:pPr>
              <w:pStyle w:val="6"/>
              <w:spacing w:before="178" w:line="229" w:lineRule="auto"/>
              <w:ind w:left="104"/>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p>
          <w:p w14:paraId="57CCD9D3">
            <w:pPr>
              <w:pStyle w:val="6"/>
              <w:spacing w:before="13" w:line="263" w:lineRule="auto"/>
              <w:ind w:left="23" w:right="3825" w:hanging="3"/>
            </w:pPr>
            <w:r>
              <w:rPr>
                <w:spacing w:val="6"/>
              </w:rPr>
              <w:t>单位的法定代表人</w:t>
            </w:r>
            <w:r>
              <w:rPr>
                <w:spacing w:val="14"/>
                <w:w w:val="101"/>
              </w:rPr>
              <w:t xml:space="preserve"> </w:t>
            </w:r>
            <w:r>
              <w:rPr>
                <w:spacing w:val="6"/>
              </w:rPr>
              <w:t>、主要负责人、直接负责的主管人员和其他责任人员，没收违法行为发生期间自本单位所获收入</w:t>
            </w:r>
            <w:r>
              <w:rPr>
                <w:spacing w:val="15"/>
                <w:w w:val="101"/>
              </w:rPr>
              <w:t xml:space="preserve"> </w:t>
            </w:r>
            <w:r>
              <w:rPr>
                <w:spacing w:val="6"/>
              </w:rPr>
              <w:t>，并处所获收入30%以上2倍以下罚款，5年</w:t>
            </w:r>
            <w:r>
              <w:rPr>
                <w:spacing w:val="5"/>
              </w:rPr>
              <w:t>内禁止其从事医疗器械生产经</w:t>
            </w:r>
            <w:r>
              <w:t xml:space="preserve"> </w:t>
            </w:r>
            <w:r>
              <w:rPr>
                <w:spacing w:val="5"/>
              </w:rPr>
              <w:t>营活动</w:t>
            </w:r>
            <w:r>
              <w:rPr>
                <w:spacing w:val="-6"/>
              </w:rPr>
              <w:t xml:space="preserve">：（ </w:t>
            </w:r>
            <w:r>
              <w:rPr>
                <w:spacing w:val="5"/>
              </w:rPr>
              <w:t>一</w:t>
            </w:r>
            <w:r>
              <w:rPr>
                <w:spacing w:val="-16"/>
              </w:rPr>
              <w:t xml:space="preserve"> </w:t>
            </w:r>
            <w:r>
              <w:rPr>
                <w:spacing w:val="5"/>
              </w:rPr>
              <w:t>）生产条件发生变化</w:t>
            </w:r>
            <w:r>
              <w:rPr>
                <w:spacing w:val="14"/>
                <w:w w:val="102"/>
              </w:rPr>
              <w:t xml:space="preserve"> </w:t>
            </w:r>
            <w:r>
              <w:rPr>
                <w:spacing w:val="5"/>
              </w:rPr>
              <w:t>、不再符合医疗器械质量管理体系要求</w:t>
            </w:r>
            <w:r>
              <w:rPr>
                <w:spacing w:val="15"/>
                <w:w w:val="101"/>
              </w:rPr>
              <w:t xml:space="preserve"> </w:t>
            </w:r>
            <w:r>
              <w:rPr>
                <w:spacing w:val="5"/>
              </w:rPr>
              <w:t>，未依照本</w:t>
            </w:r>
            <w:r>
              <w:rPr>
                <w:spacing w:val="4"/>
              </w:rPr>
              <w:t>条例规定整改</w:t>
            </w:r>
            <w:r>
              <w:rPr>
                <w:spacing w:val="14"/>
              </w:rPr>
              <w:t xml:space="preserve"> </w:t>
            </w:r>
            <w:r>
              <w:rPr>
                <w:spacing w:val="4"/>
              </w:rPr>
              <w:t>、停止生产、报告。</w:t>
            </w:r>
          </w:p>
        </w:tc>
        <w:tc>
          <w:tcPr>
            <w:tcW w:w="371" w:type="dxa"/>
            <w:vAlign w:val="top"/>
          </w:tcPr>
          <w:p w14:paraId="30C01AC9">
            <w:pPr>
              <w:rPr>
                <w:rFonts w:ascii="Arial"/>
                <w:sz w:val="21"/>
              </w:rPr>
            </w:pPr>
          </w:p>
        </w:tc>
      </w:tr>
      <w:tr w14:paraId="318B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341B643">
            <w:pPr>
              <w:pStyle w:val="6"/>
              <w:spacing w:before="208" w:line="108" w:lineRule="exact"/>
              <w:ind w:left="227"/>
            </w:pPr>
            <w:r>
              <w:rPr>
                <w:position w:val="1"/>
              </w:rPr>
              <w:t>1028</w:t>
            </w:r>
          </w:p>
        </w:tc>
        <w:tc>
          <w:tcPr>
            <w:tcW w:w="1682" w:type="dxa"/>
            <w:vAlign w:val="top"/>
          </w:tcPr>
          <w:p w14:paraId="0FBC9A44">
            <w:pPr>
              <w:pStyle w:val="6"/>
              <w:spacing w:before="151" w:line="263" w:lineRule="auto"/>
              <w:ind w:left="16" w:right="18"/>
            </w:pPr>
            <w:r>
              <w:rPr>
                <w:spacing w:val="6"/>
              </w:rPr>
              <w:t>对生产、经营说明书、标签不符合本条例规</w:t>
            </w:r>
            <w:r>
              <w:t xml:space="preserve"> </w:t>
            </w:r>
            <w:r>
              <w:rPr>
                <w:spacing w:val="5"/>
              </w:rPr>
              <w:t>定的医疗器械的处罚</w:t>
            </w:r>
          </w:p>
        </w:tc>
        <w:tc>
          <w:tcPr>
            <w:tcW w:w="536" w:type="dxa"/>
            <w:vAlign w:val="top"/>
          </w:tcPr>
          <w:p w14:paraId="1E86DC35">
            <w:pPr>
              <w:pStyle w:val="6"/>
              <w:spacing w:before="208" w:line="229" w:lineRule="auto"/>
              <w:ind w:left="95"/>
            </w:pPr>
            <w:r>
              <w:rPr>
                <w:spacing w:val="5"/>
              </w:rPr>
              <w:t>行政处罚</w:t>
            </w:r>
          </w:p>
        </w:tc>
        <w:tc>
          <w:tcPr>
            <w:tcW w:w="879" w:type="dxa"/>
            <w:vAlign w:val="top"/>
          </w:tcPr>
          <w:p w14:paraId="4C6DAF56">
            <w:pPr>
              <w:pStyle w:val="6"/>
              <w:spacing w:before="95" w:line="231" w:lineRule="auto"/>
              <w:ind w:left="185"/>
            </w:pPr>
            <w:r>
              <w:rPr>
                <w:spacing w:val="4"/>
              </w:rPr>
              <w:t>药品监督管理</w:t>
            </w:r>
          </w:p>
          <w:p w14:paraId="5C87CC7D">
            <w:pPr>
              <w:pStyle w:val="6"/>
              <w:spacing w:before="12" w:line="230" w:lineRule="auto"/>
              <w:ind w:left="180"/>
            </w:pPr>
            <w:r>
              <w:rPr>
                <w:spacing w:val="4"/>
              </w:rPr>
              <w:t>部门（省级、</w:t>
            </w:r>
          </w:p>
          <w:p w14:paraId="447961AC">
            <w:pPr>
              <w:pStyle w:val="6"/>
              <w:spacing w:before="14" w:line="231" w:lineRule="auto"/>
              <w:ind w:left="184"/>
            </w:pPr>
            <w:r>
              <w:rPr>
                <w:spacing w:val="4"/>
              </w:rPr>
              <w:t>市级、县级）</w:t>
            </w:r>
          </w:p>
        </w:tc>
        <w:tc>
          <w:tcPr>
            <w:tcW w:w="1259" w:type="dxa"/>
            <w:vAlign w:val="top"/>
          </w:tcPr>
          <w:p w14:paraId="39E04752">
            <w:pPr>
              <w:pStyle w:val="6"/>
              <w:spacing w:before="152" w:line="228" w:lineRule="auto"/>
              <w:ind w:left="28"/>
            </w:pPr>
            <w:r>
              <w:rPr>
                <w:spacing w:val="5"/>
              </w:rPr>
              <w:t>省抽检中心／市、县级市场监督</w:t>
            </w:r>
          </w:p>
          <w:p w14:paraId="629F711A">
            <w:pPr>
              <w:pStyle w:val="6"/>
              <w:spacing w:before="14" w:line="231" w:lineRule="auto"/>
              <w:ind w:left="328"/>
            </w:pPr>
            <w:r>
              <w:rPr>
                <w:spacing w:val="5"/>
              </w:rPr>
              <w:t>管理局办案机构</w:t>
            </w:r>
          </w:p>
        </w:tc>
        <w:tc>
          <w:tcPr>
            <w:tcW w:w="10978" w:type="dxa"/>
            <w:vAlign w:val="top"/>
          </w:tcPr>
          <w:p w14:paraId="584D6838">
            <w:pPr>
              <w:pStyle w:val="6"/>
              <w:spacing w:before="152" w:line="262" w:lineRule="auto"/>
              <w:ind w:left="20" w:right="67" w:firstLine="83"/>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r>
              <w:t xml:space="preserve"> </w:t>
            </w:r>
            <w:r>
              <w:rPr>
                <w:spacing w:val="6"/>
              </w:rPr>
              <w:t>单位的法定代表人</w:t>
            </w:r>
            <w:r>
              <w:rPr>
                <w:spacing w:val="15"/>
                <w:w w:val="101"/>
              </w:rPr>
              <w:t xml:space="preserve"> </w:t>
            </w:r>
            <w:r>
              <w:rPr>
                <w:spacing w:val="6"/>
              </w:rPr>
              <w:t>、主要负责人、直接负责的主管人员和其他责任人员，没收违法行为发生期间自本单位所获收入</w:t>
            </w:r>
            <w:r>
              <w:rPr>
                <w:spacing w:val="15"/>
                <w:w w:val="101"/>
              </w:rPr>
              <w:t xml:space="preserve"> </w:t>
            </w:r>
            <w:r>
              <w:rPr>
                <w:spacing w:val="6"/>
              </w:rPr>
              <w:t>，并处所获收入30%以上2倍以下罚款，5年内禁止</w:t>
            </w:r>
            <w:r>
              <w:rPr>
                <w:spacing w:val="5"/>
              </w:rPr>
              <w:t>其从事医疗器械生产经营活动</w:t>
            </w:r>
            <w:r>
              <w:rPr>
                <w:spacing w:val="-6"/>
              </w:rPr>
              <w:t>：（</w:t>
            </w:r>
            <w:r>
              <w:rPr>
                <w:spacing w:val="-8"/>
              </w:rPr>
              <w:t xml:space="preserve"> </w:t>
            </w:r>
            <w:r>
              <w:rPr>
                <w:spacing w:val="5"/>
              </w:rPr>
              <w:t>二</w:t>
            </w:r>
            <w:r>
              <w:rPr>
                <w:spacing w:val="-16"/>
              </w:rPr>
              <w:t xml:space="preserve"> </w:t>
            </w:r>
            <w:r>
              <w:rPr>
                <w:spacing w:val="5"/>
              </w:rPr>
              <w:t>）生产、经营说明书、标签不符合本条例规定的医疗器械。</w:t>
            </w:r>
          </w:p>
        </w:tc>
        <w:tc>
          <w:tcPr>
            <w:tcW w:w="371" w:type="dxa"/>
            <w:vAlign w:val="top"/>
          </w:tcPr>
          <w:p w14:paraId="4EEB349E">
            <w:pPr>
              <w:rPr>
                <w:rFonts w:ascii="Arial"/>
                <w:sz w:val="21"/>
              </w:rPr>
            </w:pPr>
          </w:p>
        </w:tc>
      </w:tr>
      <w:tr w14:paraId="0A99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1EA92924">
            <w:pPr>
              <w:pStyle w:val="6"/>
              <w:spacing w:before="190" w:line="108" w:lineRule="exact"/>
              <w:ind w:left="227"/>
            </w:pPr>
            <w:r>
              <w:rPr>
                <w:position w:val="1"/>
              </w:rPr>
              <w:t>1029</w:t>
            </w:r>
          </w:p>
        </w:tc>
        <w:tc>
          <w:tcPr>
            <w:tcW w:w="1682" w:type="dxa"/>
            <w:vAlign w:val="top"/>
          </w:tcPr>
          <w:p w14:paraId="0C6106BF">
            <w:pPr>
              <w:pStyle w:val="6"/>
              <w:spacing w:before="134" w:line="262" w:lineRule="auto"/>
              <w:ind w:left="16" w:right="18"/>
            </w:pPr>
            <w:r>
              <w:rPr>
                <w:spacing w:val="6"/>
              </w:rPr>
              <w:t>对未按照医疗器械说明书和标签标示要求运</w:t>
            </w:r>
            <w:r>
              <w:t xml:space="preserve"> </w:t>
            </w:r>
            <w:r>
              <w:rPr>
                <w:spacing w:val="4"/>
              </w:rPr>
              <w:t>输</w:t>
            </w:r>
            <w:r>
              <w:rPr>
                <w:spacing w:val="23"/>
                <w:w w:val="101"/>
              </w:rPr>
              <w:t xml:space="preserve"> </w:t>
            </w:r>
            <w:r>
              <w:rPr>
                <w:spacing w:val="4"/>
              </w:rPr>
              <w:t>、贮存医疗器械的处罚</w:t>
            </w:r>
          </w:p>
        </w:tc>
        <w:tc>
          <w:tcPr>
            <w:tcW w:w="536" w:type="dxa"/>
            <w:vAlign w:val="top"/>
          </w:tcPr>
          <w:p w14:paraId="43D0E302">
            <w:pPr>
              <w:pStyle w:val="6"/>
              <w:spacing w:before="190" w:line="229" w:lineRule="auto"/>
              <w:ind w:left="95"/>
            </w:pPr>
            <w:r>
              <w:rPr>
                <w:spacing w:val="5"/>
              </w:rPr>
              <w:t>行政处罚</w:t>
            </w:r>
          </w:p>
        </w:tc>
        <w:tc>
          <w:tcPr>
            <w:tcW w:w="879" w:type="dxa"/>
            <w:vAlign w:val="top"/>
          </w:tcPr>
          <w:p w14:paraId="66FAD976">
            <w:pPr>
              <w:pStyle w:val="6"/>
              <w:spacing w:before="76" w:line="231" w:lineRule="auto"/>
              <w:ind w:left="185"/>
            </w:pPr>
            <w:r>
              <w:rPr>
                <w:spacing w:val="4"/>
              </w:rPr>
              <w:t>药品监督管理</w:t>
            </w:r>
          </w:p>
          <w:p w14:paraId="224A23A4">
            <w:pPr>
              <w:pStyle w:val="6"/>
              <w:spacing w:before="13" w:line="230" w:lineRule="auto"/>
              <w:ind w:left="180"/>
            </w:pPr>
            <w:r>
              <w:rPr>
                <w:spacing w:val="4"/>
              </w:rPr>
              <w:t>部门（省级、</w:t>
            </w:r>
          </w:p>
          <w:p w14:paraId="1DAD3139">
            <w:pPr>
              <w:pStyle w:val="6"/>
              <w:spacing w:before="14" w:line="231" w:lineRule="auto"/>
              <w:ind w:left="184"/>
            </w:pPr>
            <w:r>
              <w:rPr>
                <w:spacing w:val="4"/>
              </w:rPr>
              <w:t>市级、县级）</w:t>
            </w:r>
          </w:p>
        </w:tc>
        <w:tc>
          <w:tcPr>
            <w:tcW w:w="1259" w:type="dxa"/>
            <w:vAlign w:val="top"/>
          </w:tcPr>
          <w:p w14:paraId="00E25B83">
            <w:pPr>
              <w:pStyle w:val="6"/>
              <w:spacing w:before="134" w:line="228" w:lineRule="auto"/>
              <w:ind w:left="28"/>
            </w:pPr>
            <w:r>
              <w:rPr>
                <w:spacing w:val="5"/>
              </w:rPr>
              <w:t>省抽检中心／市、县级市场监督</w:t>
            </w:r>
          </w:p>
          <w:p w14:paraId="5160BC91">
            <w:pPr>
              <w:pStyle w:val="6"/>
              <w:spacing w:before="14" w:line="231" w:lineRule="auto"/>
              <w:ind w:left="328"/>
            </w:pPr>
            <w:r>
              <w:rPr>
                <w:spacing w:val="5"/>
              </w:rPr>
              <w:t>管理局办案机构</w:t>
            </w:r>
          </w:p>
        </w:tc>
        <w:tc>
          <w:tcPr>
            <w:tcW w:w="10978" w:type="dxa"/>
            <w:vAlign w:val="top"/>
          </w:tcPr>
          <w:p w14:paraId="755846D7">
            <w:pPr>
              <w:pStyle w:val="6"/>
              <w:spacing w:before="134" w:line="262" w:lineRule="auto"/>
              <w:ind w:left="20" w:right="67" w:firstLine="83"/>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r>
              <w:t xml:space="preserve"> </w:t>
            </w:r>
            <w:r>
              <w:rPr>
                <w:spacing w:val="6"/>
              </w:rPr>
              <w:t>单位的法定代表人</w:t>
            </w:r>
            <w:r>
              <w:rPr>
                <w:spacing w:val="15"/>
                <w:w w:val="101"/>
              </w:rPr>
              <w:t xml:space="preserve"> </w:t>
            </w:r>
            <w:r>
              <w:rPr>
                <w:spacing w:val="6"/>
              </w:rPr>
              <w:t>、主要负责人、直接负责的主管人员和其他责任人员，没收违法行为发生期间自本单位所获收入</w:t>
            </w:r>
            <w:r>
              <w:rPr>
                <w:spacing w:val="15"/>
                <w:w w:val="102"/>
              </w:rPr>
              <w:t xml:space="preserve"> </w:t>
            </w:r>
            <w:r>
              <w:rPr>
                <w:spacing w:val="6"/>
              </w:rPr>
              <w:t>，并处所获收入30%以上2倍以下罚款，5年内禁止其从事医疗器械生产经营活动</w:t>
            </w:r>
            <w:r>
              <w:rPr>
                <w:spacing w:val="-6"/>
              </w:rPr>
              <w:t xml:space="preserve">：（ </w:t>
            </w:r>
            <w:r>
              <w:rPr>
                <w:spacing w:val="6"/>
              </w:rPr>
              <w:t>三</w:t>
            </w:r>
            <w:r>
              <w:rPr>
                <w:spacing w:val="5"/>
              </w:rPr>
              <w:t>）未按照医疗器械说明书和标签标示要求运输</w:t>
            </w:r>
            <w:r>
              <w:rPr>
                <w:spacing w:val="14"/>
              </w:rPr>
              <w:t xml:space="preserve"> </w:t>
            </w:r>
            <w:r>
              <w:rPr>
                <w:spacing w:val="5"/>
              </w:rPr>
              <w:t>、贮存医疗器械。</w:t>
            </w:r>
          </w:p>
        </w:tc>
        <w:tc>
          <w:tcPr>
            <w:tcW w:w="371" w:type="dxa"/>
            <w:vAlign w:val="top"/>
          </w:tcPr>
          <w:p w14:paraId="5BB0A429">
            <w:pPr>
              <w:rPr>
                <w:rFonts w:ascii="Arial"/>
                <w:sz w:val="21"/>
              </w:rPr>
            </w:pPr>
          </w:p>
        </w:tc>
      </w:tr>
      <w:tr w14:paraId="7490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78F9A40">
            <w:pPr>
              <w:pStyle w:val="6"/>
              <w:spacing w:before="146" w:line="108" w:lineRule="exact"/>
              <w:ind w:left="227"/>
            </w:pPr>
            <w:r>
              <w:rPr>
                <w:position w:val="1"/>
              </w:rPr>
              <w:t>1030</w:t>
            </w:r>
          </w:p>
        </w:tc>
        <w:tc>
          <w:tcPr>
            <w:tcW w:w="1682" w:type="dxa"/>
            <w:vAlign w:val="top"/>
          </w:tcPr>
          <w:p w14:paraId="6D61C6B1">
            <w:pPr>
              <w:pStyle w:val="6"/>
              <w:spacing w:before="89" w:line="262" w:lineRule="auto"/>
              <w:ind w:left="16" w:right="18"/>
            </w:pPr>
            <w:r>
              <w:rPr>
                <w:spacing w:val="6"/>
              </w:rPr>
              <w:t>对转让过期、失效、淘汰或者检验不合格的</w:t>
            </w:r>
            <w:r>
              <w:t xml:space="preserve"> </w:t>
            </w:r>
            <w:r>
              <w:rPr>
                <w:spacing w:val="5"/>
              </w:rPr>
              <w:t>在用医疗器械的处罚</w:t>
            </w:r>
          </w:p>
        </w:tc>
        <w:tc>
          <w:tcPr>
            <w:tcW w:w="536" w:type="dxa"/>
            <w:vAlign w:val="top"/>
          </w:tcPr>
          <w:p w14:paraId="3F983A9E">
            <w:pPr>
              <w:pStyle w:val="6"/>
              <w:spacing w:before="146" w:line="229" w:lineRule="auto"/>
              <w:ind w:left="95"/>
            </w:pPr>
            <w:r>
              <w:rPr>
                <w:spacing w:val="5"/>
              </w:rPr>
              <w:t>行政处罚</w:t>
            </w:r>
          </w:p>
        </w:tc>
        <w:tc>
          <w:tcPr>
            <w:tcW w:w="879" w:type="dxa"/>
            <w:vAlign w:val="top"/>
          </w:tcPr>
          <w:p w14:paraId="51DAFFD2">
            <w:pPr>
              <w:pStyle w:val="6"/>
              <w:spacing w:before="32" w:line="231" w:lineRule="auto"/>
              <w:ind w:left="185"/>
            </w:pPr>
            <w:r>
              <w:rPr>
                <w:spacing w:val="4"/>
              </w:rPr>
              <w:t>药品监督管理</w:t>
            </w:r>
          </w:p>
          <w:p w14:paraId="3364BF62">
            <w:pPr>
              <w:pStyle w:val="6"/>
              <w:spacing w:before="13" w:line="230" w:lineRule="auto"/>
              <w:ind w:left="180"/>
            </w:pPr>
            <w:r>
              <w:rPr>
                <w:spacing w:val="4"/>
              </w:rPr>
              <w:t>部门（省级、</w:t>
            </w:r>
          </w:p>
          <w:p w14:paraId="3528E805">
            <w:pPr>
              <w:pStyle w:val="6"/>
              <w:spacing w:before="14" w:line="215" w:lineRule="auto"/>
              <w:ind w:left="184"/>
            </w:pPr>
            <w:r>
              <w:rPr>
                <w:spacing w:val="4"/>
              </w:rPr>
              <w:t>市级、县级）</w:t>
            </w:r>
          </w:p>
        </w:tc>
        <w:tc>
          <w:tcPr>
            <w:tcW w:w="1259" w:type="dxa"/>
            <w:vAlign w:val="top"/>
          </w:tcPr>
          <w:p w14:paraId="3A5E7F97">
            <w:pPr>
              <w:pStyle w:val="6"/>
              <w:spacing w:before="90" w:line="228" w:lineRule="auto"/>
              <w:ind w:left="28"/>
            </w:pPr>
            <w:r>
              <w:rPr>
                <w:spacing w:val="5"/>
              </w:rPr>
              <w:t>省抽检中心／市、县级市场监督</w:t>
            </w:r>
          </w:p>
          <w:p w14:paraId="14DA28DC">
            <w:pPr>
              <w:pStyle w:val="6"/>
              <w:spacing w:before="14" w:line="231" w:lineRule="auto"/>
              <w:ind w:left="328"/>
            </w:pPr>
            <w:r>
              <w:rPr>
                <w:spacing w:val="5"/>
              </w:rPr>
              <w:t>管理局办案机构</w:t>
            </w:r>
          </w:p>
        </w:tc>
        <w:tc>
          <w:tcPr>
            <w:tcW w:w="10978" w:type="dxa"/>
            <w:vAlign w:val="top"/>
          </w:tcPr>
          <w:p w14:paraId="7D9A5A1A">
            <w:pPr>
              <w:pStyle w:val="6"/>
              <w:spacing w:before="90" w:line="261" w:lineRule="auto"/>
              <w:ind w:left="20" w:right="67" w:firstLine="83"/>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r>
              <w:t xml:space="preserve"> </w:t>
            </w:r>
            <w:r>
              <w:rPr>
                <w:spacing w:val="6"/>
              </w:rPr>
              <w:t>单位的法定代表人</w:t>
            </w:r>
            <w:r>
              <w:rPr>
                <w:spacing w:val="16"/>
              </w:rPr>
              <w:t xml:space="preserve"> </w:t>
            </w:r>
            <w:r>
              <w:rPr>
                <w:spacing w:val="6"/>
              </w:rPr>
              <w:t>、主要负责人、直接负责的主管人员和其他责任人员，没收违法行为发生期间自本单位所获收入</w:t>
            </w:r>
            <w:r>
              <w:rPr>
                <w:spacing w:val="15"/>
                <w:w w:val="101"/>
              </w:rPr>
              <w:t xml:space="preserve"> </w:t>
            </w:r>
            <w:r>
              <w:rPr>
                <w:spacing w:val="6"/>
              </w:rPr>
              <w:t>，并处所获收入30%以上2倍以</w:t>
            </w:r>
            <w:r>
              <w:rPr>
                <w:spacing w:val="5"/>
              </w:rPr>
              <w:t>下罚款，5年内禁止其从事医疗器械生产经营活动</w:t>
            </w:r>
            <w:r>
              <w:rPr>
                <w:spacing w:val="-6"/>
              </w:rPr>
              <w:t>：（</w:t>
            </w:r>
            <w:r>
              <w:rPr>
                <w:spacing w:val="-3"/>
              </w:rPr>
              <w:t xml:space="preserve"> </w:t>
            </w:r>
            <w:r>
              <w:rPr>
                <w:spacing w:val="5"/>
              </w:rPr>
              <w:t>四</w:t>
            </w:r>
            <w:r>
              <w:rPr>
                <w:spacing w:val="-16"/>
              </w:rPr>
              <w:t xml:space="preserve"> </w:t>
            </w:r>
            <w:r>
              <w:rPr>
                <w:spacing w:val="5"/>
              </w:rPr>
              <w:t>）转让过期、失效、淘汰或者检验不合格的在用医疗器械 。</w:t>
            </w:r>
          </w:p>
        </w:tc>
        <w:tc>
          <w:tcPr>
            <w:tcW w:w="371" w:type="dxa"/>
            <w:vAlign w:val="top"/>
          </w:tcPr>
          <w:p w14:paraId="6548513B">
            <w:pPr>
              <w:rPr>
                <w:rFonts w:ascii="Arial"/>
                <w:sz w:val="21"/>
              </w:rPr>
            </w:pPr>
          </w:p>
        </w:tc>
      </w:tr>
      <w:tr w14:paraId="21044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F90C91">
            <w:pPr>
              <w:pStyle w:val="6"/>
              <w:spacing w:before="146" w:line="108" w:lineRule="exact"/>
              <w:ind w:left="227"/>
            </w:pPr>
            <w:r>
              <w:rPr>
                <w:position w:val="1"/>
              </w:rPr>
              <w:t>1031</w:t>
            </w:r>
          </w:p>
        </w:tc>
        <w:tc>
          <w:tcPr>
            <w:tcW w:w="1682" w:type="dxa"/>
            <w:vAlign w:val="top"/>
          </w:tcPr>
          <w:p w14:paraId="49A188D1">
            <w:pPr>
              <w:pStyle w:val="6"/>
              <w:spacing w:before="90" w:line="264" w:lineRule="auto"/>
              <w:ind w:left="18" w:right="18" w:hanging="1"/>
            </w:pPr>
            <w:r>
              <w:rPr>
                <w:spacing w:val="6"/>
              </w:rPr>
              <w:t>对未按照要求提交质量管理体系自查报告的</w:t>
            </w:r>
            <w:r>
              <w:t xml:space="preserve"> </w:t>
            </w:r>
            <w:r>
              <w:rPr>
                <w:spacing w:val="2"/>
              </w:rPr>
              <w:t>处罚</w:t>
            </w:r>
          </w:p>
        </w:tc>
        <w:tc>
          <w:tcPr>
            <w:tcW w:w="536" w:type="dxa"/>
            <w:vAlign w:val="top"/>
          </w:tcPr>
          <w:p w14:paraId="0CBE3439">
            <w:pPr>
              <w:pStyle w:val="6"/>
              <w:spacing w:before="147" w:line="229" w:lineRule="auto"/>
              <w:ind w:left="95"/>
            </w:pPr>
            <w:r>
              <w:rPr>
                <w:spacing w:val="5"/>
              </w:rPr>
              <w:t>行政处罚</w:t>
            </w:r>
          </w:p>
        </w:tc>
        <w:tc>
          <w:tcPr>
            <w:tcW w:w="879" w:type="dxa"/>
            <w:vAlign w:val="top"/>
          </w:tcPr>
          <w:p w14:paraId="04B382EB">
            <w:pPr>
              <w:pStyle w:val="6"/>
              <w:spacing w:before="34" w:line="231" w:lineRule="auto"/>
              <w:ind w:left="185"/>
            </w:pPr>
            <w:r>
              <w:rPr>
                <w:spacing w:val="4"/>
              </w:rPr>
              <w:t>药品监督管理</w:t>
            </w:r>
          </w:p>
          <w:p w14:paraId="14A95AB4">
            <w:pPr>
              <w:pStyle w:val="6"/>
              <w:spacing w:before="12" w:line="230" w:lineRule="auto"/>
              <w:ind w:left="180"/>
            </w:pPr>
            <w:r>
              <w:rPr>
                <w:spacing w:val="4"/>
              </w:rPr>
              <w:t>部门（省级、</w:t>
            </w:r>
          </w:p>
          <w:p w14:paraId="17FFD034">
            <w:pPr>
              <w:pStyle w:val="6"/>
              <w:spacing w:before="14" w:line="215" w:lineRule="auto"/>
              <w:ind w:left="184"/>
            </w:pPr>
            <w:r>
              <w:rPr>
                <w:spacing w:val="4"/>
              </w:rPr>
              <w:t>市级、县级）</w:t>
            </w:r>
          </w:p>
        </w:tc>
        <w:tc>
          <w:tcPr>
            <w:tcW w:w="1259" w:type="dxa"/>
            <w:vAlign w:val="top"/>
          </w:tcPr>
          <w:p w14:paraId="6AAF7BC5">
            <w:pPr>
              <w:pStyle w:val="6"/>
              <w:spacing w:before="90" w:line="228" w:lineRule="auto"/>
              <w:ind w:left="28"/>
            </w:pPr>
            <w:r>
              <w:rPr>
                <w:spacing w:val="5"/>
              </w:rPr>
              <w:t>省抽检中心／市、县级市场监督</w:t>
            </w:r>
          </w:p>
          <w:p w14:paraId="7E80AF20">
            <w:pPr>
              <w:pStyle w:val="6"/>
              <w:spacing w:before="14" w:line="231" w:lineRule="auto"/>
              <w:ind w:left="328"/>
            </w:pPr>
            <w:r>
              <w:rPr>
                <w:spacing w:val="5"/>
              </w:rPr>
              <w:t>管理局办案机构</w:t>
            </w:r>
          </w:p>
        </w:tc>
        <w:tc>
          <w:tcPr>
            <w:tcW w:w="10978" w:type="dxa"/>
            <w:vAlign w:val="top"/>
          </w:tcPr>
          <w:p w14:paraId="282812BA">
            <w:pPr>
              <w:pStyle w:val="6"/>
              <w:spacing w:before="89" w:line="264"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7"/>
              </w:rPr>
              <w:t xml:space="preserve"> </w:t>
            </w:r>
            <w:r>
              <w:rPr>
                <w:spacing w:val="6"/>
              </w:rPr>
              <w:t>，对违法单位的法定代表人</w:t>
            </w:r>
            <w:r>
              <w:rPr>
                <w:spacing w:val="14"/>
              </w:rPr>
              <w:t xml:space="preserve"> </w:t>
            </w:r>
            <w:r>
              <w:rPr>
                <w:spacing w:val="6"/>
              </w:rPr>
              <w:t>、主要负责人、直接负责的主管人员和其他责任</w:t>
            </w:r>
            <w:r>
              <w:rPr>
                <w:spacing w:val="5"/>
              </w:rPr>
              <w:t>人员处 1万元以上3万元以下罚款</w:t>
            </w:r>
            <w:r>
              <w:rPr>
                <w:spacing w:val="-6"/>
              </w:rPr>
              <w:t>：（</w:t>
            </w:r>
            <w:r>
              <w:rPr>
                <w:spacing w:val="-7"/>
              </w:rPr>
              <w:t xml:space="preserve"> </w:t>
            </w:r>
            <w:r>
              <w:rPr>
                <w:spacing w:val="5"/>
              </w:rPr>
              <w:t>一）未按照要求提交质量管理体系自查报告 。</w:t>
            </w:r>
          </w:p>
        </w:tc>
        <w:tc>
          <w:tcPr>
            <w:tcW w:w="371" w:type="dxa"/>
            <w:vAlign w:val="top"/>
          </w:tcPr>
          <w:p w14:paraId="314F3AAD">
            <w:pPr>
              <w:rPr>
                <w:rFonts w:ascii="Arial"/>
                <w:sz w:val="21"/>
              </w:rPr>
            </w:pPr>
          </w:p>
        </w:tc>
      </w:tr>
      <w:tr w14:paraId="05EF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7FFCF52">
            <w:pPr>
              <w:spacing w:line="244" w:lineRule="auto"/>
              <w:rPr>
                <w:rFonts w:ascii="Arial"/>
                <w:sz w:val="21"/>
              </w:rPr>
            </w:pPr>
          </w:p>
          <w:p w14:paraId="665DCD74">
            <w:pPr>
              <w:pStyle w:val="6"/>
              <w:spacing w:before="26" w:line="108" w:lineRule="exact"/>
              <w:ind w:left="227"/>
            </w:pPr>
            <w:r>
              <w:rPr>
                <w:position w:val="1"/>
              </w:rPr>
              <w:t>1032</w:t>
            </w:r>
          </w:p>
        </w:tc>
        <w:tc>
          <w:tcPr>
            <w:tcW w:w="1682" w:type="dxa"/>
            <w:vAlign w:val="top"/>
          </w:tcPr>
          <w:p w14:paraId="1EBE475D">
            <w:pPr>
              <w:pStyle w:val="6"/>
              <w:spacing w:before="215" w:line="264" w:lineRule="auto"/>
              <w:ind w:left="22" w:right="18" w:hanging="5"/>
            </w:pPr>
            <w:r>
              <w:rPr>
                <w:spacing w:val="6"/>
              </w:rPr>
              <w:t>对从不具备合法资质的供货者购进医疗器械</w:t>
            </w:r>
            <w:r>
              <w:t xml:space="preserve"> </w:t>
            </w:r>
            <w:r>
              <w:rPr>
                <w:spacing w:val="2"/>
              </w:rPr>
              <w:t>的处罚</w:t>
            </w:r>
          </w:p>
        </w:tc>
        <w:tc>
          <w:tcPr>
            <w:tcW w:w="536" w:type="dxa"/>
            <w:vAlign w:val="top"/>
          </w:tcPr>
          <w:p w14:paraId="26FFC8EA">
            <w:pPr>
              <w:spacing w:line="244" w:lineRule="auto"/>
              <w:rPr>
                <w:rFonts w:ascii="Arial"/>
                <w:sz w:val="21"/>
              </w:rPr>
            </w:pPr>
          </w:p>
          <w:p w14:paraId="15373715">
            <w:pPr>
              <w:pStyle w:val="6"/>
              <w:spacing w:before="26" w:line="229" w:lineRule="auto"/>
              <w:ind w:left="95"/>
            </w:pPr>
            <w:r>
              <w:rPr>
                <w:spacing w:val="5"/>
              </w:rPr>
              <w:t>行政处罚</w:t>
            </w:r>
          </w:p>
        </w:tc>
        <w:tc>
          <w:tcPr>
            <w:tcW w:w="879" w:type="dxa"/>
            <w:vAlign w:val="top"/>
          </w:tcPr>
          <w:p w14:paraId="0384FAA0">
            <w:pPr>
              <w:pStyle w:val="6"/>
              <w:spacing w:before="158" w:line="231" w:lineRule="auto"/>
              <w:ind w:left="185"/>
            </w:pPr>
            <w:r>
              <w:rPr>
                <w:spacing w:val="4"/>
              </w:rPr>
              <w:t>药品监督管理</w:t>
            </w:r>
          </w:p>
          <w:p w14:paraId="66E40ACE">
            <w:pPr>
              <w:pStyle w:val="6"/>
              <w:spacing w:before="13" w:line="230" w:lineRule="auto"/>
              <w:ind w:left="180"/>
            </w:pPr>
            <w:r>
              <w:rPr>
                <w:spacing w:val="4"/>
              </w:rPr>
              <w:t>部门（省级、</w:t>
            </w:r>
          </w:p>
          <w:p w14:paraId="77F3AEAF">
            <w:pPr>
              <w:pStyle w:val="6"/>
              <w:spacing w:before="14" w:line="231" w:lineRule="auto"/>
              <w:ind w:left="184"/>
            </w:pPr>
            <w:r>
              <w:rPr>
                <w:spacing w:val="4"/>
              </w:rPr>
              <w:t>市级、县级）</w:t>
            </w:r>
          </w:p>
        </w:tc>
        <w:tc>
          <w:tcPr>
            <w:tcW w:w="1259" w:type="dxa"/>
            <w:vAlign w:val="top"/>
          </w:tcPr>
          <w:p w14:paraId="76E10AAF">
            <w:pPr>
              <w:pStyle w:val="6"/>
              <w:spacing w:before="215" w:line="228" w:lineRule="auto"/>
              <w:ind w:left="28"/>
            </w:pPr>
            <w:r>
              <w:rPr>
                <w:spacing w:val="5"/>
              </w:rPr>
              <w:t>省抽检中心／市、县级市场监督</w:t>
            </w:r>
          </w:p>
          <w:p w14:paraId="52C45A91">
            <w:pPr>
              <w:pStyle w:val="6"/>
              <w:spacing w:before="14" w:line="231" w:lineRule="auto"/>
              <w:ind w:left="328"/>
            </w:pPr>
            <w:r>
              <w:rPr>
                <w:spacing w:val="5"/>
              </w:rPr>
              <w:t>管理局办案机构</w:t>
            </w:r>
          </w:p>
        </w:tc>
        <w:tc>
          <w:tcPr>
            <w:tcW w:w="10978" w:type="dxa"/>
            <w:vAlign w:val="top"/>
          </w:tcPr>
          <w:p w14:paraId="4432A860">
            <w:pPr>
              <w:pStyle w:val="6"/>
              <w:spacing w:before="44" w:line="261" w:lineRule="auto"/>
              <w:ind w:left="21" w:right="6417" w:firstLine="82"/>
            </w:pPr>
            <w:r>
              <w:rPr>
                <w:spacing w:val="6"/>
              </w:rPr>
              <w:t>《医疗器械监督管理条例 》第八十九条：有下列情形之一的</w:t>
            </w:r>
            <w:r>
              <w:rPr>
                <w:spacing w:val="16"/>
                <w:w w:val="101"/>
              </w:rPr>
              <w:t xml:space="preserve"> </w:t>
            </w:r>
            <w:r>
              <w:rPr>
                <w:spacing w:val="6"/>
              </w:rPr>
              <w:t>，</w:t>
            </w:r>
            <w:r>
              <w:rPr>
                <w:spacing w:val="24"/>
                <w:w w:val="101"/>
              </w:rPr>
              <w:t xml:space="preserve"> </w:t>
            </w:r>
            <w:r>
              <w:rPr>
                <w:spacing w:val="6"/>
              </w:rPr>
              <w:t>由</w:t>
            </w:r>
            <w:r>
              <w:rPr>
                <w:spacing w:val="5"/>
              </w:rPr>
              <w:t>负责药品监督管理的部门和卫生主管部门依据各自</w:t>
            </w:r>
            <w:r>
              <w:t xml:space="preserve"> </w:t>
            </w:r>
            <w:r>
              <w:rPr>
                <w:spacing w:val="6"/>
              </w:rPr>
              <w:t>职责责令改正，给予警告；拒不改正的，处1万元以上10万元以下罚款；情节严重的，责令停产停业，直至由原发证部</w:t>
            </w:r>
          </w:p>
          <w:p w14:paraId="6A87C9DE">
            <w:pPr>
              <w:pStyle w:val="6"/>
              <w:spacing w:line="264" w:lineRule="auto"/>
              <w:ind w:left="22" w:right="6374" w:firstLine="5"/>
            </w:pPr>
            <w:r>
              <w:rPr>
                <w:spacing w:val="5"/>
              </w:rPr>
              <w:t>门吊销医疗器械注册证</w:t>
            </w:r>
            <w:r>
              <w:rPr>
                <w:spacing w:val="25"/>
                <w:w w:val="102"/>
              </w:rPr>
              <w:t xml:space="preserve"> </w:t>
            </w:r>
            <w:r>
              <w:rPr>
                <w:spacing w:val="5"/>
              </w:rPr>
              <w:t>、医疗器械生产许可证</w:t>
            </w:r>
            <w:r>
              <w:rPr>
                <w:spacing w:val="14"/>
              </w:rPr>
              <w:t xml:space="preserve"> </w:t>
            </w:r>
            <w:r>
              <w:rPr>
                <w:spacing w:val="5"/>
              </w:rPr>
              <w:t>、医疗器械经营许可证</w:t>
            </w:r>
            <w:r>
              <w:rPr>
                <w:spacing w:val="15"/>
                <w:w w:val="101"/>
              </w:rPr>
              <w:t xml:space="preserve"> </w:t>
            </w:r>
            <w:r>
              <w:rPr>
                <w:spacing w:val="5"/>
              </w:rPr>
              <w:t>，对违法单位的法定代表人</w:t>
            </w:r>
            <w:r>
              <w:rPr>
                <w:spacing w:val="14"/>
                <w:w w:val="101"/>
              </w:rPr>
              <w:t xml:space="preserve"> </w:t>
            </w:r>
            <w:r>
              <w:rPr>
                <w:spacing w:val="5"/>
              </w:rPr>
              <w:t>、主要负责人、直接</w:t>
            </w:r>
            <w:r>
              <w:t xml:space="preserve"> </w:t>
            </w:r>
            <w:r>
              <w:rPr>
                <w:spacing w:val="5"/>
              </w:rPr>
              <w:t>负责的主管人员和其他责任人员处 1万元以上3万元以下罚款：</w:t>
            </w:r>
          </w:p>
          <w:p w14:paraId="403F06AF">
            <w:pPr>
              <w:pStyle w:val="6"/>
              <w:spacing w:line="229" w:lineRule="auto"/>
              <w:ind w:left="60"/>
            </w:pPr>
            <w:r>
              <w:rPr>
                <w:spacing w:val="3"/>
              </w:rPr>
              <w:t>（</w:t>
            </w:r>
            <w:r>
              <w:rPr>
                <w:spacing w:val="-2"/>
              </w:rPr>
              <w:t xml:space="preserve"> </w:t>
            </w:r>
            <w:r>
              <w:rPr>
                <w:spacing w:val="3"/>
              </w:rPr>
              <w:t>二</w:t>
            </w:r>
            <w:r>
              <w:rPr>
                <w:spacing w:val="-16"/>
              </w:rPr>
              <w:t xml:space="preserve"> </w:t>
            </w:r>
            <w:r>
              <w:rPr>
                <w:spacing w:val="3"/>
              </w:rPr>
              <w:t>）从不具备合法资质的供货者购进医疗器械 。</w:t>
            </w:r>
          </w:p>
        </w:tc>
        <w:tc>
          <w:tcPr>
            <w:tcW w:w="371" w:type="dxa"/>
            <w:vAlign w:val="top"/>
          </w:tcPr>
          <w:p w14:paraId="4BD9E49D">
            <w:pPr>
              <w:rPr>
                <w:rFonts w:ascii="Arial"/>
                <w:sz w:val="21"/>
              </w:rPr>
            </w:pPr>
          </w:p>
        </w:tc>
      </w:tr>
      <w:tr w14:paraId="3443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16" w:type="dxa"/>
            <w:vAlign w:val="top"/>
          </w:tcPr>
          <w:p w14:paraId="27ADE641">
            <w:pPr>
              <w:pStyle w:val="6"/>
              <w:spacing w:before="235" w:line="108" w:lineRule="exact"/>
              <w:ind w:left="227"/>
            </w:pPr>
            <w:r>
              <w:rPr>
                <w:position w:val="1"/>
              </w:rPr>
              <w:t>1033</w:t>
            </w:r>
          </w:p>
        </w:tc>
        <w:tc>
          <w:tcPr>
            <w:tcW w:w="1682" w:type="dxa"/>
            <w:vAlign w:val="top"/>
          </w:tcPr>
          <w:p w14:paraId="7ADC4012">
            <w:pPr>
              <w:pStyle w:val="6"/>
              <w:spacing w:before="121" w:line="262" w:lineRule="auto"/>
              <w:ind w:left="16" w:right="18"/>
            </w:pPr>
            <w:r>
              <w:rPr>
                <w:spacing w:val="5"/>
              </w:rPr>
              <w:t>对医疗器械经营企业</w:t>
            </w:r>
            <w:r>
              <w:rPr>
                <w:spacing w:val="21"/>
                <w:w w:val="101"/>
              </w:rPr>
              <w:t xml:space="preserve"> </w:t>
            </w:r>
            <w:r>
              <w:rPr>
                <w:spacing w:val="5"/>
              </w:rPr>
              <w:t>、使用单位未依照本</w:t>
            </w:r>
            <w:r>
              <w:t xml:space="preserve">  </w:t>
            </w:r>
            <w:r>
              <w:rPr>
                <w:spacing w:val="6"/>
              </w:rPr>
              <w:t>条例规定建立并执行医疗器械进货查验记录</w:t>
            </w:r>
            <w:r>
              <w:rPr>
                <w:spacing w:val="1"/>
              </w:rPr>
              <w:t xml:space="preserve"> </w:t>
            </w:r>
            <w:r>
              <w:rPr>
                <w:spacing w:val="5"/>
              </w:rPr>
              <w:t>制度的处罚</w:t>
            </w:r>
          </w:p>
        </w:tc>
        <w:tc>
          <w:tcPr>
            <w:tcW w:w="536" w:type="dxa"/>
            <w:vAlign w:val="top"/>
          </w:tcPr>
          <w:p w14:paraId="288C0063">
            <w:pPr>
              <w:pStyle w:val="6"/>
              <w:spacing w:before="235" w:line="229" w:lineRule="auto"/>
              <w:ind w:left="95"/>
            </w:pPr>
            <w:r>
              <w:rPr>
                <w:spacing w:val="5"/>
              </w:rPr>
              <w:t>行政处罚</w:t>
            </w:r>
          </w:p>
        </w:tc>
        <w:tc>
          <w:tcPr>
            <w:tcW w:w="879" w:type="dxa"/>
            <w:vAlign w:val="top"/>
          </w:tcPr>
          <w:p w14:paraId="1C5F464E">
            <w:pPr>
              <w:pStyle w:val="6"/>
              <w:spacing w:before="122" w:line="231" w:lineRule="auto"/>
              <w:ind w:left="185"/>
            </w:pPr>
            <w:r>
              <w:rPr>
                <w:spacing w:val="4"/>
              </w:rPr>
              <w:t>药品监督管理</w:t>
            </w:r>
          </w:p>
          <w:p w14:paraId="1137998A">
            <w:pPr>
              <w:pStyle w:val="6"/>
              <w:spacing w:before="13" w:line="230" w:lineRule="auto"/>
              <w:ind w:left="180"/>
            </w:pPr>
            <w:r>
              <w:rPr>
                <w:spacing w:val="4"/>
              </w:rPr>
              <w:t>部门（省级、</w:t>
            </w:r>
          </w:p>
          <w:p w14:paraId="7DF7FFEB">
            <w:pPr>
              <w:pStyle w:val="6"/>
              <w:spacing w:before="13" w:line="231" w:lineRule="auto"/>
              <w:ind w:left="184"/>
            </w:pPr>
            <w:r>
              <w:rPr>
                <w:spacing w:val="4"/>
              </w:rPr>
              <w:t>市级、县级）</w:t>
            </w:r>
          </w:p>
        </w:tc>
        <w:tc>
          <w:tcPr>
            <w:tcW w:w="1259" w:type="dxa"/>
            <w:vAlign w:val="top"/>
          </w:tcPr>
          <w:p w14:paraId="68963A5D">
            <w:pPr>
              <w:pStyle w:val="6"/>
              <w:spacing w:before="178" w:line="228" w:lineRule="auto"/>
              <w:ind w:left="28"/>
            </w:pPr>
            <w:r>
              <w:rPr>
                <w:spacing w:val="5"/>
              </w:rPr>
              <w:t>省抽检中心／市、县级市场监督</w:t>
            </w:r>
          </w:p>
          <w:p w14:paraId="1EA69625">
            <w:pPr>
              <w:pStyle w:val="6"/>
              <w:spacing w:before="15" w:line="231" w:lineRule="auto"/>
              <w:ind w:left="328"/>
            </w:pPr>
            <w:r>
              <w:rPr>
                <w:spacing w:val="5"/>
              </w:rPr>
              <w:t>管理局办案机构</w:t>
            </w:r>
          </w:p>
        </w:tc>
        <w:tc>
          <w:tcPr>
            <w:tcW w:w="10978" w:type="dxa"/>
            <w:vAlign w:val="top"/>
          </w:tcPr>
          <w:p w14:paraId="4F45FFDE">
            <w:pPr>
              <w:pStyle w:val="6"/>
              <w:spacing w:before="176" w:line="265"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1"/>
              </w:rPr>
              <w:t xml:space="preserve"> </w:t>
            </w:r>
            <w:r>
              <w:rPr>
                <w:spacing w:val="6"/>
              </w:rPr>
              <w:t>，对违法单位的法定代表人</w:t>
            </w:r>
            <w:r>
              <w:rPr>
                <w:spacing w:val="14"/>
              </w:rPr>
              <w:t xml:space="preserve"> </w:t>
            </w:r>
            <w:r>
              <w:rPr>
                <w:spacing w:val="6"/>
              </w:rPr>
              <w:t>、主要负责人、直接负责的主管人</w:t>
            </w:r>
            <w:r>
              <w:rPr>
                <w:spacing w:val="5"/>
              </w:rPr>
              <w:t>员和其他责任人员处 1万元以上3万元以下罚款</w:t>
            </w:r>
            <w:r>
              <w:rPr>
                <w:spacing w:val="-6"/>
              </w:rPr>
              <w:t xml:space="preserve">：（ </w:t>
            </w:r>
            <w:r>
              <w:rPr>
                <w:spacing w:val="5"/>
              </w:rPr>
              <w:t>三</w:t>
            </w:r>
            <w:r>
              <w:rPr>
                <w:spacing w:val="-16"/>
              </w:rPr>
              <w:t xml:space="preserve"> </w:t>
            </w:r>
            <w:r>
              <w:rPr>
                <w:spacing w:val="5"/>
              </w:rPr>
              <w:t>）医疗器械经营企业</w:t>
            </w:r>
            <w:r>
              <w:rPr>
                <w:spacing w:val="14"/>
                <w:w w:val="101"/>
              </w:rPr>
              <w:t xml:space="preserve"> </w:t>
            </w:r>
            <w:r>
              <w:rPr>
                <w:spacing w:val="5"/>
              </w:rPr>
              <w:t>、使用单位未依照本条例规定建立并执行医疗器械进货查验记录制度 。</w:t>
            </w:r>
          </w:p>
        </w:tc>
        <w:tc>
          <w:tcPr>
            <w:tcW w:w="371" w:type="dxa"/>
            <w:vAlign w:val="top"/>
          </w:tcPr>
          <w:p w14:paraId="5E2B0C9F">
            <w:pPr>
              <w:rPr>
                <w:rFonts w:ascii="Arial"/>
                <w:sz w:val="21"/>
              </w:rPr>
            </w:pPr>
          </w:p>
        </w:tc>
      </w:tr>
    </w:tbl>
    <w:p w14:paraId="0B8B5F56">
      <w:pPr>
        <w:pStyle w:val="2"/>
        <w:rPr>
          <w:sz w:val="21"/>
        </w:rPr>
      </w:pPr>
    </w:p>
    <w:p w14:paraId="4BC4C26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16B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679D85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B8C7D07">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BEB429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90EB193">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D375A41">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894E5B5">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BA8BFC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1DD2AD9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731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16" w:type="dxa"/>
            <w:vAlign w:val="top"/>
          </w:tcPr>
          <w:p w14:paraId="2B78FAE8">
            <w:pPr>
              <w:spacing w:line="274" w:lineRule="auto"/>
              <w:rPr>
                <w:rFonts w:ascii="Arial"/>
                <w:sz w:val="21"/>
              </w:rPr>
            </w:pPr>
          </w:p>
          <w:p w14:paraId="33915080">
            <w:pPr>
              <w:pStyle w:val="6"/>
              <w:spacing w:before="27" w:line="108" w:lineRule="exact"/>
              <w:ind w:left="227"/>
            </w:pPr>
            <w:r>
              <w:rPr>
                <w:position w:val="1"/>
              </w:rPr>
              <w:t>1034</w:t>
            </w:r>
          </w:p>
        </w:tc>
        <w:tc>
          <w:tcPr>
            <w:tcW w:w="1682" w:type="dxa"/>
            <w:vAlign w:val="top"/>
          </w:tcPr>
          <w:p w14:paraId="5505D419">
            <w:pPr>
              <w:pStyle w:val="6"/>
              <w:spacing w:before="133" w:line="263" w:lineRule="auto"/>
              <w:ind w:left="14" w:right="18" w:firstLine="2"/>
              <w:jc w:val="both"/>
            </w:pPr>
            <w:r>
              <w:rPr>
                <w:spacing w:val="6"/>
              </w:rPr>
              <w:t>对从事第二类、第三类医疗器械批发业务以</w:t>
            </w:r>
            <w:r>
              <w:t xml:space="preserve"> </w:t>
            </w:r>
            <w:r>
              <w:rPr>
                <w:spacing w:val="6"/>
              </w:rPr>
              <w:t>及第三类医疗器械零售业务的经营企业未依</w:t>
            </w:r>
            <w:r>
              <w:rPr>
                <w:spacing w:val="3"/>
              </w:rPr>
              <w:t xml:space="preserve"> </w:t>
            </w:r>
            <w:r>
              <w:rPr>
                <w:spacing w:val="6"/>
              </w:rPr>
              <w:t>照本条例规定建立并执行销售记录制度的处</w:t>
            </w:r>
            <w:r>
              <w:rPr>
                <w:spacing w:val="3"/>
              </w:rPr>
              <w:t xml:space="preserve"> 罚</w:t>
            </w:r>
          </w:p>
        </w:tc>
        <w:tc>
          <w:tcPr>
            <w:tcW w:w="536" w:type="dxa"/>
            <w:vAlign w:val="top"/>
          </w:tcPr>
          <w:p w14:paraId="7EBE8F47">
            <w:pPr>
              <w:spacing w:line="275" w:lineRule="auto"/>
              <w:rPr>
                <w:rFonts w:ascii="Arial"/>
                <w:sz w:val="21"/>
              </w:rPr>
            </w:pPr>
          </w:p>
          <w:p w14:paraId="166243D0">
            <w:pPr>
              <w:pStyle w:val="6"/>
              <w:spacing w:before="26" w:line="229" w:lineRule="auto"/>
              <w:ind w:left="95"/>
            </w:pPr>
            <w:r>
              <w:rPr>
                <w:spacing w:val="5"/>
              </w:rPr>
              <w:t>行政处罚</w:t>
            </w:r>
          </w:p>
        </w:tc>
        <w:tc>
          <w:tcPr>
            <w:tcW w:w="879" w:type="dxa"/>
            <w:vAlign w:val="top"/>
          </w:tcPr>
          <w:p w14:paraId="34835480">
            <w:pPr>
              <w:pStyle w:val="6"/>
              <w:spacing w:before="188" w:line="231" w:lineRule="auto"/>
              <w:ind w:left="185"/>
            </w:pPr>
            <w:r>
              <w:rPr>
                <w:spacing w:val="4"/>
              </w:rPr>
              <w:t>药品监督管理</w:t>
            </w:r>
          </w:p>
          <w:p w14:paraId="7BC4CA55">
            <w:pPr>
              <w:pStyle w:val="6"/>
              <w:spacing w:before="13" w:line="230" w:lineRule="auto"/>
              <w:ind w:left="180"/>
            </w:pPr>
            <w:r>
              <w:rPr>
                <w:spacing w:val="4"/>
              </w:rPr>
              <w:t>部门（省级、</w:t>
            </w:r>
          </w:p>
          <w:p w14:paraId="5617D2CF">
            <w:pPr>
              <w:pStyle w:val="6"/>
              <w:spacing w:before="14" w:line="231" w:lineRule="auto"/>
              <w:ind w:left="184"/>
            </w:pPr>
            <w:r>
              <w:rPr>
                <w:spacing w:val="4"/>
              </w:rPr>
              <w:t>市级、县级）</w:t>
            </w:r>
          </w:p>
        </w:tc>
        <w:tc>
          <w:tcPr>
            <w:tcW w:w="1259" w:type="dxa"/>
            <w:vAlign w:val="top"/>
          </w:tcPr>
          <w:p w14:paraId="69AD6F52">
            <w:pPr>
              <w:pStyle w:val="6"/>
              <w:spacing w:before="246" w:line="228" w:lineRule="auto"/>
              <w:ind w:left="28"/>
            </w:pPr>
            <w:r>
              <w:rPr>
                <w:spacing w:val="5"/>
              </w:rPr>
              <w:t>省抽检中心／市、县级市场监督</w:t>
            </w:r>
          </w:p>
          <w:p w14:paraId="4B48EC2C">
            <w:pPr>
              <w:pStyle w:val="6"/>
              <w:spacing w:before="14" w:line="231" w:lineRule="auto"/>
              <w:ind w:left="328"/>
            </w:pPr>
            <w:r>
              <w:rPr>
                <w:spacing w:val="5"/>
              </w:rPr>
              <w:t>管理局办案机构</w:t>
            </w:r>
          </w:p>
        </w:tc>
        <w:tc>
          <w:tcPr>
            <w:tcW w:w="10978" w:type="dxa"/>
            <w:vAlign w:val="top"/>
          </w:tcPr>
          <w:p w14:paraId="275D75C7">
            <w:pPr>
              <w:pStyle w:val="6"/>
              <w:spacing w:before="245" w:line="263"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7"/>
                <w:w w:val="101"/>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6"/>
              </w:rPr>
              <w:t>：（</w:t>
            </w:r>
            <w:r>
              <w:rPr>
                <w:spacing w:val="-3"/>
              </w:rPr>
              <w:t xml:space="preserve"> </w:t>
            </w:r>
            <w:r>
              <w:rPr>
                <w:spacing w:val="6"/>
              </w:rPr>
              <w:t>四</w:t>
            </w:r>
            <w:r>
              <w:rPr>
                <w:spacing w:val="-16"/>
              </w:rPr>
              <w:t xml:space="preserve"> </w:t>
            </w:r>
            <w:r>
              <w:rPr>
                <w:spacing w:val="6"/>
              </w:rPr>
              <w:t>）从事第二类、第三</w:t>
            </w:r>
            <w:r>
              <w:rPr>
                <w:spacing w:val="5"/>
              </w:rPr>
              <w:t>类医疗器械批发业务以及第三类医疗器械零售业务的经营企业未依照本条例规定建立并执行销售记录制度。</w:t>
            </w:r>
          </w:p>
        </w:tc>
        <w:tc>
          <w:tcPr>
            <w:tcW w:w="371" w:type="dxa"/>
            <w:vAlign w:val="top"/>
          </w:tcPr>
          <w:p w14:paraId="3B4C3857">
            <w:pPr>
              <w:rPr>
                <w:rFonts w:ascii="Arial"/>
                <w:sz w:val="21"/>
              </w:rPr>
            </w:pPr>
          </w:p>
        </w:tc>
      </w:tr>
      <w:tr w14:paraId="0C1D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616" w:type="dxa"/>
            <w:vAlign w:val="top"/>
          </w:tcPr>
          <w:p w14:paraId="5ADBEE41">
            <w:pPr>
              <w:spacing w:line="247" w:lineRule="auto"/>
              <w:rPr>
                <w:rFonts w:ascii="Arial"/>
                <w:sz w:val="21"/>
              </w:rPr>
            </w:pPr>
          </w:p>
          <w:p w14:paraId="6BCFDF15">
            <w:pPr>
              <w:spacing w:line="247" w:lineRule="auto"/>
              <w:rPr>
                <w:rFonts w:ascii="Arial"/>
                <w:sz w:val="21"/>
              </w:rPr>
            </w:pPr>
          </w:p>
          <w:p w14:paraId="5BA5734F">
            <w:pPr>
              <w:pStyle w:val="6"/>
              <w:spacing w:before="26" w:line="108" w:lineRule="exact"/>
              <w:ind w:left="227"/>
            </w:pPr>
            <w:r>
              <w:rPr>
                <w:position w:val="1"/>
              </w:rPr>
              <w:t>1035</w:t>
            </w:r>
          </w:p>
        </w:tc>
        <w:tc>
          <w:tcPr>
            <w:tcW w:w="1682" w:type="dxa"/>
            <w:vAlign w:val="top"/>
          </w:tcPr>
          <w:p w14:paraId="4C0D1896">
            <w:pPr>
              <w:pStyle w:val="6"/>
              <w:spacing w:before="239" w:line="263" w:lineRule="auto"/>
              <w:ind w:left="13" w:right="18" w:firstLine="4"/>
            </w:pPr>
            <w:r>
              <w:rPr>
                <w:spacing w:val="5"/>
              </w:rPr>
              <w:t>对医疗器械注册人</w:t>
            </w:r>
            <w:r>
              <w:rPr>
                <w:spacing w:val="21"/>
                <w:w w:val="101"/>
              </w:rPr>
              <w:t xml:space="preserve"> </w:t>
            </w:r>
            <w:r>
              <w:rPr>
                <w:spacing w:val="5"/>
              </w:rPr>
              <w:t>、备案人、生产经营企</w:t>
            </w:r>
            <w:r>
              <w:t xml:space="preserve">  </w:t>
            </w:r>
            <w:r>
              <w:rPr>
                <w:spacing w:val="6"/>
              </w:rPr>
              <w:t>业、使用单位未依照本条例规定开展医疗器</w:t>
            </w:r>
            <w:r>
              <w:rPr>
                <w:spacing w:val="5"/>
              </w:rPr>
              <w:t xml:space="preserve"> </w:t>
            </w:r>
            <w:r>
              <w:rPr>
                <w:spacing w:val="6"/>
              </w:rPr>
              <w:t>械不良事件监测，未按照要求报告不良事</w:t>
            </w:r>
          </w:p>
          <w:p w14:paraId="6767C91C">
            <w:pPr>
              <w:pStyle w:val="6"/>
              <w:spacing w:line="263" w:lineRule="auto"/>
              <w:ind w:left="22" w:right="18" w:hanging="8"/>
            </w:pPr>
            <w:r>
              <w:rPr>
                <w:spacing w:val="6"/>
              </w:rPr>
              <w:t>件，或者对医疗器械不良事件监测技术机构</w:t>
            </w:r>
            <w:r>
              <w:rPr>
                <w:spacing w:val="3"/>
              </w:rPr>
              <w:t xml:space="preserve"> </w:t>
            </w:r>
            <w:r>
              <w:rPr>
                <w:spacing w:val="5"/>
              </w:rPr>
              <w:t>、负责药品监督管理的部门</w:t>
            </w:r>
            <w:r>
              <w:rPr>
                <w:spacing w:val="16"/>
                <w:w w:val="101"/>
              </w:rPr>
              <w:t xml:space="preserve"> </w:t>
            </w:r>
            <w:r>
              <w:rPr>
                <w:spacing w:val="5"/>
              </w:rPr>
              <w:t>、卫生主管部</w:t>
            </w:r>
            <w:r>
              <w:t xml:space="preserve">  </w:t>
            </w:r>
            <w:r>
              <w:rPr>
                <w:spacing w:val="5"/>
              </w:rPr>
              <w:t>门开展的不良事件调查不予配合的处罚</w:t>
            </w:r>
          </w:p>
        </w:tc>
        <w:tc>
          <w:tcPr>
            <w:tcW w:w="536" w:type="dxa"/>
            <w:vAlign w:val="top"/>
          </w:tcPr>
          <w:p w14:paraId="500C2790">
            <w:pPr>
              <w:spacing w:line="247" w:lineRule="auto"/>
              <w:rPr>
                <w:rFonts w:ascii="Arial"/>
                <w:sz w:val="21"/>
              </w:rPr>
            </w:pPr>
          </w:p>
          <w:p w14:paraId="1F87B73D">
            <w:pPr>
              <w:spacing w:line="247" w:lineRule="auto"/>
              <w:rPr>
                <w:rFonts w:ascii="Arial"/>
                <w:sz w:val="21"/>
              </w:rPr>
            </w:pPr>
          </w:p>
          <w:p w14:paraId="4376AFB0">
            <w:pPr>
              <w:pStyle w:val="6"/>
              <w:spacing w:before="26" w:line="229" w:lineRule="auto"/>
              <w:ind w:left="95"/>
            </w:pPr>
            <w:r>
              <w:rPr>
                <w:spacing w:val="5"/>
              </w:rPr>
              <w:t>行政处罚</w:t>
            </w:r>
          </w:p>
        </w:tc>
        <w:tc>
          <w:tcPr>
            <w:tcW w:w="879" w:type="dxa"/>
            <w:vAlign w:val="top"/>
          </w:tcPr>
          <w:p w14:paraId="5CDC15EC">
            <w:pPr>
              <w:spacing w:line="381" w:lineRule="auto"/>
              <w:rPr>
                <w:rFonts w:ascii="Arial"/>
                <w:sz w:val="21"/>
              </w:rPr>
            </w:pPr>
          </w:p>
          <w:p w14:paraId="0092A12B">
            <w:pPr>
              <w:pStyle w:val="6"/>
              <w:spacing w:before="26" w:line="231" w:lineRule="auto"/>
              <w:ind w:left="185"/>
            </w:pPr>
            <w:r>
              <w:rPr>
                <w:spacing w:val="4"/>
              </w:rPr>
              <w:t>药品监督管理</w:t>
            </w:r>
          </w:p>
          <w:p w14:paraId="79CCDA58">
            <w:pPr>
              <w:pStyle w:val="6"/>
              <w:spacing w:before="13" w:line="230" w:lineRule="auto"/>
              <w:ind w:left="180"/>
            </w:pPr>
            <w:r>
              <w:rPr>
                <w:spacing w:val="4"/>
              </w:rPr>
              <w:t>部门（省级、</w:t>
            </w:r>
          </w:p>
          <w:p w14:paraId="07855756">
            <w:pPr>
              <w:pStyle w:val="6"/>
              <w:spacing w:before="14" w:line="231" w:lineRule="auto"/>
              <w:ind w:left="184"/>
            </w:pPr>
            <w:r>
              <w:rPr>
                <w:spacing w:val="4"/>
              </w:rPr>
              <w:t>市级、县级）</w:t>
            </w:r>
          </w:p>
        </w:tc>
        <w:tc>
          <w:tcPr>
            <w:tcW w:w="1259" w:type="dxa"/>
            <w:vAlign w:val="top"/>
          </w:tcPr>
          <w:p w14:paraId="7A582D11">
            <w:pPr>
              <w:spacing w:line="438" w:lineRule="auto"/>
              <w:rPr>
                <w:rFonts w:ascii="Arial"/>
                <w:sz w:val="21"/>
              </w:rPr>
            </w:pPr>
          </w:p>
          <w:p w14:paraId="673A6164">
            <w:pPr>
              <w:pStyle w:val="6"/>
              <w:spacing w:before="26" w:line="228" w:lineRule="auto"/>
              <w:ind w:left="28"/>
            </w:pPr>
            <w:r>
              <w:rPr>
                <w:spacing w:val="5"/>
              </w:rPr>
              <w:t>省抽检中心／市、县级市场监督</w:t>
            </w:r>
          </w:p>
          <w:p w14:paraId="4FEC539B">
            <w:pPr>
              <w:pStyle w:val="6"/>
              <w:spacing w:before="14" w:line="231" w:lineRule="auto"/>
              <w:ind w:left="328"/>
            </w:pPr>
            <w:r>
              <w:rPr>
                <w:spacing w:val="5"/>
              </w:rPr>
              <w:t>管理局办案机构</w:t>
            </w:r>
          </w:p>
        </w:tc>
        <w:tc>
          <w:tcPr>
            <w:tcW w:w="10978" w:type="dxa"/>
            <w:vAlign w:val="top"/>
          </w:tcPr>
          <w:p w14:paraId="0D6647B7">
            <w:pPr>
              <w:spacing w:line="380" w:lineRule="auto"/>
              <w:rPr>
                <w:rFonts w:ascii="Arial"/>
                <w:sz w:val="21"/>
              </w:rPr>
            </w:pPr>
          </w:p>
          <w:p w14:paraId="1EF76405">
            <w:pPr>
              <w:pStyle w:val="6"/>
              <w:spacing w:before="26" w:line="232" w:lineRule="auto"/>
              <w:ind w:left="104"/>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由负责药品监督管理的部门和卫生主管部门依据各自职责责令改正，给予警告；拒不改正的，处1万元以上10万元以下罚款；情节严重的，责令停产停业，直至由原发证部</w:t>
            </w:r>
            <w:r>
              <w:rPr>
                <w:spacing w:val="5"/>
              </w:rPr>
              <w:t>门吊销医疗器械注册证</w:t>
            </w:r>
            <w:r>
              <w:rPr>
                <w:spacing w:val="14"/>
              </w:rPr>
              <w:t xml:space="preserve"> </w:t>
            </w:r>
            <w:r>
              <w:rPr>
                <w:spacing w:val="5"/>
              </w:rPr>
              <w:t>、医疗器械生产许可证 、</w:t>
            </w:r>
          </w:p>
          <w:p w14:paraId="3FE7DF47">
            <w:pPr>
              <w:pStyle w:val="6"/>
              <w:spacing w:before="14" w:line="263" w:lineRule="auto"/>
              <w:ind w:left="19" w:right="24" w:firstLine="8"/>
            </w:pPr>
            <w:r>
              <w:rPr>
                <w:spacing w:val="6"/>
              </w:rPr>
              <w:t>医疗器械经营许可证</w:t>
            </w:r>
            <w:r>
              <w:rPr>
                <w:spacing w:val="17"/>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9"/>
              </w:rPr>
              <w:t xml:space="preserve"> </w:t>
            </w:r>
            <w:r>
              <w:rPr>
                <w:spacing w:val="6"/>
              </w:rPr>
              <w:t>（</w:t>
            </w:r>
            <w:r>
              <w:rPr>
                <w:spacing w:val="5"/>
              </w:rPr>
              <w:t>五</w:t>
            </w:r>
            <w:r>
              <w:rPr>
                <w:spacing w:val="-16"/>
              </w:rPr>
              <w:t xml:space="preserve"> </w:t>
            </w:r>
            <w:r>
              <w:rPr>
                <w:spacing w:val="5"/>
              </w:rPr>
              <w:t>）医疗器械注册人</w:t>
            </w:r>
            <w:r>
              <w:rPr>
                <w:spacing w:val="14"/>
                <w:w w:val="101"/>
              </w:rPr>
              <w:t xml:space="preserve"> </w:t>
            </w:r>
            <w:r>
              <w:rPr>
                <w:spacing w:val="5"/>
              </w:rPr>
              <w:t>、备案人、生产经营企业、使用单位未依照本条例规定开展医疗器械不良事件监测</w:t>
            </w:r>
            <w:r>
              <w:rPr>
                <w:spacing w:val="15"/>
                <w:w w:val="101"/>
              </w:rPr>
              <w:t xml:space="preserve"> </w:t>
            </w:r>
            <w:r>
              <w:rPr>
                <w:spacing w:val="5"/>
              </w:rPr>
              <w:t>，未按照要求报告不良事件</w:t>
            </w:r>
            <w:r>
              <w:rPr>
                <w:spacing w:val="15"/>
                <w:w w:val="102"/>
              </w:rPr>
              <w:t xml:space="preserve"> </w:t>
            </w:r>
            <w:r>
              <w:rPr>
                <w:spacing w:val="5"/>
              </w:rPr>
              <w:t>，或者对医疗器械</w:t>
            </w:r>
            <w:r>
              <w:t xml:space="preserve"> </w:t>
            </w:r>
            <w:r>
              <w:rPr>
                <w:spacing w:val="6"/>
              </w:rPr>
              <w:t>不良事件监测技术机构</w:t>
            </w:r>
            <w:r>
              <w:rPr>
                <w:spacing w:val="14"/>
                <w:w w:val="101"/>
              </w:rPr>
              <w:t xml:space="preserve"> </w:t>
            </w:r>
            <w:r>
              <w:rPr>
                <w:spacing w:val="6"/>
              </w:rPr>
              <w:t>、负责药品监督管理的部门</w:t>
            </w:r>
            <w:r>
              <w:rPr>
                <w:spacing w:val="14"/>
              </w:rPr>
              <w:t xml:space="preserve"> </w:t>
            </w:r>
            <w:r>
              <w:rPr>
                <w:spacing w:val="6"/>
              </w:rPr>
              <w:t>、卫生</w:t>
            </w:r>
            <w:r>
              <w:rPr>
                <w:spacing w:val="5"/>
              </w:rPr>
              <w:t>主管部门开展的不良事件调查不予配合。</w:t>
            </w:r>
          </w:p>
        </w:tc>
        <w:tc>
          <w:tcPr>
            <w:tcW w:w="371" w:type="dxa"/>
            <w:vAlign w:val="top"/>
          </w:tcPr>
          <w:p w14:paraId="5FF17522">
            <w:pPr>
              <w:rPr>
                <w:rFonts w:ascii="Arial"/>
                <w:sz w:val="21"/>
              </w:rPr>
            </w:pPr>
          </w:p>
        </w:tc>
      </w:tr>
      <w:tr w14:paraId="3CF4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16" w:type="dxa"/>
            <w:vAlign w:val="top"/>
          </w:tcPr>
          <w:p w14:paraId="52A52F3C">
            <w:pPr>
              <w:pStyle w:val="6"/>
              <w:spacing w:before="180" w:line="108" w:lineRule="exact"/>
              <w:ind w:left="227"/>
            </w:pPr>
            <w:r>
              <w:rPr>
                <w:position w:val="1"/>
              </w:rPr>
              <w:t>1036</w:t>
            </w:r>
          </w:p>
        </w:tc>
        <w:tc>
          <w:tcPr>
            <w:tcW w:w="1682" w:type="dxa"/>
            <w:vAlign w:val="top"/>
          </w:tcPr>
          <w:p w14:paraId="1C998E0A">
            <w:pPr>
              <w:pStyle w:val="6"/>
              <w:spacing w:before="66" w:line="262" w:lineRule="auto"/>
              <w:ind w:left="16" w:right="18"/>
            </w:pPr>
            <w:r>
              <w:rPr>
                <w:spacing w:val="5"/>
              </w:rPr>
              <w:t>对医疗器械注册人</w:t>
            </w:r>
            <w:r>
              <w:rPr>
                <w:spacing w:val="21"/>
                <w:w w:val="101"/>
              </w:rPr>
              <w:t xml:space="preserve"> </w:t>
            </w:r>
            <w:r>
              <w:rPr>
                <w:spacing w:val="5"/>
              </w:rPr>
              <w:t>、备案人未按照规定制</w:t>
            </w:r>
            <w:r>
              <w:t xml:space="preserve">  </w:t>
            </w:r>
            <w:r>
              <w:rPr>
                <w:spacing w:val="6"/>
              </w:rPr>
              <w:t>定上市后研究和风险管控计划并保证有效实</w:t>
            </w:r>
          </w:p>
          <w:p w14:paraId="26C9583F">
            <w:pPr>
              <w:pStyle w:val="6"/>
              <w:spacing w:line="231" w:lineRule="auto"/>
              <w:ind w:left="16"/>
            </w:pPr>
            <w:r>
              <w:rPr>
                <w:spacing w:val="5"/>
              </w:rPr>
              <w:t>施的处罚</w:t>
            </w:r>
          </w:p>
        </w:tc>
        <w:tc>
          <w:tcPr>
            <w:tcW w:w="536" w:type="dxa"/>
            <w:vAlign w:val="top"/>
          </w:tcPr>
          <w:p w14:paraId="01E30E5F">
            <w:pPr>
              <w:pStyle w:val="6"/>
              <w:spacing w:before="180" w:line="229" w:lineRule="auto"/>
              <w:ind w:left="95"/>
            </w:pPr>
            <w:r>
              <w:rPr>
                <w:spacing w:val="5"/>
              </w:rPr>
              <w:t>行政处罚</w:t>
            </w:r>
          </w:p>
        </w:tc>
        <w:tc>
          <w:tcPr>
            <w:tcW w:w="879" w:type="dxa"/>
            <w:vAlign w:val="top"/>
          </w:tcPr>
          <w:p w14:paraId="246C2134">
            <w:pPr>
              <w:pStyle w:val="6"/>
              <w:spacing w:before="66" w:line="231" w:lineRule="auto"/>
              <w:ind w:left="185"/>
            </w:pPr>
            <w:r>
              <w:rPr>
                <w:spacing w:val="4"/>
              </w:rPr>
              <w:t>药品监督管理</w:t>
            </w:r>
          </w:p>
          <w:p w14:paraId="4289D575">
            <w:pPr>
              <w:pStyle w:val="6"/>
              <w:spacing w:before="13" w:line="230" w:lineRule="auto"/>
              <w:ind w:left="180"/>
            </w:pPr>
            <w:r>
              <w:rPr>
                <w:spacing w:val="4"/>
              </w:rPr>
              <w:t>部门（省级、</w:t>
            </w:r>
          </w:p>
          <w:p w14:paraId="24BAA551">
            <w:pPr>
              <w:pStyle w:val="6"/>
              <w:spacing w:before="13" w:line="231" w:lineRule="auto"/>
              <w:ind w:left="184"/>
            </w:pPr>
            <w:r>
              <w:rPr>
                <w:spacing w:val="4"/>
              </w:rPr>
              <w:t>市级、县级）</w:t>
            </w:r>
          </w:p>
        </w:tc>
        <w:tc>
          <w:tcPr>
            <w:tcW w:w="1259" w:type="dxa"/>
            <w:vAlign w:val="top"/>
          </w:tcPr>
          <w:p w14:paraId="0ECCCDC7">
            <w:pPr>
              <w:pStyle w:val="6"/>
              <w:spacing w:before="123" w:line="228" w:lineRule="auto"/>
              <w:ind w:left="28"/>
            </w:pPr>
            <w:r>
              <w:rPr>
                <w:spacing w:val="5"/>
              </w:rPr>
              <w:t>省抽检中心／市、县级市场监督</w:t>
            </w:r>
          </w:p>
          <w:p w14:paraId="11DB1A97">
            <w:pPr>
              <w:pStyle w:val="6"/>
              <w:spacing w:before="15" w:line="231" w:lineRule="auto"/>
              <w:ind w:left="328"/>
            </w:pPr>
            <w:r>
              <w:rPr>
                <w:spacing w:val="5"/>
              </w:rPr>
              <w:t>管理局办案机构</w:t>
            </w:r>
          </w:p>
        </w:tc>
        <w:tc>
          <w:tcPr>
            <w:tcW w:w="10978" w:type="dxa"/>
            <w:vAlign w:val="top"/>
          </w:tcPr>
          <w:p w14:paraId="4CB1158B">
            <w:pPr>
              <w:pStyle w:val="6"/>
              <w:spacing w:before="121" w:line="265"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2"/>
              </w:rPr>
              <w:t xml:space="preserve"> </w:t>
            </w:r>
            <w:r>
              <w:rPr>
                <w:spacing w:val="6"/>
              </w:rPr>
              <w:t>，对违法单位的法定代表人</w:t>
            </w:r>
            <w:r>
              <w:rPr>
                <w:spacing w:val="14"/>
              </w:rPr>
              <w:t xml:space="preserve"> </w:t>
            </w:r>
            <w:r>
              <w:rPr>
                <w:spacing w:val="6"/>
              </w:rPr>
              <w:t>、主要负责人、直接负责的主管人员</w:t>
            </w:r>
            <w:r>
              <w:rPr>
                <w:spacing w:val="5"/>
              </w:rPr>
              <w:t>和其他责任人员处 1万元以上3万元以下罚款</w:t>
            </w:r>
            <w:r>
              <w:rPr>
                <w:spacing w:val="-6"/>
              </w:rPr>
              <w:t>：（</w:t>
            </w:r>
            <w:r>
              <w:rPr>
                <w:spacing w:val="-9"/>
              </w:rPr>
              <w:t xml:space="preserve"> </w:t>
            </w:r>
            <w:r>
              <w:rPr>
                <w:spacing w:val="5"/>
              </w:rPr>
              <w:t>六</w:t>
            </w:r>
            <w:r>
              <w:rPr>
                <w:spacing w:val="-16"/>
              </w:rPr>
              <w:t xml:space="preserve"> </w:t>
            </w:r>
            <w:r>
              <w:rPr>
                <w:spacing w:val="5"/>
              </w:rPr>
              <w:t>）医疗器械注册人</w:t>
            </w:r>
            <w:r>
              <w:rPr>
                <w:spacing w:val="14"/>
                <w:w w:val="101"/>
              </w:rPr>
              <w:t xml:space="preserve"> </w:t>
            </w:r>
            <w:r>
              <w:rPr>
                <w:spacing w:val="5"/>
              </w:rPr>
              <w:t>、备案人未按照规定制定上市后研究和风险管控计划并保证有效实施 。</w:t>
            </w:r>
          </w:p>
        </w:tc>
        <w:tc>
          <w:tcPr>
            <w:tcW w:w="371" w:type="dxa"/>
            <w:vAlign w:val="top"/>
          </w:tcPr>
          <w:p w14:paraId="6DB906A4">
            <w:pPr>
              <w:rPr>
                <w:rFonts w:ascii="Arial"/>
                <w:sz w:val="21"/>
              </w:rPr>
            </w:pPr>
          </w:p>
        </w:tc>
      </w:tr>
      <w:tr w14:paraId="1231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FB793BC">
            <w:pPr>
              <w:pStyle w:val="6"/>
              <w:spacing w:before="204" w:line="108" w:lineRule="exact"/>
              <w:ind w:left="227"/>
            </w:pPr>
            <w:r>
              <w:rPr>
                <w:position w:val="1"/>
              </w:rPr>
              <w:t>1037</w:t>
            </w:r>
          </w:p>
        </w:tc>
        <w:tc>
          <w:tcPr>
            <w:tcW w:w="1682" w:type="dxa"/>
            <w:vAlign w:val="top"/>
          </w:tcPr>
          <w:p w14:paraId="5FE56908">
            <w:pPr>
              <w:pStyle w:val="6"/>
              <w:spacing w:before="147" w:line="263" w:lineRule="auto"/>
              <w:ind w:left="18" w:right="61" w:hanging="1"/>
            </w:pPr>
            <w:r>
              <w:rPr>
                <w:spacing w:val="5"/>
              </w:rPr>
              <w:t>对医疗器械注册人</w:t>
            </w:r>
            <w:r>
              <w:rPr>
                <w:spacing w:val="21"/>
                <w:w w:val="101"/>
              </w:rPr>
              <w:t xml:space="preserve"> </w:t>
            </w:r>
            <w:r>
              <w:rPr>
                <w:spacing w:val="5"/>
              </w:rPr>
              <w:t>、备案人未按照规定建</w:t>
            </w:r>
            <w:r>
              <w:t xml:space="preserve"> </w:t>
            </w:r>
            <w:r>
              <w:rPr>
                <w:spacing w:val="5"/>
              </w:rPr>
              <w:t>立并执行产品追溯制度的处罚</w:t>
            </w:r>
          </w:p>
        </w:tc>
        <w:tc>
          <w:tcPr>
            <w:tcW w:w="536" w:type="dxa"/>
            <w:vAlign w:val="top"/>
          </w:tcPr>
          <w:p w14:paraId="77D1492B">
            <w:pPr>
              <w:pStyle w:val="6"/>
              <w:spacing w:before="204" w:line="229" w:lineRule="auto"/>
              <w:ind w:left="95"/>
            </w:pPr>
            <w:r>
              <w:rPr>
                <w:spacing w:val="5"/>
              </w:rPr>
              <w:t>行政处罚</w:t>
            </w:r>
          </w:p>
        </w:tc>
        <w:tc>
          <w:tcPr>
            <w:tcW w:w="879" w:type="dxa"/>
            <w:vAlign w:val="top"/>
          </w:tcPr>
          <w:p w14:paraId="6F0232C6">
            <w:pPr>
              <w:pStyle w:val="6"/>
              <w:spacing w:before="91" w:line="231" w:lineRule="auto"/>
              <w:ind w:left="185"/>
            </w:pPr>
            <w:r>
              <w:rPr>
                <w:spacing w:val="4"/>
              </w:rPr>
              <w:t>药品监督管理</w:t>
            </w:r>
          </w:p>
          <w:p w14:paraId="7F870CBA">
            <w:pPr>
              <w:pStyle w:val="6"/>
              <w:spacing w:before="13" w:line="230" w:lineRule="auto"/>
              <w:ind w:left="180"/>
            </w:pPr>
            <w:r>
              <w:rPr>
                <w:spacing w:val="4"/>
              </w:rPr>
              <w:t>部门（省级、</w:t>
            </w:r>
          </w:p>
          <w:p w14:paraId="03B1E696">
            <w:pPr>
              <w:pStyle w:val="6"/>
              <w:spacing w:before="13" w:line="231" w:lineRule="auto"/>
              <w:ind w:left="184"/>
            </w:pPr>
            <w:r>
              <w:rPr>
                <w:spacing w:val="4"/>
              </w:rPr>
              <w:t>市级、县级）</w:t>
            </w:r>
          </w:p>
        </w:tc>
        <w:tc>
          <w:tcPr>
            <w:tcW w:w="1259" w:type="dxa"/>
            <w:vAlign w:val="top"/>
          </w:tcPr>
          <w:p w14:paraId="6FB7014F">
            <w:pPr>
              <w:pStyle w:val="6"/>
              <w:spacing w:before="147" w:line="228" w:lineRule="auto"/>
              <w:ind w:left="28"/>
            </w:pPr>
            <w:r>
              <w:rPr>
                <w:spacing w:val="5"/>
              </w:rPr>
              <w:t>省抽检中心／市、县级市场监督</w:t>
            </w:r>
          </w:p>
          <w:p w14:paraId="07815FE5">
            <w:pPr>
              <w:pStyle w:val="6"/>
              <w:spacing w:before="15" w:line="231" w:lineRule="auto"/>
              <w:ind w:left="328"/>
            </w:pPr>
            <w:r>
              <w:rPr>
                <w:spacing w:val="5"/>
              </w:rPr>
              <w:t>管理局办案机构</w:t>
            </w:r>
          </w:p>
        </w:tc>
        <w:tc>
          <w:tcPr>
            <w:tcW w:w="10978" w:type="dxa"/>
            <w:vAlign w:val="top"/>
          </w:tcPr>
          <w:p w14:paraId="24B414DA">
            <w:pPr>
              <w:pStyle w:val="6"/>
              <w:spacing w:before="145" w:line="265"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2"/>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6"/>
              </w:rPr>
              <w:t>：（</w:t>
            </w:r>
            <w:r>
              <w:rPr>
                <w:spacing w:val="5"/>
              </w:rPr>
              <w:t>七）</w:t>
            </w:r>
            <w:r>
              <w:rPr>
                <w:spacing w:val="-20"/>
              </w:rPr>
              <w:t xml:space="preserve"> </w:t>
            </w:r>
            <w:r>
              <w:rPr>
                <w:spacing w:val="5"/>
              </w:rPr>
              <w:t>医疗器械注册人</w:t>
            </w:r>
            <w:r>
              <w:rPr>
                <w:spacing w:val="14"/>
                <w:w w:val="101"/>
              </w:rPr>
              <w:t xml:space="preserve"> </w:t>
            </w:r>
            <w:r>
              <w:rPr>
                <w:spacing w:val="5"/>
              </w:rPr>
              <w:t>、备案人未按照规定建立并执行产品追溯制度 。</w:t>
            </w:r>
          </w:p>
        </w:tc>
        <w:tc>
          <w:tcPr>
            <w:tcW w:w="371" w:type="dxa"/>
            <w:vAlign w:val="top"/>
          </w:tcPr>
          <w:p w14:paraId="0A43CED4">
            <w:pPr>
              <w:rPr>
                <w:rFonts w:ascii="Arial"/>
                <w:sz w:val="21"/>
              </w:rPr>
            </w:pPr>
          </w:p>
        </w:tc>
      </w:tr>
      <w:tr w14:paraId="3769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0920A3D1">
            <w:pPr>
              <w:spacing w:line="249" w:lineRule="auto"/>
              <w:rPr>
                <w:rFonts w:ascii="Arial"/>
                <w:sz w:val="21"/>
              </w:rPr>
            </w:pPr>
          </w:p>
          <w:p w14:paraId="64EA20D4">
            <w:pPr>
              <w:pStyle w:val="6"/>
              <w:spacing w:before="26" w:line="108" w:lineRule="exact"/>
              <w:ind w:left="227"/>
            </w:pPr>
            <w:r>
              <w:rPr>
                <w:position w:val="1"/>
              </w:rPr>
              <w:t>1038</w:t>
            </w:r>
          </w:p>
        </w:tc>
        <w:tc>
          <w:tcPr>
            <w:tcW w:w="1682" w:type="dxa"/>
            <w:vAlign w:val="top"/>
          </w:tcPr>
          <w:p w14:paraId="2D7230C1">
            <w:pPr>
              <w:pStyle w:val="6"/>
              <w:spacing w:before="163" w:line="263" w:lineRule="auto"/>
              <w:ind w:left="17" w:right="18"/>
            </w:pPr>
            <w:r>
              <w:rPr>
                <w:spacing w:val="5"/>
              </w:rPr>
              <w:t>对医疗器械注册人</w:t>
            </w:r>
            <w:r>
              <w:rPr>
                <w:spacing w:val="21"/>
                <w:w w:val="101"/>
              </w:rPr>
              <w:t xml:space="preserve"> </w:t>
            </w:r>
            <w:r>
              <w:rPr>
                <w:spacing w:val="5"/>
              </w:rPr>
              <w:t>、备案人、经营企业从</w:t>
            </w:r>
            <w:r>
              <w:t xml:space="preserve">  </w:t>
            </w:r>
            <w:r>
              <w:rPr>
                <w:spacing w:val="6"/>
              </w:rPr>
              <w:t>事医疗器械网络销售未按照规定告知负责药</w:t>
            </w:r>
            <w:r>
              <w:t xml:space="preserve"> </w:t>
            </w:r>
            <w:r>
              <w:rPr>
                <w:spacing w:val="5"/>
              </w:rPr>
              <w:t>品监督管理的部门的处罚</w:t>
            </w:r>
          </w:p>
        </w:tc>
        <w:tc>
          <w:tcPr>
            <w:tcW w:w="536" w:type="dxa"/>
            <w:vAlign w:val="top"/>
          </w:tcPr>
          <w:p w14:paraId="029BD58D">
            <w:pPr>
              <w:spacing w:line="249" w:lineRule="auto"/>
              <w:rPr>
                <w:rFonts w:ascii="Arial"/>
                <w:sz w:val="21"/>
              </w:rPr>
            </w:pPr>
          </w:p>
          <w:p w14:paraId="0DB0EEBD">
            <w:pPr>
              <w:pStyle w:val="6"/>
              <w:spacing w:before="26" w:line="229" w:lineRule="auto"/>
              <w:ind w:left="95"/>
            </w:pPr>
            <w:r>
              <w:rPr>
                <w:spacing w:val="5"/>
              </w:rPr>
              <w:t>行政处罚</w:t>
            </w:r>
          </w:p>
        </w:tc>
        <w:tc>
          <w:tcPr>
            <w:tcW w:w="879" w:type="dxa"/>
            <w:vAlign w:val="top"/>
          </w:tcPr>
          <w:p w14:paraId="76297683">
            <w:pPr>
              <w:pStyle w:val="6"/>
              <w:spacing w:before="163" w:line="231" w:lineRule="auto"/>
              <w:ind w:left="185"/>
            </w:pPr>
            <w:r>
              <w:rPr>
                <w:spacing w:val="4"/>
              </w:rPr>
              <w:t>药品监督管理</w:t>
            </w:r>
          </w:p>
          <w:p w14:paraId="3D74A542">
            <w:pPr>
              <w:pStyle w:val="6"/>
              <w:spacing w:before="13" w:line="230" w:lineRule="auto"/>
              <w:ind w:left="180"/>
            </w:pPr>
            <w:r>
              <w:rPr>
                <w:spacing w:val="4"/>
              </w:rPr>
              <w:t>部门（省级、</w:t>
            </w:r>
          </w:p>
          <w:p w14:paraId="15211D2C">
            <w:pPr>
              <w:pStyle w:val="6"/>
              <w:spacing w:before="14" w:line="231" w:lineRule="auto"/>
              <w:ind w:left="184"/>
            </w:pPr>
            <w:r>
              <w:rPr>
                <w:spacing w:val="4"/>
              </w:rPr>
              <w:t>市级、县级）</w:t>
            </w:r>
          </w:p>
        </w:tc>
        <w:tc>
          <w:tcPr>
            <w:tcW w:w="1259" w:type="dxa"/>
            <w:vAlign w:val="top"/>
          </w:tcPr>
          <w:p w14:paraId="5C7004B0">
            <w:pPr>
              <w:pStyle w:val="6"/>
              <w:spacing w:before="219" w:line="228" w:lineRule="auto"/>
              <w:ind w:left="28"/>
            </w:pPr>
            <w:r>
              <w:rPr>
                <w:spacing w:val="5"/>
              </w:rPr>
              <w:t>省抽检中心／市、县级市场监督</w:t>
            </w:r>
          </w:p>
          <w:p w14:paraId="50C684D9">
            <w:pPr>
              <w:pStyle w:val="6"/>
              <w:spacing w:before="14" w:line="231" w:lineRule="auto"/>
              <w:ind w:left="328"/>
            </w:pPr>
            <w:r>
              <w:rPr>
                <w:spacing w:val="5"/>
              </w:rPr>
              <w:t>管理局办案机构</w:t>
            </w:r>
          </w:p>
        </w:tc>
        <w:tc>
          <w:tcPr>
            <w:tcW w:w="10978" w:type="dxa"/>
            <w:vAlign w:val="top"/>
          </w:tcPr>
          <w:p w14:paraId="1B534575">
            <w:pPr>
              <w:pStyle w:val="6"/>
              <w:spacing w:before="218" w:line="264"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1"/>
              </w:rPr>
              <w:t xml:space="preserve"> </w:t>
            </w:r>
            <w:r>
              <w:rPr>
                <w:spacing w:val="6"/>
              </w:rPr>
              <w:t>，对违法单位的法定代表人</w:t>
            </w:r>
            <w:r>
              <w:rPr>
                <w:spacing w:val="14"/>
              </w:rPr>
              <w:t xml:space="preserve"> </w:t>
            </w:r>
            <w:r>
              <w:rPr>
                <w:spacing w:val="6"/>
              </w:rPr>
              <w:t>、主要负责人、直接负责的主管人员和其他责任人员处 1万元以上3</w:t>
            </w:r>
            <w:r>
              <w:rPr>
                <w:spacing w:val="5"/>
              </w:rPr>
              <w:t>万元以下罚款</w:t>
            </w:r>
            <w:r>
              <w:rPr>
                <w:spacing w:val="6"/>
              </w:rPr>
              <w:t>：</w:t>
            </w:r>
            <w:r>
              <w:rPr>
                <w:spacing w:val="9"/>
              </w:rPr>
              <w:t xml:space="preserve"> </w:t>
            </w:r>
            <w:r>
              <w:rPr>
                <w:spacing w:val="6"/>
              </w:rPr>
              <w:t>（</w:t>
            </w:r>
            <w:r>
              <w:rPr>
                <w:spacing w:val="5"/>
              </w:rPr>
              <w:t>八）</w:t>
            </w:r>
            <w:r>
              <w:rPr>
                <w:spacing w:val="-20"/>
              </w:rPr>
              <w:t xml:space="preserve"> </w:t>
            </w:r>
            <w:r>
              <w:rPr>
                <w:spacing w:val="5"/>
              </w:rPr>
              <w:t>医疗器械注册人</w:t>
            </w:r>
            <w:r>
              <w:rPr>
                <w:spacing w:val="15"/>
              </w:rPr>
              <w:t xml:space="preserve"> </w:t>
            </w:r>
            <w:r>
              <w:rPr>
                <w:spacing w:val="5"/>
              </w:rPr>
              <w:t>、备案人、经营企业从事医疗器械网络销售未按照规定告知负责药品监督管理的部门 。</w:t>
            </w:r>
          </w:p>
        </w:tc>
        <w:tc>
          <w:tcPr>
            <w:tcW w:w="371" w:type="dxa"/>
            <w:vAlign w:val="top"/>
          </w:tcPr>
          <w:p w14:paraId="2080BFF4">
            <w:pPr>
              <w:rPr>
                <w:rFonts w:ascii="Arial"/>
                <w:sz w:val="21"/>
              </w:rPr>
            </w:pPr>
          </w:p>
        </w:tc>
      </w:tr>
      <w:tr w14:paraId="035E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616" w:type="dxa"/>
            <w:vAlign w:val="top"/>
          </w:tcPr>
          <w:p w14:paraId="2DC806B2">
            <w:pPr>
              <w:spacing w:line="391" w:lineRule="auto"/>
              <w:rPr>
                <w:rFonts w:ascii="Arial"/>
                <w:sz w:val="21"/>
              </w:rPr>
            </w:pPr>
          </w:p>
          <w:p w14:paraId="396EFA09">
            <w:pPr>
              <w:pStyle w:val="6"/>
              <w:spacing w:before="26" w:line="108" w:lineRule="exact"/>
              <w:ind w:left="227"/>
            </w:pPr>
            <w:r>
              <w:rPr>
                <w:position w:val="1"/>
              </w:rPr>
              <w:t>1039</w:t>
            </w:r>
          </w:p>
        </w:tc>
        <w:tc>
          <w:tcPr>
            <w:tcW w:w="1682" w:type="dxa"/>
            <w:vAlign w:val="top"/>
          </w:tcPr>
          <w:p w14:paraId="0A60553E">
            <w:pPr>
              <w:pStyle w:val="6"/>
              <w:spacing w:before="136" w:line="262" w:lineRule="auto"/>
              <w:ind w:left="15" w:right="18" w:firstLine="1"/>
            </w:pPr>
            <w:r>
              <w:rPr>
                <w:spacing w:val="5"/>
              </w:rPr>
              <w:t>对需要定期检查</w:t>
            </w:r>
            <w:r>
              <w:rPr>
                <w:spacing w:val="19"/>
                <w:w w:val="102"/>
              </w:rPr>
              <w:t xml:space="preserve"> </w:t>
            </w:r>
            <w:r>
              <w:rPr>
                <w:spacing w:val="5"/>
              </w:rPr>
              <w:t>、检验、校准、 保养、维</w:t>
            </w:r>
            <w:r>
              <w:t xml:space="preserve"> </w:t>
            </w:r>
            <w:r>
              <w:rPr>
                <w:spacing w:val="5"/>
              </w:rPr>
              <w:t>护的医疗器械</w:t>
            </w:r>
            <w:r>
              <w:rPr>
                <w:spacing w:val="23"/>
                <w:w w:val="101"/>
              </w:rPr>
              <w:t xml:space="preserve"> </w:t>
            </w:r>
            <w:r>
              <w:rPr>
                <w:spacing w:val="5"/>
              </w:rPr>
              <w:t>，医疗器械使用单位未按照</w:t>
            </w:r>
            <w:r>
              <w:t xml:space="preserve">  </w:t>
            </w:r>
            <w:r>
              <w:rPr>
                <w:spacing w:val="5"/>
              </w:rPr>
              <w:t>产品说明书要求进行检查</w:t>
            </w:r>
            <w:r>
              <w:rPr>
                <w:spacing w:val="17"/>
              </w:rPr>
              <w:t xml:space="preserve"> </w:t>
            </w:r>
            <w:r>
              <w:rPr>
                <w:spacing w:val="5"/>
              </w:rPr>
              <w:t>、检验、校准、</w:t>
            </w:r>
          </w:p>
          <w:p w14:paraId="4199468D">
            <w:pPr>
              <w:pStyle w:val="6"/>
              <w:spacing w:before="1" w:line="263" w:lineRule="auto"/>
              <w:ind w:left="15" w:right="18" w:hanging="1"/>
            </w:pPr>
            <w:r>
              <w:rPr>
                <w:spacing w:val="6"/>
              </w:rPr>
              <w:t>保养、维护并予以记录，及时进行分析、评</w:t>
            </w:r>
            <w:r>
              <w:rPr>
                <w:spacing w:val="3"/>
              </w:rPr>
              <w:t xml:space="preserve"> </w:t>
            </w:r>
            <w:r>
              <w:rPr>
                <w:spacing w:val="6"/>
              </w:rPr>
              <w:t>估，确保医疗器械监督管理处于良好状态的</w:t>
            </w:r>
            <w:r>
              <w:rPr>
                <w:spacing w:val="2"/>
              </w:rPr>
              <w:t xml:space="preserve"> </w:t>
            </w:r>
            <w:r>
              <w:rPr>
                <w:spacing w:val="4"/>
              </w:rPr>
              <w:t>处罚</w:t>
            </w:r>
          </w:p>
        </w:tc>
        <w:tc>
          <w:tcPr>
            <w:tcW w:w="536" w:type="dxa"/>
            <w:vAlign w:val="top"/>
          </w:tcPr>
          <w:p w14:paraId="0C8A1F48">
            <w:pPr>
              <w:spacing w:line="391" w:lineRule="auto"/>
              <w:rPr>
                <w:rFonts w:ascii="Arial"/>
                <w:sz w:val="21"/>
              </w:rPr>
            </w:pPr>
          </w:p>
          <w:p w14:paraId="2E2C1782">
            <w:pPr>
              <w:pStyle w:val="6"/>
              <w:spacing w:before="26" w:line="229" w:lineRule="auto"/>
              <w:ind w:left="95"/>
            </w:pPr>
            <w:r>
              <w:rPr>
                <w:spacing w:val="5"/>
              </w:rPr>
              <w:t>行政处罚</w:t>
            </w:r>
          </w:p>
        </w:tc>
        <w:tc>
          <w:tcPr>
            <w:tcW w:w="879" w:type="dxa"/>
            <w:vAlign w:val="top"/>
          </w:tcPr>
          <w:p w14:paraId="4A423858">
            <w:pPr>
              <w:spacing w:line="278" w:lineRule="auto"/>
              <w:rPr>
                <w:rFonts w:ascii="Arial"/>
                <w:sz w:val="21"/>
              </w:rPr>
            </w:pPr>
          </w:p>
          <w:p w14:paraId="31D36833">
            <w:pPr>
              <w:pStyle w:val="6"/>
              <w:spacing w:before="26" w:line="231" w:lineRule="auto"/>
              <w:ind w:left="185"/>
            </w:pPr>
            <w:r>
              <w:rPr>
                <w:spacing w:val="4"/>
              </w:rPr>
              <w:t>药品监督管理</w:t>
            </w:r>
          </w:p>
          <w:p w14:paraId="1FEA3252">
            <w:pPr>
              <w:pStyle w:val="6"/>
              <w:spacing w:before="13" w:line="230" w:lineRule="auto"/>
              <w:ind w:left="180"/>
            </w:pPr>
            <w:r>
              <w:rPr>
                <w:spacing w:val="4"/>
              </w:rPr>
              <w:t>部门（省级、</w:t>
            </w:r>
          </w:p>
          <w:p w14:paraId="577E2D0B">
            <w:pPr>
              <w:pStyle w:val="6"/>
              <w:spacing w:before="14" w:line="231" w:lineRule="auto"/>
              <w:ind w:left="184"/>
            </w:pPr>
            <w:r>
              <w:rPr>
                <w:spacing w:val="4"/>
              </w:rPr>
              <w:t>市级、县级）</w:t>
            </w:r>
          </w:p>
        </w:tc>
        <w:tc>
          <w:tcPr>
            <w:tcW w:w="1259" w:type="dxa"/>
            <w:vAlign w:val="top"/>
          </w:tcPr>
          <w:p w14:paraId="3E641953">
            <w:pPr>
              <w:spacing w:line="335" w:lineRule="auto"/>
              <w:rPr>
                <w:rFonts w:ascii="Arial"/>
                <w:sz w:val="21"/>
              </w:rPr>
            </w:pPr>
          </w:p>
          <w:p w14:paraId="28CD2A33">
            <w:pPr>
              <w:pStyle w:val="6"/>
              <w:spacing w:before="26" w:line="228" w:lineRule="auto"/>
              <w:ind w:left="28"/>
            </w:pPr>
            <w:r>
              <w:rPr>
                <w:spacing w:val="5"/>
              </w:rPr>
              <w:t>省抽检中心／市、县级市场监督</w:t>
            </w:r>
          </w:p>
          <w:p w14:paraId="58FA4A99">
            <w:pPr>
              <w:pStyle w:val="6"/>
              <w:spacing w:before="14" w:line="231" w:lineRule="auto"/>
              <w:ind w:left="328"/>
            </w:pPr>
            <w:r>
              <w:rPr>
                <w:spacing w:val="5"/>
              </w:rPr>
              <w:t>管理局办案机构</w:t>
            </w:r>
          </w:p>
        </w:tc>
        <w:tc>
          <w:tcPr>
            <w:tcW w:w="10978" w:type="dxa"/>
            <w:vAlign w:val="top"/>
          </w:tcPr>
          <w:p w14:paraId="6280873E">
            <w:pPr>
              <w:spacing w:line="277" w:lineRule="auto"/>
              <w:rPr>
                <w:rFonts w:ascii="Arial"/>
                <w:sz w:val="21"/>
              </w:rPr>
            </w:pPr>
          </w:p>
          <w:p w14:paraId="7B5E607B">
            <w:pPr>
              <w:pStyle w:val="6"/>
              <w:spacing w:before="26" w:line="263" w:lineRule="auto"/>
              <w:ind w:left="21" w:right="67" w:firstLine="82"/>
              <w:jc w:val="both"/>
            </w:pPr>
            <w:r>
              <w:rPr>
                <w:spacing w:val="6"/>
              </w:rPr>
              <w:t>《医疗器械监督管理条例 》第八十九条：有下列情形之一的</w:t>
            </w:r>
            <w:r>
              <w:rPr>
                <w:spacing w:val="15"/>
                <w:w w:val="101"/>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由负责药品监督管理的部门和卫生主管部门依据各自职责责令改正，给予警告；拒不改正的，处1万元以上10万元以下罚款；情节严重的，责令停产停业，直至由原发</w:t>
            </w:r>
            <w:r>
              <w:rPr>
                <w:spacing w:val="5"/>
              </w:rPr>
              <w:t>证部门吊销医疗器械注册证</w:t>
            </w:r>
            <w:r>
              <w:rPr>
                <w:spacing w:val="14"/>
              </w:rPr>
              <w:t xml:space="preserve"> </w:t>
            </w:r>
            <w:r>
              <w:rPr>
                <w:spacing w:val="5"/>
              </w:rPr>
              <w:t>、医疗器械生产许可证</w:t>
            </w:r>
            <w:r>
              <w:rPr>
                <w:spacing w:val="14"/>
              </w:rPr>
              <w:t xml:space="preserve"> </w:t>
            </w:r>
            <w:r>
              <w:rPr>
                <w:spacing w:val="5"/>
              </w:rPr>
              <w:t>、</w:t>
            </w:r>
            <w:r>
              <w:t xml:space="preserve"> </w:t>
            </w:r>
            <w:r>
              <w:rPr>
                <w:spacing w:val="6"/>
              </w:rPr>
              <w:t>医疗器械经营许可证</w:t>
            </w:r>
            <w:r>
              <w:rPr>
                <w:spacing w:val="16"/>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3"/>
              </w:rPr>
              <w:t>：（</w:t>
            </w:r>
            <w:r>
              <w:rPr>
                <w:spacing w:val="6"/>
              </w:rPr>
              <w:t>九）对需要定期检查</w:t>
            </w:r>
            <w:r>
              <w:rPr>
                <w:spacing w:val="14"/>
              </w:rPr>
              <w:t xml:space="preserve"> </w:t>
            </w:r>
            <w:r>
              <w:rPr>
                <w:spacing w:val="6"/>
              </w:rPr>
              <w:t>、检验、校准、保养、维护的医疗器械</w:t>
            </w:r>
            <w:r>
              <w:rPr>
                <w:spacing w:val="15"/>
                <w:w w:val="102"/>
              </w:rPr>
              <w:t xml:space="preserve"> </w:t>
            </w:r>
            <w:r>
              <w:rPr>
                <w:spacing w:val="6"/>
              </w:rPr>
              <w:t>，医疗器械使用单位未按照产品说明书要求进行检查、 检验、校准、保养、维护并予以记</w:t>
            </w:r>
            <w:r>
              <w:t xml:space="preserve"> </w:t>
            </w:r>
            <w:r>
              <w:rPr>
                <w:spacing w:val="5"/>
              </w:rPr>
              <w:t>录</w:t>
            </w:r>
            <w:r>
              <w:rPr>
                <w:spacing w:val="25"/>
                <w:w w:val="101"/>
              </w:rPr>
              <w:t xml:space="preserve"> </w:t>
            </w:r>
            <w:r>
              <w:rPr>
                <w:spacing w:val="5"/>
              </w:rPr>
              <w:t>，及时进行分析、评估，确保医疗器械监督管理处于良好状态 。</w:t>
            </w:r>
          </w:p>
        </w:tc>
        <w:tc>
          <w:tcPr>
            <w:tcW w:w="371" w:type="dxa"/>
            <w:vAlign w:val="top"/>
          </w:tcPr>
          <w:p w14:paraId="3AB0B4EC">
            <w:pPr>
              <w:rPr>
                <w:rFonts w:ascii="Arial"/>
                <w:sz w:val="21"/>
              </w:rPr>
            </w:pPr>
          </w:p>
        </w:tc>
      </w:tr>
      <w:tr w14:paraId="012A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09DAB780">
            <w:pPr>
              <w:pStyle w:val="6"/>
              <w:spacing w:before="202" w:line="108" w:lineRule="exact"/>
              <w:ind w:left="227"/>
            </w:pPr>
            <w:r>
              <w:rPr>
                <w:position w:val="1"/>
              </w:rPr>
              <w:t>1040</w:t>
            </w:r>
          </w:p>
        </w:tc>
        <w:tc>
          <w:tcPr>
            <w:tcW w:w="1682" w:type="dxa"/>
            <w:vAlign w:val="top"/>
          </w:tcPr>
          <w:p w14:paraId="05AF788D">
            <w:pPr>
              <w:pStyle w:val="6"/>
              <w:spacing w:before="144" w:line="262" w:lineRule="auto"/>
              <w:ind w:left="25" w:right="18" w:hanging="8"/>
            </w:pPr>
            <w:r>
              <w:rPr>
                <w:spacing w:val="6"/>
              </w:rPr>
              <w:t>对医疗器械使用单位未妥善保存购入第三类</w:t>
            </w:r>
            <w:r>
              <w:t xml:space="preserve"> </w:t>
            </w:r>
            <w:r>
              <w:rPr>
                <w:spacing w:val="5"/>
              </w:rPr>
              <w:t>医疗器械的原始资料的处罚</w:t>
            </w:r>
          </w:p>
        </w:tc>
        <w:tc>
          <w:tcPr>
            <w:tcW w:w="536" w:type="dxa"/>
            <w:vAlign w:val="top"/>
          </w:tcPr>
          <w:p w14:paraId="390EDECB">
            <w:pPr>
              <w:pStyle w:val="6"/>
              <w:spacing w:before="202" w:line="229" w:lineRule="auto"/>
              <w:ind w:left="95"/>
            </w:pPr>
            <w:r>
              <w:rPr>
                <w:spacing w:val="5"/>
              </w:rPr>
              <w:t>行政处罚</w:t>
            </w:r>
          </w:p>
        </w:tc>
        <w:tc>
          <w:tcPr>
            <w:tcW w:w="879" w:type="dxa"/>
            <w:vAlign w:val="top"/>
          </w:tcPr>
          <w:p w14:paraId="2EC039D3">
            <w:pPr>
              <w:pStyle w:val="6"/>
              <w:spacing w:before="88" w:line="231" w:lineRule="auto"/>
              <w:ind w:left="185"/>
            </w:pPr>
            <w:r>
              <w:rPr>
                <w:spacing w:val="4"/>
              </w:rPr>
              <w:t>药品监督管理</w:t>
            </w:r>
          </w:p>
          <w:p w14:paraId="6A433ADC">
            <w:pPr>
              <w:pStyle w:val="6"/>
              <w:spacing w:before="13" w:line="230" w:lineRule="auto"/>
              <w:ind w:left="180"/>
            </w:pPr>
            <w:r>
              <w:rPr>
                <w:spacing w:val="4"/>
              </w:rPr>
              <w:t>部门（省级、</w:t>
            </w:r>
          </w:p>
          <w:p w14:paraId="4EAABE08">
            <w:pPr>
              <w:pStyle w:val="6"/>
              <w:spacing w:before="14" w:line="231" w:lineRule="auto"/>
              <w:ind w:left="184"/>
            </w:pPr>
            <w:r>
              <w:rPr>
                <w:spacing w:val="4"/>
              </w:rPr>
              <w:t>市级、县级）</w:t>
            </w:r>
          </w:p>
        </w:tc>
        <w:tc>
          <w:tcPr>
            <w:tcW w:w="1259" w:type="dxa"/>
            <w:vAlign w:val="top"/>
          </w:tcPr>
          <w:p w14:paraId="1A2F1222">
            <w:pPr>
              <w:pStyle w:val="6"/>
              <w:spacing w:before="144" w:line="228" w:lineRule="auto"/>
              <w:ind w:left="28"/>
            </w:pPr>
            <w:r>
              <w:rPr>
                <w:spacing w:val="5"/>
              </w:rPr>
              <w:t>省抽检中心／市、县级市场监督</w:t>
            </w:r>
          </w:p>
          <w:p w14:paraId="7EA15C22">
            <w:pPr>
              <w:pStyle w:val="6"/>
              <w:spacing w:before="14" w:line="231" w:lineRule="auto"/>
              <w:ind w:left="328"/>
            </w:pPr>
            <w:r>
              <w:rPr>
                <w:spacing w:val="5"/>
              </w:rPr>
              <w:t>管理局办案机构</w:t>
            </w:r>
          </w:p>
        </w:tc>
        <w:tc>
          <w:tcPr>
            <w:tcW w:w="10978" w:type="dxa"/>
            <w:vAlign w:val="top"/>
          </w:tcPr>
          <w:p w14:paraId="06B9D918">
            <w:pPr>
              <w:pStyle w:val="6"/>
              <w:spacing w:before="143" w:line="263"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2"/>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6"/>
              </w:rPr>
              <w:t>：（</w:t>
            </w:r>
            <w:r>
              <w:rPr>
                <w:spacing w:val="6"/>
              </w:rPr>
              <w:t>十）</w:t>
            </w:r>
            <w:r>
              <w:rPr>
                <w:spacing w:val="-20"/>
              </w:rPr>
              <w:t xml:space="preserve"> </w:t>
            </w:r>
            <w:r>
              <w:rPr>
                <w:spacing w:val="6"/>
              </w:rPr>
              <w:t>医疗器械使用单位未</w:t>
            </w:r>
            <w:r>
              <w:rPr>
                <w:spacing w:val="5"/>
              </w:rPr>
              <w:t>妥善保存购入第三类医疗器械的原始资料 。</w:t>
            </w:r>
          </w:p>
        </w:tc>
        <w:tc>
          <w:tcPr>
            <w:tcW w:w="371" w:type="dxa"/>
            <w:vAlign w:val="top"/>
          </w:tcPr>
          <w:p w14:paraId="203F4BC9">
            <w:pPr>
              <w:rPr>
                <w:rFonts w:ascii="Arial"/>
                <w:sz w:val="21"/>
              </w:rPr>
            </w:pPr>
          </w:p>
        </w:tc>
      </w:tr>
      <w:tr w14:paraId="3A4B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616" w:type="dxa"/>
            <w:vAlign w:val="top"/>
          </w:tcPr>
          <w:p w14:paraId="15A9D25B">
            <w:pPr>
              <w:spacing w:line="410" w:lineRule="auto"/>
              <w:rPr>
                <w:rFonts w:ascii="Arial"/>
                <w:sz w:val="21"/>
              </w:rPr>
            </w:pPr>
          </w:p>
          <w:p w14:paraId="2AE7A39B">
            <w:pPr>
              <w:pStyle w:val="6"/>
              <w:spacing w:before="26" w:line="108" w:lineRule="exact"/>
              <w:ind w:left="227"/>
            </w:pPr>
            <w:r>
              <w:rPr>
                <w:position w:val="1"/>
              </w:rPr>
              <w:t>1041</w:t>
            </w:r>
          </w:p>
        </w:tc>
        <w:tc>
          <w:tcPr>
            <w:tcW w:w="1682" w:type="dxa"/>
            <w:vAlign w:val="top"/>
          </w:tcPr>
          <w:p w14:paraId="1B04F6BA">
            <w:pPr>
              <w:pStyle w:val="6"/>
              <w:spacing w:before="210" w:line="263" w:lineRule="auto"/>
              <w:ind w:left="16" w:right="18" w:firstLine="1"/>
            </w:pPr>
            <w:r>
              <w:rPr>
                <w:spacing w:val="6"/>
              </w:rPr>
              <w:t>对电子商务平台经营者违反《医疗器械监督</w:t>
            </w:r>
            <w:r>
              <w:t xml:space="preserve"> </w:t>
            </w:r>
            <w:r>
              <w:rPr>
                <w:spacing w:val="6"/>
              </w:rPr>
              <w:t>管理条例 》规定，未履行对入网医疗器械</w:t>
            </w:r>
            <w:r>
              <w:t xml:space="preserve">  </w:t>
            </w:r>
            <w:r>
              <w:rPr>
                <w:spacing w:val="4"/>
              </w:rPr>
              <w:t>经营者进行实名登记</w:t>
            </w:r>
            <w:r>
              <w:rPr>
                <w:spacing w:val="29"/>
              </w:rPr>
              <w:t xml:space="preserve"> </w:t>
            </w:r>
            <w:r>
              <w:rPr>
                <w:spacing w:val="4"/>
              </w:rPr>
              <w:t>，审查许可、</w:t>
            </w:r>
            <w:r>
              <w:rPr>
                <w:spacing w:val="15"/>
              </w:rPr>
              <w:t xml:space="preserve"> </w:t>
            </w:r>
            <w:r>
              <w:rPr>
                <w:spacing w:val="4"/>
              </w:rPr>
              <w:t>注册、</w:t>
            </w:r>
            <w:r>
              <w:t xml:space="preserve"> </w:t>
            </w:r>
            <w:r>
              <w:rPr>
                <w:spacing w:val="6"/>
              </w:rPr>
              <w:t>备案情况，制止并报告违法行为，停止提供</w:t>
            </w:r>
            <w:r>
              <w:rPr>
                <w:spacing w:val="2"/>
              </w:rPr>
              <w:t xml:space="preserve"> </w:t>
            </w:r>
            <w:r>
              <w:rPr>
                <w:spacing w:val="6"/>
              </w:rPr>
              <w:t>网络交易平台服务等管理义务的处罚</w:t>
            </w:r>
          </w:p>
        </w:tc>
        <w:tc>
          <w:tcPr>
            <w:tcW w:w="536" w:type="dxa"/>
            <w:vAlign w:val="top"/>
          </w:tcPr>
          <w:p w14:paraId="3A1E4814">
            <w:pPr>
              <w:spacing w:line="410" w:lineRule="auto"/>
              <w:rPr>
                <w:rFonts w:ascii="Arial"/>
                <w:sz w:val="21"/>
              </w:rPr>
            </w:pPr>
          </w:p>
          <w:p w14:paraId="763E9091">
            <w:pPr>
              <w:pStyle w:val="6"/>
              <w:spacing w:before="26" w:line="229" w:lineRule="auto"/>
              <w:ind w:left="95"/>
            </w:pPr>
            <w:r>
              <w:rPr>
                <w:spacing w:val="5"/>
              </w:rPr>
              <w:t>行政处罚</w:t>
            </w:r>
          </w:p>
        </w:tc>
        <w:tc>
          <w:tcPr>
            <w:tcW w:w="879" w:type="dxa"/>
            <w:vAlign w:val="top"/>
          </w:tcPr>
          <w:p w14:paraId="304E56A1">
            <w:pPr>
              <w:spacing w:line="297" w:lineRule="auto"/>
              <w:rPr>
                <w:rFonts w:ascii="Arial"/>
                <w:sz w:val="21"/>
              </w:rPr>
            </w:pPr>
          </w:p>
          <w:p w14:paraId="1EBAE39D">
            <w:pPr>
              <w:pStyle w:val="6"/>
              <w:spacing w:before="26" w:line="231" w:lineRule="auto"/>
              <w:ind w:left="185"/>
            </w:pPr>
            <w:r>
              <w:rPr>
                <w:spacing w:val="4"/>
              </w:rPr>
              <w:t>药品监督管理</w:t>
            </w:r>
          </w:p>
          <w:p w14:paraId="62A02BA5">
            <w:pPr>
              <w:pStyle w:val="6"/>
              <w:spacing w:before="13" w:line="230" w:lineRule="auto"/>
              <w:ind w:left="180"/>
            </w:pPr>
            <w:r>
              <w:rPr>
                <w:spacing w:val="4"/>
              </w:rPr>
              <w:t>部门（省级、</w:t>
            </w:r>
          </w:p>
          <w:p w14:paraId="300A8695">
            <w:pPr>
              <w:pStyle w:val="6"/>
              <w:spacing w:before="14" w:line="231" w:lineRule="auto"/>
              <w:ind w:left="184"/>
            </w:pPr>
            <w:r>
              <w:rPr>
                <w:spacing w:val="4"/>
              </w:rPr>
              <w:t>市级、县级）</w:t>
            </w:r>
          </w:p>
        </w:tc>
        <w:tc>
          <w:tcPr>
            <w:tcW w:w="1259" w:type="dxa"/>
            <w:vAlign w:val="top"/>
          </w:tcPr>
          <w:p w14:paraId="212E5CD5">
            <w:pPr>
              <w:spacing w:line="355" w:lineRule="auto"/>
              <w:rPr>
                <w:rFonts w:ascii="Arial"/>
                <w:sz w:val="21"/>
              </w:rPr>
            </w:pPr>
          </w:p>
          <w:p w14:paraId="2FE68598">
            <w:pPr>
              <w:pStyle w:val="6"/>
              <w:spacing w:before="26" w:line="228" w:lineRule="auto"/>
              <w:ind w:left="28"/>
            </w:pPr>
            <w:r>
              <w:rPr>
                <w:spacing w:val="5"/>
              </w:rPr>
              <w:t>省抽检中心／市、县级市场监督</w:t>
            </w:r>
          </w:p>
          <w:p w14:paraId="70B0E1C3">
            <w:pPr>
              <w:pStyle w:val="6"/>
              <w:spacing w:before="14" w:line="231" w:lineRule="auto"/>
              <w:ind w:left="328"/>
            </w:pPr>
            <w:r>
              <w:rPr>
                <w:spacing w:val="5"/>
              </w:rPr>
              <w:t>管理局办案机构</w:t>
            </w:r>
          </w:p>
        </w:tc>
        <w:tc>
          <w:tcPr>
            <w:tcW w:w="10978" w:type="dxa"/>
            <w:vAlign w:val="top"/>
          </w:tcPr>
          <w:p w14:paraId="25CAE649">
            <w:pPr>
              <w:spacing w:line="241" w:lineRule="auto"/>
              <w:rPr>
                <w:rFonts w:ascii="Arial"/>
                <w:sz w:val="21"/>
              </w:rPr>
            </w:pPr>
          </w:p>
          <w:p w14:paraId="615CD5A1">
            <w:pPr>
              <w:pStyle w:val="6"/>
              <w:spacing w:before="26" w:line="228" w:lineRule="auto"/>
              <w:ind w:left="104"/>
            </w:pPr>
            <w:r>
              <w:rPr>
                <w:spacing w:val="6"/>
              </w:rPr>
              <w:t>《医疗器械监督管理条例 》第九十二条：为医疗器械网络交易提供服务的电子商务平台经营者违反本条例规定</w:t>
            </w:r>
            <w:r>
              <w:rPr>
                <w:spacing w:val="16"/>
              </w:rPr>
              <w:t xml:space="preserve"> </w:t>
            </w:r>
            <w:r>
              <w:rPr>
                <w:spacing w:val="6"/>
              </w:rPr>
              <w:t>，未履行对入网医疗器械经营者进行实名登记</w:t>
            </w:r>
            <w:r>
              <w:rPr>
                <w:spacing w:val="15"/>
                <w:w w:val="102"/>
              </w:rPr>
              <w:t xml:space="preserve"> </w:t>
            </w:r>
            <w:r>
              <w:rPr>
                <w:spacing w:val="6"/>
              </w:rPr>
              <w:t>，审查许可、注册、备案情况，制止并报告违法行为</w:t>
            </w:r>
            <w:r>
              <w:rPr>
                <w:spacing w:val="15"/>
                <w:w w:val="101"/>
              </w:rPr>
              <w:t xml:space="preserve"> </w:t>
            </w:r>
            <w:r>
              <w:rPr>
                <w:spacing w:val="6"/>
              </w:rPr>
              <w:t>，</w:t>
            </w:r>
            <w:r>
              <w:rPr>
                <w:spacing w:val="5"/>
              </w:rPr>
              <w:t>停止提供网络交易平台服务等管理义务的</w:t>
            </w:r>
            <w:r>
              <w:rPr>
                <w:spacing w:val="15"/>
                <w:w w:val="101"/>
              </w:rPr>
              <w:t xml:space="preserve"> </w:t>
            </w:r>
            <w:r>
              <w:rPr>
                <w:spacing w:val="5"/>
              </w:rPr>
              <w:t>，</w:t>
            </w:r>
            <w:r>
              <w:rPr>
                <w:spacing w:val="24"/>
                <w:w w:val="102"/>
              </w:rPr>
              <w:t xml:space="preserve"> </w:t>
            </w:r>
            <w:r>
              <w:rPr>
                <w:spacing w:val="5"/>
              </w:rPr>
              <w:t>由负责药品监督管理的部</w:t>
            </w:r>
          </w:p>
          <w:p w14:paraId="79D52903">
            <w:pPr>
              <w:pStyle w:val="6"/>
              <w:spacing w:before="15" w:line="228" w:lineRule="auto"/>
              <w:ind w:left="27"/>
            </w:pPr>
            <w:r>
              <w:rPr>
                <w:spacing w:val="6"/>
              </w:rPr>
              <w:t>门依照 《中华人民共和国电子商务法 》的规定给予处罚；  《中华人民共和国电子商务法》第八十条电子商务平台经营者有下列行为之一的</w:t>
            </w:r>
            <w:r>
              <w:rPr>
                <w:spacing w:val="16"/>
              </w:rPr>
              <w:t xml:space="preserve"> </w:t>
            </w:r>
            <w:r>
              <w:rPr>
                <w:spacing w:val="6"/>
              </w:rPr>
              <w:t>，</w:t>
            </w:r>
            <w:r>
              <w:rPr>
                <w:spacing w:val="24"/>
                <w:w w:val="101"/>
              </w:rPr>
              <w:t xml:space="preserve"> </w:t>
            </w:r>
            <w:r>
              <w:rPr>
                <w:spacing w:val="6"/>
              </w:rPr>
              <w:t>由有关主管部门责令限期改正；</w:t>
            </w:r>
            <w:r>
              <w:rPr>
                <w:spacing w:val="15"/>
              </w:rPr>
              <w:t xml:space="preserve"> </w:t>
            </w:r>
            <w:r>
              <w:rPr>
                <w:spacing w:val="6"/>
              </w:rPr>
              <w:t>逾期不改正的，处二</w:t>
            </w:r>
            <w:r>
              <w:rPr>
                <w:spacing w:val="5"/>
              </w:rPr>
              <w:t>万元以上十万元以下的罚款；</w:t>
            </w:r>
            <w:r>
              <w:rPr>
                <w:spacing w:val="18"/>
                <w:w w:val="101"/>
              </w:rPr>
              <w:t xml:space="preserve"> </w:t>
            </w:r>
            <w:r>
              <w:rPr>
                <w:spacing w:val="5"/>
              </w:rPr>
              <w:t>情节严重的，责令停业整顿，并处十万元以上五十万元以</w:t>
            </w:r>
          </w:p>
          <w:p w14:paraId="1F3B68A8">
            <w:pPr>
              <w:pStyle w:val="6"/>
              <w:spacing w:before="15" w:line="229" w:lineRule="auto"/>
              <w:ind w:left="21"/>
            </w:pPr>
            <w:r>
              <w:rPr>
                <w:spacing w:val="5"/>
              </w:rPr>
              <w:t>下的罚款 ：</w:t>
            </w:r>
            <w:r>
              <w:rPr>
                <w:spacing w:val="33"/>
              </w:rPr>
              <w:t xml:space="preserve"> </w:t>
            </w:r>
            <w:r>
              <w:rPr>
                <w:spacing w:val="5"/>
              </w:rPr>
              <w:t>(一)不履行本法第二十七条规定的核验</w:t>
            </w:r>
            <w:r>
              <w:rPr>
                <w:spacing w:val="14"/>
              </w:rPr>
              <w:t xml:space="preserve"> </w:t>
            </w:r>
            <w:r>
              <w:rPr>
                <w:spacing w:val="5"/>
              </w:rPr>
              <w:t>、登记义务的；</w:t>
            </w:r>
            <w:r>
              <w:rPr>
                <w:spacing w:val="33"/>
                <w:w w:val="101"/>
              </w:rPr>
              <w:t xml:space="preserve"> </w:t>
            </w:r>
            <w:r>
              <w:rPr>
                <w:spacing w:val="5"/>
              </w:rPr>
              <w:t>(二)不按照本法第二十八条规定向市场监督管理部门</w:t>
            </w:r>
            <w:r>
              <w:rPr>
                <w:spacing w:val="14"/>
              </w:rPr>
              <w:t xml:space="preserve"> </w:t>
            </w:r>
            <w:r>
              <w:rPr>
                <w:spacing w:val="5"/>
              </w:rPr>
              <w:t>、税务部门报送有关信息的；</w:t>
            </w:r>
            <w:r>
              <w:rPr>
                <w:spacing w:val="18"/>
              </w:rPr>
              <w:t xml:space="preserve">  </w:t>
            </w:r>
            <w:r>
              <w:rPr>
                <w:spacing w:val="5"/>
              </w:rPr>
              <w:t>(三)不按照本法第二十九条规定对违法情形采取必要的处置措施</w:t>
            </w:r>
            <w:r>
              <w:rPr>
                <w:spacing w:val="16"/>
              </w:rPr>
              <w:t xml:space="preserve"> </w:t>
            </w:r>
            <w:r>
              <w:rPr>
                <w:spacing w:val="5"/>
              </w:rPr>
              <w:t>，或者未向有关主管部门报告的</w:t>
            </w:r>
            <w:r>
              <w:rPr>
                <w:spacing w:val="4"/>
              </w:rPr>
              <w:t>；</w:t>
            </w:r>
            <w:r>
              <w:rPr>
                <w:spacing w:val="18"/>
              </w:rPr>
              <w:t xml:space="preserve">  </w:t>
            </w:r>
            <w:r>
              <w:rPr>
                <w:spacing w:val="4"/>
              </w:rPr>
              <w:t>(四)不履行本法第三十一条规</w:t>
            </w:r>
          </w:p>
          <w:p w14:paraId="5AD7BC7D">
            <w:pPr>
              <w:pStyle w:val="6"/>
              <w:spacing w:before="14" w:line="228" w:lineRule="auto"/>
              <w:ind w:left="19"/>
            </w:pPr>
            <w:r>
              <w:rPr>
                <w:spacing w:val="6"/>
              </w:rPr>
              <w:t>定的商品和服务信息</w:t>
            </w:r>
            <w:r>
              <w:rPr>
                <w:spacing w:val="14"/>
                <w:w w:val="102"/>
              </w:rPr>
              <w:t xml:space="preserve"> </w:t>
            </w:r>
            <w:r>
              <w:rPr>
                <w:spacing w:val="6"/>
              </w:rPr>
              <w:t>、交易信息保存义务的 。法律、行政法规对前款规定的违法行为的处罚另有规定的，</w:t>
            </w:r>
            <w:r>
              <w:rPr>
                <w:spacing w:val="5"/>
              </w:rPr>
              <w:t>依照其规定。</w:t>
            </w:r>
          </w:p>
        </w:tc>
        <w:tc>
          <w:tcPr>
            <w:tcW w:w="371" w:type="dxa"/>
            <w:vAlign w:val="top"/>
          </w:tcPr>
          <w:p w14:paraId="3C13C077">
            <w:pPr>
              <w:rPr>
                <w:rFonts w:ascii="Arial"/>
                <w:sz w:val="21"/>
              </w:rPr>
            </w:pPr>
          </w:p>
        </w:tc>
      </w:tr>
      <w:tr w14:paraId="7E73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1170B249">
            <w:pPr>
              <w:spacing w:line="276" w:lineRule="auto"/>
              <w:rPr>
                <w:rFonts w:ascii="Arial"/>
                <w:sz w:val="21"/>
              </w:rPr>
            </w:pPr>
          </w:p>
          <w:p w14:paraId="36FD2F95">
            <w:pPr>
              <w:spacing w:line="277" w:lineRule="auto"/>
              <w:rPr>
                <w:rFonts w:ascii="Arial"/>
                <w:sz w:val="21"/>
              </w:rPr>
            </w:pPr>
          </w:p>
          <w:p w14:paraId="4687E701">
            <w:pPr>
              <w:pStyle w:val="6"/>
              <w:spacing w:before="26" w:line="108" w:lineRule="exact"/>
              <w:ind w:left="227"/>
            </w:pPr>
            <w:r>
              <w:rPr>
                <w:position w:val="1"/>
              </w:rPr>
              <w:t>1042</w:t>
            </w:r>
          </w:p>
        </w:tc>
        <w:tc>
          <w:tcPr>
            <w:tcW w:w="1682" w:type="dxa"/>
            <w:vAlign w:val="top"/>
          </w:tcPr>
          <w:p w14:paraId="7A1DCE94">
            <w:pPr>
              <w:spacing w:line="440" w:lineRule="auto"/>
              <w:rPr>
                <w:rFonts w:ascii="Arial"/>
                <w:sz w:val="21"/>
              </w:rPr>
            </w:pPr>
          </w:p>
          <w:p w14:paraId="089B3C0F">
            <w:pPr>
              <w:pStyle w:val="6"/>
              <w:spacing w:before="26" w:line="262" w:lineRule="auto"/>
              <w:ind w:left="15" w:right="18" w:firstLine="2"/>
            </w:pPr>
            <w:r>
              <w:rPr>
                <w:spacing w:val="5"/>
              </w:rPr>
              <w:t>对医疗器械研制</w:t>
            </w:r>
            <w:r>
              <w:rPr>
                <w:spacing w:val="21"/>
                <w:w w:val="101"/>
              </w:rPr>
              <w:t xml:space="preserve"> </w:t>
            </w:r>
            <w:r>
              <w:rPr>
                <w:spacing w:val="5"/>
              </w:rPr>
              <w:t>、生产、经营单位和检验</w:t>
            </w:r>
            <w:r>
              <w:t xml:space="preserve">  </w:t>
            </w:r>
            <w:r>
              <w:rPr>
                <w:spacing w:val="6"/>
              </w:rPr>
              <w:t>机构违反本条例规定使用禁止从事医疗器械</w:t>
            </w:r>
            <w:r>
              <w:rPr>
                <w:spacing w:val="3"/>
              </w:rPr>
              <w:t xml:space="preserve"> </w:t>
            </w:r>
            <w:r>
              <w:rPr>
                <w:spacing w:val="6"/>
              </w:rPr>
              <w:t>生产经营活动、检验工作的人员的处罚</w:t>
            </w:r>
          </w:p>
        </w:tc>
        <w:tc>
          <w:tcPr>
            <w:tcW w:w="536" w:type="dxa"/>
            <w:vAlign w:val="top"/>
          </w:tcPr>
          <w:p w14:paraId="6782B75F">
            <w:pPr>
              <w:spacing w:line="276" w:lineRule="auto"/>
              <w:rPr>
                <w:rFonts w:ascii="Arial"/>
                <w:sz w:val="21"/>
              </w:rPr>
            </w:pPr>
          </w:p>
          <w:p w14:paraId="65AD985B">
            <w:pPr>
              <w:spacing w:line="277" w:lineRule="auto"/>
              <w:rPr>
                <w:rFonts w:ascii="Arial"/>
                <w:sz w:val="21"/>
              </w:rPr>
            </w:pPr>
          </w:p>
          <w:p w14:paraId="1AD94EC0">
            <w:pPr>
              <w:pStyle w:val="6"/>
              <w:spacing w:before="26" w:line="229" w:lineRule="auto"/>
              <w:ind w:left="95"/>
            </w:pPr>
            <w:r>
              <w:rPr>
                <w:spacing w:val="5"/>
              </w:rPr>
              <w:t>行政处罚</w:t>
            </w:r>
          </w:p>
        </w:tc>
        <w:tc>
          <w:tcPr>
            <w:tcW w:w="879" w:type="dxa"/>
            <w:vAlign w:val="top"/>
          </w:tcPr>
          <w:p w14:paraId="5AB43879">
            <w:pPr>
              <w:spacing w:line="384" w:lineRule="auto"/>
              <w:rPr>
                <w:rFonts w:ascii="Arial"/>
                <w:sz w:val="21"/>
              </w:rPr>
            </w:pPr>
          </w:p>
          <w:p w14:paraId="5422F198">
            <w:pPr>
              <w:pStyle w:val="6"/>
              <w:spacing w:before="26" w:line="231" w:lineRule="auto"/>
              <w:ind w:left="22"/>
            </w:pPr>
            <w:r>
              <w:rPr>
                <w:spacing w:val="4"/>
              </w:rPr>
              <w:t>药品监督管理</w:t>
            </w:r>
          </w:p>
          <w:p w14:paraId="65C4223E">
            <w:pPr>
              <w:pStyle w:val="6"/>
              <w:spacing w:before="13" w:line="264" w:lineRule="auto"/>
              <w:ind w:left="21" w:right="336" w:firstLine="3"/>
            </w:pPr>
            <w:r>
              <w:rPr>
                <w:spacing w:val="4"/>
              </w:rPr>
              <w:t>的部门（省级</w:t>
            </w:r>
            <w:r>
              <w:rPr>
                <w:spacing w:val="2"/>
              </w:rPr>
              <w:t xml:space="preserve"> 、</w:t>
            </w:r>
            <w:r>
              <w:rPr>
                <w:spacing w:val="16"/>
                <w:w w:val="101"/>
              </w:rPr>
              <w:t xml:space="preserve"> </w:t>
            </w:r>
            <w:r>
              <w:rPr>
                <w:spacing w:val="2"/>
              </w:rPr>
              <w:t>市级、县</w:t>
            </w:r>
            <w:r>
              <w:t xml:space="preserve">  </w:t>
            </w:r>
            <w:r>
              <w:rPr>
                <w:spacing w:val="1"/>
              </w:rPr>
              <w:t>级）</w:t>
            </w:r>
          </w:p>
        </w:tc>
        <w:tc>
          <w:tcPr>
            <w:tcW w:w="1259" w:type="dxa"/>
            <w:vAlign w:val="top"/>
          </w:tcPr>
          <w:p w14:paraId="12E63C5C">
            <w:pPr>
              <w:spacing w:line="440" w:lineRule="auto"/>
              <w:rPr>
                <w:rFonts w:ascii="Arial"/>
                <w:sz w:val="21"/>
              </w:rPr>
            </w:pPr>
          </w:p>
          <w:p w14:paraId="529CC9DB">
            <w:pPr>
              <w:pStyle w:val="6"/>
              <w:spacing w:before="26" w:line="228" w:lineRule="auto"/>
              <w:ind w:left="28"/>
            </w:pPr>
            <w:r>
              <w:rPr>
                <w:spacing w:val="5"/>
              </w:rPr>
              <w:t>省抽检中心、医疗器械监督管理</w:t>
            </w:r>
          </w:p>
          <w:p w14:paraId="6E9AC7B5">
            <w:pPr>
              <w:pStyle w:val="6"/>
              <w:spacing w:before="14" w:line="231" w:lineRule="auto"/>
              <w:ind w:left="48"/>
            </w:pPr>
            <w:r>
              <w:rPr>
                <w:spacing w:val="5"/>
              </w:rPr>
              <w:t>局处/市、县级市场监督管理局</w:t>
            </w:r>
          </w:p>
          <w:p w14:paraId="5E4CD7E8">
            <w:pPr>
              <w:pStyle w:val="6"/>
              <w:spacing w:before="13" w:line="231" w:lineRule="auto"/>
              <w:ind w:left="461"/>
            </w:pPr>
            <w:r>
              <w:rPr>
                <w:spacing w:val="4"/>
              </w:rPr>
              <w:t>办案机构</w:t>
            </w:r>
          </w:p>
        </w:tc>
        <w:tc>
          <w:tcPr>
            <w:tcW w:w="10978" w:type="dxa"/>
            <w:vAlign w:val="top"/>
          </w:tcPr>
          <w:p w14:paraId="2F5C494A">
            <w:pPr>
              <w:spacing w:line="276" w:lineRule="auto"/>
              <w:rPr>
                <w:rFonts w:ascii="Arial"/>
                <w:sz w:val="21"/>
              </w:rPr>
            </w:pPr>
          </w:p>
          <w:p w14:paraId="689A0823">
            <w:pPr>
              <w:spacing w:line="276" w:lineRule="auto"/>
              <w:rPr>
                <w:rFonts w:ascii="Arial"/>
                <w:sz w:val="21"/>
              </w:rPr>
            </w:pPr>
          </w:p>
          <w:p w14:paraId="2A8CADE6">
            <w:pPr>
              <w:pStyle w:val="6"/>
              <w:spacing w:before="26" w:line="231" w:lineRule="auto"/>
              <w:ind w:left="104"/>
            </w:pPr>
            <w:r>
              <w:rPr>
                <w:spacing w:val="6"/>
              </w:rPr>
              <w:t>《医疗器械监督管理条例 》第九十九条：</w:t>
            </w:r>
            <w:r>
              <w:rPr>
                <w:spacing w:val="25"/>
                <w:w w:val="101"/>
              </w:rPr>
              <w:t xml:space="preserve"> </w:t>
            </w:r>
            <w:r>
              <w:rPr>
                <w:spacing w:val="6"/>
              </w:rPr>
              <w:t>医疗器械研制、生产、经营单位和检验机构违反本条例规定使用禁止从事医疗器械生产经营活动</w:t>
            </w:r>
            <w:r>
              <w:rPr>
                <w:spacing w:val="14"/>
                <w:w w:val="101"/>
              </w:rPr>
              <w:t xml:space="preserve"> </w:t>
            </w:r>
            <w:r>
              <w:rPr>
                <w:spacing w:val="6"/>
              </w:rPr>
              <w:t>、检验工作</w:t>
            </w:r>
            <w:r>
              <w:rPr>
                <w:spacing w:val="5"/>
              </w:rPr>
              <w:t>的人员的</w:t>
            </w:r>
            <w:r>
              <w:rPr>
                <w:spacing w:val="15"/>
                <w:w w:val="101"/>
              </w:rPr>
              <w:t xml:space="preserve"> </w:t>
            </w:r>
            <w:r>
              <w:rPr>
                <w:spacing w:val="5"/>
              </w:rPr>
              <w:t>，</w:t>
            </w:r>
            <w:r>
              <w:rPr>
                <w:spacing w:val="24"/>
                <w:w w:val="102"/>
              </w:rPr>
              <w:t xml:space="preserve"> </w:t>
            </w:r>
            <w:r>
              <w:rPr>
                <w:spacing w:val="5"/>
              </w:rPr>
              <w:t>由负责药品监督管理的部门责令改正</w:t>
            </w:r>
            <w:r>
              <w:rPr>
                <w:spacing w:val="15"/>
                <w:w w:val="101"/>
              </w:rPr>
              <w:t xml:space="preserve"> </w:t>
            </w:r>
            <w:r>
              <w:rPr>
                <w:spacing w:val="5"/>
              </w:rPr>
              <w:t>，给予警告；拒不改正的，责令停产停业直至吊销许可证件。</w:t>
            </w:r>
          </w:p>
        </w:tc>
        <w:tc>
          <w:tcPr>
            <w:tcW w:w="371" w:type="dxa"/>
            <w:vAlign w:val="top"/>
          </w:tcPr>
          <w:p w14:paraId="1AEAA627">
            <w:pPr>
              <w:pStyle w:val="6"/>
              <w:spacing w:before="14" w:line="263" w:lineRule="auto"/>
              <w:ind w:left="24" w:right="80" w:firstLine="6"/>
            </w:pPr>
            <w:r>
              <w:rPr>
                <w:spacing w:val="2"/>
              </w:rPr>
              <w:t>三类医</w:t>
            </w:r>
            <w:r>
              <w:rPr>
                <w:spacing w:val="1"/>
              </w:rPr>
              <w:t xml:space="preserve"> </w:t>
            </w:r>
            <w:r>
              <w:rPr>
                <w:spacing w:val="2"/>
              </w:rPr>
              <w:t>疗</w:t>
            </w:r>
          </w:p>
          <w:p w14:paraId="63E71196">
            <w:pPr>
              <w:pStyle w:val="6"/>
              <w:spacing w:line="262" w:lineRule="auto"/>
              <w:ind w:left="25" w:right="80" w:hanging="2"/>
            </w:pPr>
            <w:r>
              <w:rPr>
                <w:spacing w:val="5"/>
              </w:rPr>
              <w:t>器械注</w:t>
            </w:r>
            <w:r>
              <w:t xml:space="preserve"> </w:t>
            </w:r>
            <w:r>
              <w:rPr>
                <w:spacing w:val="1"/>
              </w:rPr>
              <w:t>册</w:t>
            </w:r>
          </w:p>
          <w:p w14:paraId="59997164">
            <w:pPr>
              <w:pStyle w:val="6"/>
              <w:spacing w:line="263" w:lineRule="auto"/>
              <w:ind w:left="25" w:right="80" w:firstLine="2"/>
            </w:pPr>
            <w:r>
              <w:rPr>
                <w:spacing w:val="4"/>
              </w:rPr>
              <w:t>证及检</w:t>
            </w:r>
            <w:r>
              <w:t xml:space="preserve"> </w:t>
            </w:r>
            <w:r>
              <w:rPr>
                <w:spacing w:val="2"/>
              </w:rPr>
              <w:t>验</w:t>
            </w:r>
          </w:p>
          <w:p w14:paraId="135C2F7C">
            <w:pPr>
              <w:pStyle w:val="6"/>
              <w:spacing w:line="262" w:lineRule="auto"/>
              <w:ind w:left="25" w:right="80" w:hanging="1"/>
            </w:pPr>
            <w:r>
              <w:rPr>
                <w:spacing w:val="5"/>
              </w:rPr>
              <w:t>机构资</w:t>
            </w:r>
            <w:r>
              <w:t xml:space="preserve"> </w:t>
            </w:r>
            <w:r>
              <w:rPr>
                <w:spacing w:val="2"/>
              </w:rPr>
              <w:t>质</w:t>
            </w:r>
          </w:p>
          <w:p w14:paraId="287231F1">
            <w:pPr>
              <w:pStyle w:val="6"/>
              <w:spacing w:before="1" w:line="262" w:lineRule="auto"/>
              <w:ind w:left="28" w:right="80" w:hanging="1"/>
            </w:pPr>
            <w:r>
              <w:rPr>
                <w:spacing w:val="4"/>
              </w:rPr>
              <w:t>证书除</w:t>
            </w:r>
            <w:r>
              <w:t xml:space="preserve"> 外</w:t>
            </w:r>
          </w:p>
          <w:p w14:paraId="58C69AB0">
            <w:pPr>
              <w:pStyle w:val="6"/>
              <w:spacing w:line="172" w:lineRule="auto"/>
              <w:ind w:left="24"/>
            </w:pPr>
            <w:r>
              <w:rPr>
                <w:spacing w:val="-5"/>
              </w:rPr>
              <w:t>（</w:t>
            </w:r>
            <w:r>
              <w:rPr>
                <w:spacing w:val="-11"/>
              </w:rPr>
              <w:t xml:space="preserve"> </w:t>
            </w:r>
            <w:r>
              <w:rPr>
                <w:spacing w:val="-5"/>
              </w:rPr>
              <w:t>由国</w:t>
            </w:r>
          </w:p>
        </w:tc>
      </w:tr>
      <w:tr w14:paraId="635D3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6" w:type="dxa"/>
            <w:vAlign w:val="top"/>
          </w:tcPr>
          <w:p w14:paraId="4F8D0E05">
            <w:pPr>
              <w:pStyle w:val="6"/>
              <w:spacing w:before="162" w:line="108" w:lineRule="exact"/>
              <w:ind w:left="227"/>
            </w:pPr>
            <w:r>
              <w:rPr>
                <w:position w:val="1"/>
              </w:rPr>
              <w:t>1043</w:t>
            </w:r>
          </w:p>
        </w:tc>
        <w:tc>
          <w:tcPr>
            <w:tcW w:w="1682" w:type="dxa"/>
            <w:vAlign w:val="top"/>
          </w:tcPr>
          <w:p w14:paraId="25221DA5">
            <w:pPr>
              <w:pStyle w:val="6"/>
              <w:spacing w:before="103" w:line="263" w:lineRule="auto"/>
              <w:ind w:left="15" w:right="61" w:firstLine="1"/>
            </w:pPr>
            <w:r>
              <w:rPr>
                <w:spacing w:val="5"/>
              </w:rPr>
              <w:t>对增加生产产品品种</w:t>
            </w:r>
            <w:r>
              <w:rPr>
                <w:spacing w:val="21"/>
                <w:w w:val="101"/>
              </w:rPr>
              <w:t xml:space="preserve"> </w:t>
            </w:r>
            <w:r>
              <w:rPr>
                <w:spacing w:val="5"/>
              </w:rPr>
              <w:t>，未按规定报告所生</w:t>
            </w:r>
            <w:r>
              <w:t xml:space="preserve"> </w:t>
            </w:r>
            <w:r>
              <w:rPr>
                <w:spacing w:val="6"/>
              </w:rPr>
              <w:t>产的产品品种情况及相关信息的处罚</w:t>
            </w:r>
          </w:p>
        </w:tc>
        <w:tc>
          <w:tcPr>
            <w:tcW w:w="536" w:type="dxa"/>
            <w:vAlign w:val="top"/>
          </w:tcPr>
          <w:p w14:paraId="03D1A913">
            <w:pPr>
              <w:pStyle w:val="6"/>
              <w:spacing w:before="162" w:line="229" w:lineRule="auto"/>
              <w:ind w:left="95"/>
            </w:pPr>
            <w:r>
              <w:rPr>
                <w:spacing w:val="5"/>
              </w:rPr>
              <w:t>行政处罚</w:t>
            </w:r>
          </w:p>
        </w:tc>
        <w:tc>
          <w:tcPr>
            <w:tcW w:w="879" w:type="dxa"/>
            <w:vAlign w:val="top"/>
          </w:tcPr>
          <w:p w14:paraId="5AF5EEF0">
            <w:pPr>
              <w:pStyle w:val="6"/>
              <w:spacing w:before="48" w:line="231" w:lineRule="auto"/>
              <w:ind w:left="22"/>
            </w:pPr>
            <w:r>
              <w:rPr>
                <w:spacing w:val="4"/>
              </w:rPr>
              <w:t>药品监督管理</w:t>
            </w:r>
          </w:p>
          <w:p w14:paraId="173A2818">
            <w:pPr>
              <w:pStyle w:val="6"/>
              <w:spacing w:before="13" w:line="230" w:lineRule="auto"/>
              <w:ind w:left="17"/>
            </w:pPr>
            <w:r>
              <w:rPr>
                <w:spacing w:val="4"/>
              </w:rPr>
              <w:t>部门（省级、</w:t>
            </w:r>
          </w:p>
          <w:p w14:paraId="05CAD4C1">
            <w:pPr>
              <w:pStyle w:val="6"/>
              <w:spacing w:before="14" w:line="231" w:lineRule="auto"/>
              <w:ind w:left="21"/>
            </w:pPr>
            <w:r>
              <w:rPr>
                <w:spacing w:val="4"/>
              </w:rPr>
              <w:t>市级、县级）</w:t>
            </w:r>
          </w:p>
        </w:tc>
        <w:tc>
          <w:tcPr>
            <w:tcW w:w="1259" w:type="dxa"/>
            <w:vAlign w:val="top"/>
          </w:tcPr>
          <w:p w14:paraId="30272A57">
            <w:pPr>
              <w:pStyle w:val="6"/>
              <w:spacing w:before="104" w:line="228" w:lineRule="auto"/>
              <w:ind w:left="28"/>
            </w:pPr>
            <w:r>
              <w:rPr>
                <w:spacing w:val="5"/>
              </w:rPr>
              <w:t>省抽检中心／市、县级市场监督</w:t>
            </w:r>
          </w:p>
          <w:p w14:paraId="2933EC26">
            <w:pPr>
              <w:pStyle w:val="6"/>
              <w:spacing w:before="14" w:line="231" w:lineRule="auto"/>
              <w:ind w:left="328"/>
            </w:pPr>
            <w:r>
              <w:rPr>
                <w:spacing w:val="5"/>
              </w:rPr>
              <w:t>管理局办案机构</w:t>
            </w:r>
          </w:p>
        </w:tc>
        <w:tc>
          <w:tcPr>
            <w:tcW w:w="10978" w:type="dxa"/>
            <w:vAlign w:val="top"/>
          </w:tcPr>
          <w:p w14:paraId="19AAF23C">
            <w:pPr>
              <w:pStyle w:val="6"/>
              <w:spacing w:before="103" w:line="264" w:lineRule="auto"/>
              <w:ind w:left="15" w:right="67" w:firstLine="88"/>
            </w:pPr>
            <w:r>
              <w:rPr>
                <w:spacing w:val="6"/>
              </w:rPr>
              <w:t>《医疗器械生产监督管理办法 》第七十八条:有下列情形之一的</w:t>
            </w:r>
            <w:r>
              <w:rPr>
                <w:spacing w:val="16"/>
              </w:rPr>
              <w:t xml:space="preserve"> </w:t>
            </w:r>
            <w:r>
              <w:rPr>
                <w:spacing w:val="6"/>
              </w:rPr>
              <w:t>，</w:t>
            </w:r>
            <w:r>
              <w:rPr>
                <w:spacing w:val="24"/>
                <w:w w:val="102"/>
              </w:rPr>
              <w:t xml:space="preserve"> </w:t>
            </w:r>
            <w:r>
              <w:rPr>
                <w:spacing w:val="6"/>
              </w:rPr>
              <w:t>由药品监督管理部门依职责给予警告</w:t>
            </w:r>
            <w:r>
              <w:rPr>
                <w:spacing w:val="15"/>
                <w:w w:val="101"/>
              </w:rPr>
              <w:t xml:space="preserve"> </w:t>
            </w:r>
            <w:r>
              <w:rPr>
                <w:spacing w:val="6"/>
              </w:rPr>
              <w:t>，并处1万元</w:t>
            </w:r>
            <w:r>
              <w:rPr>
                <w:spacing w:val="5"/>
              </w:rPr>
              <w:t>以上5万元以下罚款：</w:t>
            </w:r>
            <w:r>
              <w:rPr>
                <w:spacing w:val="33"/>
              </w:rPr>
              <w:t xml:space="preserve"> </w:t>
            </w:r>
            <w:r>
              <w:rPr>
                <w:spacing w:val="5"/>
              </w:rPr>
              <w:t>(一</w:t>
            </w:r>
            <w:r>
              <w:rPr>
                <w:spacing w:val="-16"/>
              </w:rPr>
              <w:t xml:space="preserve"> </w:t>
            </w:r>
            <w:r>
              <w:rPr>
                <w:spacing w:val="5"/>
              </w:rPr>
              <w:t>）医疗器械生产企业未依照《医疗器械生产监督管理办法 》第四十二条第二款的规定向药品监督管理部门报告所生产的产品品种情况及相关</w:t>
            </w:r>
            <w:r>
              <w:t xml:space="preserve"> </w:t>
            </w:r>
            <w:r>
              <w:rPr>
                <w:spacing w:val="4"/>
              </w:rPr>
              <w:t>信息的。</w:t>
            </w:r>
          </w:p>
        </w:tc>
        <w:tc>
          <w:tcPr>
            <w:tcW w:w="371" w:type="dxa"/>
            <w:vAlign w:val="top"/>
          </w:tcPr>
          <w:p w14:paraId="47261DDF">
            <w:pPr>
              <w:rPr>
                <w:rFonts w:ascii="Arial"/>
                <w:sz w:val="21"/>
              </w:rPr>
            </w:pPr>
          </w:p>
        </w:tc>
      </w:tr>
      <w:tr w14:paraId="52BF6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16" w:type="dxa"/>
            <w:vAlign w:val="top"/>
          </w:tcPr>
          <w:p w14:paraId="0B62B3BD">
            <w:pPr>
              <w:spacing w:line="258" w:lineRule="auto"/>
              <w:rPr>
                <w:rFonts w:ascii="Arial"/>
                <w:sz w:val="21"/>
              </w:rPr>
            </w:pPr>
          </w:p>
          <w:p w14:paraId="5E713117">
            <w:pPr>
              <w:pStyle w:val="6"/>
              <w:spacing w:before="26" w:line="108" w:lineRule="exact"/>
              <w:ind w:left="227"/>
            </w:pPr>
            <w:r>
              <w:rPr>
                <w:position w:val="1"/>
              </w:rPr>
              <w:t>1044</w:t>
            </w:r>
          </w:p>
        </w:tc>
        <w:tc>
          <w:tcPr>
            <w:tcW w:w="1682" w:type="dxa"/>
            <w:vAlign w:val="top"/>
          </w:tcPr>
          <w:p w14:paraId="325B95EF">
            <w:pPr>
              <w:pStyle w:val="6"/>
              <w:spacing w:before="171" w:line="263" w:lineRule="auto"/>
              <w:ind w:left="15" w:right="18" w:firstLine="2"/>
              <w:jc w:val="both"/>
            </w:pPr>
            <w:r>
              <w:rPr>
                <w:spacing w:val="6"/>
              </w:rPr>
              <w:t>对连续停产一年以上且无同类产品在产，重</w:t>
            </w:r>
            <w:r>
              <w:t xml:space="preserve"> </w:t>
            </w:r>
            <w:r>
              <w:rPr>
                <w:spacing w:val="6"/>
              </w:rPr>
              <w:t>新生产时未进行必要的验证和确认并向所在</w:t>
            </w:r>
            <w:r>
              <w:rPr>
                <w:spacing w:val="3"/>
              </w:rPr>
              <w:t xml:space="preserve"> </w:t>
            </w:r>
            <w:r>
              <w:rPr>
                <w:spacing w:val="6"/>
              </w:rPr>
              <w:t>地药品监督管理部门报告的处罚</w:t>
            </w:r>
          </w:p>
        </w:tc>
        <w:tc>
          <w:tcPr>
            <w:tcW w:w="536" w:type="dxa"/>
            <w:vAlign w:val="top"/>
          </w:tcPr>
          <w:p w14:paraId="3C1CECC7">
            <w:pPr>
              <w:spacing w:line="258" w:lineRule="auto"/>
              <w:rPr>
                <w:rFonts w:ascii="Arial"/>
                <w:sz w:val="21"/>
              </w:rPr>
            </w:pPr>
          </w:p>
          <w:p w14:paraId="1ECDA2B0">
            <w:pPr>
              <w:pStyle w:val="6"/>
              <w:spacing w:before="26" w:line="229" w:lineRule="auto"/>
              <w:ind w:left="95"/>
            </w:pPr>
            <w:r>
              <w:rPr>
                <w:spacing w:val="5"/>
              </w:rPr>
              <w:t>行政处罚</w:t>
            </w:r>
          </w:p>
        </w:tc>
        <w:tc>
          <w:tcPr>
            <w:tcW w:w="879" w:type="dxa"/>
            <w:vAlign w:val="top"/>
          </w:tcPr>
          <w:p w14:paraId="11F51BC0">
            <w:pPr>
              <w:pStyle w:val="6"/>
              <w:spacing w:before="171" w:line="231" w:lineRule="auto"/>
              <w:ind w:left="185"/>
            </w:pPr>
            <w:r>
              <w:rPr>
                <w:spacing w:val="4"/>
              </w:rPr>
              <w:t>药品监督管理</w:t>
            </w:r>
          </w:p>
          <w:p w14:paraId="2F2055CD">
            <w:pPr>
              <w:pStyle w:val="6"/>
              <w:spacing w:before="13" w:line="230" w:lineRule="auto"/>
              <w:ind w:left="180"/>
            </w:pPr>
            <w:r>
              <w:rPr>
                <w:spacing w:val="4"/>
              </w:rPr>
              <w:t>部门（省级、</w:t>
            </w:r>
          </w:p>
          <w:p w14:paraId="156CB928">
            <w:pPr>
              <w:pStyle w:val="6"/>
              <w:spacing w:before="14" w:line="231" w:lineRule="auto"/>
              <w:ind w:left="184"/>
            </w:pPr>
            <w:r>
              <w:rPr>
                <w:spacing w:val="4"/>
              </w:rPr>
              <w:t>市级、县级）</w:t>
            </w:r>
          </w:p>
        </w:tc>
        <w:tc>
          <w:tcPr>
            <w:tcW w:w="1259" w:type="dxa"/>
            <w:vAlign w:val="top"/>
          </w:tcPr>
          <w:p w14:paraId="4790D62C">
            <w:pPr>
              <w:pStyle w:val="6"/>
              <w:spacing w:before="229" w:line="228" w:lineRule="auto"/>
              <w:ind w:left="28"/>
            </w:pPr>
            <w:r>
              <w:rPr>
                <w:spacing w:val="5"/>
              </w:rPr>
              <w:t>省抽检中心／市、县级市场监督</w:t>
            </w:r>
          </w:p>
          <w:p w14:paraId="339D0C1E">
            <w:pPr>
              <w:pStyle w:val="6"/>
              <w:spacing w:before="14" w:line="231" w:lineRule="auto"/>
              <w:ind w:left="328"/>
            </w:pPr>
            <w:r>
              <w:rPr>
                <w:spacing w:val="5"/>
              </w:rPr>
              <w:t>管理局办案机构</w:t>
            </w:r>
          </w:p>
        </w:tc>
        <w:tc>
          <w:tcPr>
            <w:tcW w:w="10978" w:type="dxa"/>
            <w:vAlign w:val="top"/>
          </w:tcPr>
          <w:p w14:paraId="3B7F07E0">
            <w:pPr>
              <w:spacing w:line="257" w:lineRule="auto"/>
              <w:rPr>
                <w:rFonts w:ascii="Arial"/>
                <w:sz w:val="21"/>
              </w:rPr>
            </w:pPr>
          </w:p>
          <w:p w14:paraId="4819D0D8">
            <w:pPr>
              <w:pStyle w:val="6"/>
              <w:spacing w:before="26" w:line="230" w:lineRule="auto"/>
              <w:ind w:left="104"/>
            </w:pPr>
            <w:r>
              <w:rPr>
                <w:spacing w:val="6"/>
              </w:rPr>
              <w:t>《医疗器械生产监督管理办法 》第七十八条:有下列情形之一的</w:t>
            </w:r>
            <w:r>
              <w:rPr>
                <w:spacing w:val="17"/>
              </w:rPr>
              <w:t xml:space="preserve"> </w:t>
            </w:r>
            <w:r>
              <w:rPr>
                <w:spacing w:val="6"/>
              </w:rPr>
              <w:t>，</w:t>
            </w:r>
            <w:r>
              <w:rPr>
                <w:spacing w:val="24"/>
                <w:w w:val="101"/>
              </w:rPr>
              <w:t xml:space="preserve"> </w:t>
            </w:r>
            <w:r>
              <w:rPr>
                <w:spacing w:val="6"/>
              </w:rPr>
              <w:t>由药品监督管理部门依职责给予警告</w:t>
            </w:r>
            <w:r>
              <w:rPr>
                <w:spacing w:val="15"/>
                <w:w w:val="102"/>
              </w:rPr>
              <w:t xml:space="preserve"> </w:t>
            </w:r>
            <w:r>
              <w:rPr>
                <w:spacing w:val="6"/>
              </w:rPr>
              <w:t>，并处1万元以上5万元以下罚款</w:t>
            </w:r>
            <w:r>
              <w:rPr>
                <w:spacing w:val="-6"/>
              </w:rPr>
              <w:t>：（</w:t>
            </w:r>
            <w:r>
              <w:rPr>
                <w:spacing w:val="-8"/>
              </w:rPr>
              <w:t xml:space="preserve"> </w:t>
            </w:r>
            <w:r>
              <w:rPr>
                <w:spacing w:val="6"/>
              </w:rPr>
              <w:t>二）连续停产</w:t>
            </w:r>
            <w:r>
              <w:rPr>
                <w:spacing w:val="5"/>
              </w:rPr>
              <w:t>一年以上且无同类产品在产</w:t>
            </w:r>
            <w:r>
              <w:rPr>
                <w:spacing w:val="15"/>
                <w:w w:val="102"/>
              </w:rPr>
              <w:t xml:space="preserve"> </w:t>
            </w:r>
            <w:r>
              <w:rPr>
                <w:spacing w:val="5"/>
              </w:rPr>
              <w:t>，重新生产时未进行必要的验证和确认并向所在地药品监督管理部门报告的。</w:t>
            </w:r>
          </w:p>
        </w:tc>
        <w:tc>
          <w:tcPr>
            <w:tcW w:w="371" w:type="dxa"/>
            <w:vAlign w:val="top"/>
          </w:tcPr>
          <w:p w14:paraId="1383FB63">
            <w:pPr>
              <w:rPr>
                <w:rFonts w:ascii="Arial"/>
                <w:sz w:val="21"/>
              </w:rPr>
            </w:pPr>
          </w:p>
        </w:tc>
      </w:tr>
      <w:tr w14:paraId="7B57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A81F8FD">
            <w:pPr>
              <w:pStyle w:val="6"/>
              <w:spacing w:before="210" w:line="108" w:lineRule="exact"/>
              <w:ind w:left="227"/>
            </w:pPr>
            <w:r>
              <w:rPr>
                <w:position w:val="1"/>
              </w:rPr>
              <w:t>1045</w:t>
            </w:r>
          </w:p>
        </w:tc>
        <w:tc>
          <w:tcPr>
            <w:tcW w:w="1682" w:type="dxa"/>
            <w:vAlign w:val="top"/>
          </w:tcPr>
          <w:p w14:paraId="3A86F391">
            <w:pPr>
              <w:pStyle w:val="6"/>
              <w:spacing w:before="97" w:line="262" w:lineRule="auto"/>
              <w:ind w:left="16" w:right="18" w:firstLine="1"/>
            </w:pPr>
            <w:r>
              <w:rPr>
                <w:spacing w:val="6"/>
              </w:rPr>
              <w:t>对第三类医疗器械经营企业擅自变更经营场</w:t>
            </w:r>
            <w:r>
              <w:t xml:space="preserve"> </w:t>
            </w:r>
            <w:r>
              <w:rPr>
                <w:spacing w:val="5"/>
              </w:rPr>
              <w:t>所</w:t>
            </w:r>
            <w:r>
              <w:rPr>
                <w:spacing w:val="23"/>
              </w:rPr>
              <w:t xml:space="preserve"> </w:t>
            </w:r>
            <w:r>
              <w:rPr>
                <w:spacing w:val="5"/>
              </w:rPr>
              <w:t>、经营范围、经营方式、库房地址的处</w:t>
            </w:r>
            <w:r>
              <w:t xml:space="preserve">  </w:t>
            </w:r>
            <w:r>
              <w:rPr>
                <w:spacing w:val="2"/>
              </w:rPr>
              <w:t>罚</w:t>
            </w:r>
          </w:p>
        </w:tc>
        <w:tc>
          <w:tcPr>
            <w:tcW w:w="536" w:type="dxa"/>
            <w:vAlign w:val="top"/>
          </w:tcPr>
          <w:p w14:paraId="5D759FE1">
            <w:pPr>
              <w:pStyle w:val="6"/>
              <w:spacing w:before="210" w:line="229" w:lineRule="auto"/>
              <w:ind w:left="95"/>
            </w:pPr>
            <w:r>
              <w:rPr>
                <w:spacing w:val="5"/>
              </w:rPr>
              <w:t>行政处罚</w:t>
            </w:r>
          </w:p>
        </w:tc>
        <w:tc>
          <w:tcPr>
            <w:tcW w:w="879" w:type="dxa"/>
            <w:vAlign w:val="top"/>
          </w:tcPr>
          <w:p w14:paraId="3F07323B">
            <w:pPr>
              <w:pStyle w:val="6"/>
              <w:spacing w:before="97" w:line="231" w:lineRule="auto"/>
              <w:ind w:left="185"/>
            </w:pPr>
            <w:r>
              <w:rPr>
                <w:spacing w:val="4"/>
              </w:rPr>
              <w:t>药品监督管理</w:t>
            </w:r>
          </w:p>
          <w:p w14:paraId="1138B809">
            <w:pPr>
              <w:pStyle w:val="6"/>
              <w:spacing w:before="13" w:line="230" w:lineRule="auto"/>
              <w:ind w:left="180"/>
            </w:pPr>
            <w:r>
              <w:rPr>
                <w:spacing w:val="4"/>
              </w:rPr>
              <w:t>部门（省级、</w:t>
            </w:r>
          </w:p>
          <w:p w14:paraId="1AB78943">
            <w:pPr>
              <w:pStyle w:val="6"/>
              <w:spacing w:before="13" w:line="231" w:lineRule="auto"/>
              <w:ind w:left="184"/>
            </w:pPr>
            <w:r>
              <w:rPr>
                <w:spacing w:val="4"/>
              </w:rPr>
              <w:t>市级、县级）</w:t>
            </w:r>
          </w:p>
        </w:tc>
        <w:tc>
          <w:tcPr>
            <w:tcW w:w="1259" w:type="dxa"/>
            <w:vAlign w:val="top"/>
          </w:tcPr>
          <w:p w14:paraId="3332B9A5">
            <w:pPr>
              <w:pStyle w:val="6"/>
              <w:spacing w:before="153" w:line="228" w:lineRule="auto"/>
              <w:ind w:left="28"/>
            </w:pPr>
            <w:r>
              <w:rPr>
                <w:spacing w:val="5"/>
              </w:rPr>
              <w:t>省抽检中心／市、县级市场监督</w:t>
            </w:r>
          </w:p>
          <w:p w14:paraId="7A70E02C">
            <w:pPr>
              <w:pStyle w:val="6"/>
              <w:spacing w:before="15" w:line="231" w:lineRule="auto"/>
              <w:ind w:left="328"/>
            </w:pPr>
            <w:r>
              <w:rPr>
                <w:spacing w:val="5"/>
              </w:rPr>
              <w:t>管理局办案机构</w:t>
            </w:r>
          </w:p>
        </w:tc>
        <w:tc>
          <w:tcPr>
            <w:tcW w:w="10978" w:type="dxa"/>
            <w:vAlign w:val="top"/>
          </w:tcPr>
          <w:p w14:paraId="72E7632E">
            <w:pPr>
              <w:pStyle w:val="6"/>
              <w:spacing w:before="153" w:line="264" w:lineRule="auto"/>
              <w:ind w:left="23" w:right="24" w:firstLine="80"/>
            </w:pPr>
            <w:r>
              <w:rPr>
                <w:spacing w:val="6"/>
              </w:rPr>
              <w:t>《医疗器械经营监督管理办法 》第六十六条第一款：有下列情形之一的</w:t>
            </w:r>
            <w:r>
              <w:rPr>
                <w:spacing w:val="17"/>
              </w:rPr>
              <w:t xml:space="preserve"> </w:t>
            </w:r>
            <w:r>
              <w:rPr>
                <w:spacing w:val="6"/>
              </w:rPr>
              <w:t>，责令限期改正，并处1万元以上5万元以下罚款；情节严重的，处5万元以上10万元以</w:t>
            </w:r>
            <w:r>
              <w:rPr>
                <w:spacing w:val="5"/>
              </w:rPr>
              <w:t>下罚款；造成危害后果的</w:t>
            </w:r>
            <w:r>
              <w:rPr>
                <w:spacing w:val="15"/>
                <w:w w:val="101"/>
              </w:rPr>
              <w:t xml:space="preserve"> </w:t>
            </w:r>
            <w:r>
              <w:rPr>
                <w:spacing w:val="5"/>
              </w:rPr>
              <w:t>，处10万元以上20万元以下罚款</w:t>
            </w:r>
            <w:r>
              <w:rPr>
                <w:spacing w:val="-6"/>
              </w:rPr>
              <w:t>：（</w:t>
            </w:r>
            <w:r>
              <w:rPr>
                <w:spacing w:val="-7"/>
              </w:rPr>
              <w:t xml:space="preserve"> </w:t>
            </w:r>
            <w:r>
              <w:rPr>
                <w:spacing w:val="5"/>
              </w:rPr>
              <w:t>一</w:t>
            </w:r>
            <w:r>
              <w:rPr>
                <w:spacing w:val="-16"/>
              </w:rPr>
              <w:t xml:space="preserve"> </w:t>
            </w:r>
            <w:r>
              <w:rPr>
                <w:spacing w:val="5"/>
              </w:rPr>
              <w:t>）第三类医疗器械经营企业擅自变更经营场所</w:t>
            </w:r>
            <w:r>
              <w:rPr>
                <w:spacing w:val="14"/>
              </w:rPr>
              <w:t xml:space="preserve"> </w:t>
            </w:r>
            <w:r>
              <w:rPr>
                <w:spacing w:val="5"/>
              </w:rPr>
              <w:t>、经营范围、经</w:t>
            </w:r>
            <w:r>
              <w:t xml:space="preserve"> </w:t>
            </w:r>
            <w:r>
              <w:rPr>
                <w:spacing w:val="4"/>
              </w:rPr>
              <w:t>营方式、库房地址。</w:t>
            </w:r>
          </w:p>
        </w:tc>
        <w:tc>
          <w:tcPr>
            <w:tcW w:w="371" w:type="dxa"/>
            <w:vAlign w:val="top"/>
          </w:tcPr>
          <w:p w14:paraId="21B15B7F">
            <w:pPr>
              <w:rPr>
                <w:rFonts w:ascii="Arial"/>
                <w:sz w:val="21"/>
              </w:rPr>
            </w:pPr>
          </w:p>
        </w:tc>
      </w:tr>
      <w:tr w14:paraId="004D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DCC9E5">
            <w:pPr>
              <w:pStyle w:val="6"/>
              <w:spacing w:before="148" w:line="108" w:lineRule="exact"/>
              <w:ind w:left="227"/>
            </w:pPr>
            <w:r>
              <w:rPr>
                <w:position w:val="1"/>
              </w:rPr>
              <w:t>1046</w:t>
            </w:r>
          </w:p>
        </w:tc>
        <w:tc>
          <w:tcPr>
            <w:tcW w:w="1682" w:type="dxa"/>
            <w:vAlign w:val="top"/>
          </w:tcPr>
          <w:p w14:paraId="6F58DB0B">
            <w:pPr>
              <w:pStyle w:val="6"/>
              <w:spacing w:before="34" w:line="246" w:lineRule="auto"/>
              <w:ind w:left="18" w:right="18" w:hanging="1"/>
              <w:jc w:val="both"/>
            </w:pPr>
            <w:r>
              <w:rPr>
                <w:spacing w:val="6"/>
              </w:rPr>
              <w:t>对医疗器械经营许可证有效期届满后，未依</w:t>
            </w:r>
            <w:r>
              <w:t xml:space="preserve"> </w:t>
            </w:r>
            <w:r>
              <w:rPr>
                <w:spacing w:val="6"/>
              </w:rPr>
              <w:t>法办理延续手续仍继续从事医疗器械经营活</w:t>
            </w:r>
            <w:r>
              <w:t xml:space="preserve"> </w:t>
            </w:r>
            <w:r>
              <w:rPr>
                <w:spacing w:val="4"/>
              </w:rPr>
              <w:t>动的处罚</w:t>
            </w:r>
          </w:p>
        </w:tc>
        <w:tc>
          <w:tcPr>
            <w:tcW w:w="536" w:type="dxa"/>
            <w:vAlign w:val="top"/>
          </w:tcPr>
          <w:p w14:paraId="2F09B02B">
            <w:pPr>
              <w:pStyle w:val="6"/>
              <w:spacing w:before="148" w:line="229" w:lineRule="auto"/>
              <w:ind w:left="95"/>
            </w:pPr>
            <w:r>
              <w:rPr>
                <w:spacing w:val="5"/>
              </w:rPr>
              <w:t>行政处罚</w:t>
            </w:r>
          </w:p>
        </w:tc>
        <w:tc>
          <w:tcPr>
            <w:tcW w:w="879" w:type="dxa"/>
            <w:vAlign w:val="top"/>
          </w:tcPr>
          <w:p w14:paraId="0DC84FFB">
            <w:pPr>
              <w:pStyle w:val="6"/>
              <w:spacing w:before="34" w:line="231" w:lineRule="auto"/>
              <w:ind w:left="185"/>
            </w:pPr>
            <w:r>
              <w:rPr>
                <w:spacing w:val="4"/>
              </w:rPr>
              <w:t>药品监督管理</w:t>
            </w:r>
          </w:p>
          <w:p w14:paraId="575DA1E8">
            <w:pPr>
              <w:pStyle w:val="6"/>
              <w:spacing w:before="13" w:line="230" w:lineRule="auto"/>
              <w:ind w:left="180"/>
            </w:pPr>
            <w:r>
              <w:rPr>
                <w:spacing w:val="4"/>
              </w:rPr>
              <w:t>部门（省级、</w:t>
            </w:r>
          </w:p>
          <w:p w14:paraId="3FE09BFF">
            <w:pPr>
              <w:pStyle w:val="6"/>
              <w:spacing w:before="14" w:line="211" w:lineRule="auto"/>
              <w:ind w:left="184"/>
            </w:pPr>
            <w:r>
              <w:rPr>
                <w:spacing w:val="4"/>
              </w:rPr>
              <w:t>市级、县级）</w:t>
            </w:r>
          </w:p>
        </w:tc>
        <w:tc>
          <w:tcPr>
            <w:tcW w:w="1259" w:type="dxa"/>
            <w:vAlign w:val="top"/>
          </w:tcPr>
          <w:p w14:paraId="47817D0A">
            <w:pPr>
              <w:pStyle w:val="6"/>
              <w:spacing w:before="91" w:line="228" w:lineRule="auto"/>
              <w:ind w:left="28"/>
            </w:pPr>
            <w:r>
              <w:rPr>
                <w:spacing w:val="5"/>
              </w:rPr>
              <w:t>省抽检中心／市、县级市场监督</w:t>
            </w:r>
          </w:p>
          <w:p w14:paraId="0BE89EFE">
            <w:pPr>
              <w:pStyle w:val="6"/>
              <w:spacing w:before="14" w:line="231" w:lineRule="auto"/>
              <w:ind w:left="328"/>
            </w:pPr>
            <w:r>
              <w:rPr>
                <w:spacing w:val="5"/>
              </w:rPr>
              <w:t>管理局办案机构</w:t>
            </w:r>
          </w:p>
        </w:tc>
        <w:tc>
          <w:tcPr>
            <w:tcW w:w="10978" w:type="dxa"/>
            <w:vAlign w:val="top"/>
          </w:tcPr>
          <w:p w14:paraId="5C7B3EF5">
            <w:pPr>
              <w:pStyle w:val="6"/>
              <w:spacing w:before="90" w:line="263" w:lineRule="auto"/>
              <w:ind w:left="20" w:right="24" w:firstLine="83"/>
            </w:pPr>
            <w:r>
              <w:rPr>
                <w:spacing w:val="6"/>
              </w:rPr>
              <w:t>《医疗器械经营监督管理办法 》第六十六条第一款：有下列情形之一的</w:t>
            </w:r>
            <w:r>
              <w:rPr>
                <w:spacing w:val="17"/>
              </w:rPr>
              <w:t xml:space="preserve"> </w:t>
            </w:r>
            <w:r>
              <w:rPr>
                <w:spacing w:val="6"/>
              </w:rPr>
              <w:t>，责令限期改正，并处1万元以上5万元以下罚款；情节严重的，处5万元以上10万元</w:t>
            </w:r>
            <w:r>
              <w:rPr>
                <w:spacing w:val="5"/>
              </w:rPr>
              <w:t>以下罚款；造成危害后果的</w:t>
            </w:r>
            <w:r>
              <w:rPr>
                <w:spacing w:val="15"/>
                <w:w w:val="102"/>
              </w:rPr>
              <w:t xml:space="preserve"> </w:t>
            </w:r>
            <w:r>
              <w:rPr>
                <w:spacing w:val="5"/>
              </w:rPr>
              <w:t>，处10万元以上20万元以下罚款</w:t>
            </w:r>
            <w:r>
              <w:rPr>
                <w:spacing w:val="-6"/>
              </w:rPr>
              <w:t>：（</w:t>
            </w:r>
            <w:r>
              <w:rPr>
                <w:spacing w:val="-8"/>
              </w:rPr>
              <w:t xml:space="preserve"> </w:t>
            </w:r>
            <w:r>
              <w:rPr>
                <w:spacing w:val="5"/>
              </w:rPr>
              <w:t>二</w:t>
            </w:r>
            <w:r>
              <w:rPr>
                <w:spacing w:val="-16"/>
              </w:rPr>
              <w:t xml:space="preserve"> </w:t>
            </w:r>
            <w:r>
              <w:rPr>
                <w:spacing w:val="5"/>
              </w:rPr>
              <w:t>）医疗器械经营许可证有效期届满后</w:t>
            </w:r>
            <w:r>
              <w:rPr>
                <w:spacing w:val="15"/>
                <w:w w:val="102"/>
              </w:rPr>
              <w:t xml:space="preserve"> </w:t>
            </w:r>
            <w:r>
              <w:rPr>
                <w:spacing w:val="5"/>
              </w:rPr>
              <w:t>，未依法办理延续手续仍</w:t>
            </w:r>
            <w:r>
              <w:t xml:space="preserve"> </w:t>
            </w:r>
            <w:r>
              <w:rPr>
                <w:spacing w:val="5"/>
              </w:rPr>
              <w:t>继续从事医疗器械经营活动 。</w:t>
            </w:r>
          </w:p>
        </w:tc>
        <w:tc>
          <w:tcPr>
            <w:tcW w:w="371" w:type="dxa"/>
            <w:vAlign w:val="top"/>
          </w:tcPr>
          <w:p w14:paraId="5C6F03F1">
            <w:pPr>
              <w:rPr>
                <w:rFonts w:ascii="Arial"/>
                <w:sz w:val="21"/>
              </w:rPr>
            </w:pPr>
          </w:p>
        </w:tc>
      </w:tr>
      <w:tr w14:paraId="295C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46A2FE83">
            <w:pPr>
              <w:pStyle w:val="6"/>
              <w:spacing w:before="217" w:line="108" w:lineRule="exact"/>
              <w:ind w:left="227"/>
            </w:pPr>
            <w:r>
              <w:rPr>
                <w:position w:val="1"/>
              </w:rPr>
              <w:t>1047</w:t>
            </w:r>
          </w:p>
        </w:tc>
        <w:tc>
          <w:tcPr>
            <w:tcW w:w="1682" w:type="dxa"/>
            <w:vAlign w:val="top"/>
          </w:tcPr>
          <w:p w14:paraId="727F42DA">
            <w:pPr>
              <w:pStyle w:val="6"/>
              <w:spacing w:before="159" w:line="263" w:lineRule="auto"/>
              <w:ind w:left="13" w:right="18" w:firstLine="3"/>
            </w:pPr>
            <w:r>
              <w:rPr>
                <w:spacing w:val="6"/>
              </w:rPr>
              <w:t>对医疗器械经营企业未按要求提交质量管理</w:t>
            </w:r>
            <w:r>
              <w:t xml:space="preserve"> </w:t>
            </w:r>
            <w:r>
              <w:rPr>
                <w:spacing w:val="6"/>
              </w:rPr>
              <w:t>体系年度自查报告的处罚</w:t>
            </w:r>
          </w:p>
        </w:tc>
        <w:tc>
          <w:tcPr>
            <w:tcW w:w="536" w:type="dxa"/>
            <w:vAlign w:val="top"/>
          </w:tcPr>
          <w:p w14:paraId="0E74235C">
            <w:pPr>
              <w:pStyle w:val="6"/>
              <w:spacing w:before="217" w:line="229" w:lineRule="auto"/>
              <w:ind w:left="95"/>
            </w:pPr>
            <w:r>
              <w:rPr>
                <w:spacing w:val="5"/>
              </w:rPr>
              <w:t>行政处罚</w:t>
            </w:r>
          </w:p>
        </w:tc>
        <w:tc>
          <w:tcPr>
            <w:tcW w:w="879" w:type="dxa"/>
            <w:vAlign w:val="top"/>
          </w:tcPr>
          <w:p w14:paraId="1EC08B41">
            <w:pPr>
              <w:pStyle w:val="6"/>
              <w:spacing w:before="103" w:line="231" w:lineRule="auto"/>
              <w:ind w:left="185"/>
            </w:pPr>
            <w:r>
              <w:rPr>
                <w:spacing w:val="4"/>
              </w:rPr>
              <w:t>药品监督管理</w:t>
            </w:r>
          </w:p>
          <w:p w14:paraId="1A2B6234">
            <w:pPr>
              <w:pStyle w:val="6"/>
              <w:spacing w:before="13" w:line="230" w:lineRule="auto"/>
              <w:ind w:left="180"/>
            </w:pPr>
            <w:r>
              <w:rPr>
                <w:spacing w:val="4"/>
              </w:rPr>
              <w:t>部门（省级、</w:t>
            </w:r>
          </w:p>
          <w:p w14:paraId="5BEC8EE3">
            <w:pPr>
              <w:pStyle w:val="6"/>
              <w:spacing w:before="14" w:line="231" w:lineRule="auto"/>
              <w:ind w:left="184"/>
            </w:pPr>
            <w:r>
              <w:rPr>
                <w:spacing w:val="4"/>
              </w:rPr>
              <w:t>市级、县级）</w:t>
            </w:r>
          </w:p>
        </w:tc>
        <w:tc>
          <w:tcPr>
            <w:tcW w:w="1259" w:type="dxa"/>
            <w:vAlign w:val="top"/>
          </w:tcPr>
          <w:p w14:paraId="5751AE2E">
            <w:pPr>
              <w:pStyle w:val="6"/>
              <w:spacing w:before="159" w:line="228" w:lineRule="auto"/>
              <w:ind w:left="28"/>
            </w:pPr>
            <w:r>
              <w:rPr>
                <w:spacing w:val="5"/>
              </w:rPr>
              <w:t>省抽检中心／市、县级市场监督</w:t>
            </w:r>
          </w:p>
          <w:p w14:paraId="1873F338">
            <w:pPr>
              <w:pStyle w:val="6"/>
              <w:spacing w:before="14" w:line="231" w:lineRule="auto"/>
              <w:ind w:left="328"/>
            </w:pPr>
            <w:r>
              <w:rPr>
                <w:spacing w:val="5"/>
              </w:rPr>
              <w:t>管理局办案机构</w:t>
            </w:r>
          </w:p>
        </w:tc>
        <w:tc>
          <w:tcPr>
            <w:tcW w:w="10978" w:type="dxa"/>
            <w:vAlign w:val="top"/>
          </w:tcPr>
          <w:p w14:paraId="697ACB34">
            <w:pPr>
              <w:pStyle w:val="6"/>
              <w:spacing w:before="159" w:line="263" w:lineRule="auto"/>
              <w:ind w:left="22" w:right="67" w:firstLine="81"/>
            </w:pPr>
            <w:r>
              <w:rPr>
                <w:spacing w:val="6"/>
              </w:rPr>
              <w:t>《医疗器械经营监督管理办法 》第六十八条：</w:t>
            </w:r>
            <w:r>
              <w:rPr>
                <w:spacing w:val="25"/>
                <w:w w:val="101"/>
              </w:rPr>
              <w:t xml:space="preserve"> </w:t>
            </w:r>
            <w:r>
              <w:rPr>
                <w:spacing w:val="6"/>
              </w:rPr>
              <w:t>医疗器械经营企业未按照要求提交质量管理体系年度自查报告</w:t>
            </w:r>
            <w:r>
              <w:rPr>
                <w:spacing w:val="15"/>
                <w:w w:val="101"/>
              </w:rPr>
              <w:t xml:space="preserve"> </w:t>
            </w:r>
            <w:r>
              <w:rPr>
                <w:spacing w:val="6"/>
              </w:rPr>
              <w:t>，或者违反《医疗器械生产监督管理办法 》规定为其他医疗器械生产经营企业专门提供贮存</w:t>
            </w:r>
            <w:r>
              <w:rPr>
                <w:spacing w:val="14"/>
              </w:rPr>
              <w:t xml:space="preserve"> </w:t>
            </w:r>
            <w:r>
              <w:rPr>
                <w:spacing w:val="6"/>
              </w:rPr>
              <w:t>、运</w:t>
            </w:r>
            <w:r>
              <w:rPr>
                <w:spacing w:val="5"/>
              </w:rPr>
              <w:t>输服务的，</w:t>
            </w:r>
            <w:r>
              <w:rPr>
                <w:spacing w:val="24"/>
                <w:w w:val="102"/>
              </w:rPr>
              <w:t xml:space="preserve"> </w:t>
            </w:r>
            <w:r>
              <w:rPr>
                <w:spacing w:val="5"/>
              </w:rPr>
              <w:t>由药品监督管理部门责令限期改正；拒不改正的，处1万元以上5</w:t>
            </w:r>
            <w:r>
              <w:t xml:space="preserve"> </w:t>
            </w:r>
            <w:r>
              <w:rPr>
                <w:spacing w:val="5"/>
              </w:rPr>
              <w:t>万元以下罚款；情节严重的，处5万元以上10万元以下罚款。</w:t>
            </w:r>
          </w:p>
        </w:tc>
        <w:tc>
          <w:tcPr>
            <w:tcW w:w="371" w:type="dxa"/>
            <w:vAlign w:val="top"/>
          </w:tcPr>
          <w:p w14:paraId="197620E1">
            <w:pPr>
              <w:rPr>
                <w:rFonts w:ascii="Arial"/>
                <w:sz w:val="21"/>
              </w:rPr>
            </w:pPr>
          </w:p>
        </w:tc>
      </w:tr>
      <w:tr w14:paraId="6E86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6" w:type="dxa"/>
            <w:vAlign w:val="top"/>
          </w:tcPr>
          <w:p w14:paraId="2ABC4B1B">
            <w:pPr>
              <w:pStyle w:val="6"/>
              <w:spacing w:before="223" w:line="108" w:lineRule="exact"/>
              <w:ind w:left="227"/>
            </w:pPr>
            <w:r>
              <w:rPr>
                <w:position w:val="1"/>
              </w:rPr>
              <w:t>1048</w:t>
            </w:r>
          </w:p>
        </w:tc>
        <w:tc>
          <w:tcPr>
            <w:tcW w:w="1682" w:type="dxa"/>
            <w:vAlign w:val="top"/>
          </w:tcPr>
          <w:p w14:paraId="012EB45B">
            <w:pPr>
              <w:pStyle w:val="6"/>
              <w:spacing w:before="110" w:line="263" w:lineRule="auto"/>
              <w:ind w:left="13" w:right="18" w:firstLine="4"/>
              <w:jc w:val="both"/>
            </w:pPr>
            <w:r>
              <w:rPr>
                <w:spacing w:val="6"/>
              </w:rPr>
              <w:t>对医疗器械经营企业违反规定为其他医疗器</w:t>
            </w:r>
            <w:r>
              <w:t xml:space="preserve"> </w:t>
            </w:r>
            <w:r>
              <w:rPr>
                <w:spacing w:val="6"/>
              </w:rPr>
              <w:t>械生产经营企业专门提供贮存、运输服务的</w:t>
            </w:r>
            <w:r>
              <w:rPr>
                <w:spacing w:val="5"/>
              </w:rPr>
              <w:t xml:space="preserve"> 处罚</w:t>
            </w:r>
          </w:p>
        </w:tc>
        <w:tc>
          <w:tcPr>
            <w:tcW w:w="536" w:type="dxa"/>
            <w:vAlign w:val="top"/>
          </w:tcPr>
          <w:p w14:paraId="29CB8741">
            <w:pPr>
              <w:pStyle w:val="6"/>
              <w:spacing w:before="223" w:line="229" w:lineRule="auto"/>
              <w:ind w:left="95"/>
            </w:pPr>
            <w:r>
              <w:rPr>
                <w:spacing w:val="5"/>
              </w:rPr>
              <w:t>行政处罚</w:t>
            </w:r>
          </w:p>
        </w:tc>
        <w:tc>
          <w:tcPr>
            <w:tcW w:w="879" w:type="dxa"/>
            <w:vAlign w:val="top"/>
          </w:tcPr>
          <w:p w14:paraId="1F9A289D">
            <w:pPr>
              <w:pStyle w:val="6"/>
              <w:spacing w:before="110" w:line="231" w:lineRule="auto"/>
              <w:ind w:left="185"/>
            </w:pPr>
            <w:r>
              <w:rPr>
                <w:spacing w:val="4"/>
              </w:rPr>
              <w:t>药品监督管理</w:t>
            </w:r>
          </w:p>
          <w:p w14:paraId="5C5574D5">
            <w:pPr>
              <w:pStyle w:val="6"/>
              <w:spacing w:before="13" w:line="230" w:lineRule="auto"/>
              <w:ind w:left="180"/>
            </w:pPr>
            <w:r>
              <w:rPr>
                <w:spacing w:val="4"/>
              </w:rPr>
              <w:t>部门（省级、</w:t>
            </w:r>
          </w:p>
          <w:p w14:paraId="7136762E">
            <w:pPr>
              <w:pStyle w:val="6"/>
              <w:spacing w:before="14" w:line="231" w:lineRule="auto"/>
              <w:ind w:left="184"/>
            </w:pPr>
            <w:r>
              <w:rPr>
                <w:spacing w:val="4"/>
              </w:rPr>
              <w:t>市级、县级）</w:t>
            </w:r>
          </w:p>
        </w:tc>
        <w:tc>
          <w:tcPr>
            <w:tcW w:w="1259" w:type="dxa"/>
            <w:vAlign w:val="top"/>
          </w:tcPr>
          <w:p w14:paraId="4744C9C7">
            <w:pPr>
              <w:pStyle w:val="6"/>
              <w:spacing w:before="166" w:line="228" w:lineRule="auto"/>
              <w:ind w:left="28"/>
            </w:pPr>
            <w:r>
              <w:rPr>
                <w:spacing w:val="5"/>
              </w:rPr>
              <w:t>省抽检中心／市、县级市场监督</w:t>
            </w:r>
          </w:p>
          <w:p w14:paraId="2260EC7E">
            <w:pPr>
              <w:pStyle w:val="6"/>
              <w:spacing w:before="14" w:line="231" w:lineRule="auto"/>
              <w:ind w:left="328"/>
            </w:pPr>
            <w:r>
              <w:rPr>
                <w:spacing w:val="5"/>
              </w:rPr>
              <w:t>管理局办案机构</w:t>
            </w:r>
          </w:p>
        </w:tc>
        <w:tc>
          <w:tcPr>
            <w:tcW w:w="10978" w:type="dxa"/>
            <w:vAlign w:val="top"/>
          </w:tcPr>
          <w:p w14:paraId="7302C535">
            <w:pPr>
              <w:pStyle w:val="6"/>
              <w:spacing w:before="165" w:line="263" w:lineRule="auto"/>
              <w:ind w:left="22" w:right="67" w:firstLine="81"/>
            </w:pPr>
            <w:r>
              <w:rPr>
                <w:spacing w:val="6"/>
              </w:rPr>
              <w:t>《医疗器械经营监督管理办法 》第六十八条：</w:t>
            </w:r>
            <w:r>
              <w:rPr>
                <w:spacing w:val="25"/>
                <w:w w:val="101"/>
              </w:rPr>
              <w:t xml:space="preserve"> </w:t>
            </w:r>
            <w:r>
              <w:rPr>
                <w:spacing w:val="6"/>
              </w:rPr>
              <w:t>医疗器械经营企业未按照要求提交质量管理体系年度自查报告</w:t>
            </w:r>
            <w:r>
              <w:rPr>
                <w:spacing w:val="15"/>
                <w:w w:val="101"/>
              </w:rPr>
              <w:t xml:space="preserve"> </w:t>
            </w:r>
            <w:r>
              <w:rPr>
                <w:spacing w:val="6"/>
              </w:rPr>
              <w:t>，或者违反《医疗器械生产监督管理办法 》规定为其他医疗器械生产经营企业专门提供贮存</w:t>
            </w:r>
            <w:r>
              <w:rPr>
                <w:spacing w:val="14"/>
              </w:rPr>
              <w:t xml:space="preserve"> </w:t>
            </w:r>
            <w:r>
              <w:rPr>
                <w:spacing w:val="6"/>
              </w:rPr>
              <w:t>、运</w:t>
            </w:r>
            <w:r>
              <w:rPr>
                <w:spacing w:val="5"/>
              </w:rPr>
              <w:t>输服务的，</w:t>
            </w:r>
            <w:r>
              <w:rPr>
                <w:spacing w:val="24"/>
                <w:w w:val="102"/>
              </w:rPr>
              <w:t xml:space="preserve"> </w:t>
            </w:r>
            <w:r>
              <w:rPr>
                <w:spacing w:val="5"/>
              </w:rPr>
              <w:t>由药品监督管理部门责令限期改正；拒不改正的，处1万元以上5</w:t>
            </w:r>
            <w:r>
              <w:t xml:space="preserve"> </w:t>
            </w:r>
            <w:r>
              <w:rPr>
                <w:spacing w:val="5"/>
              </w:rPr>
              <w:t>万元以下罚款；情节严重的，处5万元以上10万元以下罚款。</w:t>
            </w:r>
          </w:p>
        </w:tc>
        <w:tc>
          <w:tcPr>
            <w:tcW w:w="371" w:type="dxa"/>
            <w:vAlign w:val="top"/>
          </w:tcPr>
          <w:p w14:paraId="2B264797">
            <w:pPr>
              <w:rPr>
                <w:rFonts w:ascii="Arial"/>
                <w:sz w:val="21"/>
              </w:rPr>
            </w:pPr>
          </w:p>
        </w:tc>
      </w:tr>
      <w:tr w14:paraId="3E7F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16" w:type="dxa"/>
            <w:vAlign w:val="top"/>
          </w:tcPr>
          <w:p w14:paraId="00757F3C">
            <w:pPr>
              <w:pStyle w:val="6"/>
              <w:spacing w:before="228" w:line="109" w:lineRule="exact"/>
              <w:ind w:left="227"/>
            </w:pPr>
            <w:r>
              <w:rPr>
                <w:position w:val="1"/>
              </w:rPr>
              <w:t>1049</w:t>
            </w:r>
          </w:p>
        </w:tc>
        <w:tc>
          <w:tcPr>
            <w:tcW w:w="1682" w:type="dxa"/>
            <w:vAlign w:val="top"/>
          </w:tcPr>
          <w:p w14:paraId="4EB6EAEE">
            <w:pPr>
              <w:pStyle w:val="6"/>
              <w:spacing w:before="114" w:line="264" w:lineRule="auto"/>
              <w:ind w:left="18" w:right="18" w:hanging="1"/>
            </w:pPr>
            <w:r>
              <w:rPr>
                <w:spacing w:val="6"/>
              </w:rPr>
              <w:t>对第三类医疗器械经营企业未按规定办理企</w:t>
            </w:r>
            <w:r>
              <w:t xml:space="preserve"> </w:t>
            </w:r>
            <w:r>
              <w:rPr>
                <w:spacing w:val="5"/>
              </w:rPr>
              <w:t>业名称</w:t>
            </w:r>
            <w:r>
              <w:rPr>
                <w:spacing w:val="20"/>
              </w:rPr>
              <w:t xml:space="preserve"> </w:t>
            </w:r>
            <w:r>
              <w:rPr>
                <w:spacing w:val="5"/>
              </w:rPr>
              <w:t>、法定代表人、企业负责人变更的</w:t>
            </w:r>
            <w:r>
              <w:t xml:space="preserve">  </w:t>
            </w:r>
            <w:r>
              <w:rPr>
                <w:spacing w:val="2"/>
              </w:rPr>
              <w:t>处罚</w:t>
            </w:r>
          </w:p>
        </w:tc>
        <w:tc>
          <w:tcPr>
            <w:tcW w:w="536" w:type="dxa"/>
            <w:vAlign w:val="top"/>
          </w:tcPr>
          <w:p w14:paraId="2107F6BB">
            <w:pPr>
              <w:pStyle w:val="6"/>
              <w:spacing w:before="229" w:line="229" w:lineRule="auto"/>
              <w:ind w:left="95"/>
            </w:pPr>
            <w:r>
              <w:rPr>
                <w:spacing w:val="5"/>
              </w:rPr>
              <w:t>行政处罚</w:t>
            </w:r>
          </w:p>
        </w:tc>
        <w:tc>
          <w:tcPr>
            <w:tcW w:w="879" w:type="dxa"/>
            <w:vAlign w:val="top"/>
          </w:tcPr>
          <w:p w14:paraId="5E14F20C">
            <w:pPr>
              <w:pStyle w:val="6"/>
              <w:spacing w:before="114" w:line="231" w:lineRule="auto"/>
              <w:ind w:left="185"/>
            </w:pPr>
            <w:r>
              <w:rPr>
                <w:spacing w:val="4"/>
              </w:rPr>
              <w:t>药品监督管理</w:t>
            </w:r>
          </w:p>
          <w:p w14:paraId="6E60EE08">
            <w:pPr>
              <w:pStyle w:val="6"/>
              <w:spacing w:before="14" w:line="230" w:lineRule="auto"/>
              <w:ind w:left="180"/>
            </w:pPr>
            <w:r>
              <w:rPr>
                <w:spacing w:val="4"/>
              </w:rPr>
              <w:t>部门（省级、</w:t>
            </w:r>
          </w:p>
          <w:p w14:paraId="76D7C75A">
            <w:pPr>
              <w:pStyle w:val="6"/>
              <w:spacing w:before="14" w:line="231" w:lineRule="auto"/>
              <w:ind w:left="184"/>
            </w:pPr>
            <w:r>
              <w:rPr>
                <w:spacing w:val="4"/>
              </w:rPr>
              <w:t>市级、县级）</w:t>
            </w:r>
          </w:p>
        </w:tc>
        <w:tc>
          <w:tcPr>
            <w:tcW w:w="1259" w:type="dxa"/>
            <w:vAlign w:val="top"/>
          </w:tcPr>
          <w:p w14:paraId="0DB4E2B2">
            <w:pPr>
              <w:pStyle w:val="6"/>
              <w:spacing w:before="172" w:line="228" w:lineRule="auto"/>
              <w:ind w:left="28"/>
            </w:pPr>
            <w:r>
              <w:rPr>
                <w:spacing w:val="5"/>
              </w:rPr>
              <w:t>省抽检中心／市、县级市场监督</w:t>
            </w:r>
          </w:p>
          <w:p w14:paraId="037E52BD">
            <w:pPr>
              <w:pStyle w:val="6"/>
              <w:spacing w:before="13" w:line="231" w:lineRule="auto"/>
              <w:ind w:left="328"/>
            </w:pPr>
            <w:r>
              <w:rPr>
                <w:spacing w:val="5"/>
              </w:rPr>
              <w:t>管理局办案机构</w:t>
            </w:r>
          </w:p>
        </w:tc>
        <w:tc>
          <w:tcPr>
            <w:tcW w:w="10978" w:type="dxa"/>
            <w:vAlign w:val="top"/>
          </w:tcPr>
          <w:p w14:paraId="68AD6D79">
            <w:pPr>
              <w:pStyle w:val="6"/>
              <w:spacing w:before="229" w:line="229" w:lineRule="auto"/>
              <w:ind w:left="104"/>
            </w:pPr>
            <w:r>
              <w:rPr>
                <w:spacing w:val="6"/>
              </w:rPr>
              <w:t>《医疗器械经营监督管理办法 》第六十九条：第三类医疗器械经营企业未按照《医疗器械生产监督管理办法 》规定办理企业名称、法定代表人、企业负责人变更的</w:t>
            </w:r>
            <w:r>
              <w:rPr>
                <w:spacing w:val="16"/>
              </w:rPr>
              <w:t xml:space="preserve"> </w:t>
            </w:r>
            <w:r>
              <w:rPr>
                <w:spacing w:val="6"/>
              </w:rPr>
              <w:t>，</w:t>
            </w:r>
            <w:r>
              <w:rPr>
                <w:spacing w:val="25"/>
              </w:rPr>
              <w:t xml:space="preserve"> </w:t>
            </w:r>
            <w:r>
              <w:rPr>
                <w:spacing w:val="6"/>
              </w:rPr>
              <w:t>由</w:t>
            </w:r>
            <w:r>
              <w:rPr>
                <w:spacing w:val="5"/>
              </w:rPr>
              <w:t>药品监督管理部门责令限期改正；</w:t>
            </w:r>
            <w:r>
              <w:rPr>
                <w:spacing w:val="17"/>
              </w:rPr>
              <w:t xml:space="preserve"> </w:t>
            </w:r>
            <w:r>
              <w:rPr>
                <w:spacing w:val="5"/>
              </w:rPr>
              <w:t>拒不改正的，处5000元以上3万元以下罚款。</w:t>
            </w:r>
          </w:p>
        </w:tc>
        <w:tc>
          <w:tcPr>
            <w:tcW w:w="371" w:type="dxa"/>
            <w:vAlign w:val="top"/>
          </w:tcPr>
          <w:p w14:paraId="04EE037E">
            <w:pPr>
              <w:rPr>
                <w:rFonts w:ascii="Arial"/>
                <w:sz w:val="21"/>
              </w:rPr>
            </w:pPr>
          </w:p>
        </w:tc>
      </w:tr>
      <w:tr w14:paraId="7748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4E7B5D53">
            <w:pPr>
              <w:pStyle w:val="6"/>
              <w:spacing w:before="149" w:line="108" w:lineRule="exact"/>
              <w:ind w:left="227"/>
            </w:pPr>
            <w:r>
              <w:rPr>
                <w:position w:val="1"/>
              </w:rPr>
              <w:t>1050</w:t>
            </w:r>
          </w:p>
        </w:tc>
        <w:tc>
          <w:tcPr>
            <w:tcW w:w="1682" w:type="dxa"/>
            <w:vAlign w:val="top"/>
          </w:tcPr>
          <w:p w14:paraId="5F2A0943">
            <w:pPr>
              <w:pStyle w:val="6"/>
              <w:spacing w:before="35" w:line="249" w:lineRule="auto"/>
              <w:ind w:left="19" w:right="18" w:hanging="2"/>
              <w:jc w:val="both"/>
            </w:pPr>
            <w:r>
              <w:rPr>
                <w:spacing w:val="5"/>
              </w:rPr>
              <w:t>对未按照《医疗器械注册与备案管理办法》</w:t>
            </w:r>
            <w:r>
              <w:rPr>
                <w:spacing w:val="17"/>
              </w:rPr>
              <w:t xml:space="preserve"> </w:t>
            </w:r>
            <w:r>
              <w:rPr>
                <w:spacing w:val="5"/>
              </w:rPr>
              <w:t>第七十九条的规定要求对发生变化进行备案</w:t>
            </w:r>
            <w:r>
              <w:rPr>
                <w:spacing w:val="17"/>
              </w:rPr>
              <w:t xml:space="preserve"> </w:t>
            </w:r>
            <w:r>
              <w:rPr>
                <w:spacing w:val="3"/>
              </w:rPr>
              <w:t>的处罚</w:t>
            </w:r>
          </w:p>
        </w:tc>
        <w:tc>
          <w:tcPr>
            <w:tcW w:w="536" w:type="dxa"/>
            <w:vAlign w:val="top"/>
          </w:tcPr>
          <w:p w14:paraId="7AF1601A">
            <w:pPr>
              <w:pStyle w:val="6"/>
              <w:spacing w:before="149" w:line="229" w:lineRule="auto"/>
              <w:ind w:left="95"/>
            </w:pPr>
            <w:r>
              <w:rPr>
                <w:spacing w:val="5"/>
              </w:rPr>
              <w:t>行政处罚</w:t>
            </w:r>
          </w:p>
        </w:tc>
        <w:tc>
          <w:tcPr>
            <w:tcW w:w="879" w:type="dxa"/>
            <w:vAlign w:val="top"/>
          </w:tcPr>
          <w:p w14:paraId="52904943">
            <w:pPr>
              <w:pStyle w:val="6"/>
              <w:spacing w:before="35" w:line="231" w:lineRule="auto"/>
              <w:ind w:left="185"/>
            </w:pPr>
            <w:r>
              <w:rPr>
                <w:spacing w:val="4"/>
              </w:rPr>
              <w:t>药品监督管理</w:t>
            </w:r>
          </w:p>
          <w:p w14:paraId="38AF2C33">
            <w:pPr>
              <w:pStyle w:val="6"/>
              <w:spacing w:before="13" w:line="230" w:lineRule="auto"/>
              <w:ind w:left="180"/>
            </w:pPr>
            <w:r>
              <w:rPr>
                <w:spacing w:val="4"/>
              </w:rPr>
              <w:t>部门（省级、</w:t>
            </w:r>
          </w:p>
          <w:p w14:paraId="56CF0DBD">
            <w:pPr>
              <w:pStyle w:val="6"/>
              <w:spacing w:before="14" w:line="220" w:lineRule="auto"/>
              <w:ind w:left="184"/>
            </w:pPr>
            <w:r>
              <w:rPr>
                <w:spacing w:val="4"/>
              </w:rPr>
              <w:t>市级、县级）</w:t>
            </w:r>
          </w:p>
        </w:tc>
        <w:tc>
          <w:tcPr>
            <w:tcW w:w="1259" w:type="dxa"/>
            <w:vAlign w:val="top"/>
          </w:tcPr>
          <w:p w14:paraId="39EC0466">
            <w:pPr>
              <w:pStyle w:val="6"/>
              <w:spacing w:before="92" w:line="228" w:lineRule="auto"/>
              <w:ind w:left="28"/>
            </w:pPr>
            <w:r>
              <w:rPr>
                <w:spacing w:val="5"/>
              </w:rPr>
              <w:t>省抽检中心／市、县级市场监督</w:t>
            </w:r>
          </w:p>
          <w:p w14:paraId="559477F3">
            <w:pPr>
              <w:pStyle w:val="6"/>
              <w:spacing w:before="14" w:line="231" w:lineRule="auto"/>
              <w:ind w:left="328"/>
            </w:pPr>
            <w:r>
              <w:rPr>
                <w:spacing w:val="5"/>
              </w:rPr>
              <w:t>管理局办案机构</w:t>
            </w:r>
          </w:p>
        </w:tc>
        <w:tc>
          <w:tcPr>
            <w:tcW w:w="10978" w:type="dxa"/>
            <w:vAlign w:val="top"/>
          </w:tcPr>
          <w:p w14:paraId="0E6B3074">
            <w:pPr>
              <w:pStyle w:val="6"/>
              <w:spacing w:before="149" w:line="228" w:lineRule="auto"/>
              <w:ind w:left="104"/>
            </w:pPr>
            <w:r>
              <w:rPr>
                <w:spacing w:val="6"/>
              </w:rPr>
              <w:t>《医疗器械注册与备案管理办法 》第一百零七条：违反《医疗器械注册与备案管理办法 》第七十九条的规定</w:t>
            </w:r>
            <w:r>
              <w:rPr>
                <w:spacing w:val="15"/>
                <w:w w:val="102"/>
              </w:rPr>
              <w:t xml:space="preserve"> </w:t>
            </w:r>
            <w:r>
              <w:rPr>
                <w:spacing w:val="6"/>
              </w:rPr>
              <w:t>，未按照要求对发生变化进行备案的</w:t>
            </w:r>
            <w:r>
              <w:rPr>
                <w:spacing w:val="15"/>
                <w:w w:val="101"/>
              </w:rPr>
              <w:t xml:space="preserve"> </w:t>
            </w:r>
            <w:r>
              <w:rPr>
                <w:spacing w:val="6"/>
              </w:rPr>
              <w:t>，责令限期改正；逾期不改正的，处1万</w:t>
            </w:r>
            <w:r>
              <w:rPr>
                <w:spacing w:val="5"/>
              </w:rPr>
              <w:t>元以上3万元以下罚款。</w:t>
            </w:r>
          </w:p>
        </w:tc>
        <w:tc>
          <w:tcPr>
            <w:tcW w:w="371" w:type="dxa"/>
            <w:vAlign w:val="top"/>
          </w:tcPr>
          <w:p w14:paraId="18AFC7CC">
            <w:pPr>
              <w:rPr>
                <w:rFonts w:ascii="Arial"/>
                <w:sz w:val="21"/>
              </w:rPr>
            </w:pPr>
          </w:p>
        </w:tc>
      </w:tr>
    </w:tbl>
    <w:p w14:paraId="2A0FF750">
      <w:pPr>
        <w:pStyle w:val="2"/>
        <w:spacing w:line="14" w:lineRule="exact"/>
      </w:pPr>
    </w:p>
    <w:p w14:paraId="1991F022">
      <w:pPr>
        <w:spacing w:line="14" w:lineRule="exact"/>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591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0BF9F46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684BFE2">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F84587F">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ACFE3E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A42EF7E">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1AAFA0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304142D">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3F48611">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5EE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840314">
            <w:pPr>
              <w:pStyle w:val="6"/>
              <w:spacing w:before="139" w:line="108" w:lineRule="exact"/>
              <w:ind w:left="227"/>
            </w:pPr>
            <w:r>
              <w:rPr>
                <w:position w:val="1"/>
              </w:rPr>
              <w:t>1051</w:t>
            </w:r>
          </w:p>
        </w:tc>
        <w:tc>
          <w:tcPr>
            <w:tcW w:w="1682" w:type="dxa"/>
            <w:vAlign w:val="top"/>
          </w:tcPr>
          <w:p w14:paraId="485DA46C">
            <w:pPr>
              <w:pStyle w:val="6"/>
              <w:spacing w:before="83" w:line="263" w:lineRule="auto"/>
              <w:ind w:left="18" w:right="18" w:hanging="1"/>
            </w:pPr>
            <w:r>
              <w:rPr>
                <w:spacing w:val="6"/>
              </w:rPr>
              <w:t>对从事医疗器械网络销售的企业未按照本办</w:t>
            </w:r>
            <w:r>
              <w:t xml:space="preserve"> </w:t>
            </w:r>
            <w:r>
              <w:rPr>
                <w:spacing w:val="5"/>
              </w:rPr>
              <w:t>法规定备案的处罚</w:t>
            </w:r>
          </w:p>
        </w:tc>
        <w:tc>
          <w:tcPr>
            <w:tcW w:w="536" w:type="dxa"/>
            <w:vAlign w:val="top"/>
          </w:tcPr>
          <w:p w14:paraId="26EA428D">
            <w:pPr>
              <w:pStyle w:val="6"/>
              <w:spacing w:before="139" w:line="229" w:lineRule="auto"/>
              <w:ind w:left="95"/>
            </w:pPr>
            <w:r>
              <w:rPr>
                <w:spacing w:val="5"/>
              </w:rPr>
              <w:t>行政处罚</w:t>
            </w:r>
          </w:p>
        </w:tc>
        <w:tc>
          <w:tcPr>
            <w:tcW w:w="879" w:type="dxa"/>
            <w:vAlign w:val="top"/>
          </w:tcPr>
          <w:p w14:paraId="331D72CF">
            <w:pPr>
              <w:pStyle w:val="6"/>
              <w:spacing w:before="26" w:line="231" w:lineRule="auto"/>
              <w:ind w:left="185"/>
            </w:pPr>
            <w:r>
              <w:rPr>
                <w:spacing w:val="4"/>
              </w:rPr>
              <w:t>药品监督管理</w:t>
            </w:r>
          </w:p>
          <w:p w14:paraId="03B0C659">
            <w:pPr>
              <w:pStyle w:val="6"/>
              <w:spacing w:before="12" w:line="230" w:lineRule="auto"/>
              <w:ind w:left="180"/>
            </w:pPr>
            <w:r>
              <w:rPr>
                <w:spacing w:val="4"/>
              </w:rPr>
              <w:t>部门（省级、</w:t>
            </w:r>
          </w:p>
          <w:p w14:paraId="5FA96C30">
            <w:pPr>
              <w:pStyle w:val="6"/>
              <w:spacing w:before="14" w:line="230" w:lineRule="auto"/>
              <w:ind w:left="184"/>
            </w:pPr>
            <w:r>
              <w:rPr>
                <w:spacing w:val="4"/>
              </w:rPr>
              <w:t>市级、县级）</w:t>
            </w:r>
          </w:p>
        </w:tc>
        <w:tc>
          <w:tcPr>
            <w:tcW w:w="1259" w:type="dxa"/>
            <w:vAlign w:val="top"/>
          </w:tcPr>
          <w:p w14:paraId="6F33BFFD">
            <w:pPr>
              <w:pStyle w:val="6"/>
              <w:spacing w:before="83" w:line="228" w:lineRule="auto"/>
              <w:ind w:left="28"/>
            </w:pPr>
            <w:r>
              <w:rPr>
                <w:spacing w:val="5"/>
              </w:rPr>
              <w:t>省抽检中心／市、县级市场监督</w:t>
            </w:r>
          </w:p>
          <w:p w14:paraId="0BB65E0E">
            <w:pPr>
              <w:pStyle w:val="6"/>
              <w:spacing w:before="15" w:line="230" w:lineRule="auto"/>
              <w:ind w:left="328"/>
            </w:pPr>
            <w:r>
              <w:rPr>
                <w:spacing w:val="5"/>
              </w:rPr>
              <w:t>管理局办案机构</w:t>
            </w:r>
          </w:p>
        </w:tc>
        <w:tc>
          <w:tcPr>
            <w:tcW w:w="10978" w:type="dxa"/>
            <w:vAlign w:val="top"/>
          </w:tcPr>
          <w:p w14:paraId="2379429D">
            <w:pPr>
              <w:pStyle w:val="6"/>
              <w:spacing w:before="83" w:line="261" w:lineRule="auto"/>
              <w:ind w:left="29" w:right="6417" w:firstLine="74"/>
            </w:pPr>
            <w:r>
              <w:rPr>
                <w:spacing w:val="6"/>
              </w:rPr>
              <w:t>《医疗器械网络销售监督管理办法 》第三十九条：从事医疗器械</w:t>
            </w:r>
            <w:r>
              <w:rPr>
                <w:spacing w:val="5"/>
              </w:rPr>
              <w:t>网络销售的企业未按照本办法规定备案的</w:t>
            </w:r>
            <w:r>
              <w:rPr>
                <w:spacing w:val="16"/>
                <w:w w:val="101"/>
              </w:rPr>
              <w:t xml:space="preserve"> </w:t>
            </w:r>
            <w:r>
              <w:rPr>
                <w:spacing w:val="5"/>
              </w:rPr>
              <w:t>，</w:t>
            </w:r>
            <w:r>
              <w:rPr>
                <w:spacing w:val="24"/>
                <w:w w:val="101"/>
              </w:rPr>
              <w:t xml:space="preserve"> </w:t>
            </w:r>
            <w:r>
              <w:rPr>
                <w:spacing w:val="5"/>
              </w:rPr>
              <w:t>由县级</w:t>
            </w:r>
            <w:r>
              <w:t xml:space="preserve"> </w:t>
            </w:r>
            <w:r>
              <w:rPr>
                <w:spacing w:val="5"/>
              </w:rPr>
              <w:t>以上地方食品药品监督管理部门责令限期改正</w:t>
            </w:r>
            <w:r>
              <w:rPr>
                <w:spacing w:val="22"/>
                <w:w w:val="101"/>
              </w:rPr>
              <w:t xml:space="preserve"> </w:t>
            </w:r>
            <w:r>
              <w:rPr>
                <w:spacing w:val="5"/>
              </w:rPr>
              <w:t>，给予警告；拒不改正的，</w:t>
            </w:r>
            <w:r>
              <w:rPr>
                <w:spacing w:val="-20"/>
              </w:rPr>
              <w:t xml:space="preserve"> </w:t>
            </w:r>
            <w:r>
              <w:rPr>
                <w:spacing w:val="5"/>
              </w:rPr>
              <w:t>向社会公告，处1万元以下罚款。</w:t>
            </w:r>
          </w:p>
        </w:tc>
        <w:tc>
          <w:tcPr>
            <w:tcW w:w="371" w:type="dxa"/>
            <w:vAlign w:val="top"/>
          </w:tcPr>
          <w:p w14:paraId="22833D0B">
            <w:pPr>
              <w:rPr>
                <w:rFonts w:ascii="Arial"/>
                <w:sz w:val="21"/>
              </w:rPr>
            </w:pPr>
          </w:p>
        </w:tc>
      </w:tr>
      <w:tr w14:paraId="20D3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6" w:type="dxa"/>
            <w:vAlign w:val="top"/>
          </w:tcPr>
          <w:p w14:paraId="6CE5BE34">
            <w:pPr>
              <w:pStyle w:val="6"/>
              <w:spacing w:before="138" w:line="108" w:lineRule="exact"/>
              <w:ind w:left="227"/>
            </w:pPr>
            <w:r>
              <w:rPr>
                <w:position w:val="1"/>
              </w:rPr>
              <w:t>1052</w:t>
            </w:r>
          </w:p>
        </w:tc>
        <w:tc>
          <w:tcPr>
            <w:tcW w:w="1682" w:type="dxa"/>
            <w:vAlign w:val="top"/>
          </w:tcPr>
          <w:p w14:paraId="14108AE6">
            <w:pPr>
              <w:pStyle w:val="6"/>
              <w:spacing w:before="8" w:line="262" w:lineRule="auto"/>
              <w:ind w:left="18" w:right="18" w:hanging="1"/>
            </w:pPr>
            <w:r>
              <w:rPr>
                <w:spacing w:val="6"/>
              </w:rPr>
              <w:t>对从事医疗器械网络销售的企业未按照本办</w:t>
            </w:r>
            <w:r>
              <w:t xml:space="preserve"> </w:t>
            </w:r>
            <w:r>
              <w:rPr>
                <w:spacing w:val="6"/>
              </w:rPr>
              <w:t>法要求展示医疗器械生产经营许可证或者备</w:t>
            </w:r>
          </w:p>
          <w:p w14:paraId="6C19CEF2">
            <w:pPr>
              <w:pStyle w:val="6"/>
              <w:spacing w:line="229" w:lineRule="auto"/>
              <w:ind w:left="17"/>
            </w:pPr>
            <w:r>
              <w:rPr>
                <w:spacing w:val="6"/>
              </w:rPr>
              <w:t>案凭证、医疗器械注册证或者备案凭证的处</w:t>
            </w:r>
          </w:p>
        </w:tc>
        <w:tc>
          <w:tcPr>
            <w:tcW w:w="536" w:type="dxa"/>
            <w:vAlign w:val="top"/>
          </w:tcPr>
          <w:p w14:paraId="180A51AF">
            <w:pPr>
              <w:pStyle w:val="6"/>
              <w:spacing w:before="138" w:line="229" w:lineRule="auto"/>
              <w:ind w:left="95"/>
            </w:pPr>
            <w:r>
              <w:rPr>
                <w:spacing w:val="5"/>
              </w:rPr>
              <w:t>行政处罚</w:t>
            </w:r>
          </w:p>
        </w:tc>
        <w:tc>
          <w:tcPr>
            <w:tcW w:w="879" w:type="dxa"/>
            <w:vAlign w:val="top"/>
          </w:tcPr>
          <w:p w14:paraId="5507E9B2">
            <w:pPr>
              <w:pStyle w:val="6"/>
              <w:spacing w:before="25" w:line="231" w:lineRule="auto"/>
              <w:ind w:left="185"/>
            </w:pPr>
            <w:r>
              <w:rPr>
                <w:spacing w:val="4"/>
              </w:rPr>
              <w:t>药品监督管理</w:t>
            </w:r>
          </w:p>
          <w:p w14:paraId="47C7F68F">
            <w:pPr>
              <w:pStyle w:val="6"/>
              <w:spacing w:before="13" w:line="230" w:lineRule="auto"/>
              <w:ind w:left="180"/>
            </w:pPr>
            <w:r>
              <w:rPr>
                <w:spacing w:val="4"/>
              </w:rPr>
              <w:t>部门（省级、</w:t>
            </w:r>
          </w:p>
          <w:p w14:paraId="1876B15D">
            <w:pPr>
              <w:pStyle w:val="6"/>
              <w:spacing w:before="14" w:line="230" w:lineRule="auto"/>
              <w:ind w:left="184"/>
            </w:pPr>
            <w:r>
              <w:rPr>
                <w:spacing w:val="4"/>
              </w:rPr>
              <w:t>市级、县级）</w:t>
            </w:r>
          </w:p>
        </w:tc>
        <w:tc>
          <w:tcPr>
            <w:tcW w:w="1259" w:type="dxa"/>
            <w:vAlign w:val="top"/>
          </w:tcPr>
          <w:p w14:paraId="011C18C5">
            <w:pPr>
              <w:pStyle w:val="6"/>
              <w:spacing w:before="82" w:line="228" w:lineRule="auto"/>
              <w:ind w:left="28"/>
            </w:pPr>
            <w:r>
              <w:rPr>
                <w:spacing w:val="5"/>
              </w:rPr>
              <w:t>省抽检中心／市、县级市场监督</w:t>
            </w:r>
          </w:p>
          <w:p w14:paraId="45E35F26">
            <w:pPr>
              <w:pStyle w:val="6"/>
              <w:spacing w:before="15" w:line="230" w:lineRule="auto"/>
              <w:ind w:left="328"/>
            </w:pPr>
            <w:r>
              <w:rPr>
                <w:spacing w:val="5"/>
              </w:rPr>
              <w:t>管理局办案机构</w:t>
            </w:r>
          </w:p>
        </w:tc>
        <w:tc>
          <w:tcPr>
            <w:tcW w:w="10978" w:type="dxa"/>
            <w:vAlign w:val="top"/>
          </w:tcPr>
          <w:p w14:paraId="71D6F993">
            <w:pPr>
              <w:pStyle w:val="6"/>
              <w:spacing w:before="23" w:line="264" w:lineRule="auto"/>
              <w:ind w:left="15" w:right="67" w:firstLine="88"/>
            </w:pPr>
            <w:r>
              <w:rPr>
                <w:spacing w:val="6"/>
              </w:rPr>
              <w:t>《医疗器械网络销售监督管理办法 》第四十条:有下列情形之一的</w:t>
            </w:r>
            <w:r>
              <w:rPr>
                <w:spacing w:val="16"/>
                <w:w w:val="101"/>
              </w:rPr>
              <w:t xml:space="preserve"> </w:t>
            </w:r>
            <w:r>
              <w:rPr>
                <w:spacing w:val="6"/>
              </w:rPr>
              <w:t>，</w:t>
            </w:r>
            <w:r>
              <w:rPr>
                <w:spacing w:val="24"/>
                <w:w w:val="102"/>
              </w:rPr>
              <w:t xml:space="preserve"> </w:t>
            </w:r>
            <w:r>
              <w:rPr>
                <w:spacing w:val="6"/>
              </w:rPr>
              <w:t>由县级以上地方食品药品监督管理部门责令改正，给予警告；拒不改正的，处5000元</w:t>
            </w:r>
            <w:r>
              <w:rPr>
                <w:spacing w:val="5"/>
              </w:rPr>
              <w:t>以上1万元以下罚款</w:t>
            </w:r>
            <w:r>
              <w:rPr>
                <w:spacing w:val="-6"/>
              </w:rPr>
              <w:t>：（</w:t>
            </w:r>
            <w:r>
              <w:rPr>
                <w:spacing w:val="-7"/>
              </w:rPr>
              <w:t xml:space="preserve"> </w:t>
            </w:r>
            <w:r>
              <w:rPr>
                <w:spacing w:val="5"/>
              </w:rPr>
              <w:t>一</w:t>
            </w:r>
            <w:r>
              <w:rPr>
                <w:spacing w:val="-16"/>
              </w:rPr>
              <w:t xml:space="preserve"> </w:t>
            </w:r>
            <w:r>
              <w:rPr>
                <w:spacing w:val="5"/>
              </w:rPr>
              <w:t>）从事医疗器械网络销售的企业未按照本办法要求展示医疗器械生产经营许可证或者备案凭证</w:t>
            </w:r>
            <w:r>
              <w:rPr>
                <w:spacing w:val="14"/>
              </w:rPr>
              <w:t xml:space="preserve"> </w:t>
            </w:r>
            <w:r>
              <w:rPr>
                <w:spacing w:val="5"/>
              </w:rPr>
              <w:t>、医疗器</w:t>
            </w:r>
            <w:r>
              <w:t xml:space="preserve"> </w:t>
            </w:r>
            <w:r>
              <w:rPr>
                <w:spacing w:val="5"/>
              </w:rPr>
              <w:t>械注册</w:t>
            </w:r>
          </w:p>
          <w:p w14:paraId="6FBF6B88">
            <w:pPr>
              <w:pStyle w:val="6"/>
              <w:spacing w:line="231" w:lineRule="auto"/>
              <w:ind w:left="20"/>
            </w:pPr>
            <w:r>
              <w:rPr>
                <w:spacing w:val="4"/>
              </w:rPr>
              <w:t>证或者备案凭证的。</w:t>
            </w:r>
          </w:p>
        </w:tc>
        <w:tc>
          <w:tcPr>
            <w:tcW w:w="371" w:type="dxa"/>
            <w:vAlign w:val="top"/>
          </w:tcPr>
          <w:p w14:paraId="5E59BCBF">
            <w:pPr>
              <w:rPr>
                <w:rFonts w:ascii="Arial"/>
                <w:sz w:val="21"/>
              </w:rPr>
            </w:pPr>
          </w:p>
        </w:tc>
      </w:tr>
      <w:tr w14:paraId="2764B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0EDD7F">
            <w:pPr>
              <w:pStyle w:val="6"/>
              <w:spacing w:before="139" w:line="108" w:lineRule="exact"/>
              <w:ind w:left="227"/>
            </w:pPr>
            <w:r>
              <w:rPr>
                <w:position w:val="1"/>
              </w:rPr>
              <w:t>1053</w:t>
            </w:r>
          </w:p>
        </w:tc>
        <w:tc>
          <w:tcPr>
            <w:tcW w:w="1682" w:type="dxa"/>
            <w:vAlign w:val="top"/>
          </w:tcPr>
          <w:p w14:paraId="13E4262A">
            <w:pPr>
              <w:pStyle w:val="6"/>
              <w:spacing w:line="61" w:lineRule="exact"/>
              <w:ind w:left="20"/>
            </w:pPr>
            <w:r>
              <w:pict>
                <v:shape id="_x0000_s1047" o:spid="_x0000_s1047" o:spt="202" type="#_x0000_t202" style="position:absolute;left:0pt;margin-left:-0.2pt;margin-top:0.25pt;height:18.35pt;width:83.9pt;z-index:251680768;mso-width-relative:page;mso-height-relative:page;" filled="f" stroked="f" coordsize="21600,21600">
                  <v:path/>
                  <v:fill on="f" focussize="0,0"/>
                  <v:stroke on="f"/>
                  <v:imagedata o:title=""/>
                  <o:lock v:ext="edit" aspectratio="f"/>
                  <v:textbox inset="0mm,0mm,0mm,0mm">
                    <w:txbxContent>
                      <w:p w14:paraId="35E6597B">
                        <w:pPr>
                          <w:pStyle w:val="6"/>
                          <w:spacing w:before="20" w:line="262" w:lineRule="auto"/>
                          <w:ind w:left="20" w:right="20" w:firstLine="1"/>
                        </w:pPr>
                        <w:r>
                          <w:rPr>
                            <w:spacing w:val="6"/>
                          </w:rPr>
                          <w:t>对医疗器械网络交易服务第三方平台提供者</w:t>
                        </w:r>
                        <w:r>
                          <w:t xml:space="preserve"> </w:t>
                        </w:r>
                        <w:r>
                          <w:rPr>
                            <w:spacing w:val="6"/>
                          </w:rPr>
                          <w:t>未按照本办法要求展示医疗器械网络交易服</w:t>
                        </w:r>
                        <w:r>
                          <w:rPr>
                            <w:spacing w:val="2"/>
                          </w:rPr>
                          <w:t xml:space="preserve"> </w:t>
                        </w:r>
                        <w:r>
                          <w:rPr>
                            <w:spacing w:val="6"/>
                          </w:rPr>
                          <w:t>务第三方平台备案凭证编号的处罚</w:t>
                        </w:r>
                      </w:p>
                    </w:txbxContent>
                  </v:textbox>
                </v:shape>
              </w:pict>
            </w:r>
            <w:r>
              <w:t>罚</w:t>
            </w:r>
          </w:p>
        </w:tc>
        <w:tc>
          <w:tcPr>
            <w:tcW w:w="536" w:type="dxa"/>
            <w:vAlign w:val="top"/>
          </w:tcPr>
          <w:p w14:paraId="04A8FBDC">
            <w:pPr>
              <w:pStyle w:val="6"/>
              <w:spacing w:before="139" w:line="229" w:lineRule="auto"/>
              <w:ind w:left="95"/>
            </w:pPr>
            <w:r>
              <w:rPr>
                <w:spacing w:val="5"/>
              </w:rPr>
              <w:t>行政处罚</w:t>
            </w:r>
          </w:p>
        </w:tc>
        <w:tc>
          <w:tcPr>
            <w:tcW w:w="879" w:type="dxa"/>
            <w:vAlign w:val="top"/>
          </w:tcPr>
          <w:p w14:paraId="540929E5">
            <w:pPr>
              <w:pStyle w:val="6"/>
              <w:spacing w:before="25" w:line="231" w:lineRule="auto"/>
              <w:ind w:left="185"/>
            </w:pPr>
            <w:r>
              <w:rPr>
                <w:spacing w:val="4"/>
              </w:rPr>
              <w:t>药品监督管理</w:t>
            </w:r>
          </w:p>
          <w:p w14:paraId="6299D5EB">
            <w:pPr>
              <w:pStyle w:val="6"/>
              <w:spacing w:before="13" w:line="230" w:lineRule="auto"/>
              <w:ind w:left="180"/>
            </w:pPr>
            <w:r>
              <w:rPr>
                <w:spacing w:val="4"/>
              </w:rPr>
              <w:t>部门（省级、</w:t>
            </w:r>
          </w:p>
          <w:p w14:paraId="16082CE1">
            <w:pPr>
              <w:pStyle w:val="6"/>
              <w:spacing w:before="14" w:line="230" w:lineRule="auto"/>
              <w:ind w:left="184"/>
            </w:pPr>
            <w:r>
              <w:rPr>
                <w:spacing w:val="4"/>
              </w:rPr>
              <w:t>市级、县级）</w:t>
            </w:r>
          </w:p>
        </w:tc>
        <w:tc>
          <w:tcPr>
            <w:tcW w:w="1259" w:type="dxa"/>
            <w:vAlign w:val="top"/>
          </w:tcPr>
          <w:p w14:paraId="2340E4D1">
            <w:pPr>
              <w:pStyle w:val="6"/>
              <w:spacing w:before="82" w:line="228" w:lineRule="auto"/>
              <w:ind w:left="28"/>
            </w:pPr>
            <w:r>
              <w:rPr>
                <w:spacing w:val="5"/>
              </w:rPr>
              <w:t>省抽检中心／市、县级市场监督</w:t>
            </w:r>
          </w:p>
          <w:p w14:paraId="43966675">
            <w:pPr>
              <w:pStyle w:val="6"/>
              <w:spacing w:before="15" w:line="230" w:lineRule="auto"/>
              <w:ind w:left="328"/>
            </w:pPr>
            <w:r>
              <w:rPr>
                <w:spacing w:val="5"/>
              </w:rPr>
              <w:t>管理局办案机构</w:t>
            </w:r>
          </w:p>
        </w:tc>
        <w:tc>
          <w:tcPr>
            <w:tcW w:w="10978" w:type="dxa"/>
            <w:vAlign w:val="top"/>
          </w:tcPr>
          <w:p w14:paraId="715B1D99">
            <w:pPr>
              <w:pStyle w:val="6"/>
              <w:spacing w:before="24" w:line="264" w:lineRule="auto"/>
              <w:ind w:left="22" w:right="24" w:firstLine="81"/>
            </w:pPr>
            <w:r>
              <w:rPr>
                <w:spacing w:val="6"/>
              </w:rPr>
              <w:t>《医疗器械网络销售监督管理办法 》第四十条:有下列情形之一的</w:t>
            </w:r>
            <w:r>
              <w:rPr>
                <w:spacing w:val="16"/>
                <w:w w:val="101"/>
              </w:rPr>
              <w:t xml:space="preserve"> </w:t>
            </w:r>
            <w:r>
              <w:rPr>
                <w:spacing w:val="6"/>
              </w:rPr>
              <w:t>，</w:t>
            </w:r>
            <w:r>
              <w:rPr>
                <w:spacing w:val="24"/>
                <w:w w:val="102"/>
              </w:rPr>
              <w:t xml:space="preserve"> </w:t>
            </w:r>
            <w:r>
              <w:rPr>
                <w:spacing w:val="6"/>
              </w:rPr>
              <w:t>由县级以上地方食品药品监督管理部门责令改正，给予警告；拒不改正的，处5000元以上1万元以下罚款</w:t>
            </w:r>
            <w:r>
              <w:rPr>
                <w:spacing w:val="-6"/>
              </w:rPr>
              <w:t>：（</w:t>
            </w:r>
            <w:r>
              <w:rPr>
                <w:spacing w:val="-8"/>
              </w:rPr>
              <w:t xml:space="preserve"> </w:t>
            </w:r>
            <w:r>
              <w:rPr>
                <w:spacing w:val="6"/>
              </w:rPr>
              <w:t>二</w:t>
            </w:r>
            <w:r>
              <w:rPr>
                <w:spacing w:val="-16"/>
              </w:rPr>
              <w:t xml:space="preserve"> </w:t>
            </w:r>
            <w:r>
              <w:rPr>
                <w:spacing w:val="6"/>
              </w:rPr>
              <w:t>）医疗</w:t>
            </w:r>
            <w:r>
              <w:rPr>
                <w:spacing w:val="5"/>
              </w:rPr>
              <w:t>器械网络交易服务第三方平台提供者未按照本办法要求展示医疗器械网络交易服务第三方平台备案</w:t>
            </w:r>
            <w:r>
              <w:t xml:space="preserve"> </w:t>
            </w:r>
            <w:r>
              <w:rPr>
                <w:spacing w:val="2"/>
              </w:rPr>
              <w:t>凭证</w:t>
            </w:r>
          </w:p>
          <w:p w14:paraId="3428ABA2">
            <w:pPr>
              <w:pStyle w:val="6"/>
              <w:spacing w:line="231" w:lineRule="auto"/>
              <w:ind w:left="18"/>
            </w:pPr>
            <w:r>
              <w:rPr>
                <w:spacing w:val="3"/>
              </w:rPr>
              <w:t>编号的。</w:t>
            </w:r>
          </w:p>
        </w:tc>
        <w:tc>
          <w:tcPr>
            <w:tcW w:w="371" w:type="dxa"/>
            <w:vAlign w:val="top"/>
          </w:tcPr>
          <w:p w14:paraId="50F54EA4">
            <w:pPr>
              <w:rPr>
                <w:rFonts w:ascii="Arial"/>
                <w:sz w:val="21"/>
              </w:rPr>
            </w:pPr>
          </w:p>
        </w:tc>
      </w:tr>
      <w:tr w14:paraId="3674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ED55CB">
            <w:pPr>
              <w:pStyle w:val="6"/>
              <w:spacing w:before="139" w:line="108" w:lineRule="exact"/>
              <w:ind w:left="227"/>
            </w:pPr>
            <w:r>
              <w:rPr>
                <w:position w:val="1"/>
              </w:rPr>
              <w:t>1054</w:t>
            </w:r>
          </w:p>
        </w:tc>
        <w:tc>
          <w:tcPr>
            <w:tcW w:w="1682" w:type="dxa"/>
            <w:vAlign w:val="top"/>
          </w:tcPr>
          <w:p w14:paraId="56737DF7">
            <w:pPr>
              <w:pStyle w:val="6"/>
              <w:spacing w:before="83" w:line="263" w:lineRule="auto"/>
              <w:ind w:left="20" w:right="18" w:hanging="3"/>
            </w:pPr>
            <w:r>
              <w:rPr>
                <w:spacing w:val="6"/>
              </w:rPr>
              <w:t>对从事医疗器械网络销售的企业备案信息发</w:t>
            </w:r>
            <w:r>
              <w:t xml:space="preserve"> </w:t>
            </w:r>
            <w:r>
              <w:rPr>
                <w:spacing w:val="4"/>
              </w:rPr>
              <w:t>生变化</w:t>
            </w:r>
            <w:r>
              <w:rPr>
                <w:spacing w:val="24"/>
              </w:rPr>
              <w:t xml:space="preserve"> </w:t>
            </w:r>
            <w:r>
              <w:rPr>
                <w:spacing w:val="4"/>
              </w:rPr>
              <w:t>，未按规定变更的处罚</w:t>
            </w:r>
          </w:p>
        </w:tc>
        <w:tc>
          <w:tcPr>
            <w:tcW w:w="536" w:type="dxa"/>
            <w:vAlign w:val="top"/>
          </w:tcPr>
          <w:p w14:paraId="607D004A">
            <w:pPr>
              <w:pStyle w:val="6"/>
              <w:spacing w:before="139" w:line="229" w:lineRule="auto"/>
              <w:ind w:left="95"/>
            </w:pPr>
            <w:r>
              <w:rPr>
                <w:spacing w:val="5"/>
              </w:rPr>
              <w:t>行政处罚</w:t>
            </w:r>
          </w:p>
        </w:tc>
        <w:tc>
          <w:tcPr>
            <w:tcW w:w="879" w:type="dxa"/>
            <w:vAlign w:val="top"/>
          </w:tcPr>
          <w:p w14:paraId="20B6B964">
            <w:pPr>
              <w:pStyle w:val="6"/>
              <w:spacing w:before="26" w:line="231" w:lineRule="auto"/>
              <w:ind w:left="185"/>
            </w:pPr>
            <w:r>
              <w:rPr>
                <w:spacing w:val="4"/>
              </w:rPr>
              <w:t>药品监督管理</w:t>
            </w:r>
          </w:p>
          <w:p w14:paraId="0BB05627">
            <w:pPr>
              <w:pStyle w:val="6"/>
              <w:spacing w:before="12" w:line="230" w:lineRule="auto"/>
              <w:ind w:left="180"/>
            </w:pPr>
            <w:r>
              <w:rPr>
                <w:spacing w:val="4"/>
              </w:rPr>
              <w:t>部门（省级、</w:t>
            </w:r>
          </w:p>
          <w:p w14:paraId="71C45CC4">
            <w:pPr>
              <w:pStyle w:val="6"/>
              <w:spacing w:before="14" w:line="230" w:lineRule="auto"/>
              <w:ind w:left="184"/>
            </w:pPr>
            <w:r>
              <w:rPr>
                <w:spacing w:val="4"/>
              </w:rPr>
              <w:t>市级、县级）</w:t>
            </w:r>
          </w:p>
        </w:tc>
        <w:tc>
          <w:tcPr>
            <w:tcW w:w="1259" w:type="dxa"/>
            <w:vAlign w:val="top"/>
          </w:tcPr>
          <w:p w14:paraId="548EC58A">
            <w:pPr>
              <w:pStyle w:val="6"/>
              <w:spacing w:before="83" w:line="228" w:lineRule="auto"/>
              <w:ind w:left="28"/>
            </w:pPr>
            <w:r>
              <w:rPr>
                <w:spacing w:val="5"/>
              </w:rPr>
              <w:t>省抽检中心／市、县级市场监督</w:t>
            </w:r>
          </w:p>
          <w:p w14:paraId="2C887640">
            <w:pPr>
              <w:pStyle w:val="6"/>
              <w:spacing w:before="15" w:line="230" w:lineRule="auto"/>
              <w:ind w:left="328"/>
            </w:pPr>
            <w:r>
              <w:rPr>
                <w:spacing w:val="5"/>
              </w:rPr>
              <w:t>管理局办案机构</w:t>
            </w:r>
          </w:p>
        </w:tc>
        <w:tc>
          <w:tcPr>
            <w:tcW w:w="10978" w:type="dxa"/>
            <w:vAlign w:val="top"/>
          </w:tcPr>
          <w:p w14:paraId="10515332">
            <w:pPr>
              <w:pStyle w:val="6"/>
              <w:spacing w:before="137" w:line="232" w:lineRule="auto"/>
              <w:ind w:left="104"/>
            </w:pPr>
            <w:r>
              <w:rPr>
                <w:spacing w:val="6"/>
              </w:rPr>
              <w:t>《医疗器械网络销售监督管理办法 》第四十一条:有下列情形之一的</w:t>
            </w:r>
            <w:r>
              <w:rPr>
                <w:spacing w:val="16"/>
                <w:w w:val="101"/>
              </w:rPr>
              <w:t xml:space="preserve"> </w:t>
            </w:r>
            <w:r>
              <w:rPr>
                <w:spacing w:val="6"/>
              </w:rPr>
              <w:t>，</w:t>
            </w:r>
            <w:r>
              <w:rPr>
                <w:spacing w:val="24"/>
                <w:w w:val="102"/>
              </w:rPr>
              <w:t xml:space="preserve"> </w:t>
            </w:r>
            <w:r>
              <w:rPr>
                <w:spacing w:val="6"/>
              </w:rPr>
              <w:t>由县级以上地方食品药品监</w:t>
            </w:r>
            <w:r>
              <w:rPr>
                <w:spacing w:val="5"/>
              </w:rPr>
              <w:t>督管理部门责令改正，给予警告；拒不改正的，处5000元以上2万元以下罚款</w:t>
            </w:r>
            <w:r>
              <w:rPr>
                <w:spacing w:val="-6"/>
              </w:rPr>
              <w:t>：（</w:t>
            </w:r>
            <w:r>
              <w:rPr>
                <w:spacing w:val="-7"/>
              </w:rPr>
              <w:t xml:space="preserve"> </w:t>
            </w:r>
            <w:r>
              <w:rPr>
                <w:spacing w:val="5"/>
              </w:rPr>
              <w:t>一</w:t>
            </w:r>
            <w:r>
              <w:rPr>
                <w:spacing w:val="-16"/>
              </w:rPr>
              <w:t xml:space="preserve"> </w:t>
            </w:r>
            <w:r>
              <w:rPr>
                <w:spacing w:val="5"/>
              </w:rPr>
              <w:t>）从事医疗器械网络销售的企业备案信息发生变化</w:t>
            </w:r>
            <w:r>
              <w:rPr>
                <w:spacing w:val="15"/>
                <w:w w:val="101"/>
              </w:rPr>
              <w:t xml:space="preserve"> </w:t>
            </w:r>
            <w:r>
              <w:rPr>
                <w:spacing w:val="5"/>
              </w:rPr>
              <w:t>，未按规定变更的。</w:t>
            </w:r>
          </w:p>
        </w:tc>
        <w:tc>
          <w:tcPr>
            <w:tcW w:w="371" w:type="dxa"/>
            <w:vAlign w:val="top"/>
          </w:tcPr>
          <w:p w14:paraId="372CEB8B">
            <w:pPr>
              <w:rPr>
                <w:rFonts w:ascii="Arial"/>
                <w:sz w:val="21"/>
              </w:rPr>
            </w:pPr>
          </w:p>
        </w:tc>
      </w:tr>
      <w:tr w14:paraId="3B98C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2247D7">
            <w:pPr>
              <w:pStyle w:val="6"/>
              <w:spacing w:before="139" w:line="108" w:lineRule="exact"/>
              <w:ind w:left="227"/>
            </w:pPr>
            <w:r>
              <w:rPr>
                <w:position w:val="1"/>
              </w:rPr>
              <w:t>1055</w:t>
            </w:r>
          </w:p>
        </w:tc>
        <w:tc>
          <w:tcPr>
            <w:tcW w:w="1682" w:type="dxa"/>
            <w:vAlign w:val="top"/>
          </w:tcPr>
          <w:p w14:paraId="13997180">
            <w:pPr>
              <w:pStyle w:val="6"/>
              <w:spacing w:before="82" w:line="262" w:lineRule="auto"/>
              <w:ind w:left="18" w:right="18" w:hanging="1"/>
            </w:pPr>
            <w:r>
              <w:rPr>
                <w:spacing w:val="6"/>
              </w:rPr>
              <w:t>对从事医疗器械网络销售的企业未按规定建</w:t>
            </w:r>
            <w:r>
              <w:t xml:space="preserve"> </w:t>
            </w:r>
            <w:r>
              <w:rPr>
                <w:spacing w:val="5"/>
              </w:rPr>
              <w:t>立并执行质量管理制度的处罚</w:t>
            </w:r>
          </w:p>
        </w:tc>
        <w:tc>
          <w:tcPr>
            <w:tcW w:w="536" w:type="dxa"/>
            <w:vAlign w:val="top"/>
          </w:tcPr>
          <w:p w14:paraId="77FA8A42">
            <w:pPr>
              <w:pStyle w:val="6"/>
              <w:spacing w:before="139" w:line="229" w:lineRule="auto"/>
              <w:ind w:left="95"/>
            </w:pPr>
            <w:r>
              <w:rPr>
                <w:spacing w:val="5"/>
              </w:rPr>
              <w:t>行政处罚</w:t>
            </w:r>
          </w:p>
        </w:tc>
        <w:tc>
          <w:tcPr>
            <w:tcW w:w="879" w:type="dxa"/>
            <w:vAlign w:val="top"/>
          </w:tcPr>
          <w:p w14:paraId="5846059B">
            <w:pPr>
              <w:pStyle w:val="6"/>
              <w:spacing w:before="25" w:line="231" w:lineRule="auto"/>
              <w:ind w:left="185"/>
            </w:pPr>
            <w:r>
              <w:rPr>
                <w:spacing w:val="4"/>
              </w:rPr>
              <w:t>药品监督管理</w:t>
            </w:r>
          </w:p>
          <w:p w14:paraId="1568763B">
            <w:pPr>
              <w:pStyle w:val="6"/>
              <w:spacing w:before="13" w:line="230" w:lineRule="auto"/>
              <w:ind w:left="180"/>
            </w:pPr>
            <w:r>
              <w:rPr>
                <w:spacing w:val="4"/>
              </w:rPr>
              <w:t>部门（省级、</w:t>
            </w:r>
          </w:p>
          <w:p w14:paraId="61E0D6DA">
            <w:pPr>
              <w:pStyle w:val="6"/>
              <w:spacing w:before="14" w:line="230" w:lineRule="auto"/>
              <w:ind w:left="184"/>
            </w:pPr>
            <w:r>
              <w:rPr>
                <w:spacing w:val="4"/>
              </w:rPr>
              <w:t>市级、县级）</w:t>
            </w:r>
          </w:p>
        </w:tc>
        <w:tc>
          <w:tcPr>
            <w:tcW w:w="1259" w:type="dxa"/>
            <w:vAlign w:val="top"/>
          </w:tcPr>
          <w:p w14:paraId="309ADFED">
            <w:pPr>
              <w:pStyle w:val="6"/>
              <w:spacing w:before="25" w:line="228" w:lineRule="auto"/>
              <w:ind w:left="28"/>
            </w:pPr>
            <w:r>
              <w:rPr>
                <w:spacing w:val="5"/>
              </w:rPr>
              <w:t>省抽检中心／市、县级市场监督</w:t>
            </w:r>
          </w:p>
          <w:p w14:paraId="1A721944">
            <w:pPr>
              <w:pStyle w:val="6"/>
              <w:spacing w:before="15" w:line="230" w:lineRule="auto"/>
              <w:ind w:left="371"/>
            </w:pPr>
            <w:r>
              <w:rPr>
                <w:spacing w:val="5"/>
              </w:rPr>
              <w:t>管理局办案机</w:t>
            </w:r>
          </w:p>
          <w:p w14:paraId="19A8D493">
            <w:pPr>
              <w:pStyle w:val="6"/>
              <w:spacing w:before="14" w:line="231" w:lineRule="auto"/>
              <w:ind w:left="586"/>
            </w:pPr>
            <w:r>
              <w:rPr>
                <w:spacing w:val="2"/>
              </w:rPr>
              <w:t>构</w:t>
            </w:r>
          </w:p>
        </w:tc>
        <w:tc>
          <w:tcPr>
            <w:tcW w:w="10978" w:type="dxa"/>
            <w:vAlign w:val="top"/>
          </w:tcPr>
          <w:p w14:paraId="51952A33">
            <w:pPr>
              <w:pStyle w:val="6"/>
              <w:spacing w:before="137" w:line="231" w:lineRule="auto"/>
              <w:ind w:left="104"/>
            </w:pPr>
            <w:r>
              <w:rPr>
                <w:spacing w:val="6"/>
              </w:rPr>
              <w:t>《医疗器械网络销售监督管理办法 》第四十一条:有下列情形之一的</w:t>
            </w:r>
            <w:r>
              <w:rPr>
                <w:spacing w:val="17"/>
                <w:w w:val="101"/>
              </w:rPr>
              <w:t xml:space="preserve"> </w:t>
            </w:r>
            <w:r>
              <w:rPr>
                <w:spacing w:val="6"/>
              </w:rPr>
              <w:t>，</w:t>
            </w:r>
            <w:r>
              <w:rPr>
                <w:spacing w:val="24"/>
                <w:w w:val="102"/>
              </w:rPr>
              <w:t xml:space="preserve"> </w:t>
            </w:r>
            <w:r>
              <w:rPr>
                <w:spacing w:val="6"/>
              </w:rPr>
              <w:t>由县级以上地方食品药品监督管理部门责令改正</w:t>
            </w:r>
            <w:r>
              <w:rPr>
                <w:spacing w:val="5"/>
              </w:rPr>
              <w:t>，给予警告；拒不改正的，处5000元以上2万元以下罚款</w:t>
            </w:r>
            <w:r>
              <w:rPr>
                <w:spacing w:val="-6"/>
              </w:rPr>
              <w:t>：（</w:t>
            </w:r>
            <w:r>
              <w:rPr>
                <w:spacing w:val="-8"/>
              </w:rPr>
              <w:t xml:space="preserve"> </w:t>
            </w:r>
            <w:r>
              <w:rPr>
                <w:spacing w:val="5"/>
              </w:rPr>
              <w:t>二</w:t>
            </w:r>
            <w:r>
              <w:rPr>
                <w:spacing w:val="-16"/>
              </w:rPr>
              <w:t xml:space="preserve"> </w:t>
            </w:r>
            <w:r>
              <w:rPr>
                <w:spacing w:val="5"/>
              </w:rPr>
              <w:t>）从事医疗器械网络销售的企业未按规定建立并执行质量管理制度的 。</w:t>
            </w:r>
          </w:p>
        </w:tc>
        <w:tc>
          <w:tcPr>
            <w:tcW w:w="371" w:type="dxa"/>
            <w:vAlign w:val="top"/>
          </w:tcPr>
          <w:p w14:paraId="4D1CB95C">
            <w:pPr>
              <w:rPr>
                <w:rFonts w:ascii="Arial"/>
                <w:sz w:val="21"/>
              </w:rPr>
            </w:pPr>
          </w:p>
        </w:tc>
      </w:tr>
      <w:tr w14:paraId="13E3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51A897A6">
            <w:pPr>
              <w:pStyle w:val="6"/>
              <w:spacing w:before="213" w:line="108" w:lineRule="exact"/>
              <w:ind w:left="227"/>
            </w:pPr>
            <w:r>
              <w:rPr>
                <w:position w:val="1"/>
              </w:rPr>
              <w:t>1056</w:t>
            </w:r>
          </w:p>
        </w:tc>
        <w:tc>
          <w:tcPr>
            <w:tcW w:w="1682" w:type="dxa"/>
            <w:vAlign w:val="top"/>
          </w:tcPr>
          <w:p w14:paraId="1F6FDC21">
            <w:pPr>
              <w:pStyle w:val="6"/>
              <w:spacing w:before="157" w:line="263" w:lineRule="auto"/>
              <w:ind w:left="16" w:right="18"/>
            </w:pPr>
            <w:r>
              <w:rPr>
                <w:spacing w:val="6"/>
              </w:rPr>
              <w:t>对医疗器械网络交易服务第三方平台提供者</w:t>
            </w:r>
            <w:r>
              <w:t xml:space="preserve"> </w:t>
            </w:r>
            <w:r>
              <w:rPr>
                <w:spacing w:val="6"/>
              </w:rPr>
              <w:t>备案事项发生变化未按规定办理变更的处罚</w:t>
            </w:r>
          </w:p>
        </w:tc>
        <w:tc>
          <w:tcPr>
            <w:tcW w:w="536" w:type="dxa"/>
            <w:vAlign w:val="top"/>
          </w:tcPr>
          <w:p w14:paraId="1DC45A29">
            <w:pPr>
              <w:pStyle w:val="6"/>
              <w:spacing w:before="213" w:line="229" w:lineRule="auto"/>
              <w:ind w:left="95"/>
            </w:pPr>
            <w:r>
              <w:rPr>
                <w:spacing w:val="5"/>
              </w:rPr>
              <w:t>行政处罚</w:t>
            </w:r>
          </w:p>
        </w:tc>
        <w:tc>
          <w:tcPr>
            <w:tcW w:w="879" w:type="dxa"/>
            <w:vAlign w:val="top"/>
          </w:tcPr>
          <w:p w14:paraId="6C0784FE">
            <w:pPr>
              <w:pStyle w:val="6"/>
              <w:spacing w:before="99" w:line="231" w:lineRule="auto"/>
              <w:ind w:left="185"/>
            </w:pPr>
            <w:r>
              <w:rPr>
                <w:spacing w:val="4"/>
              </w:rPr>
              <w:t>药品监督管理</w:t>
            </w:r>
          </w:p>
          <w:p w14:paraId="08FD94BE">
            <w:pPr>
              <w:pStyle w:val="6"/>
              <w:spacing w:before="13" w:line="230" w:lineRule="auto"/>
              <w:ind w:left="180"/>
            </w:pPr>
            <w:r>
              <w:rPr>
                <w:spacing w:val="4"/>
              </w:rPr>
              <w:t>部门（省级、</w:t>
            </w:r>
          </w:p>
          <w:p w14:paraId="1AD14CD3">
            <w:pPr>
              <w:pStyle w:val="6"/>
              <w:spacing w:before="15" w:line="230" w:lineRule="auto"/>
              <w:ind w:left="184"/>
            </w:pPr>
            <w:r>
              <w:rPr>
                <w:spacing w:val="4"/>
              </w:rPr>
              <w:t>市级、县级）</w:t>
            </w:r>
          </w:p>
        </w:tc>
        <w:tc>
          <w:tcPr>
            <w:tcW w:w="1259" w:type="dxa"/>
            <w:vAlign w:val="top"/>
          </w:tcPr>
          <w:p w14:paraId="25CD591F">
            <w:pPr>
              <w:pStyle w:val="6"/>
              <w:spacing w:before="157" w:line="228" w:lineRule="auto"/>
              <w:ind w:left="28"/>
            </w:pPr>
            <w:r>
              <w:rPr>
                <w:spacing w:val="5"/>
              </w:rPr>
              <w:t>省抽检中心／市、县级市场监督</w:t>
            </w:r>
          </w:p>
          <w:p w14:paraId="15924DE1">
            <w:pPr>
              <w:pStyle w:val="6"/>
              <w:spacing w:before="15" w:line="230" w:lineRule="auto"/>
              <w:ind w:left="328"/>
            </w:pPr>
            <w:r>
              <w:rPr>
                <w:spacing w:val="5"/>
              </w:rPr>
              <w:t>管理局办案机构</w:t>
            </w:r>
          </w:p>
        </w:tc>
        <w:tc>
          <w:tcPr>
            <w:tcW w:w="10978" w:type="dxa"/>
            <w:vAlign w:val="top"/>
          </w:tcPr>
          <w:p w14:paraId="4B9FE457">
            <w:pPr>
              <w:pStyle w:val="6"/>
              <w:spacing w:before="155" w:line="232" w:lineRule="auto"/>
              <w:ind w:left="104"/>
            </w:pPr>
            <w:r>
              <w:rPr>
                <w:spacing w:val="6"/>
              </w:rPr>
              <w:t>《医疗器械网络销售监督管理办法 》第四十一条:有下列情形之一的</w:t>
            </w:r>
            <w:r>
              <w:rPr>
                <w:spacing w:val="15"/>
                <w:w w:val="102"/>
              </w:rPr>
              <w:t xml:space="preserve"> </w:t>
            </w:r>
            <w:r>
              <w:rPr>
                <w:spacing w:val="6"/>
              </w:rPr>
              <w:t>，</w:t>
            </w:r>
            <w:r>
              <w:rPr>
                <w:spacing w:val="24"/>
                <w:w w:val="101"/>
              </w:rPr>
              <w:t xml:space="preserve"> </w:t>
            </w:r>
            <w:r>
              <w:rPr>
                <w:spacing w:val="6"/>
              </w:rPr>
              <w:t>由县级以上地方食品药品监督管</w:t>
            </w:r>
            <w:r>
              <w:rPr>
                <w:spacing w:val="5"/>
              </w:rPr>
              <w:t>理部门责令改正，给予警告；拒不改正的，处5000元以上2万元以下罚款：</w:t>
            </w:r>
          </w:p>
          <w:p w14:paraId="480F8CCD">
            <w:pPr>
              <w:pStyle w:val="6"/>
              <w:spacing w:before="14" w:line="229" w:lineRule="auto"/>
              <w:ind w:left="60"/>
            </w:pPr>
            <w:r>
              <w:rPr>
                <w:spacing w:val="5"/>
              </w:rPr>
              <w:t>（</w:t>
            </w:r>
            <w:r>
              <w:rPr>
                <w:spacing w:val="-18"/>
              </w:rPr>
              <w:t xml:space="preserve"> </w:t>
            </w:r>
            <w:r>
              <w:rPr>
                <w:spacing w:val="5"/>
              </w:rPr>
              <w:t>三</w:t>
            </w:r>
            <w:r>
              <w:rPr>
                <w:spacing w:val="-16"/>
              </w:rPr>
              <w:t xml:space="preserve"> </w:t>
            </w:r>
            <w:r>
              <w:rPr>
                <w:spacing w:val="5"/>
              </w:rPr>
              <w:t>）医疗器械网络交易服务第三方平台提供者备案事项发生变化未按规定办</w:t>
            </w:r>
            <w:r>
              <w:rPr>
                <w:spacing w:val="4"/>
              </w:rPr>
              <w:t>理变更的 。</w:t>
            </w:r>
          </w:p>
        </w:tc>
        <w:tc>
          <w:tcPr>
            <w:tcW w:w="371" w:type="dxa"/>
            <w:vAlign w:val="top"/>
          </w:tcPr>
          <w:p w14:paraId="1DC12C87">
            <w:pPr>
              <w:rPr>
                <w:rFonts w:ascii="Arial"/>
                <w:sz w:val="21"/>
              </w:rPr>
            </w:pPr>
          </w:p>
        </w:tc>
      </w:tr>
      <w:tr w14:paraId="586A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0C62180A">
            <w:pPr>
              <w:spacing w:line="246" w:lineRule="auto"/>
              <w:rPr>
                <w:rFonts w:ascii="Arial"/>
                <w:sz w:val="21"/>
              </w:rPr>
            </w:pPr>
          </w:p>
          <w:p w14:paraId="2C098476">
            <w:pPr>
              <w:pStyle w:val="6"/>
              <w:spacing w:before="26" w:line="108" w:lineRule="exact"/>
              <w:ind w:left="227"/>
            </w:pPr>
            <w:r>
              <w:rPr>
                <w:position w:val="1"/>
              </w:rPr>
              <w:t>1057</w:t>
            </w:r>
          </w:p>
        </w:tc>
        <w:tc>
          <w:tcPr>
            <w:tcW w:w="1682" w:type="dxa"/>
            <w:vAlign w:val="top"/>
          </w:tcPr>
          <w:p w14:paraId="4776470D">
            <w:pPr>
              <w:pStyle w:val="6"/>
              <w:spacing w:before="104" w:line="262" w:lineRule="auto"/>
              <w:ind w:left="15" w:right="18" w:firstLine="2"/>
              <w:jc w:val="both"/>
            </w:pPr>
            <w:r>
              <w:rPr>
                <w:spacing w:val="6"/>
              </w:rPr>
              <w:t>对医疗器械网络交易服务第三方平台提供者</w:t>
            </w:r>
            <w:r>
              <w:t xml:space="preserve"> </w:t>
            </w:r>
            <w:r>
              <w:rPr>
                <w:spacing w:val="6"/>
              </w:rPr>
              <w:t>未按规定要求设置与其规模相适应的质量安</w:t>
            </w:r>
            <w:r>
              <w:rPr>
                <w:spacing w:val="3"/>
              </w:rPr>
              <w:t xml:space="preserve"> </w:t>
            </w:r>
            <w:r>
              <w:rPr>
                <w:spacing w:val="6"/>
              </w:rPr>
              <w:t>全管理机构或者配备质量安全管理人员的处</w:t>
            </w:r>
            <w:r>
              <w:rPr>
                <w:spacing w:val="3"/>
              </w:rPr>
              <w:t xml:space="preserve"> </w:t>
            </w:r>
            <w:r>
              <w:rPr>
                <w:spacing w:val="2"/>
              </w:rPr>
              <w:t>罚</w:t>
            </w:r>
          </w:p>
        </w:tc>
        <w:tc>
          <w:tcPr>
            <w:tcW w:w="536" w:type="dxa"/>
            <w:vAlign w:val="top"/>
          </w:tcPr>
          <w:p w14:paraId="77FE41A2">
            <w:pPr>
              <w:spacing w:line="246" w:lineRule="auto"/>
              <w:rPr>
                <w:rFonts w:ascii="Arial"/>
                <w:sz w:val="21"/>
              </w:rPr>
            </w:pPr>
          </w:p>
          <w:p w14:paraId="3EBDF5AC">
            <w:pPr>
              <w:pStyle w:val="6"/>
              <w:spacing w:before="26" w:line="229" w:lineRule="auto"/>
              <w:ind w:left="95"/>
            </w:pPr>
            <w:r>
              <w:rPr>
                <w:spacing w:val="5"/>
              </w:rPr>
              <w:t>行政处罚</w:t>
            </w:r>
          </w:p>
        </w:tc>
        <w:tc>
          <w:tcPr>
            <w:tcW w:w="879" w:type="dxa"/>
            <w:vAlign w:val="top"/>
          </w:tcPr>
          <w:p w14:paraId="7E8431EE">
            <w:pPr>
              <w:pStyle w:val="6"/>
              <w:spacing w:before="160" w:line="231" w:lineRule="auto"/>
              <w:ind w:left="185"/>
            </w:pPr>
            <w:r>
              <w:rPr>
                <w:spacing w:val="4"/>
              </w:rPr>
              <w:t>药品监督管理</w:t>
            </w:r>
          </w:p>
          <w:p w14:paraId="4DC2592F">
            <w:pPr>
              <w:pStyle w:val="6"/>
              <w:spacing w:before="13" w:line="230" w:lineRule="auto"/>
              <w:ind w:left="180"/>
            </w:pPr>
            <w:r>
              <w:rPr>
                <w:spacing w:val="4"/>
              </w:rPr>
              <w:t>部门（省级、</w:t>
            </w:r>
          </w:p>
          <w:p w14:paraId="4A564A7B">
            <w:pPr>
              <w:pStyle w:val="6"/>
              <w:spacing w:before="15" w:line="230" w:lineRule="auto"/>
              <w:ind w:left="184"/>
            </w:pPr>
            <w:r>
              <w:rPr>
                <w:spacing w:val="4"/>
              </w:rPr>
              <w:t>市级、县级）</w:t>
            </w:r>
          </w:p>
        </w:tc>
        <w:tc>
          <w:tcPr>
            <w:tcW w:w="1259" w:type="dxa"/>
            <w:vAlign w:val="top"/>
          </w:tcPr>
          <w:p w14:paraId="2A05E33E">
            <w:pPr>
              <w:pStyle w:val="6"/>
              <w:spacing w:before="217" w:line="228" w:lineRule="auto"/>
              <w:ind w:left="28"/>
            </w:pPr>
            <w:r>
              <w:rPr>
                <w:spacing w:val="5"/>
              </w:rPr>
              <w:t>省抽检中心／市、县级市场监督</w:t>
            </w:r>
          </w:p>
          <w:p w14:paraId="0D4A78C3">
            <w:pPr>
              <w:pStyle w:val="6"/>
              <w:spacing w:before="15" w:line="230" w:lineRule="auto"/>
              <w:ind w:left="328"/>
            </w:pPr>
            <w:r>
              <w:rPr>
                <w:spacing w:val="5"/>
              </w:rPr>
              <w:t>管理局办案机构</w:t>
            </w:r>
          </w:p>
        </w:tc>
        <w:tc>
          <w:tcPr>
            <w:tcW w:w="10978" w:type="dxa"/>
            <w:vAlign w:val="top"/>
          </w:tcPr>
          <w:p w14:paraId="15AC075B">
            <w:pPr>
              <w:pStyle w:val="6"/>
              <w:spacing w:before="158" w:line="265" w:lineRule="auto"/>
              <w:ind w:left="21" w:right="24" w:firstLine="82"/>
            </w:pPr>
            <w:r>
              <w:rPr>
                <w:spacing w:val="6"/>
              </w:rPr>
              <w:t>《医疗器械网络销售监督管理办法 》第四十一条:有下列情形之一的</w:t>
            </w:r>
            <w:r>
              <w:rPr>
                <w:spacing w:val="17"/>
              </w:rPr>
              <w:t xml:space="preserve"> </w:t>
            </w:r>
            <w:r>
              <w:rPr>
                <w:spacing w:val="6"/>
              </w:rPr>
              <w:t>，</w:t>
            </w:r>
            <w:r>
              <w:rPr>
                <w:spacing w:val="25"/>
              </w:rPr>
              <w:t xml:space="preserve"> </w:t>
            </w:r>
            <w:r>
              <w:rPr>
                <w:spacing w:val="6"/>
              </w:rPr>
              <w:t>由县级以上地方食品药品监督管理部门责令改正，给予警告；拒不改正的，处5000元以上2万元以</w:t>
            </w:r>
            <w:r>
              <w:rPr>
                <w:spacing w:val="5"/>
              </w:rPr>
              <w:t>下罚款</w:t>
            </w:r>
            <w:r>
              <w:rPr>
                <w:spacing w:val="-6"/>
              </w:rPr>
              <w:t>：（</w:t>
            </w:r>
            <w:r>
              <w:rPr>
                <w:spacing w:val="-3"/>
              </w:rPr>
              <w:t xml:space="preserve"> </w:t>
            </w:r>
            <w:r>
              <w:rPr>
                <w:spacing w:val="5"/>
              </w:rPr>
              <w:t>四</w:t>
            </w:r>
            <w:r>
              <w:rPr>
                <w:spacing w:val="-16"/>
              </w:rPr>
              <w:t xml:space="preserve"> </w:t>
            </w:r>
            <w:r>
              <w:rPr>
                <w:spacing w:val="5"/>
              </w:rPr>
              <w:t>）医疗器械网络交易服务第三方平台提供者未按规定要求设置与其规模相适应的质量安全管理机构或者</w:t>
            </w:r>
            <w:r>
              <w:t xml:space="preserve"> </w:t>
            </w:r>
            <w:r>
              <w:rPr>
                <w:spacing w:val="3"/>
              </w:rPr>
              <w:t>配备质</w:t>
            </w:r>
          </w:p>
          <w:p w14:paraId="381D8B90">
            <w:pPr>
              <w:pStyle w:val="6"/>
              <w:spacing w:line="231" w:lineRule="auto"/>
              <w:ind w:left="20"/>
            </w:pPr>
            <w:r>
              <w:rPr>
                <w:spacing w:val="5"/>
              </w:rPr>
              <w:t>量安全管理人员的。</w:t>
            </w:r>
          </w:p>
        </w:tc>
        <w:tc>
          <w:tcPr>
            <w:tcW w:w="371" w:type="dxa"/>
            <w:vAlign w:val="top"/>
          </w:tcPr>
          <w:p w14:paraId="312518AB">
            <w:pPr>
              <w:rPr>
                <w:rFonts w:ascii="Arial"/>
                <w:sz w:val="21"/>
              </w:rPr>
            </w:pPr>
          </w:p>
        </w:tc>
      </w:tr>
      <w:tr w14:paraId="5506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1CB66A51">
            <w:pPr>
              <w:pStyle w:val="6"/>
              <w:spacing w:before="221" w:line="108" w:lineRule="exact"/>
              <w:ind w:left="227"/>
            </w:pPr>
            <w:r>
              <w:rPr>
                <w:position w:val="1"/>
              </w:rPr>
              <w:t>1058</w:t>
            </w:r>
          </w:p>
        </w:tc>
        <w:tc>
          <w:tcPr>
            <w:tcW w:w="1682" w:type="dxa"/>
            <w:vAlign w:val="top"/>
          </w:tcPr>
          <w:p w14:paraId="3E5CCF8A">
            <w:pPr>
              <w:pStyle w:val="6"/>
              <w:spacing w:before="164" w:line="259" w:lineRule="auto"/>
              <w:ind w:left="15" w:right="18" w:firstLine="1"/>
            </w:pPr>
            <w:r>
              <w:rPr>
                <w:spacing w:val="6"/>
              </w:rPr>
              <w:t>对医疗器械网络交易服务第三方平台提供者</w:t>
            </w:r>
            <w:r>
              <w:t xml:space="preserve"> </w:t>
            </w:r>
            <w:r>
              <w:rPr>
                <w:spacing w:val="6"/>
              </w:rPr>
              <w:t>未按规定建立并执行质量管理制度的处罚</w:t>
            </w:r>
          </w:p>
        </w:tc>
        <w:tc>
          <w:tcPr>
            <w:tcW w:w="536" w:type="dxa"/>
            <w:vAlign w:val="top"/>
          </w:tcPr>
          <w:p w14:paraId="5E91A7E5">
            <w:pPr>
              <w:pStyle w:val="6"/>
              <w:spacing w:before="221" w:line="229" w:lineRule="auto"/>
              <w:ind w:left="95"/>
            </w:pPr>
            <w:r>
              <w:rPr>
                <w:spacing w:val="5"/>
              </w:rPr>
              <w:t>行政处罚</w:t>
            </w:r>
          </w:p>
        </w:tc>
        <w:tc>
          <w:tcPr>
            <w:tcW w:w="879" w:type="dxa"/>
            <w:vAlign w:val="top"/>
          </w:tcPr>
          <w:p w14:paraId="62FF8FBC">
            <w:pPr>
              <w:pStyle w:val="6"/>
              <w:spacing w:before="106" w:line="231" w:lineRule="auto"/>
              <w:ind w:left="185"/>
            </w:pPr>
            <w:r>
              <w:rPr>
                <w:spacing w:val="4"/>
              </w:rPr>
              <w:t>药品监督管理</w:t>
            </w:r>
          </w:p>
          <w:p w14:paraId="6491430D">
            <w:pPr>
              <w:pStyle w:val="6"/>
              <w:spacing w:before="14" w:line="230" w:lineRule="auto"/>
              <w:ind w:left="180"/>
            </w:pPr>
            <w:r>
              <w:rPr>
                <w:spacing w:val="4"/>
              </w:rPr>
              <w:t>部门（省级、</w:t>
            </w:r>
          </w:p>
          <w:p w14:paraId="4479C1A1">
            <w:pPr>
              <w:pStyle w:val="6"/>
              <w:spacing w:before="14" w:line="230" w:lineRule="auto"/>
              <w:ind w:left="184"/>
            </w:pPr>
            <w:r>
              <w:rPr>
                <w:spacing w:val="4"/>
              </w:rPr>
              <w:t>市级、县级）</w:t>
            </w:r>
          </w:p>
        </w:tc>
        <w:tc>
          <w:tcPr>
            <w:tcW w:w="1259" w:type="dxa"/>
            <w:vAlign w:val="top"/>
          </w:tcPr>
          <w:p w14:paraId="7E8D4B2A">
            <w:pPr>
              <w:pStyle w:val="6"/>
              <w:spacing w:before="164" w:line="228" w:lineRule="auto"/>
              <w:ind w:left="28"/>
            </w:pPr>
            <w:r>
              <w:rPr>
                <w:spacing w:val="5"/>
              </w:rPr>
              <w:t>省抽检中心／市、县级市场监督</w:t>
            </w:r>
          </w:p>
          <w:p w14:paraId="0E5D9F4F">
            <w:pPr>
              <w:pStyle w:val="6"/>
              <w:spacing w:before="14" w:line="230" w:lineRule="auto"/>
              <w:ind w:left="328"/>
            </w:pPr>
            <w:r>
              <w:rPr>
                <w:spacing w:val="5"/>
              </w:rPr>
              <w:t>管理局办案机构</w:t>
            </w:r>
          </w:p>
        </w:tc>
        <w:tc>
          <w:tcPr>
            <w:tcW w:w="10978" w:type="dxa"/>
            <w:vAlign w:val="top"/>
          </w:tcPr>
          <w:p w14:paraId="6809E707">
            <w:pPr>
              <w:pStyle w:val="6"/>
              <w:spacing w:before="219" w:line="231" w:lineRule="auto"/>
              <w:ind w:left="104"/>
            </w:pPr>
            <w:r>
              <w:rPr>
                <w:spacing w:val="6"/>
              </w:rPr>
              <w:t>《医疗器械网络销售监督管理办法 》第四十一条:有下列情形之一的</w:t>
            </w:r>
            <w:r>
              <w:rPr>
                <w:spacing w:val="17"/>
              </w:rPr>
              <w:t xml:space="preserve"> </w:t>
            </w:r>
            <w:r>
              <w:rPr>
                <w:spacing w:val="6"/>
              </w:rPr>
              <w:t>，</w:t>
            </w:r>
            <w:r>
              <w:rPr>
                <w:spacing w:val="24"/>
                <w:w w:val="102"/>
              </w:rPr>
              <w:t xml:space="preserve"> </w:t>
            </w:r>
            <w:r>
              <w:rPr>
                <w:spacing w:val="6"/>
              </w:rPr>
              <w:t>由县级以上地方食品药品监督管理部门责令改正，给予警告；拒不改</w:t>
            </w:r>
            <w:r>
              <w:rPr>
                <w:spacing w:val="5"/>
              </w:rPr>
              <w:t>正的，处5000元以上2万元以下罚款</w:t>
            </w:r>
            <w:r>
              <w:rPr>
                <w:spacing w:val="-6"/>
              </w:rPr>
              <w:t>：（</w:t>
            </w:r>
            <w:r>
              <w:rPr>
                <w:spacing w:val="-10"/>
              </w:rPr>
              <w:t xml:space="preserve"> </w:t>
            </w:r>
            <w:r>
              <w:rPr>
                <w:spacing w:val="5"/>
              </w:rPr>
              <w:t>五</w:t>
            </w:r>
            <w:r>
              <w:rPr>
                <w:spacing w:val="-16"/>
              </w:rPr>
              <w:t xml:space="preserve"> </w:t>
            </w:r>
            <w:r>
              <w:rPr>
                <w:spacing w:val="5"/>
              </w:rPr>
              <w:t>）医疗器械网络交易服务第三方平台提供者未按规定建立并执行质量管理制度的 。</w:t>
            </w:r>
          </w:p>
        </w:tc>
        <w:tc>
          <w:tcPr>
            <w:tcW w:w="371" w:type="dxa"/>
            <w:vAlign w:val="top"/>
          </w:tcPr>
          <w:p w14:paraId="2316E89A">
            <w:pPr>
              <w:rPr>
                <w:rFonts w:ascii="Arial"/>
                <w:sz w:val="21"/>
              </w:rPr>
            </w:pPr>
          </w:p>
        </w:tc>
      </w:tr>
      <w:tr w14:paraId="4A26C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228681FB">
            <w:pPr>
              <w:spacing w:line="249" w:lineRule="auto"/>
              <w:rPr>
                <w:rFonts w:ascii="Arial"/>
                <w:sz w:val="21"/>
              </w:rPr>
            </w:pPr>
          </w:p>
          <w:p w14:paraId="4BA74D1F">
            <w:pPr>
              <w:pStyle w:val="6"/>
              <w:spacing w:before="26" w:line="108" w:lineRule="exact"/>
              <w:ind w:left="227"/>
            </w:pPr>
            <w:r>
              <w:rPr>
                <w:position w:val="1"/>
              </w:rPr>
              <w:t>1059</w:t>
            </w:r>
          </w:p>
        </w:tc>
        <w:tc>
          <w:tcPr>
            <w:tcW w:w="1682" w:type="dxa"/>
            <w:vAlign w:val="top"/>
          </w:tcPr>
          <w:p w14:paraId="0D2ABE6A">
            <w:pPr>
              <w:pStyle w:val="6"/>
              <w:spacing w:before="163" w:line="262" w:lineRule="auto"/>
              <w:ind w:left="24" w:right="18" w:hanging="7"/>
            </w:pPr>
            <w:r>
              <w:rPr>
                <w:spacing w:val="6"/>
              </w:rPr>
              <w:t>对从事医疗器械网络销售的企业、医疗器械</w:t>
            </w:r>
            <w:r>
              <w:t xml:space="preserve"> </w:t>
            </w:r>
            <w:r>
              <w:rPr>
                <w:spacing w:val="5"/>
              </w:rPr>
              <w:t>网络交易服务第三方平台条件发生变化 ，</w:t>
            </w:r>
          </w:p>
          <w:p w14:paraId="615EB3E7">
            <w:pPr>
              <w:pStyle w:val="6"/>
              <w:spacing w:line="230" w:lineRule="auto"/>
              <w:ind w:left="17"/>
            </w:pPr>
            <w:r>
              <w:rPr>
                <w:spacing w:val="5"/>
              </w:rPr>
              <w:t>不再满足规定要求的处罚</w:t>
            </w:r>
          </w:p>
        </w:tc>
        <w:tc>
          <w:tcPr>
            <w:tcW w:w="536" w:type="dxa"/>
            <w:vAlign w:val="top"/>
          </w:tcPr>
          <w:p w14:paraId="14156614">
            <w:pPr>
              <w:spacing w:line="249" w:lineRule="auto"/>
              <w:rPr>
                <w:rFonts w:ascii="Arial"/>
                <w:sz w:val="21"/>
              </w:rPr>
            </w:pPr>
          </w:p>
          <w:p w14:paraId="14013316">
            <w:pPr>
              <w:pStyle w:val="6"/>
              <w:spacing w:before="26" w:line="229" w:lineRule="auto"/>
              <w:ind w:left="95"/>
            </w:pPr>
            <w:r>
              <w:rPr>
                <w:spacing w:val="5"/>
              </w:rPr>
              <w:t>行政处罚</w:t>
            </w:r>
          </w:p>
        </w:tc>
        <w:tc>
          <w:tcPr>
            <w:tcW w:w="879" w:type="dxa"/>
            <w:vAlign w:val="top"/>
          </w:tcPr>
          <w:p w14:paraId="0CFFE46C">
            <w:pPr>
              <w:pStyle w:val="6"/>
              <w:spacing w:before="162" w:line="231" w:lineRule="auto"/>
              <w:ind w:left="185"/>
            </w:pPr>
            <w:r>
              <w:rPr>
                <w:spacing w:val="4"/>
              </w:rPr>
              <w:t>药品监督管理</w:t>
            </w:r>
          </w:p>
          <w:p w14:paraId="51F430FB">
            <w:pPr>
              <w:pStyle w:val="6"/>
              <w:spacing w:before="13" w:line="230" w:lineRule="auto"/>
              <w:ind w:left="180"/>
            </w:pPr>
            <w:r>
              <w:rPr>
                <w:spacing w:val="4"/>
              </w:rPr>
              <w:t>部门（省级、</w:t>
            </w:r>
          </w:p>
          <w:p w14:paraId="5BDF2527">
            <w:pPr>
              <w:pStyle w:val="6"/>
              <w:spacing w:before="14" w:line="230" w:lineRule="auto"/>
              <w:ind w:left="184"/>
            </w:pPr>
            <w:r>
              <w:rPr>
                <w:spacing w:val="4"/>
              </w:rPr>
              <w:t>市级、县级）</w:t>
            </w:r>
          </w:p>
        </w:tc>
        <w:tc>
          <w:tcPr>
            <w:tcW w:w="1259" w:type="dxa"/>
            <w:vAlign w:val="top"/>
          </w:tcPr>
          <w:p w14:paraId="445BA614">
            <w:pPr>
              <w:pStyle w:val="6"/>
              <w:spacing w:before="219" w:line="228" w:lineRule="auto"/>
              <w:ind w:left="28"/>
            </w:pPr>
            <w:r>
              <w:rPr>
                <w:spacing w:val="5"/>
              </w:rPr>
              <w:t>省抽检中心／市、县级市场监督</w:t>
            </w:r>
          </w:p>
          <w:p w14:paraId="5A45E23C">
            <w:pPr>
              <w:pStyle w:val="6"/>
              <w:spacing w:before="15" w:line="230" w:lineRule="auto"/>
              <w:ind w:left="328"/>
            </w:pPr>
            <w:r>
              <w:rPr>
                <w:spacing w:val="5"/>
              </w:rPr>
              <w:t>管理局办案机构</w:t>
            </w:r>
          </w:p>
        </w:tc>
        <w:tc>
          <w:tcPr>
            <w:tcW w:w="10978" w:type="dxa"/>
            <w:vAlign w:val="top"/>
          </w:tcPr>
          <w:p w14:paraId="7C0E7602">
            <w:pPr>
              <w:pStyle w:val="6"/>
              <w:spacing w:before="218" w:line="264" w:lineRule="auto"/>
              <w:ind w:left="21" w:right="24" w:firstLine="82"/>
            </w:pPr>
            <w:r>
              <w:rPr>
                <w:spacing w:val="6"/>
              </w:rPr>
              <w:t>《医疗器械网络销售监督管理办法 》第四十三条：有下列情形之一的</w:t>
            </w:r>
            <w:r>
              <w:rPr>
                <w:spacing w:val="17"/>
              </w:rPr>
              <w:t xml:space="preserve"> </w:t>
            </w:r>
            <w:r>
              <w:rPr>
                <w:spacing w:val="6"/>
              </w:rPr>
              <w:t>，</w:t>
            </w:r>
            <w:r>
              <w:rPr>
                <w:spacing w:val="25"/>
              </w:rPr>
              <w:t xml:space="preserve"> </w:t>
            </w:r>
            <w:r>
              <w:rPr>
                <w:spacing w:val="6"/>
              </w:rPr>
              <w:t>由县级以上地方食品药品监督管理部门责令改正，给予警告；拒不改正的，处1</w:t>
            </w:r>
            <w:r>
              <w:rPr>
                <w:spacing w:val="5"/>
              </w:rPr>
              <w:t>万元以上3万元以下罚款</w:t>
            </w:r>
            <w:r>
              <w:rPr>
                <w:spacing w:val="-6"/>
              </w:rPr>
              <w:t>：（</w:t>
            </w:r>
            <w:r>
              <w:rPr>
                <w:spacing w:val="-7"/>
              </w:rPr>
              <w:t xml:space="preserve"> </w:t>
            </w:r>
            <w:r>
              <w:rPr>
                <w:spacing w:val="5"/>
              </w:rPr>
              <w:t>一</w:t>
            </w:r>
            <w:r>
              <w:rPr>
                <w:spacing w:val="-16"/>
              </w:rPr>
              <w:t xml:space="preserve"> </w:t>
            </w:r>
            <w:r>
              <w:rPr>
                <w:spacing w:val="5"/>
              </w:rPr>
              <w:t>）从事医疗器械网络销售的企业</w:t>
            </w:r>
            <w:r>
              <w:rPr>
                <w:spacing w:val="14"/>
              </w:rPr>
              <w:t xml:space="preserve"> </w:t>
            </w:r>
            <w:r>
              <w:rPr>
                <w:spacing w:val="5"/>
              </w:rPr>
              <w:t>、医疗器械网络交易服务第三方平台条件发生变化</w:t>
            </w:r>
            <w:r>
              <w:rPr>
                <w:spacing w:val="15"/>
                <w:w w:val="101"/>
              </w:rPr>
              <w:t xml:space="preserve"> </w:t>
            </w:r>
            <w:r>
              <w:rPr>
                <w:spacing w:val="5"/>
              </w:rPr>
              <w:t>，不再满足规定要</w:t>
            </w:r>
            <w:r>
              <w:t xml:space="preserve"> </w:t>
            </w:r>
            <w:r>
              <w:rPr>
                <w:spacing w:val="1"/>
              </w:rPr>
              <w:t>求的。</w:t>
            </w:r>
          </w:p>
        </w:tc>
        <w:tc>
          <w:tcPr>
            <w:tcW w:w="371" w:type="dxa"/>
            <w:vAlign w:val="top"/>
          </w:tcPr>
          <w:p w14:paraId="4F64D527">
            <w:pPr>
              <w:rPr>
                <w:rFonts w:ascii="Arial"/>
                <w:sz w:val="21"/>
              </w:rPr>
            </w:pPr>
          </w:p>
        </w:tc>
      </w:tr>
      <w:tr w14:paraId="72C1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vAlign w:val="top"/>
          </w:tcPr>
          <w:p w14:paraId="7C1B1138">
            <w:pPr>
              <w:spacing w:line="308" w:lineRule="auto"/>
              <w:rPr>
                <w:rFonts w:ascii="Arial"/>
                <w:sz w:val="21"/>
              </w:rPr>
            </w:pPr>
          </w:p>
          <w:p w14:paraId="60AF4FBC">
            <w:pPr>
              <w:pStyle w:val="6"/>
              <w:spacing w:before="26" w:line="108" w:lineRule="exact"/>
              <w:ind w:left="227"/>
            </w:pPr>
            <w:r>
              <w:rPr>
                <w:position w:val="1"/>
              </w:rPr>
              <w:t>1060</w:t>
            </w:r>
          </w:p>
        </w:tc>
        <w:tc>
          <w:tcPr>
            <w:tcW w:w="1682" w:type="dxa"/>
            <w:vAlign w:val="top"/>
          </w:tcPr>
          <w:p w14:paraId="3A78CE72">
            <w:pPr>
              <w:pStyle w:val="6"/>
              <w:spacing w:before="165" w:line="262" w:lineRule="auto"/>
              <w:ind w:left="20" w:right="18" w:hanging="3"/>
            </w:pPr>
            <w:r>
              <w:rPr>
                <w:spacing w:val="6"/>
              </w:rPr>
              <w:t>对从事医疗器械网络销售的企业、医疗器械</w:t>
            </w:r>
            <w:r>
              <w:t xml:space="preserve"> </w:t>
            </w:r>
            <w:r>
              <w:rPr>
                <w:spacing w:val="5"/>
              </w:rPr>
              <w:t>网络交易服务第三方平台提供者不配合食品</w:t>
            </w:r>
            <w:r>
              <w:rPr>
                <w:spacing w:val="16"/>
                <w:w w:val="102"/>
              </w:rPr>
              <w:t xml:space="preserve"> </w:t>
            </w:r>
            <w:r>
              <w:rPr>
                <w:spacing w:val="5"/>
              </w:rPr>
              <w:t>药品监督管理部门的监督检查，或者拒绝、</w:t>
            </w:r>
            <w:r>
              <w:rPr>
                <w:spacing w:val="16"/>
                <w:w w:val="102"/>
              </w:rPr>
              <w:t xml:space="preserve"> </w:t>
            </w:r>
            <w:r>
              <w:rPr>
                <w:spacing w:val="5"/>
              </w:rPr>
              <w:t>隐瞒、不如实提供相关材料和数据的处罚</w:t>
            </w:r>
          </w:p>
        </w:tc>
        <w:tc>
          <w:tcPr>
            <w:tcW w:w="536" w:type="dxa"/>
            <w:vAlign w:val="top"/>
          </w:tcPr>
          <w:p w14:paraId="4A88B8DF">
            <w:pPr>
              <w:spacing w:line="308" w:lineRule="auto"/>
              <w:rPr>
                <w:rFonts w:ascii="Arial"/>
                <w:sz w:val="21"/>
              </w:rPr>
            </w:pPr>
          </w:p>
          <w:p w14:paraId="09EC8967">
            <w:pPr>
              <w:pStyle w:val="6"/>
              <w:spacing w:before="26" w:line="229" w:lineRule="auto"/>
              <w:ind w:left="95"/>
            </w:pPr>
            <w:r>
              <w:rPr>
                <w:spacing w:val="5"/>
              </w:rPr>
              <w:t>行政处罚</w:t>
            </w:r>
          </w:p>
        </w:tc>
        <w:tc>
          <w:tcPr>
            <w:tcW w:w="879" w:type="dxa"/>
            <w:vAlign w:val="top"/>
          </w:tcPr>
          <w:p w14:paraId="6FF0EA79">
            <w:pPr>
              <w:pStyle w:val="6"/>
              <w:spacing w:before="222" w:line="231" w:lineRule="auto"/>
              <w:ind w:left="185"/>
            </w:pPr>
            <w:r>
              <w:rPr>
                <w:spacing w:val="4"/>
              </w:rPr>
              <w:t>药品监督管理</w:t>
            </w:r>
          </w:p>
          <w:p w14:paraId="4910E23C">
            <w:pPr>
              <w:pStyle w:val="6"/>
              <w:spacing w:before="13" w:line="230" w:lineRule="auto"/>
              <w:ind w:left="180"/>
            </w:pPr>
            <w:r>
              <w:rPr>
                <w:spacing w:val="4"/>
              </w:rPr>
              <w:t>部门（省级、</w:t>
            </w:r>
          </w:p>
          <w:p w14:paraId="262CE06A">
            <w:pPr>
              <w:pStyle w:val="6"/>
              <w:spacing w:before="14" w:line="230" w:lineRule="auto"/>
              <w:ind w:left="184"/>
            </w:pPr>
            <w:r>
              <w:rPr>
                <w:spacing w:val="4"/>
              </w:rPr>
              <w:t>市级、县级）</w:t>
            </w:r>
          </w:p>
        </w:tc>
        <w:tc>
          <w:tcPr>
            <w:tcW w:w="1259" w:type="dxa"/>
            <w:vAlign w:val="top"/>
          </w:tcPr>
          <w:p w14:paraId="0BE216CA">
            <w:pPr>
              <w:spacing w:line="250" w:lineRule="auto"/>
              <w:rPr>
                <w:rFonts w:ascii="Arial"/>
                <w:sz w:val="21"/>
              </w:rPr>
            </w:pPr>
          </w:p>
          <w:p w14:paraId="2BDA941A">
            <w:pPr>
              <w:pStyle w:val="6"/>
              <w:spacing w:before="26" w:line="228" w:lineRule="auto"/>
              <w:ind w:left="28"/>
            </w:pPr>
            <w:r>
              <w:rPr>
                <w:spacing w:val="5"/>
              </w:rPr>
              <w:t>省抽检中心／市、县级市场监督</w:t>
            </w:r>
          </w:p>
          <w:p w14:paraId="23576237">
            <w:pPr>
              <w:pStyle w:val="6"/>
              <w:spacing w:before="15" w:line="230" w:lineRule="auto"/>
              <w:ind w:left="328"/>
            </w:pPr>
            <w:r>
              <w:rPr>
                <w:spacing w:val="5"/>
              </w:rPr>
              <w:t>管理局办案机构</w:t>
            </w:r>
          </w:p>
        </w:tc>
        <w:tc>
          <w:tcPr>
            <w:tcW w:w="10978" w:type="dxa"/>
            <w:vAlign w:val="top"/>
          </w:tcPr>
          <w:p w14:paraId="778AD7AD">
            <w:pPr>
              <w:spacing w:line="249" w:lineRule="auto"/>
              <w:rPr>
                <w:rFonts w:ascii="Arial"/>
                <w:sz w:val="21"/>
              </w:rPr>
            </w:pPr>
          </w:p>
          <w:p w14:paraId="618983C0">
            <w:pPr>
              <w:pStyle w:val="6"/>
              <w:spacing w:before="26" w:line="263" w:lineRule="auto"/>
              <w:ind w:left="18" w:right="67" w:firstLine="85"/>
            </w:pPr>
            <w:r>
              <w:rPr>
                <w:spacing w:val="6"/>
              </w:rPr>
              <w:t>《医疗器械网络销售监督管理办法 》第四十三条：有下列情形之一的</w:t>
            </w:r>
            <w:r>
              <w:rPr>
                <w:spacing w:val="17"/>
              </w:rPr>
              <w:t xml:space="preserve"> </w:t>
            </w:r>
            <w:r>
              <w:rPr>
                <w:spacing w:val="6"/>
              </w:rPr>
              <w:t>，</w:t>
            </w:r>
            <w:r>
              <w:rPr>
                <w:spacing w:val="25"/>
              </w:rPr>
              <w:t xml:space="preserve"> </w:t>
            </w:r>
            <w:r>
              <w:rPr>
                <w:spacing w:val="6"/>
              </w:rPr>
              <w:t>由县级以上地方食品药品监督管理部门责令改正，给予警告；拒不改正的，处1万元以上3万元以下罚款</w:t>
            </w:r>
            <w:r>
              <w:rPr>
                <w:spacing w:val="-6"/>
              </w:rPr>
              <w:t>：（</w:t>
            </w:r>
            <w:r>
              <w:rPr>
                <w:spacing w:val="-8"/>
              </w:rPr>
              <w:t xml:space="preserve"> </w:t>
            </w:r>
            <w:r>
              <w:rPr>
                <w:spacing w:val="6"/>
              </w:rPr>
              <w:t>二</w:t>
            </w:r>
            <w:r>
              <w:rPr>
                <w:spacing w:val="-16"/>
              </w:rPr>
              <w:t xml:space="preserve"> </w:t>
            </w:r>
            <w:r>
              <w:rPr>
                <w:spacing w:val="6"/>
              </w:rPr>
              <w:t>）</w:t>
            </w:r>
            <w:r>
              <w:rPr>
                <w:spacing w:val="5"/>
              </w:rPr>
              <w:t>从事医疗器械网络销售的企业</w:t>
            </w:r>
            <w:r>
              <w:rPr>
                <w:spacing w:val="14"/>
                <w:w w:val="101"/>
              </w:rPr>
              <w:t xml:space="preserve"> </w:t>
            </w:r>
            <w:r>
              <w:rPr>
                <w:spacing w:val="5"/>
              </w:rPr>
              <w:t>、医疗器械网络交易服务第三方平台提供者不配合食品药品监督管理</w:t>
            </w:r>
            <w:r>
              <w:t xml:space="preserve"> </w:t>
            </w:r>
            <w:r>
              <w:rPr>
                <w:spacing w:val="6"/>
              </w:rPr>
              <w:t>部门的监督检查，或者拒绝、隐瞒、不如实提供相关材料和数据的。</w:t>
            </w:r>
          </w:p>
        </w:tc>
        <w:tc>
          <w:tcPr>
            <w:tcW w:w="371" w:type="dxa"/>
            <w:vAlign w:val="top"/>
          </w:tcPr>
          <w:p w14:paraId="454D6D9A">
            <w:pPr>
              <w:rPr>
                <w:rFonts w:ascii="Arial"/>
                <w:sz w:val="21"/>
              </w:rPr>
            </w:pPr>
          </w:p>
        </w:tc>
      </w:tr>
      <w:tr w14:paraId="183B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16" w:type="dxa"/>
            <w:vAlign w:val="top"/>
          </w:tcPr>
          <w:p w14:paraId="728F3F07">
            <w:pPr>
              <w:pStyle w:val="6"/>
              <w:spacing w:before="187" w:line="108" w:lineRule="exact"/>
              <w:ind w:left="227"/>
            </w:pPr>
            <w:r>
              <w:rPr>
                <w:position w:val="1"/>
              </w:rPr>
              <w:t>1061</w:t>
            </w:r>
          </w:p>
        </w:tc>
        <w:tc>
          <w:tcPr>
            <w:tcW w:w="1682" w:type="dxa"/>
            <w:vAlign w:val="top"/>
          </w:tcPr>
          <w:p w14:paraId="14A21885">
            <w:pPr>
              <w:pStyle w:val="6"/>
              <w:spacing w:before="131" w:line="262" w:lineRule="auto"/>
              <w:ind w:left="22" w:right="18" w:hanging="5"/>
            </w:pPr>
            <w:r>
              <w:rPr>
                <w:spacing w:val="6"/>
              </w:rPr>
              <w:t>对从事医疗器械网络销售的企业超出经营范</w:t>
            </w:r>
            <w:r>
              <w:t xml:space="preserve"> </w:t>
            </w:r>
            <w:r>
              <w:rPr>
                <w:spacing w:val="4"/>
              </w:rPr>
              <w:t>围销售的处罚</w:t>
            </w:r>
          </w:p>
        </w:tc>
        <w:tc>
          <w:tcPr>
            <w:tcW w:w="536" w:type="dxa"/>
            <w:vAlign w:val="top"/>
          </w:tcPr>
          <w:p w14:paraId="39EDA171">
            <w:pPr>
              <w:pStyle w:val="6"/>
              <w:spacing w:before="187" w:line="229" w:lineRule="auto"/>
              <w:ind w:left="95"/>
            </w:pPr>
            <w:r>
              <w:rPr>
                <w:spacing w:val="5"/>
              </w:rPr>
              <w:t>行政处罚</w:t>
            </w:r>
          </w:p>
        </w:tc>
        <w:tc>
          <w:tcPr>
            <w:tcW w:w="879" w:type="dxa"/>
            <w:vAlign w:val="top"/>
          </w:tcPr>
          <w:p w14:paraId="59B05B28">
            <w:pPr>
              <w:pStyle w:val="6"/>
              <w:spacing w:before="74" w:line="231" w:lineRule="auto"/>
              <w:ind w:left="185"/>
            </w:pPr>
            <w:r>
              <w:rPr>
                <w:spacing w:val="4"/>
              </w:rPr>
              <w:t>药品监督管理</w:t>
            </w:r>
          </w:p>
          <w:p w14:paraId="2EA2A665">
            <w:pPr>
              <w:pStyle w:val="6"/>
              <w:spacing w:before="12" w:line="230" w:lineRule="auto"/>
              <w:ind w:left="180"/>
            </w:pPr>
            <w:r>
              <w:rPr>
                <w:spacing w:val="4"/>
              </w:rPr>
              <w:t>部门（省级、</w:t>
            </w:r>
          </w:p>
          <w:p w14:paraId="642F37EC">
            <w:pPr>
              <w:pStyle w:val="6"/>
              <w:spacing w:before="14" w:line="230" w:lineRule="auto"/>
              <w:ind w:left="184"/>
            </w:pPr>
            <w:r>
              <w:rPr>
                <w:spacing w:val="4"/>
              </w:rPr>
              <w:t>市级、县级）</w:t>
            </w:r>
          </w:p>
        </w:tc>
        <w:tc>
          <w:tcPr>
            <w:tcW w:w="1259" w:type="dxa"/>
            <w:vAlign w:val="top"/>
          </w:tcPr>
          <w:p w14:paraId="74F45D0D">
            <w:pPr>
              <w:pStyle w:val="6"/>
              <w:spacing w:before="131" w:line="228" w:lineRule="auto"/>
              <w:ind w:left="28"/>
            </w:pPr>
            <w:r>
              <w:rPr>
                <w:spacing w:val="5"/>
              </w:rPr>
              <w:t>省抽检中心／市、县级市场监督</w:t>
            </w:r>
          </w:p>
          <w:p w14:paraId="78811565">
            <w:pPr>
              <w:pStyle w:val="6"/>
              <w:spacing w:before="15" w:line="230" w:lineRule="auto"/>
              <w:ind w:left="328"/>
            </w:pPr>
            <w:r>
              <w:rPr>
                <w:spacing w:val="5"/>
              </w:rPr>
              <w:t>管理局办案机构</w:t>
            </w:r>
          </w:p>
        </w:tc>
        <w:tc>
          <w:tcPr>
            <w:tcW w:w="10978" w:type="dxa"/>
            <w:vAlign w:val="top"/>
          </w:tcPr>
          <w:p w14:paraId="38E397BC">
            <w:pPr>
              <w:pStyle w:val="6"/>
              <w:spacing w:before="187" w:line="229" w:lineRule="auto"/>
              <w:ind w:left="104"/>
            </w:pPr>
            <w:r>
              <w:rPr>
                <w:spacing w:val="6"/>
              </w:rPr>
              <w:t>《医疗器械网络销售监督管理办法 》第四十四条：有下列情形之一的</w:t>
            </w:r>
            <w:r>
              <w:rPr>
                <w:spacing w:val="16"/>
                <w:w w:val="101"/>
              </w:rPr>
              <w:t xml:space="preserve"> </w:t>
            </w:r>
            <w:r>
              <w:rPr>
                <w:spacing w:val="6"/>
              </w:rPr>
              <w:t>，</w:t>
            </w:r>
            <w:r>
              <w:rPr>
                <w:spacing w:val="24"/>
                <w:w w:val="101"/>
              </w:rPr>
              <w:t xml:space="preserve"> </w:t>
            </w:r>
            <w:r>
              <w:rPr>
                <w:spacing w:val="6"/>
              </w:rPr>
              <w:t>由县级以上地方食</w:t>
            </w:r>
            <w:r>
              <w:rPr>
                <w:spacing w:val="5"/>
              </w:rPr>
              <w:t>品药品监督管理部门责令改正，处1万元以上3万元以下罚款：</w:t>
            </w:r>
          </w:p>
        </w:tc>
        <w:tc>
          <w:tcPr>
            <w:tcW w:w="371" w:type="dxa"/>
            <w:vAlign w:val="top"/>
          </w:tcPr>
          <w:p w14:paraId="590E7E9F">
            <w:pPr>
              <w:rPr>
                <w:rFonts w:ascii="Arial"/>
                <w:sz w:val="21"/>
              </w:rPr>
            </w:pPr>
          </w:p>
        </w:tc>
      </w:tr>
      <w:tr w14:paraId="0B3F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761366D">
            <w:pPr>
              <w:pStyle w:val="6"/>
              <w:spacing w:before="205" w:line="108" w:lineRule="exact"/>
              <w:ind w:left="227"/>
            </w:pPr>
            <w:r>
              <w:rPr>
                <w:position w:val="1"/>
              </w:rPr>
              <w:t>1062</w:t>
            </w:r>
          </w:p>
        </w:tc>
        <w:tc>
          <w:tcPr>
            <w:tcW w:w="1682" w:type="dxa"/>
            <w:vAlign w:val="top"/>
          </w:tcPr>
          <w:p w14:paraId="4079C22E">
            <w:pPr>
              <w:pStyle w:val="6"/>
              <w:spacing w:before="150" w:line="262" w:lineRule="auto"/>
              <w:ind w:left="20" w:right="18" w:hanging="3"/>
            </w:pPr>
            <w:r>
              <w:rPr>
                <w:spacing w:val="6"/>
              </w:rPr>
              <w:t>对医疗器械批发企业销售给不具有资质的经</w:t>
            </w:r>
            <w:r>
              <w:t xml:space="preserve"> </w:t>
            </w:r>
            <w:r>
              <w:rPr>
                <w:spacing w:val="4"/>
              </w:rPr>
              <w:t>营企业</w:t>
            </w:r>
            <w:r>
              <w:rPr>
                <w:spacing w:val="19"/>
              </w:rPr>
              <w:t xml:space="preserve"> </w:t>
            </w:r>
            <w:r>
              <w:rPr>
                <w:spacing w:val="4"/>
              </w:rPr>
              <w:t>、使用单位的处罚</w:t>
            </w:r>
          </w:p>
        </w:tc>
        <w:tc>
          <w:tcPr>
            <w:tcW w:w="536" w:type="dxa"/>
            <w:vAlign w:val="top"/>
          </w:tcPr>
          <w:p w14:paraId="38723FB7">
            <w:pPr>
              <w:pStyle w:val="6"/>
              <w:spacing w:before="205" w:line="229" w:lineRule="auto"/>
              <w:ind w:left="95"/>
            </w:pPr>
            <w:r>
              <w:rPr>
                <w:spacing w:val="5"/>
              </w:rPr>
              <w:t>行政处罚</w:t>
            </w:r>
          </w:p>
        </w:tc>
        <w:tc>
          <w:tcPr>
            <w:tcW w:w="879" w:type="dxa"/>
            <w:vAlign w:val="top"/>
          </w:tcPr>
          <w:p w14:paraId="19E8180B">
            <w:pPr>
              <w:pStyle w:val="6"/>
              <w:spacing w:before="92" w:line="231" w:lineRule="auto"/>
              <w:ind w:left="185"/>
            </w:pPr>
            <w:r>
              <w:rPr>
                <w:spacing w:val="4"/>
              </w:rPr>
              <w:t>药品监督管理</w:t>
            </w:r>
          </w:p>
          <w:p w14:paraId="248ADDB4">
            <w:pPr>
              <w:pStyle w:val="6"/>
              <w:spacing w:before="13" w:line="230" w:lineRule="auto"/>
              <w:ind w:left="180"/>
            </w:pPr>
            <w:r>
              <w:rPr>
                <w:spacing w:val="4"/>
              </w:rPr>
              <w:t>部门（省级、</w:t>
            </w:r>
          </w:p>
          <w:p w14:paraId="33E928B4">
            <w:pPr>
              <w:pStyle w:val="6"/>
              <w:spacing w:before="14" w:line="230" w:lineRule="auto"/>
              <w:ind w:left="184"/>
            </w:pPr>
            <w:r>
              <w:rPr>
                <w:spacing w:val="4"/>
              </w:rPr>
              <w:t>市级、县级）</w:t>
            </w:r>
          </w:p>
        </w:tc>
        <w:tc>
          <w:tcPr>
            <w:tcW w:w="1259" w:type="dxa"/>
            <w:vAlign w:val="top"/>
          </w:tcPr>
          <w:p w14:paraId="15B1871C">
            <w:pPr>
              <w:pStyle w:val="6"/>
              <w:spacing w:before="149" w:line="228" w:lineRule="auto"/>
              <w:ind w:left="28"/>
            </w:pPr>
            <w:r>
              <w:rPr>
                <w:spacing w:val="5"/>
              </w:rPr>
              <w:t>省抽检中心／市、县级市场监督</w:t>
            </w:r>
          </w:p>
          <w:p w14:paraId="2B609280">
            <w:pPr>
              <w:pStyle w:val="6"/>
              <w:spacing w:before="15" w:line="230" w:lineRule="auto"/>
              <w:ind w:left="328"/>
            </w:pPr>
            <w:r>
              <w:rPr>
                <w:spacing w:val="5"/>
              </w:rPr>
              <w:t>管理局办案机构</w:t>
            </w:r>
          </w:p>
        </w:tc>
        <w:tc>
          <w:tcPr>
            <w:tcW w:w="10978" w:type="dxa"/>
            <w:vAlign w:val="top"/>
          </w:tcPr>
          <w:p w14:paraId="2DC70E06">
            <w:pPr>
              <w:pStyle w:val="6"/>
              <w:spacing w:before="205" w:line="229" w:lineRule="auto"/>
              <w:ind w:left="104"/>
            </w:pPr>
            <w:r>
              <w:rPr>
                <w:spacing w:val="6"/>
              </w:rPr>
              <w:t>《医疗器械网络销售监督管理办法 》第四十四条：有下列情形之一的</w:t>
            </w:r>
            <w:r>
              <w:rPr>
                <w:spacing w:val="16"/>
                <w:w w:val="101"/>
              </w:rPr>
              <w:t xml:space="preserve"> </w:t>
            </w:r>
            <w:r>
              <w:rPr>
                <w:spacing w:val="6"/>
              </w:rPr>
              <w:t>，</w:t>
            </w:r>
            <w:r>
              <w:rPr>
                <w:spacing w:val="24"/>
                <w:w w:val="101"/>
              </w:rPr>
              <w:t xml:space="preserve"> </w:t>
            </w:r>
            <w:r>
              <w:rPr>
                <w:spacing w:val="6"/>
              </w:rPr>
              <w:t>由县级以上地方食</w:t>
            </w:r>
            <w:r>
              <w:rPr>
                <w:spacing w:val="5"/>
              </w:rPr>
              <w:t>品药品监督管理部门责令改正，处1万元以上3万元以下罚款：</w:t>
            </w:r>
          </w:p>
        </w:tc>
        <w:tc>
          <w:tcPr>
            <w:tcW w:w="371" w:type="dxa"/>
            <w:vAlign w:val="top"/>
          </w:tcPr>
          <w:p w14:paraId="4B9B38D2">
            <w:pPr>
              <w:rPr>
                <w:rFonts w:ascii="Arial"/>
                <w:sz w:val="21"/>
              </w:rPr>
            </w:pPr>
          </w:p>
        </w:tc>
      </w:tr>
      <w:tr w14:paraId="486E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B56DEB">
            <w:pPr>
              <w:pStyle w:val="6"/>
              <w:spacing w:before="144" w:line="108" w:lineRule="exact"/>
              <w:ind w:left="227"/>
            </w:pPr>
            <w:r>
              <w:rPr>
                <w:position w:val="1"/>
              </w:rPr>
              <w:t>1063</w:t>
            </w:r>
          </w:p>
        </w:tc>
        <w:tc>
          <w:tcPr>
            <w:tcW w:w="1682" w:type="dxa"/>
            <w:vAlign w:val="top"/>
          </w:tcPr>
          <w:p w14:paraId="3FB33B08">
            <w:pPr>
              <w:pStyle w:val="6"/>
              <w:spacing w:before="144" w:line="229" w:lineRule="auto"/>
              <w:ind w:left="17"/>
            </w:pPr>
            <w:r>
              <w:rPr>
                <w:spacing w:val="6"/>
              </w:rPr>
              <w:t>对医疗器械违法行为采取的行政强制措施</w:t>
            </w:r>
          </w:p>
        </w:tc>
        <w:tc>
          <w:tcPr>
            <w:tcW w:w="536" w:type="dxa"/>
            <w:vAlign w:val="top"/>
          </w:tcPr>
          <w:p w14:paraId="40D506DB">
            <w:pPr>
              <w:pStyle w:val="6"/>
              <w:spacing w:before="144" w:line="229" w:lineRule="auto"/>
              <w:ind w:left="95"/>
            </w:pPr>
            <w:r>
              <w:rPr>
                <w:spacing w:val="5"/>
              </w:rPr>
              <w:t>行政强制</w:t>
            </w:r>
          </w:p>
        </w:tc>
        <w:tc>
          <w:tcPr>
            <w:tcW w:w="879" w:type="dxa"/>
            <w:vAlign w:val="top"/>
          </w:tcPr>
          <w:p w14:paraId="02E4CF7F">
            <w:pPr>
              <w:pStyle w:val="6"/>
              <w:spacing w:before="31" w:line="231" w:lineRule="auto"/>
              <w:ind w:left="185"/>
            </w:pPr>
            <w:r>
              <w:rPr>
                <w:spacing w:val="4"/>
              </w:rPr>
              <w:t>药品监督管理</w:t>
            </w:r>
          </w:p>
          <w:p w14:paraId="33E1E62D">
            <w:pPr>
              <w:pStyle w:val="6"/>
              <w:spacing w:before="12" w:line="230" w:lineRule="auto"/>
              <w:ind w:left="180"/>
            </w:pPr>
            <w:r>
              <w:rPr>
                <w:spacing w:val="4"/>
              </w:rPr>
              <w:t>部门（省级、</w:t>
            </w:r>
          </w:p>
          <w:p w14:paraId="76BE5DC6">
            <w:pPr>
              <w:pStyle w:val="6"/>
              <w:spacing w:before="14" w:line="221" w:lineRule="auto"/>
              <w:ind w:left="184"/>
            </w:pPr>
            <w:r>
              <w:rPr>
                <w:spacing w:val="4"/>
              </w:rPr>
              <w:t>市级、县级）</w:t>
            </w:r>
          </w:p>
        </w:tc>
        <w:tc>
          <w:tcPr>
            <w:tcW w:w="1259" w:type="dxa"/>
            <w:vAlign w:val="top"/>
          </w:tcPr>
          <w:p w14:paraId="44BDB8B7">
            <w:pPr>
              <w:pStyle w:val="6"/>
              <w:spacing w:before="31" w:line="228" w:lineRule="auto"/>
              <w:ind w:left="35"/>
            </w:pPr>
            <w:r>
              <w:rPr>
                <w:spacing w:val="5"/>
              </w:rPr>
              <w:t>医疗器械监督管理处、省抽检中</w:t>
            </w:r>
          </w:p>
          <w:p w14:paraId="582145BB">
            <w:pPr>
              <w:pStyle w:val="6"/>
              <w:spacing w:before="14" w:line="230" w:lineRule="auto"/>
              <w:ind w:left="27"/>
            </w:pPr>
            <w:r>
              <w:rPr>
                <w:spacing w:val="5"/>
              </w:rPr>
              <w:t>心、省核查中心／市、县级市场</w:t>
            </w:r>
          </w:p>
          <w:p w14:paraId="3F7CB7B0">
            <w:pPr>
              <w:pStyle w:val="6"/>
              <w:spacing w:before="14" w:line="221" w:lineRule="auto"/>
              <w:ind w:left="244"/>
            </w:pPr>
            <w:r>
              <w:rPr>
                <w:spacing w:val="5"/>
              </w:rPr>
              <w:t>监督管理局办案机构</w:t>
            </w:r>
          </w:p>
        </w:tc>
        <w:tc>
          <w:tcPr>
            <w:tcW w:w="10978" w:type="dxa"/>
            <w:vAlign w:val="top"/>
          </w:tcPr>
          <w:p w14:paraId="78595CDC">
            <w:pPr>
              <w:pStyle w:val="6"/>
              <w:spacing w:before="87" w:line="228" w:lineRule="auto"/>
              <w:ind w:left="104"/>
            </w:pPr>
            <w:r>
              <w:rPr>
                <w:spacing w:val="6"/>
              </w:rPr>
              <w:t>《医疗器械监督管理条例 》第七十条第一款：</w:t>
            </w:r>
            <w:r>
              <w:rPr>
                <w:spacing w:val="22"/>
                <w:w w:val="101"/>
              </w:rPr>
              <w:t xml:space="preserve"> </w:t>
            </w:r>
            <w:r>
              <w:rPr>
                <w:spacing w:val="6"/>
              </w:rPr>
              <w:t xml:space="preserve">负责药品监督管理的部门在监督检查中有下列职权 </w:t>
            </w:r>
            <w:r>
              <w:rPr>
                <w:spacing w:val="-7"/>
              </w:rPr>
              <w:t>：（</w:t>
            </w:r>
            <w:r>
              <w:rPr>
                <w:spacing w:val="-8"/>
              </w:rPr>
              <w:t xml:space="preserve"> </w:t>
            </w:r>
            <w:r>
              <w:rPr>
                <w:spacing w:val="6"/>
              </w:rPr>
              <w:t>二）查阅、复制、查封、扣押有关合同、票据、账簿以及其他有关资料</w:t>
            </w:r>
            <w:r>
              <w:rPr>
                <w:spacing w:val="-7"/>
              </w:rPr>
              <w:t>；</w:t>
            </w:r>
            <w:r>
              <w:rPr>
                <w:spacing w:val="6"/>
              </w:rPr>
              <w:t xml:space="preserve">  </w:t>
            </w:r>
            <w:r>
              <w:rPr>
                <w:spacing w:val="-7"/>
              </w:rPr>
              <w:t>（</w:t>
            </w:r>
            <w:r>
              <w:rPr>
                <w:spacing w:val="-17"/>
              </w:rPr>
              <w:t xml:space="preserve"> </w:t>
            </w:r>
            <w:r>
              <w:rPr>
                <w:spacing w:val="6"/>
              </w:rPr>
              <w:t>三）查封、扣押不符合法定要求的医疗器械</w:t>
            </w:r>
            <w:r>
              <w:rPr>
                <w:spacing w:val="16"/>
              </w:rPr>
              <w:t xml:space="preserve"> </w:t>
            </w:r>
            <w:r>
              <w:rPr>
                <w:spacing w:val="6"/>
              </w:rPr>
              <w:t>，违法使用的零配件、原材料以及用于违法生产经营医</w:t>
            </w:r>
            <w:r>
              <w:rPr>
                <w:spacing w:val="5"/>
              </w:rPr>
              <w:t>疗器</w:t>
            </w:r>
          </w:p>
          <w:p w14:paraId="1DA172DA">
            <w:pPr>
              <w:pStyle w:val="6"/>
              <w:spacing w:before="15" w:line="229" w:lineRule="auto"/>
              <w:ind w:left="15"/>
            </w:pPr>
            <w:r>
              <w:rPr>
                <w:spacing w:val="5"/>
              </w:rPr>
              <w:t>械的工具</w:t>
            </w:r>
            <w:r>
              <w:rPr>
                <w:spacing w:val="14"/>
                <w:w w:val="102"/>
              </w:rPr>
              <w:t xml:space="preserve"> </w:t>
            </w:r>
            <w:r>
              <w:rPr>
                <w:spacing w:val="5"/>
              </w:rPr>
              <w:t>、设备</w:t>
            </w:r>
            <w:r>
              <w:rPr>
                <w:spacing w:val="1"/>
              </w:rPr>
              <w:t>；（</w:t>
            </w:r>
            <w:r>
              <w:rPr>
                <w:spacing w:val="-3"/>
              </w:rPr>
              <w:t xml:space="preserve"> </w:t>
            </w:r>
            <w:r>
              <w:rPr>
                <w:spacing w:val="5"/>
              </w:rPr>
              <w:t>四）查封违反本条例规定从事医疗器械生产经营活动的场所。</w:t>
            </w:r>
          </w:p>
        </w:tc>
        <w:tc>
          <w:tcPr>
            <w:tcW w:w="371" w:type="dxa"/>
            <w:vAlign w:val="top"/>
          </w:tcPr>
          <w:p w14:paraId="27853E33">
            <w:pPr>
              <w:rPr>
                <w:rFonts w:ascii="Arial"/>
                <w:sz w:val="21"/>
              </w:rPr>
            </w:pPr>
          </w:p>
        </w:tc>
      </w:tr>
      <w:tr w14:paraId="1630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2032A1">
            <w:pPr>
              <w:pStyle w:val="6"/>
              <w:spacing w:before="144" w:line="108" w:lineRule="exact"/>
              <w:ind w:left="227"/>
            </w:pPr>
            <w:r>
              <w:rPr>
                <w:position w:val="1"/>
              </w:rPr>
              <w:t>1064</w:t>
            </w:r>
          </w:p>
        </w:tc>
        <w:tc>
          <w:tcPr>
            <w:tcW w:w="1682" w:type="dxa"/>
            <w:vAlign w:val="top"/>
          </w:tcPr>
          <w:p w14:paraId="1D19040C">
            <w:pPr>
              <w:pStyle w:val="6"/>
              <w:spacing w:before="88" w:line="262" w:lineRule="auto"/>
              <w:ind w:left="15" w:right="18" w:firstLine="1"/>
            </w:pPr>
            <w:r>
              <w:rPr>
                <w:spacing w:val="6"/>
              </w:rPr>
              <w:t>对涉嫌违法违规的医疗器械网络销售行为进</w:t>
            </w:r>
            <w:r>
              <w:t xml:space="preserve"> </w:t>
            </w:r>
            <w:r>
              <w:rPr>
                <w:spacing w:val="6"/>
              </w:rPr>
              <w:t>行查处时采取的行政强制措施</w:t>
            </w:r>
          </w:p>
        </w:tc>
        <w:tc>
          <w:tcPr>
            <w:tcW w:w="536" w:type="dxa"/>
            <w:vAlign w:val="top"/>
          </w:tcPr>
          <w:p w14:paraId="6378C797">
            <w:pPr>
              <w:pStyle w:val="6"/>
              <w:spacing w:before="144" w:line="229" w:lineRule="auto"/>
              <w:ind w:left="95"/>
            </w:pPr>
            <w:r>
              <w:rPr>
                <w:spacing w:val="5"/>
              </w:rPr>
              <w:t>行政强制</w:t>
            </w:r>
          </w:p>
        </w:tc>
        <w:tc>
          <w:tcPr>
            <w:tcW w:w="879" w:type="dxa"/>
            <w:vAlign w:val="top"/>
          </w:tcPr>
          <w:p w14:paraId="519A843F">
            <w:pPr>
              <w:pStyle w:val="6"/>
              <w:spacing w:before="30" w:line="231" w:lineRule="auto"/>
              <w:ind w:left="185"/>
            </w:pPr>
            <w:r>
              <w:rPr>
                <w:spacing w:val="4"/>
              </w:rPr>
              <w:t>药品监督管理</w:t>
            </w:r>
          </w:p>
          <w:p w14:paraId="6416794B">
            <w:pPr>
              <w:pStyle w:val="6"/>
              <w:spacing w:before="13" w:line="230" w:lineRule="auto"/>
              <w:ind w:left="180"/>
            </w:pPr>
            <w:r>
              <w:rPr>
                <w:spacing w:val="4"/>
              </w:rPr>
              <w:t>部门（省级、</w:t>
            </w:r>
          </w:p>
          <w:p w14:paraId="65A1BB4F">
            <w:pPr>
              <w:pStyle w:val="6"/>
              <w:spacing w:before="14" w:line="222" w:lineRule="auto"/>
              <w:ind w:left="184"/>
            </w:pPr>
            <w:r>
              <w:rPr>
                <w:spacing w:val="4"/>
              </w:rPr>
              <w:t>市级、县级）</w:t>
            </w:r>
          </w:p>
        </w:tc>
        <w:tc>
          <w:tcPr>
            <w:tcW w:w="1259" w:type="dxa"/>
            <w:vAlign w:val="top"/>
          </w:tcPr>
          <w:p w14:paraId="6D6C2887">
            <w:pPr>
              <w:pStyle w:val="6"/>
              <w:spacing w:before="30" w:line="228" w:lineRule="auto"/>
              <w:ind w:left="35"/>
            </w:pPr>
            <w:r>
              <w:rPr>
                <w:spacing w:val="5"/>
              </w:rPr>
              <w:t>医疗器械监督管理处、检查分局</w:t>
            </w:r>
          </w:p>
          <w:p w14:paraId="7D456C05">
            <w:pPr>
              <w:pStyle w:val="6"/>
              <w:spacing w:before="15" w:line="228" w:lineRule="auto"/>
              <w:ind w:left="32"/>
            </w:pPr>
            <w:r>
              <w:rPr>
                <w:spacing w:val="5"/>
              </w:rPr>
              <w:t>、省抽检中心、省核查中心／市</w:t>
            </w:r>
          </w:p>
          <w:p w14:paraId="257F2BB1">
            <w:pPr>
              <w:pStyle w:val="6"/>
              <w:spacing w:before="14" w:line="222" w:lineRule="auto"/>
              <w:ind w:left="32"/>
            </w:pPr>
            <w:r>
              <w:rPr>
                <w:spacing w:val="5"/>
              </w:rPr>
              <w:t>、县级市场监督管理局办案机构</w:t>
            </w:r>
          </w:p>
        </w:tc>
        <w:tc>
          <w:tcPr>
            <w:tcW w:w="10978" w:type="dxa"/>
            <w:vAlign w:val="top"/>
          </w:tcPr>
          <w:p w14:paraId="2278CBCA">
            <w:pPr>
              <w:pStyle w:val="6"/>
              <w:spacing w:before="143" w:line="228" w:lineRule="auto"/>
              <w:ind w:left="104"/>
            </w:pPr>
            <w:r>
              <w:rPr>
                <w:spacing w:val="6"/>
              </w:rPr>
              <w:t>《医疗器械网络销售监督管理办法 》第二十九条第（六）项：食品药品监督管理部门开展医疗器械网络销售日常监督管理，或者对涉嫌违法违规的医疗器械网络销售行为进行查处时</w:t>
            </w:r>
            <w:r>
              <w:rPr>
                <w:spacing w:val="15"/>
                <w:w w:val="102"/>
              </w:rPr>
              <w:t xml:space="preserve"> </w:t>
            </w:r>
            <w:r>
              <w:rPr>
                <w:spacing w:val="6"/>
              </w:rPr>
              <w:t>，有权采取下列措施</w:t>
            </w:r>
            <w:r>
              <w:rPr>
                <w:spacing w:val="11"/>
              </w:rPr>
              <w:t>：</w:t>
            </w:r>
            <w:r>
              <w:rPr>
                <w:spacing w:val="6"/>
              </w:rPr>
              <w:t xml:space="preserve">  </w:t>
            </w:r>
            <w:r>
              <w:rPr>
                <w:spacing w:val="11"/>
              </w:rPr>
              <w:t>（</w:t>
            </w:r>
            <w:r>
              <w:rPr>
                <w:spacing w:val="6"/>
              </w:rPr>
              <w:t>六）依法查封扣押数据存储介质等；</w:t>
            </w:r>
          </w:p>
        </w:tc>
        <w:tc>
          <w:tcPr>
            <w:tcW w:w="371" w:type="dxa"/>
            <w:vAlign w:val="top"/>
          </w:tcPr>
          <w:p w14:paraId="0CC31317">
            <w:pPr>
              <w:rPr>
                <w:rFonts w:ascii="Arial"/>
                <w:sz w:val="21"/>
              </w:rPr>
            </w:pPr>
          </w:p>
        </w:tc>
      </w:tr>
      <w:tr w14:paraId="5E62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16" w:type="dxa"/>
            <w:vAlign w:val="top"/>
          </w:tcPr>
          <w:p w14:paraId="6FA8E646">
            <w:pPr>
              <w:spacing w:line="255" w:lineRule="auto"/>
              <w:rPr>
                <w:rFonts w:ascii="Arial"/>
                <w:sz w:val="21"/>
              </w:rPr>
            </w:pPr>
          </w:p>
          <w:p w14:paraId="69588A9C">
            <w:pPr>
              <w:pStyle w:val="6"/>
              <w:spacing w:before="26" w:line="108" w:lineRule="exact"/>
              <w:ind w:left="227"/>
            </w:pPr>
            <w:r>
              <w:rPr>
                <w:position w:val="1"/>
              </w:rPr>
              <w:t>1066</w:t>
            </w:r>
          </w:p>
        </w:tc>
        <w:tc>
          <w:tcPr>
            <w:tcW w:w="1682" w:type="dxa"/>
            <w:vAlign w:val="top"/>
          </w:tcPr>
          <w:p w14:paraId="40B656D2">
            <w:pPr>
              <w:pStyle w:val="6"/>
              <w:spacing w:before="168" w:line="264" w:lineRule="auto"/>
              <w:ind w:left="20" w:right="18" w:hanging="3"/>
            </w:pPr>
            <w:r>
              <w:rPr>
                <w:spacing w:val="6"/>
              </w:rPr>
              <w:t>对未经许可从事化妆品生产活动，或者化妆</w:t>
            </w:r>
            <w:r>
              <w:t xml:space="preserve"> </w:t>
            </w:r>
            <w:r>
              <w:rPr>
                <w:spacing w:val="5"/>
              </w:rPr>
              <w:t>品注册人</w:t>
            </w:r>
            <w:r>
              <w:rPr>
                <w:spacing w:val="18"/>
              </w:rPr>
              <w:t xml:space="preserve"> </w:t>
            </w:r>
            <w:r>
              <w:rPr>
                <w:spacing w:val="5"/>
              </w:rPr>
              <w:t>、备案人委托未取得相应化妆品</w:t>
            </w:r>
            <w:r>
              <w:t xml:space="preserve">  </w:t>
            </w:r>
            <w:r>
              <w:rPr>
                <w:spacing w:val="5"/>
              </w:rPr>
              <w:t>生产许可的企业生产化妆品的处罚</w:t>
            </w:r>
          </w:p>
        </w:tc>
        <w:tc>
          <w:tcPr>
            <w:tcW w:w="536" w:type="dxa"/>
            <w:vAlign w:val="top"/>
          </w:tcPr>
          <w:p w14:paraId="4647795A">
            <w:pPr>
              <w:spacing w:line="255" w:lineRule="auto"/>
              <w:rPr>
                <w:rFonts w:ascii="Arial"/>
                <w:sz w:val="21"/>
              </w:rPr>
            </w:pPr>
          </w:p>
          <w:p w14:paraId="63523A74">
            <w:pPr>
              <w:pStyle w:val="6"/>
              <w:spacing w:before="26" w:line="229" w:lineRule="auto"/>
              <w:ind w:left="95"/>
            </w:pPr>
            <w:r>
              <w:rPr>
                <w:spacing w:val="5"/>
              </w:rPr>
              <w:t>行政处罚</w:t>
            </w:r>
          </w:p>
        </w:tc>
        <w:tc>
          <w:tcPr>
            <w:tcW w:w="879" w:type="dxa"/>
            <w:vAlign w:val="top"/>
          </w:tcPr>
          <w:p w14:paraId="1517E83C">
            <w:pPr>
              <w:pStyle w:val="6"/>
              <w:spacing w:before="169" w:line="231" w:lineRule="auto"/>
              <w:ind w:left="185"/>
            </w:pPr>
            <w:r>
              <w:rPr>
                <w:spacing w:val="4"/>
              </w:rPr>
              <w:t>药品监督管理</w:t>
            </w:r>
          </w:p>
          <w:p w14:paraId="1900E553">
            <w:pPr>
              <w:pStyle w:val="6"/>
              <w:spacing w:before="13" w:line="230" w:lineRule="auto"/>
              <w:ind w:left="180"/>
            </w:pPr>
            <w:r>
              <w:rPr>
                <w:spacing w:val="4"/>
              </w:rPr>
              <w:t>部门（省级、</w:t>
            </w:r>
          </w:p>
          <w:p w14:paraId="34AA58E9">
            <w:pPr>
              <w:pStyle w:val="6"/>
              <w:spacing w:before="15" w:line="230" w:lineRule="auto"/>
              <w:ind w:left="184"/>
            </w:pPr>
            <w:r>
              <w:rPr>
                <w:spacing w:val="4"/>
              </w:rPr>
              <w:t>市级、县级）</w:t>
            </w:r>
          </w:p>
        </w:tc>
        <w:tc>
          <w:tcPr>
            <w:tcW w:w="1259" w:type="dxa"/>
            <w:vAlign w:val="top"/>
          </w:tcPr>
          <w:p w14:paraId="3C437918">
            <w:pPr>
              <w:pStyle w:val="6"/>
              <w:spacing w:before="227" w:line="228" w:lineRule="auto"/>
              <w:ind w:left="28"/>
            </w:pPr>
            <w:r>
              <w:rPr>
                <w:spacing w:val="5"/>
              </w:rPr>
              <w:t>省抽检中心／市、县级市场监督</w:t>
            </w:r>
          </w:p>
          <w:p w14:paraId="58E40ED4">
            <w:pPr>
              <w:pStyle w:val="6"/>
              <w:spacing w:before="15" w:line="230" w:lineRule="auto"/>
              <w:ind w:left="328"/>
            </w:pPr>
            <w:r>
              <w:rPr>
                <w:spacing w:val="5"/>
              </w:rPr>
              <w:t>管理局办案机构</w:t>
            </w:r>
          </w:p>
        </w:tc>
        <w:tc>
          <w:tcPr>
            <w:tcW w:w="10978" w:type="dxa"/>
            <w:vAlign w:val="top"/>
          </w:tcPr>
          <w:p w14:paraId="5B2AAC55">
            <w:pPr>
              <w:pStyle w:val="6"/>
              <w:spacing w:before="113" w:line="262" w:lineRule="auto"/>
              <w:ind w:left="18" w:right="24" w:firstLine="85"/>
              <w:jc w:val="both"/>
            </w:pPr>
            <w:r>
              <w:rPr>
                <w:spacing w:val="6"/>
              </w:rPr>
              <w:t>《化妆品监督管理条例 》第五十九条：有下列情形之一的</w:t>
            </w:r>
            <w:r>
              <w:rPr>
                <w:spacing w:val="15"/>
                <w:w w:val="101"/>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w:t>
            </w:r>
            <w:r>
              <w:rPr>
                <w:spacing w:val="5"/>
              </w:rPr>
              <w:t>金额不足 1万元的，并处5万元以上15万元以下罚款；货值金</w:t>
            </w:r>
            <w:r>
              <w:t xml:space="preserve">  </w:t>
            </w:r>
            <w:r>
              <w:rPr>
                <w:spacing w:val="6"/>
              </w:rPr>
              <w:t>额1万元以上的，并处货值金额15倍以上30倍以下罚款；情节严重的，责令停产停业、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，10年内不予办理其提出的化妆品备案或者受理其提出的化妆</w:t>
            </w:r>
            <w:r>
              <w:rPr>
                <w:spacing w:val="5"/>
              </w:rPr>
              <w:t>品行政许可申请</w:t>
            </w:r>
            <w:r>
              <w:rPr>
                <w:spacing w:val="15"/>
                <w:w w:val="101"/>
              </w:rPr>
              <w:t xml:space="preserve"> </w:t>
            </w:r>
            <w:r>
              <w:rPr>
                <w:spacing w:val="5"/>
              </w:rPr>
              <w:t>，对违法单位的法定代表人或者主要负责人</w:t>
            </w:r>
            <w:r>
              <w:rPr>
                <w:spacing w:val="14"/>
                <w:w w:val="101"/>
              </w:rPr>
              <w:t xml:space="preserve"> </w:t>
            </w:r>
            <w:r>
              <w:rPr>
                <w:spacing w:val="5"/>
              </w:rPr>
              <w:t>、直接负责的主管</w:t>
            </w:r>
            <w:r>
              <w:t xml:space="preserve"> </w:t>
            </w:r>
            <w:r>
              <w:rPr>
                <w:spacing w:val="6"/>
              </w:rPr>
              <w:t>人员和其他直接责任人员处以其上一年度从本单位取得收入的 3倍以上5倍以下罚款，终身禁止其从事化妆品生产经营活动 ；构成犯罪</w:t>
            </w:r>
          </w:p>
          <w:p w14:paraId="2B7BDF98">
            <w:pPr>
              <w:pStyle w:val="6"/>
              <w:spacing w:line="229" w:lineRule="auto"/>
              <w:ind w:left="25"/>
            </w:pPr>
            <w:r>
              <w:rPr>
                <w:spacing w:val="6"/>
              </w:rPr>
              <w:t>的，依法追究刑事责任</w:t>
            </w:r>
            <w:r>
              <w:rPr>
                <w:spacing w:val="-6"/>
              </w:rPr>
              <w:t xml:space="preserve">：（ </w:t>
            </w:r>
            <w:r>
              <w:rPr>
                <w:spacing w:val="6"/>
              </w:rPr>
              <w:t>一）未经许可从事化妆品生产活动</w:t>
            </w:r>
            <w:r>
              <w:rPr>
                <w:spacing w:val="15"/>
                <w:w w:val="102"/>
              </w:rPr>
              <w:t xml:space="preserve"> </w:t>
            </w:r>
            <w:r>
              <w:rPr>
                <w:spacing w:val="6"/>
              </w:rPr>
              <w:t>，或者化妆品注册人</w:t>
            </w:r>
            <w:r>
              <w:rPr>
                <w:spacing w:val="14"/>
              </w:rPr>
              <w:t xml:space="preserve"> </w:t>
            </w:r>
            <w:r>
              <w:rPr>
                <w:spacing w:val="5"/>
              </w:rPr>
              <w:t>、备案人委托未取得相应化妆品生产许可的企业生产化妆品。</w:t>
            </w:r>
          </w:p>
        </w:tc>
        <w:tc>
          <w:tcPr>
            <w:tcW w:w="371" w:type="dxa"/>
            <w:vAlign w:val="top"/>
          </w:tcPr>
          <w:p w14:paraId="60E8C408">
            <w:pPr>
              <w:rPr>
                <w:rFonts w:ascii="Arial"/>
                <w:sz w:val="21"/>
              </w:rPr>
            </w:pPr>
          </w:p>
        </w:tc>
      </w:tr>
      <w:tr w14:paraId="51AB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264A85EA">
            <w:pPr>
              <w:pStyle w:val="6"/>
              <w:spacing w:before="237" w:line="108" w:lineRule="exact"/>
              <w:ind w:left="227"/>
            </w:pPr>
            <w:r>
              <w:rPr>
                <w:position w:val="1"/>
              </w:rPr>
              <w:t>1067</w:t>
            </w:r>
          </w:p>
        </w:tc>
        <w:tc>
          <w:tcPr>
            <w:tcW w:w="1682" w:type="dxa"/>
            <w:vAlign w:val="top"/>
          </w:tcPr>
          <w:p w14:paraId="1C464D49">
            <w:pPr>
              <w:pStyle w:val="6"/>
              <w:spacing w:before="180" w:line="263" w:lineRule="auto"/>
              <w:ind w:left="22" w:right="18" w:hanging="5"/>
            </w:pPr>
            <w:r>
              <w:rPr>
                <w:spacing w:val="6"/>
              </w:rPr>
              <w:t>对生产经营或者进口未经注册的特殊化妆品</w:t>
            </w:r>
            <w:r>
              <w:t xml:space="preserve"> </w:t>
            </w:r>
            <w:r>
              <w:rPr>
                <w:spacing w:val="2"/>
              </w:rPr>
              <w:t>的处罚</w:t>
            </w:r>
          </w:p>
        </w:tc>
        <w:tc>
          <w:tcPr>
            <w:tcW w:w="536" w:type="dxa"/>
            <w:vAlign w:val="top"/>
          </w:tcPr>
          <w:p w14:paraId="58ED45AE">
            <w:pPr>
              <w:pStyle w:val="6"/>
              <w:spacing w:before="237" w:line="229" w:lineRule="auto"/>
              <w:ind w:left="95"/>
            </w:pPr>
            <w:r>
              <w:rPr>
                <w:spacing w:val="5"/>
              </w:rPr>
              <w:t>行政处罚</w:t>
            </w:r>
          </w:p>
        </w:tc>
        <w:tc>
          <w:tcPr>
            <w:tcW w:w="879" w:type="dxa"/>
            <w:vAlign w:val="top"/>
          </w:tcPr>
          <w:p w14:paraId="079835E9">
            <w:pPr>
              <w:pStyle w:val="6"/>
              <w:spacing w:before="123" w:line="231" w:lineRule="auto"/>
              <w:ind w:left="185"/>
            </w:pPr>
            <w:r>
              <w:rPr>
                <w:spacing w:val="4"/>
              </w:rPr>
              <w:t>药品监督管理</w:t>
            </w:r>
          </w:p>
          <w:p w14:paraId="583A74D4">
            <w:pPr>
              <w:pStyle w:val="6"/>
              <w:spacing w:before="13" w:line="230" w:lineRule="auto"/>
              <w:ind w:left="180"/>
            </w:pPr>
            <w:r>
              <w:rPr>
                <w:spacing w:val="4"/>
              </w:rPr>
              <w:t>部门（省级、</w:t>
            </w:r>
          </w:p>
          <w:p w14:paraId="4BB86239">
            <w:pPr>
              <w:pStyle w:val="6"/>
              <w:spacing w:before="14" w:line="230" w:lineRule="auto"/>
              <w:ind w:left="184"/>
            </w:pPr>
            <w:r>
              <w:rPr>
                <w:spacing w:val="4"/>
              </w:rPr>
              <w:t>市级、县级）</w:t>
            </w:r>
          </w:p>
        </w:tc>
        <w:tc>
          <w:tcPr>
            <w:tcW w:w="1259" w:type="dxa"/>
            <w:vAlign w:val="top"/>
          </w:tcPr>
          <w:p w14:paraId="3E9CF324">
            <w:pPr>
              <w:pStyle w:val="6"/>
              <w:spacing w:before="180" w:line="228" w:lineRule="auto"/>
              <w:ind w:left="28"/>
            </w:pPr>
            <w:r>
              <w:rPr>
                <w:spacing w:val="5"/>
              </w:rPr>
              <w:t>省抽检中心／市、县级市场监督</w:t>
            </w:r>
          </w:p>
          <w:p w14:paraId="49351C29">
            <w:pPr>
              <w:pStyle w:val="6"/>
              <w:spacing w:before="15" w:line="230" w:lineRule="auto"/>
              <w:ind w:left="328"/>
            </w:pPr>
            <w:r>
              <w:rPr>
                <w:spacing w:val="5"/>
              </w:rPr>
              <w:t>管理局办案机构</w:t>
            </w:r>
          </w:p>
        </w:tc>
        <w:tc>
          <w:tcPr>
            <w:tcW w:w="10978" w:type="dxa"/>
            <w:vAlign w:val="top"/>
          </w:tcPr>
          <w:p w14:paraId="6A0D07C0">
            <w:pPr>
              <w:pStyle w:val="6"/>
              <w:spacing w:before="123" w:line="262" w:lineRule="auto"/>
              <w:ind w:left="18" w:right="24" w:firstLine="85"/>
              <w:jc w:val="both"/>
            </w:pPr>
            <w:r>
              <w:rPr>
                <w:spacing w:val="6"/>
              </w:rPr>
              <w:t>《化妆品监督管理条例 》第五十九条：有下列情形之一的</w:t>
            </w:r>
            <w:r>
              <w:rPr>
                <w:spacing w:val="15"/>
                <w:w w:val="101"/>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w:t>
            </w:r>
            <w:r>
              <w:rPr>
                <w:spacing w:val="5"/>
              </w:rPr>
              <w:t>金额不足 1万元的，并处5万元以上15万元以下罚款；货值金</w:t>
            </w:r>
            <w:r>
              <w:t xml:space="preserve">  </w:t>
            </w:r>
            <w:r>
              <w:rPr>
                <w:spacing w:val="6"/>
              </w:rPr>
              <w:t>额1万元以上的，并处货值金额15倍以上30倍以下罚款；情节严重的，责令停产停业、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，10年内不予办理其提出的化妆品备案或者受理其提出的化妆</w:t>
            </w:r>
            <w:r>
              <w:rPr>
                <w:spacing w:val="5"/>
              </w:rPr>
              <w:t>品行政许可申请</w:t>
            </w:r>
            <w:r>
              <w:rPr>
                <w:spacing w:val="15"/>
                <w:w w:val="101"/>
              </w:rPr>
              <w:t xml:space="preserve"> </w:t>
            </w:r>
            <w:r>
              <w:rPr>
                <w:spacing w:val="5"/>
              </w:rPr>
              <w:t>，对违法单位的法定代表人或者主要负责人</w:t>
            </w:r>
            <w:r>
              <w:rPr>
                <w:spacing w:val="14"/>
                <w:w w:val="101"/>
              </w:rPr>
              <w:t xml:space="preserve"> </w:t>
            </w:r>
            <w:r>
              <w:rPr>
                <w:spacing w:val="5"/>
              </w:rPr>
              <w:t>、直接负责的主管</w:t>
            </w:r>
            <w:r>
              <w:t xml:space="preserve"> </w:t>
            </w:r>
            <w:r>
              <w:rPr>
                <w:spacing w:val="6"/>
              </w:rPr>
              <w:t>人员和其他直接责任人员处以其上一年度从本单位取得收入的</w:t>
            </w:r>
            <w:r>
              <w:rPr>
                <w:spacing w:val="15"/>
              </w:rPr>
              <w:t xml:space="preserve"> </w:t>
            </w:r>
            <w:r>
              <w:rPr>
                <w:spacing w:val="6"/>
              </w:rPr>
              <w:t>3倍以上5倍以下罚款，终身禁止其从事化妆品生产经营活动 ；构成犯</w:t>
            </w:r>
            <w:r>
              <w:rPr>
                <w:spacing w:val="5"/>
              </w:rPr>
              <w:t>罪的，依法追究刑事责任</w:t>
            </w:r>
            <w:r>
              <w:rPr>
                <w:spacing w:val="-6"/>
              </w:rPr>
              <w:t>：（</w:t>
            </w:r>
            <w:r>
              <w:rPr>
                <w:spacing w:val="-8"/>
              </w:rPr>
              <w:t xml:space="preserve"> </w:t>
            </w:r>
            <w:r>
              <w:rPr>
                <w:spacing w:val="5"/>
              </w:rPr>
              <w:t>二</w:t>
            </w:r>
            <w:r>
              <w:rPr>
                <w:spacing w:val="-16"/>
              </w:rPr>
              <w:t xml:space="preserve"> </w:t>
            </w:r>
            <w:r>
              <w:rPr>
                <w:spacing w:val="5"/>
              </w:rPr>
              <w:t>）生产经营或者进口未经注册的特殊化妆品 。</w:t>
            </w:r>
          </w:p>
        </w:tc>
        <w:tc>
          <w:tcPr>
            <w:tcW w:w="371" w:type="dxa"/>
            <w:vAlign w:val="top"/>
          </w:tcPr>
          <w:p w14:paraId="46DA2FDA">
            <w:pPr>
              <w:rPr>
                <w:rFonts w:ascii="Arial"/>
                <w:sz w:val="21"/>
              </w:rPr>
            </w:pPr>
          </w:p>
        </w:tc>
      </w:tr>
      <w:tr w14:paraId="3190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16" w:type="dxa"/>
            <w:vAlign w:val="top"/>
          </w:tcPr>
          <w:p w14:paraId="0D57EB42">
            <w:pPr>
              <w:spacing w:line="369" w:lineRule="auto"/>
              <w:rPr>
                <w:rFonts w:ascii="Arial"/>
                <w:sz w:val="21"/>
              </w:rPr>
            </w:pPr>
          </w:p>
          <w:p w14:paraId="4D37E309">
            <w:pPr>
              <w:pStyle w:val="6"/>
              <w:spacing w:before="26" w:line="108" w:lineRule="exact"/>
              <w:ind w:left="227"/>
            </w:pPr>
            <w:r>
              <w:rPr>
                <w:position w:val="1"/>
              </w:rPr>
              <w:t>1068</w:t>
            </w:r>
          </w:p>
        </w:tc>
        <w:tc>
          <w:tcPr>
            <w:tcW w:w="1682" w:type="dxa"/>
            <w:vAlign w:val="top"/>
          </w:tcPr>
          <w:p w14:paraId="40022EDD">
            <w:pPr>
              <w:pStyle w:val="6"/>
              <w:spacing w:before="171" w:line="262" w:lineRule="auto"/>
              <w:ind w:left="15" w:right="18" w:firstLine="1"/>
            </w:pPr>
            <w:r>
              <w:rPr>
                <w:spacing w:val="6"/>
              </w:rPr>
              <w:t>对使用禁止用于化妆品生产的原料、应当注</w:t>
            </w:r>
            <w:r>
              <w:t xml:space="preserve"> </w:t>
            </w:r>
            <w:r>
              <w:rPr>
                <w:spacing w:val="5"/>
              </w:rPr>
              <w:t>册但未经注册的新原料生产化妆品</w:t>
            </w:r>
            <w:r>
              <w:rPr>
                <w:spacing w:val="23"/>
                <w:w w:val="101"/>
              </w:rPr>
              <w:t xml:space="preserve"> </w:t>
            </w:r>
            <w:r>
              <w:rPr>
                <w:spacing w:val="5"/>
              </w:rPr>
              <w:t>，在化</w:t>
            </w:r>
            <w:r>
              <w:t xml:space="preserve">  </w:t>
            </w:r>
            <w:r>
              <w:rPr>
                <w:spacing w:val="6"/>
              </w:rPr>
              <w:t>妆品中非法添加可能危害人体健康的物质，</w:t>
            </w:r>
            <w:r>
              <w:rPr>
                <w:spacing w:val="2"/>
              </w:rPr>
              <w:t xml:space="preserve"> </w:t>
            </w:r>
            <w:r>
              <w:rPr>
                <w:spacing w:val="6"/>
              </w:rPr>
              <w:t>或者使用超过使用期限、废弃、回收的化妆</w:t>
            </w:r>
            <w:r>
              <w:rPr>
                <w:spacing w:val="2"/>
              </w:rPr>
              <w:t xml:space="preserve"> </w:t>
            </w:r>
            <w:r>
              <w:rPr>
                <w:spacing w:val="6"/>
              </w:rPr>
              <w:t>品或者原料生产化妆品的处罚</w:t>
            </w:r>
          </w:p>
        </w:tc>
        <w:tc>
          <w:tcPr>
            <w:tcW w:w="536" w:type="dxa"/>
            <w:vAlign w:val="top"/>
          </w:tcPr>
          <w:p w14:paraId="45666FB5">
            <w:pPr>
              <w:spacing w:line="369" w:lineRule="auto"/>
              <w:rPr>
                <w:rFonts w:ascii="Arial"/>
                <w:sz w:val="21"/>
              </w:rPr>
            </w:pPr>
          </w:p>
          <w:p w14:paraId="35CCC61F">
            <w:pPr>
              <w:pStyle w:val="6"/>
              <w:spacing w:before="26" w:line="229" w:lineRule="auto"/>
              <w:ind w:left="95"/>
            </w:pPr>
            <w:r>
              <w:rPr>
                <w:spacing w:val="5"/>
              </w:rPr>
              <w:t>行政处罚</w:t>
            </w:r>
          </w:p>
        </w:tc>
        <w:tc>
          <w:tcPr>
            <w:tcW w:w="879" w:type="dxa"/>
            <w:vAlign w:val="top"/>
          </w:tcPr>
          <w:p w14:paraId="53C5F417">
            <w:pPr>
              <w:spacing w:line="257" w:lineRule="auto"/>
              <w:rPr>
                <w:rFonts w:ascii="Arial"/>
                <w:sz w:val="21"/>
              </w:rPr>
            </w:pPr>
          </w:p>
          <w:p w14:paraId="132FB9E6">
            <w:pPr>
              <w:pStyle w:val="6"/>
              <w:spacing w:before="26" w:line="231" w:lineRule="auto"/>
              <w:ind w:left="185"/>
            </w:pPr>
            <w:r>
              <w:rPr>
                <w:spacing w:val="4"/>
              </w:rPr>
              <w:t>药品监督管理</w:t>
            </w:r>
          </w:p>
          <w:p w14:paraId="64D2C396">
            <w:pPr>
              <w:pStyle w:val="6"/>
              <w:spacing w:before="12" w:line="230" w:lineRule="auto"/>
              <w:ind w:left="180"/>
            </w:pPr>
            <w:r>
              <w:rPr>
                <w:spacing w:val="4"/>
              </w:rPr>
              <w:t>部门（省级、</w:t>
            </w:r>
          </w:p>
          <w:p w14:paraId="78DD6CB0">
            <w:pPr>
              <w:pStyle w:val="6"/>
              <w:spacing w:before="14" w:line="230" w:lineRule="auto"/>
              <w:ind w:left="184"/>
            </w:pPr>
            <w:r>
              <w:rPr>
                <w:spacing w:val="4"/>
              </w:rPr>
              <w:t>市级、县级）</w:t>
            </w:r>
          </w:p>
        </w:tc>
        <w:tc>
          <w:tcPr>
            <w:tcW w:w="1259" w:type="dxa"/>
            <w:vAlign w:val="top"/>
          </w:tcPr>
          <w:p w14:paraId="52959DE4">
            <w:pPr>
              <w:spacing w:line="314" w:lineRule="auto"/>
              <w:rPr>
                <w:rFonts w:ascii="Arial"/>
                <w:sz w:val="21"/>
              </w:rPr>
            </w:pPr>
          </w:p>
          <w:p w14:paraId="7A214630">
            <w:pPr>
              <w:pStyle w:val="6"/>
              <w:spacing w:before="26" w:line="228" w:lineRule="auto"/>
              <w:ind w:left="28"/>
            </w:pPr>
            <w:r>
              <w:rPr>
                <w:spacing w:val="5"/>
              </w:rPr>
              <w:t>省抽检中心／市、县级市场监督</w:t>
            </w:r>
          </w:p>
          <w:p w14:paraId="47559447">
            <w:pPr>
              <w:pStyle w:val="6"/>
              <w:spacing w:before="15" w:line="230" w:lineRule="auto"/>
              <w:ind w:left="328"/>
            </w:pPr>
            <w:r>
              <w:rPr>
                <w:spacing w:val="5"/>
              </w:rPr>
              <w:t>管理局办案机构</w:t>
            </w:r>
          </w:p>
        </w:tc>
        <w:tc>
          <w:tcPr>
            <w:tcW w:w="10978" w:type="dxa"/>
            <w:vAlign w:val="top"/>
          </w:tcPr>
          <w:p w14:paraId="4C937729">
            <w:pPr>
              <w:pStyle w:val="6"/>
              <w:spacing w:before="227" w:line="263" w:lineRule="auto"/>
              <w:ind w:left="17" w:right="23"/>
            </w:pPr>
            <w:r>
              <w:rPr>
                <w:spacing w:val="6"/>
              </w:rPr>
              <w:t>《化妆品监督管理条例 》第五十九条：有下列情形之一的</w:t>
            </w:r>
            <w:r>
              <w:rPr>
                <w:spacing w:val="16"/>
                <w:w w:val="101"/>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w:t>
            </w:r>
            <w:r>
              <w:rPr>
                <w:spacing w:val="5"/>
              </w:rPr>
              <w:t>值金额不足 1万元的，并处5万元以上15万元以下罚款；货值金额1</w:t>
            </w:r>
            <w:r>
              <w:t xml:space="preserve"> </w:t>
            </w:r>
            <w:r>
              <w:rPr>
                <w:spacing w:val="6"/>
              </w:rPr>
              <w:t>万元以上的，并处货值金额15倍以上30倍以下罚款；情节严重的，责令停产停业、</w:t>
            </w:r>
            <w:r>
              <w:rPr>
                <w:spacing w:val="25"/>
              </w:rPr>
              <w:t xml:space="preserve"> </w:t>
            </w:r>
            <w:r>
              <w:rPr>
                <w:spacing w:val="6"/>
              </w:rPr>
              <w:t>由备案部门取消备案或者由原发证部门吊销化妆品许可证件</w:t>
            </w:r>
            <w:r>
              <w:rPr>
                <w:spacing w:val="15"/>
                <w:w w:val="101"/>
              </w:rPr>
              <w:t xml:space="preserve"> </w:t>
            </w:r>
            <w:r>
              <w:rPr>
                <w:spacing w:val="6"/>
              </w:rPr>
              <w:t>，10年内不予办理其提出的化妆品备案或者受理其提出的化妆品行政许</w:t>
            </w:r>
            <w:r>
              <w:rPr>
                <w:spacing w:val="5"/>
              </w:rPr>
              <w:t>可申请</w:t>
            </w:r>
            <w:r>
              <w:rPr>
                <w:spacing w:val="15"/>
                <w:w w:val="101"/>
              </w:rPr>
              <w:t xml:space="preserve"> </w:t>
            </w:r>
            <w:r>
              <w:rPr>
                <w:spacing w:val="5"/>
              </w:rPr>
              <w:t>，对违法单位的法定代表人或者主要负责人</w:t>
            </w:r>
            <w:r>
              <w:rPr>
                <w:spacing w:val="14"/>
              </w:rPr>
              <w:t xml:space="preserve"> </w:t>
            </w:r>
            <w:r>
              <w:rPr>
                <w:spacing w:val="5"/>
              </w:rPr>
              <w:t>、直接负责的主管人</w:t>
            </w:r>
            <w:r>
              <w:t xml:space="preserve">  </w:t>
            </w:r>
            <w:r>
              <w:rPr>
                <w:spacing w:val="6"/>
              </w:rPr>
              <w:t>员和其他直接责任人员处以其上一年度从本单位取得收入的</w:t>
            </w:r>
            <w:r>
              <w:rPr>
                <w:spacing w:val="15"/>
                <w:w w:val="101"/>
              </w:rPr>
              <w:t xml:space="preserve"> </w:t>
            </w:r>
            <w:r>
              <w:rPr>
                <w:spacing w:val="6"/>
              </w:rPr>
              <w:t>3倍以上5倍以下罚款，终身禁止其从事化妆品生产经营活动 ；构成犯罪的，依法追究刑事责任</w:t>
            </w:r>
            <w:r>
              <w:rPr>
                <w:spacing w:val="-6"/>
              </w:rPr>
              <w:t xml:space="preserve">：（ </w:t>
            </w:r>
            <w:r>
              <w:rPr>
                <w:spacing w:val="6"/>
              </w:rPr>
              <w:t>三）使用禁止用于化妆品生产的原料</w:t>
            </w:r>
            <w:r>
              <w:rPr>
                <w:spacing w:val="14"/>
              </w:rPr>
              <w:t xml:space="preserve"> </w:t>
            </w:r>
            <w:r>
              <w:rPr>
                <w:spacing w:val="6"/>
              </w:rPr>
              <w:t>、应当注册但未经注册的新原料生产化妆品</w:t>
            </w:r>
            <w:r>
              <w:rPr>
                <w:spacing w:val="15"/>
                <w:w w:val="101"/>
              </w:rPr>
              <w:t xml:space="preserve"> </w:t>
            </w:r>
            <w:r>
              <w:rPr>
                <w:spacing w:val="6"/>
              </w:rPr>
              <w:t>，在化妆品中非法添加</w:t>
            </w:r>
            <w:r>
              <w:rPr>
                <w:spacing w:val="5"/>
              </w:rPr>
              <w:t>可能危害人体健康的物</w:t>
            </w:r>
            <w:r>
              <w:t xml:space="preserve">  </w:t>
            </w:r>
            <w:r>
              <w:rPr>
                <w:spacing w:val="6"/>
              </w:rPr>
              <w:t>质，或者使用超过使用期限</w:t>
            </w:r>
            <w:r>
              <w:rPr>
                <w:spacing w:val="14"/>
              </w:rPr>
              <w:t xml:space="preserve"> </w:t>
            </w:r>
            <w:r>
              <w:rPr>
                <w:spacing w:val="6"/>
              </w:rPr>
              <w:t>、废弃、回收的化妆品</w:t>
            </w:r>
            <w:r>
              <w:rPr>
                <w:spacing w:val="5"/>
              </w:rPr>
              <w:t>或者原料生产化妆品。</w:t>
            </w:r>
          </w:p>
        </w:tc>
        <w:tc>
          <w:tcPr>
            <w:tcW w:w="371" w:type="dxa"/>
            <w:vAlign w:val="top"/>
          </w:tcPr>
          <w:p w14:paraId="33792595">
            <w:pPr>
              <w:rPr>
                <w:rFonts w:ascii="Arial"/>
                <w:sz w:val="21"/>
              </w:rPr>
            </w:pPr>
          </w:p>
        </w:tc>
      </w:tr>
      <w:tr w14:paraId="26791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207D02E7">
            <w:pPr>
              <w:spacing w:line="429" w:lineRule="auto"/>
              <w:rPr>
                <w:rFonts w:ascii="Arial"/>
                <w:sz w:val="21"/>
              </w:rPr>
            </w:pPr>
          </w:p>
          <w:p w14:paraId="78A01612">
            <w:pPr>
              <w:pStyle w:val="6"/>
              <w:spacing w:before="26" w:line="108" w:lineRule="exact"/>
              <w:ind w:left="227"/>
            </w:pPr>
            <w:r>
              <w:rPr>
                <w:position w:val="1"/>
              </w:rPr>
              <w:t>1069</w:t>
            </w:r>
          </w:p>
        </w:tc>
        <w:tc>
          <w:tcPr>
            <w:tcW w:w="1682" w:type="dxa"/>
            <w:vAlign w:val="top"/>
          </w:tcPr>
          <w:p w14:paraId="65D41C9F">
            <w:pPr>
              <w:pStyle w:val="6"/>
              <w:spacing w:before="230" w:line="262" w:lineRule="auto"/>
              <w:ind w:left="17" w:right="18"/>
            </w:pPr>
            <w:r>
              <w:rPr>
                <w:spacing w:val="5"/>
              </w:rPr>
              <w:t>对使用不符合强制性国家标准、</w:t>
            </w:r>
            <w:r>
              <w:rPr>
                <w:spacing w:val="21"/>
                <w:w w:val="101"/>
              </w:rPr>
              <w:t xml:space="preserve"> </w:t>
            </w:r>
            <w:r>
              <w:rPr>
                <w:spacing w:val="5"/>
              </w:rPr>
              <w:t>技术规范</w:t>
            </w:r>
            <w:r>
              <w:t xml:space="preserve">  </w:t>
            </w:r>
            <w:r>
              <w:rPr>
                <w:spacing w:val="5"/>
              </w:rPr>
              <w:t>的原料、直接接触化妆品的包装材料</w:t>
            </w:r>
            <w:r>
              <w:rPr>
                <w:spacing w:val="22"/>
              </w:rPr>
              <w:t xml:space="preserve"> </w:t>
            </w:r>
            <w:r>
              <w:rPr>
                <w:spacing w:val="5"/>
              </w:rPr>
              <w:t>，应</w:t>
            </w:r>
            <w:r>
              <w:t xml:space="preserve">  </w:t>
            </w:r>
            <w:r>
              <w:rPr>
                <w:spacing w:val="6"/>
              </w:rPr>
              <w:t>当备案但未备案的新原料生产化妆品，或者</w:t>
            </w:r>
            <w:r>
              <w:rPr>
                <w:spacing w:val="1"/>
              </w:rPr>
              <w:t xml:space="preserve"> </w:t>
            </w:r>
            <w:r>
              <w:rPr>
                <w:spacing w:val="6"/>
              </w:rPr>
              <w:t>不按照强制性国家标准或者技术规范使用原</w:t>
            </w:r>
            <w:r>
              <w:rPr>
                <w:spacing w:val="1"/>
              </w:rPr>
              <w:t xml:space="preserve"> </w:t>
            </w:r>
            <w:r>
              <w:rPr>
                <w:spacing w:val="5"/>
              </w:rPr>
              <w:t>料的处罚</w:t>
            </w:r>
          </w:p>
        </w:tc>
        <w:tc>
          <w:tcPr>
            <w:tcW w:w="536" w:type="dxa"/>
            <w:vAlign w:val="top"/>
          </w:tcPr>
          <w:p w14:paraId="4D727375">
            <w:pPr>
              <w:spacing w:line="429" w:lineRule="auto"/>
              <w:rPr>
                <w:rFonts w:ascii="Arial"/>
                <w:sz w:val="21"/>
              </w:rPr>
            </w:pPr>
          </w:p>
          <w:p w14:paraId="1FB0FD6B">
            <w:pPr>
              <w:pStyle w:val="6"/>
              <w:spacing w:before="26" w:line="229" w:lineRule="auto"/>
              <w:ind w:left="95"/>
            </w:pPr>
            <w:r>
              <w:rPr>
                <w:spacing w:val="5"/>
              </w:rPr>
              <w:t>行政处罚</w:t>
            </w:r>
          </w:p>
        </w:tc>
        <w:tc>
          <w:tcPr>
            <w:tcW w:w="879" w:type="dxa"/>
            <w:vAlign w:val="top"/>
          </w:tcPr>
          <w:p w14:paraId="5AF04424">
            <w:pPr>
              <w:spacing w:line="317" w:lineRule="auto"/>
              <w:rPr>
                <w:rFonts w:ascii="Arial"/>
                <w:sz w:val="21"/>
              </w:rPr>
            </w:pPr>
          </w:p>
          <w:p w14:paraId="45429856">
            <w:pPr>
              <w:pStyle w:val="6"/>
              <w:spacing w:before="26" w:line="231" w:lineRule="auto"/>
              <w:ind w:left="185"/>
            </w:pPr>
            <w:r>
              <w:rPr>
                <w:spacing w:val="4"/>
              </w:rPr>
              <w:t>药品监督管理</w:t>
            </w:r>
          </w:p>
          <w:p w14:paraId="7DCD1933">
            <w:pPr>
              <w:pStyle w:val="6"/>
              <w:spacing w:before="12" w:line="230" w:lineRule="auto"/>
              <w:ind w:left="180"/>
            </w:pPr>
            <w:r>
              <w:rPr>
                <w:spacing w:val="4"/>
              </w:rPr>
              <w:t>部门（省级、</w:t>
            </w:r>
          </w:p>
          <w:p w14:paraId="2A094769">
            <w:pPr>
              <w:pStyle w:val="6"/>
              <w:spacing w:before="14" w:line="230" w:lineRule="auto"/>
              <w:ind w:left="184"/>
            </w:pPr>
            <w:r>
              <w:rPr>
                <w:spacing w:val="4"/>
              </w:rPr>
              <w:t>市级、县级）</w:t>
            </w:r>
          </w:p>
        </w:tc>
        <w:tc>
          <w:tcPr>
            <w:tcW w:w="1259" w:type="dxa"/>
            <w:vAlign w:val="top"/>
          </w:tcPr>
          <w:p w14:paraId="0B56BC64">
            <w:pPr>
              <w:spacing w:line="373" w:lineRule="auto"/>
              <w:rPr>
                <w:rFonts w:ascii="Arial"/>
                <w:sz w:val="21"/>
              </w:rPr>
            </w:pPr>
          </w:p>
          <w:p w14:paraId="1991BD85">
            <w:pPr>
              <w:pStyle w:val="6"/>
              <w:spacing w:before="26" w:line="228" w:lineRule="auto"/>
              <w:ind w:left="28"/>
            </w:pPr>
            <w:r>
              <w:rPr>
                <w:spacing w:val="5"/>
              </w:rPr>
              <w:t>省抽检中心／市、县级市场监督</w:t>
            </w:r>
          </w:p>
          <w:p w14:paraId="5F8D42F9">
            <w:pPr>
              <w:pStyle w:val="6"/>
              <w:spacing w:before="15" w:line="230" w:lineRule="auto"/>
              <w:ind w:left="328"/>
            </w:pPr>
            <w:r>
              <w:rPr>
                <w:spacing w:val="5"/>
              </w:rPr>
              <w:t>管理局办案机构</w:t>
            </w:r>
          </w:p>
        </w:tc>
        <w:tc>
          <w:tcPr>
            <w:tcW w:w="10978" w:type="dxa"/>
            <w:vAlign w:val="top"/>
          </w:tcPr>
          <w:p w14:paraId="7B3EB9EA">
            <w:pPr>
              <w:spacing w:line="317" w:lineRule="auto"/>
              <w:rPr>
                <w:rFonts w:ascii="Arial"/>
                <w:sz w:val="21"/>
              </w:rPr>
            </w:pPr>
          </w:p>
          <w:p w14:paraId="45068DF9">
            <w:pPr>
              <w:pStyle w:val="6"/>
              <w:spacing w:before="26" w:line="261"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w w:val="102"/>
              </w:rPr>
              <w:t xml:space="preserve"> </w:t>
            </w:r>
            <w:r>
              <w:rPr>
                <w:spacing w:val="6"/>
              </w:rPr>
              <w:t>构成犯罪的，依法追究刑事责任</w:t>
            </w:r>
            <w:r>
              <w:rPr>
                <w:spacing w:val="-6"/>
              </w:rPr>
              <w:t>：（</w:t>
            </w:r>
            <w:r>
              <w:rPr>
                <w:spacing w:val="-7"/>
              </w:rPr>
              <w:t xml:space="preserve"> </w:t>
            </w:r>
            <w:r>
              <w:rPr>
                <w:spacing w:val="6"/>
              </w:rPr>
              <w:t>一）使用不符合强制性国家标准</w:t>
            </w:r>
            <w:r>
              <w:rPr>
                <w:spacing w:val="14"/>
              </w:rPr>
              <w:t xml:space="preserve"> </w:t>
            </w:r>
            <w:r>
              <w:rPr>
                <w:spacing w:val="6"/>
              </w:rPr>
              <w:t>、技术规范的原料、直接接触化妆品的包装材料</w:t>
            </w:r>
            <w:r>
              <w:rPr>
                <w:spacing w:val="15"/>
                <w:w w:val="102"/>
              </w:rPr>
              <w:t xml:space="preserve"> </w:t>
            </w:r>
            <w:r>
              <w:rPr>
                <w:spacing w:val="6"/>
              </w:rPr>
              <w:t>，应当备案但未备案的新原料生产化妆品，或</w:t>
            </w:r>
            <w:r>
              <w:rPr>
                <w:spacing w:val="5"/>
              </w:rPr>
              <w:t>者不按照强制性国家标准或者技术规范使用原料 。</w:t>
            </w:r>
          </w:p>
        </w:tc>
        <w:tc>
          <w:tcPr>
            <w:tcW w:w="371" w:type="dxa"/>
            <w:vAlign w:val="top"/>
          </w:tcPr>
          <w:p w14:paraId="6CBA36DE">
            <w:pPr>
              <w:rPr>
                <w:rFonts w:ascii="Arial"/>
                <w:sz w:val="21"/>
              </w:rPr>
            </w:pPr>
          </w:p>
        </w:tc>
      </w:tr>
      <w:tr w14:paraId="6099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5AE023F6">
            <w:pPr>
              <w:spacing w:line="254" w:lineRule="auto"/>
              <w:rPr>
                <w:rFonts w:ascii="Arial"/>
                <w:sz w:val="21"/>
              </w:rPr>
            </w:pPr>
          </w:p>
          <w:p w14:paraId="5DCCB71F">
            <w:pPr>
              <w:pStyle w:val="6"/>
              <w:spacing w:before="26" w:line="108" w:lineRule="exact"/>
              <w:ind w:left="227"/>
            </w:pPr>
            <w:r>
              <w:rPr>
                <w:position w:val="1"/>
              </w:rPr>
              <w:t>1070</w:t>
            </w:r>
          </w:p>
        </w:tc>
        <w:tc>
          <w:tcPr>
            <w:tcW w:w="1682" w:type="dxa"/>
            <w:vAlign w:val="top"/>
          </w:tcPr>
          <w:p w14:paraId="33CBB56A">
            <w:pPr>
              <w:pStyle w:val="6"/>
              <w:spacing w:before="168" w:line="262" w:lineRule="auto"/>
              <w:ind w:left="16" w:right="18"/>
              <w:jc w:val="both"/>
            </w:pPr>
            <w:r>
              <w:rPr>
                <w:spacing w:val="6"/>
              </w:rPr>
              <w:t>对生产经营不符合强制性国家标准、技术规</w:t>
            </w:r>
            <w:r>
              <w:t xml:space="preserve"> </w:t>
            </w:r>
            <w:r>
              <w:rPr>
                <w:spacing w:val="6"/>
              </w:rPr>
              <w:t>范或者不符合化妆品注册、备案资料载明的</w:t>
            </w:r>
            <w:r>
              <w:rPr>
                <w:spacing w:val="1"/>
              </w:rPr>
              <w:t xml:space="preserve"> </w:t>
            </w:r>
            <w:r>
              <w:rPr>
                <w:spacing w:val="5"/>
              </w:rPr>
              <w:t>技术要求的化妆品的处罚</w:t>
            </w:r>
          </w:p>
        </w:tc>
        <w:tc>
          <w:tcPr>
            <w:tcW w:w="536" w:type="dxa"/>
            <w:vAlign w:val="top"/>
          </w:tcPr>
          <w:p w14:paraId="06934F5C">
            <w:pPr>
              <w:spacing w:line="254" w:lineRule="auto"/>
              <w:rPr>
                <w:rFonts w:ascii="Arial"/>
                <w:sz w:val="21"/>
              </w:rPr>
            </w:pPr>
          </w:p>
          <w:p w14:paraId="728AF506">
            <w:pPr>
              <w:pStyle w:val="6"/>
              <w:spacing w:before="26" w:line="229" w:lineRule="auto"/>
              <w:ind w:left="95"/>
            </w:pPr>
            <w:r>
              <w:rPr>
                <w:spacing w:val="5"/>
              </w:rPr>
              <w:t>行政处罚</w:t>
            </w:r>
          </w:p>
        </w:tc>
        <w:tc>
          <w:tcPr>
            <w:tcW w:w="879" w:type="dxa"/>
            <w:vAlign w:val="top"/>
          </w:tcPr>
          <w:p w14:paraId="2313CEDC">
            <w:pPr>
              <w:pStyle w:val="6"/>
              <w:spacing w:before="169" w:line="231" w:lineRule="auto"/>
              <w:ind w:left="185"/>
            </w:pPr>
            <w:r>
              <w:rPr>
                <w:spacing w:val="4"/>
              </w:rPr>
              <w:t>药品监督管理</w:t>
            </w:r>
          </w:p>
          <w:p w14:paraId="40B8ADEE">
            <w:pPr>
              <w:pStyle w:val="6"/>
              <w:spacing w:before="12" w:line="230" w:lineRule="auto"/>
              <w:ind w:left="180"/>
            </w:pPr>
            <w:r>
              <w:rPr>
                <w:spacing w:val="4"/>
              </w:rPr>
              <w:t>部门（省级、</w:t>
            </w:r>
          </w:p>
          <w:p w14:paraId="51799341">
            <w:pPr>
              <w:pStyle w:val="6"/>
              <w:spacing w:before="14" w:line="230" w:lineRule="auto"/>
              <w:ind w:left="184"/>
            </w:pPr>
            <w:r>
              <w:rPr>
                <w:spacing w:val="4"/>
              </w:rPr>
              <w:t>市级、县级）</w:t>
            </w:r>
          </w:p>
        </w:tc>
        <w:tc>
          <w:tcPr>
            <w:tcW w:w="1259" w:type="dxa"/>
            <w:vAlign w:val="top"/>
          </w:tcPr>
          <w:p w14:paraId="21704827">
            <w:pPr>
              <w:pStyle w:val="6"/>
              <w:spacing w:before="225" w:line="228" w:lineRule="auto"/>
              <w:ind w:left="28"/>
            </w:pPr>
            <w:r>
              <w:rPr>
                <w:spacing w:val="5"/>
              </w:rPr>
              <w:t>省抽检中心／市、县级市场监督</w:t>
            </w:r>
          </w:p>
          <w:p w14:paraId="55C0E2FB">
            <w:pPr>
              <w:pStyle w:val="6"/>
              <w:spacing w:before="15" w:line="230" w:lineRule="auto"/>
              <w:ind w:left="328"/>
            </w:pPr>
            <w:r>
              <w:rPr>
                <w:spacing w:val="5"/>
              </w:rPr>
              <w:t>管理局办案机构</w:t>
            </w:r>
          </w:p>
        </w:tc>
        <w:tc>
          <w:tcPr>
            <w:tcW w:w="10978" w:type="dxa"/>
            <w:vAlign w:val="top"/>
          </w:tcPr>
          <w:p w14:paraId="045DE351">
            <w:pPr>
              <w:pStyle w:val="6"/>
              <w:spacing w:before="168" w:line="261"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w w:val="101"/>
              </w:rPr>
              <w:t xml:space="preserve"> </w:t>
            </w:r>
            <w:r>
              <w:rPr>
                <w:spacing w:val="6"/>
              </w:rPr>
              <w:t>构成犯罪的，依法追究</w:t>
            </w:r>
            <w:r>
              <w:rPr>
                <w:spacing w:val="5"/>
              </w:rPr>
              <w:t>刑事责任</w:t>
            </w:r>
            <w:r>
              <w:rPr>
                <w:spacing w:val="-6"/>
              </w:rPr>
              <w:t>：（</w:t>
            </w:r>
            <w:r>
              <w:rPr>
                <w:spacing w:val="-8"/>
              </w:rPr>
              <w:t xml:space="preserve"> </w:t>
            </w:r>
            <w:r>
              <w:rPr>
                <w:spacing w:val="5"/>
              </w:rPr>
              <w:t>二</w:t>
            </w:r>
            <w:r>
              <w:rPr>
                <w:spacing w:val="-16"/>
              </w:rPr>
              <w:t xml:space="preserve"> </w:t>
            </w:r>
            <w:r>
              <w:rPr>
                <w:spacing w:val="5"/>
              </w:rPr>
              <w:t>）生产经营不符合强制性国家标准</w:t>
            </w:r>
            <w:r>
              <w:rPr>
                <w:spacing w:val="14"/>
                <w:w w:val="101"/>
              </w:rPr>
              <w:t xml:space="preserve"> </w:t>
            </w:r>
            <w:r>
              <w:rPr>
                <w:spacing w:val="5"/>
              </w:rPr>
              <w:t>、技术规范或者不符合化妆品注册</w:t>
            </w:r>
            <w:r>
              <w:rPr>
                <w:spacing w:val="14"/>
                <w:w w:val="101"/>
              </w:rPr>
              <w:t xml:space="preserve"> </w:t>
            </w:r>
            <w:r>
              <w:rPr>
                <w:spacing w:val="5"/>
              </w:rPr>
              <w:t>、备案资料载明的技术要求的化妆品。</w:t>
            </w:r>
          </w:p>
        </w:tc>
        <w:tc>
          <w:tcPr>
            <w:tcW w:w="371" w:type="dxa"/>
            <w:vAlign w:val="top"/>
          </w:tcPr>
          <w:p w14:paraId="18EF8BCB">
            <w:pPr>
              <w:rPr>
                <w:rFonts w:ascii="Arial"/>
                <w:sz w:val="21"/>
              </w:rPr>
            </w:pPr>
          </w:p>
        </w:tc>
      </w:tr>
      <w:tr w14:paraId="2743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16" w:type="dxa"/>
            <w:vAlign w:val="top"/>
          </w:tcPr>
          <w:p w14:paraId="1FABF1CA">
            <w:pPr>
              <w:pStyle w:val="6"/>
              <w:spacing w:before="234" w:line="108" w:lineRule="exact"/>
              <w:ind w:left="227"/>
            </w:pPr>
            <w:r>
              <w:rPr>
                <w:position w:val="1"/>
              </w:rPr>
              <w:t>1071</w:t>
            </w:r>
          </w:p>
        </w:tc>
        <w:tc>
          <w:tcPr>
            <w:tcW w:w="1682" w:type="dxa"/>
            <w:vAlign w:val="top"/>
          </w:tcPr>
          <w:p w14:paraId="22478689">
            <w:pPr>
              <w:pStyle w:val="6"/>
              <w:spacing w:before="178" w:line="263" w:lineRule="auto"/>
              <w:ind w:left="20" w:right="18" w:hanging="3"/>
            </w:pPr>
            <w:r>
              <w:rPr>
                <w:spacing w:val="6"/>
              </w:rPr>
              <w:t>对未按照化妆品生产质量管理规范的要求组</w:t>
            </w:r>
            <w:r>
              <w:t xml:space="preserve"> </w:t>
            </w:r>
            <w:r>
              <w:rPr>
                <w:spacing w:val="4"/>
              </w:rPr>
              <w:t>织生产的处罚</w:t>
            </w:r>
          </w:p>
        </w:tc>
        <w:tc>
          <w:tcPr>
            <w:tcW w:w="536" w:type="dxa"/>
            <w:vAlign w:val="top"/>
          </w:tcPr>
          <w:p w14:paraId="24424A53">
            <w:pPr>
              <w:pStyle w:val="6"/>
              <w:spacing w:before="234" w:line="229" w:lineRule="auto"/>
              <w:ind w:left="95"/>
            </w:pPr>
            <w:r>
              <w:rPr>
                <w:spacing w:val="5"/>
              </w:rPr>
              <w:t>行政处罚</w:t>
            </w:r>
          </w:p>
        </w:tc>
        <w:tc>
          <w:tcPr>
            <w:tcW w:w="879" w:type="dxa"/>
            <w:vAlign w:val="top"/>
          </w:tcPr>
          <w:p w14:paraId="0D791197">
            <w:pPr>
              <w:pStyle w:val="6"/>
              <w:spacing w:before="120" w:line="231" w:lineRule="auto"/>
              <w:ind w:left="185"/>
            </w:pPr>
            <w:r>
              <w:rPr>
                <w:spacing w:val="4"/>
              </w:rPr>
              <w:t>药品监督管理</w:t>
            </w:r>
          </w:p>
          <w:p w14:paraId="7BF71D4E">
            <w:pPr>
              <w:pStyle w:val="6"/>
              <w:spacing w:before="13" w:line="230" w:lineRule="auto"/>
              <w:ind w:left="180"/>
            </w:pPr>
            <w:r>
              <w:rPr>
                <w:spacing w:val="4"/>
              </w:rPr>
              <w:t>部门（省级、</w:t>
            </w:r>
          </w:p>
          <w:p w14:paraId="7D3E29DA">
            <w:pPr>
              <w:pStyle w:val="6"/>
              <w:spacing w:before="14" w:line="230" w:lineRule="auto"/>
              <w:ind w:left="184"/>
            </w:pPr>
            <w:r>
              <w:rPr>
                <w:spacing w:val="4"/>
              </w:rPr>
              <w:t>市级、县级）</w:t>
            </w:r>
          </w:p>
        </w:tc>
        <w:tc>
          <w:tcPr>
            <w:tcW w:w="1259" w:type="dxa"/>
            <w:vAlign w:val="top"/>
          </w:tcPr>
          <w:p w14:paraId="3A51F00C">
            <w:pPr>
              <w:pStyle w:val="6"/>
              <w:spacing w:before="178" w:line="228" w:lineRule="auto"/>
              <w:ind w:left="28"/>
            </w:pPr>
            <w:r>
              <w:rPr>
                <w:spacing w:val="5"/>
              </w:rPr>
              <w:t>省抽检中心／市、县级市场监督</w:t>
            </w:r>
          </w:p>
          <w:p w14:paraId="0209F1B9">
            <w:pPr>
              <w:pStyle w:val="6"/>
              <w:spacing w:before="15" w:line="230" w:lineRule="auto"/>
              <w:ind w:left="328"/>
            </w:pPr>
            <w:r>
              <w:rPr>
                <w:spacing w:val="5"/>
              </w:rPr>
              <w:t>管理局办案机构</w:t>
            </w:r>
          </w:p>
        </w:tc>
        <w:tc>
          <w:tcPr>
            <w:tcW w:w="10978" w:type="dxa"/>
            <w:vAlign w:val="top"/>
          </w:tcPr>
          <w:p w14:paraId="3A0B364A">
            <w:pPr>
              <w:pStyle w:val="6"/>
              <w:spacing w:before="120" w:line="263"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rPr>
              <w:t xml:space="preserve"> </w:t>
            </w:r>
            <w:r>
              <w:rPr>
                <w:spacing w:val="6"/>
              </w:rPr>
              <w:t>构成犯罪的，依法追究刑事责任</w:t>
            </w:r>
            <w:r>
              <w:rPr>
                <w:spacing w:val="-6"/>
              </w:rPr>
              <w:t xml:space="preserve">：（ </w:t>
            </w:r>
            <w:r>
              <w:rPr>
                <w:spacing w:val="6"/>
              </w:rPr>
              <w:t>三）未按</w:t>
            </w:r>
            <w:r>
              <w:rPr>
                <w:spacing w:val="5"/>
              </w:rPr>
              <w:t>照化妆品生产质量管理规范的要求组织生产 。</w:t>
            </w:r>
          </w:p>
        </w:tc>
        <w:tc>
          <w:tcPr>
            <w:tcW w:w="371" w:type="dxa"/>
            <w:vAlign w:val="top"/>
          </w:tcPr>
          <w:p w14:paraId="6CFBFE75">
            <w:pPr>
              <w:rPr>
                <w:rFonts w:ascii="Arial"/>
                <w:sz w:val="21"/>
              </w:rPr>
            </w:pPr>
          </w:p>
        </w:tc>
      </w:tr>
    </w:tbl>
    <w:p w14:paraId="796E02BD">
      <w:pPr>
        <w:pStyle w:val="2"/>
        <w:spacing w:line="14" w:lineRule="auto"/>
      </w:pPr>
    </w:p>
    <w:p w14:paraId="3722EDE5">
      <w:pPr>
        <w:spacing w:line="14" w:lineRule="auto"/>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F75C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2F6627D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30F979A">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E5D6A8F">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F86EA2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D26D53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DF63A0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464AE36">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15BE9E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F63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261B6C45">
            <w:pPr>
              <w:pStyle w:val="6"/>
              <w:spacing w:before="208" w:line="108" w:lineRule="exact"/>
              <w:ind w:left="227"/>
            </w:pPr>
            <w:r>
              <w:rPr>
                <w:position w:val="1"/>
              </w:rPr>
              <w:t>1072</w:t>
            </w:r>
          </w:p>
        </w:tc>
        <w:tc>
          <w:tcPr>
            <w:tcW w:w="1682" w:type="dxa"/>
            <w:vAlign w:val="top"/>
          </w:tcPr>
          <w:p w14:paraId="4B09326B">
            <w:pPr>
              <w:pStyle w:val="6"/>
              <w:spacing w:before="208" w:line="231" w:lineRule="auto"/>
              <w:ind w:left="17"/>
            </w:pPr>
            <w:r>
              <w:rPr>
                <w:spacing w:val="5"/>
              </w:rPr>
              <w:t>对更改化妆品使用期限的处罚</w:t>
            </w:r>
          </w:p>
        </w:tc>
        <w:tc>
          <w:tcPr>
            <w:tcW w:w="536" w:type="dxa"/>
            <w:vAlign w:val="top"/>
          </w:tcPr>
          <w:p w14:paraId="63A45A96">
            <w:pPr>
              <w:pStyle w:val="6"/>
              <w:spacing w:before="208" w:line="229" w:lineRule="auto"/>
              <w:ind w:left="95"/>
            </w:pPr>
            <w:r>
              <w:rPr>
                <w:spacing w:val="5"/>
              </w:rPr>
              <w:t>行政处罚</w:t>
            </w:r>
          </w:p>
        </w:tc>
        <w:tc>
          <w:tcPr>
            <w:tcW w:w="879" w:type="dxa"/>
            <w:vAlign w:val="top"/>
          </w:tcPr>
          <w:p w14:paraId="7450C036">
            <w:pPr>
              <w:pStyle w:val="6"/>
              <w:spacing w:before="94" w:line="231" w:lineRule="auto"/>
              <w:ind w:left="185"/>
            </w:pPr>
            <w:r>
              <w:rPr>
                <w:spacing w:val="4"/>
              </w:rPr>
              <w:t>药品监督管理</w:t>
            </w:r>
          </w:p>
          <w:p w14:paraId="7A43D7A0">
            <w:pPr>
              <w:pStyle w:val="6"/>
              <w:spacing w:before="13" w:line="230" w:lineRule="auto"/>
              <w:ind w:left="180"/>
            </w:pPr>
            <w:r>
              <w:rPr>
                <w:spacing w:val="4"/>
              </w:rPr>
              <w:t>部门（省级、</w:t>
            </w:r>
          </w:p>
          <w:p w14:paraId="3C80CDA4">
            <w:pPr>
              <w:pStyle w:val="6"/>
              <w:spacing w:before="14" w:line="231" w:lineRule="auto"/>
              <w:ind w:left="184"/>
            </w:pPr>
            <w:r>
              <w:rPr>
                <w:spacing w:val="4"/>
              </w:rPr>
              <w:t>市级、县级）</w:t>
            </w:r>
          </w:p>
        </w:tc>
        <w:tc>
          <w:tcPr>
            <w:tcW w:w="1259" w:type="dxa"/>
            <w:vAlign w:val="top"/>
          </w:tcPr>
          <w:p w14:paraId="3C531194">
            <w:pPr>
              <w:pStyle w:val="6"/>
              <w:spacing w:before="150" w:line="228" w:lineRule="auto"/>
              <w:ind w:left="28"/>
            </w:pPr>
            <w:r>
              <w:rPr>
                <w:spacing w:val="5"/>
              </w:rPr>
              <w:t>省抽检中心／市、县级市场监督</w:t>
            </w:r>
          </w:p>
          <w:p w14:paraId="6B195FA2">
            <w:pPr>
              <w:pStyle w:val="6"/>
              <w:spacing w:before="14" w:line="231" w:lineRule="auto"/>
              <w:ind w:left="328"/>
            </w:pPr>
            <w:r>
              <w:rPr>
                <w:spacing w:val="5"/>
              </w:rPr>
              <w:t>管理局办案机构</w:t>
            </w:r>
          </w:p>
        </w:tc>
        <w:tc>
          <w:tcPr>
            <w:tcW w:w="10978" w:type="dxa"/>
            <w:vAlign w:val="top"/>
          </w:tcPr>
          <w:p w14:paraId="61B87D93">
            <w:pPr>
              <w:pStyle w:val="6"/>
              <w:spacing w:before="94" w:line="263"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5"/>
              </w:rPr>
              <w:t>款，10年内禁止其从事化妆品生产经营活动；</w:t>
            </w:r>
            <w:r>
              <w:rPr>
                <w:spacing w:val="16"/>
                <w:w w:val="101"/>
              </w:rPr>
              <w:t xml:space="preserve"> </w:t>
            </w:r>
            <w:r>
              <w:rPr>
                <w:spacing w:val="5"/>
              </w:rPr>
              <w:t>构成犯罪的，依法追究刑事责任</w:t>
            </w:r>
            <w:r>
              <w:rPr>
                <w:spacing w:val="-6"/>
              </w:rPr>
              <w:t>：（</w:t>
            </w:r>
            <w:r>
              <w:rPr>
                <w:spacing w:val="-2"/>
              </w:rPr>
              <w:t xml:space="preserve"> </w:t>
            </w:r>
            <w:r>
              <w:rPr>
                <w:spacing w:val="5"/>
              </w:rPr>
              <w:t>四</w:t>
            </w:r>
            <w:r>
              <w:rPr>
                <w:spacing w:val="-16"/>
              </w:rPr>
              <w:t xml:space="preserve"> </w:t>
            </w:r>
            <w:r>
              <w:rPr>
                <w:spacing w:val="5"/>
              </w:rPr>
              <w:t>）更改化妆品使用</w:t>
            </w:r>
            <w:r>
              <w:rPr>
                <w:spacing w:val="4"/>
              </w:rPr>
              <w:t>期限。</w:t>
            </w:r>
          </w:p>
        </w:tc>
        <w:tc>
          <w:tcPr>
            <w:tcW w:w="371" w:type="dxa"/>
            <w:vAlign w:val="top"/>
          </w:tcPr>
          <w:p w14:paraId="129184C3">
            <w:pPr>
              <w:rPr>
                <w:rFonts w:ascii="Arial"/>
                <w:sz w:val="21"/>
              </w:rPr>
            </w:pPr>
          </w:p>
        </w:tc>
      </w:tr>
      <w:tr w14:paraId="5AB9F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0192F9FA">
            <w:pPr>
              <w:pStyle w:val="6"/>
              <w:spacing w:before="237" w:line="108" w:lineRule="exact"/>
              <w:ind w:left="227"/>
            </w:pPr>
            <w:r>
              <w:rPr>
                <w:position w:val="1"/>
              </w:rPr>
              <w:t>1073</w:t>
            </w:r>
          </w:p>
        </w:tc>
        <w:tc>
          <w:tcPr>
            <w:tcW w:w="1682" w:type="dxa"/>
            <w:vAlign w:val="top"/>
          </w:tcPr>
          <w:p w14:paraId="27F099F5">
            <w:pPr>
              <w:pStyle w:val="6"/>
              <w:spacing w:before="180" w:line="264" w:lineRule="auto"/>
              <w:ind w:left="20" w:right="18" w:hanging="3"/>
            </w:pPr>
            <w:r>
              <w:rPr>
                <w:spacing w:val="6"/>
              </w:rPr>
              <w:t>对化妆品经营者擅自配制化妆品，或者经营</w:t>
            </w:r>
            <w:r>
              <w:t xml:space="preserve"> </w:t>
            </w:r>
            <w:r>
              <w:rPr>
                <w:spacing w:val="5"/>
              </w:rPr>
              <w:t>变质、超过使用期限的化妆品的处罚</w:t>
            </w:r>
          </w:p>
        </w:tc>
        <w:tc>
          <w:tcPr>
            <w:tcW w:w="536" w:type="dxa"/>
            <w:vAlign w:val="top"/>
          </w:tcPr>
          <w:p w14:paraId="1D6E1053">
            <w:pPr>
              <w:pStyle w:val="6"/>
              <w:spacing w:before="237" w:line="229" w:lineRule="auto"/>
              <w:ind w:left="95"/>
            </w:pPr>
            <w:r>
              <w:rPr>
                <w:spacing w:val="5"/>
              </w:rPr>
              <w:t>行政处罚</w:t>
            </w:r>
          </w:p>
        </w:tc>
        <w:tc>
          <w:tcPr>
            <w:tcW w:w="879" w:type="dxa"/>
            <w:vAlign w:val="top"/>
          </w:tcPr>
          <w:p w14:paraId="36D42FA0">
            <w:pPr>
              <w:pStyle w:val="6"/>
              <w:spacing w:before="123" w:line="231" w:lineRule="auto"/>
              <w:ind w:left="185"/>
            </w:pPr>
            <w:r>
              <w:rPr>
                <w:spacing w:val="4"/>
              </w:rPr>
              <w:t>药品监督管理</w:t>
            </w:r>
          </w:p>
          <w:p w14:paraId="1E883E7C">
            <w:pPr>
              <w:pStyle w:val="6"/>
              <w:spacing w:before="13" w:line="230" w:lineRule="auto"/>
              <w:ind w:left="180"/>
            </w:pPr>
            <w:r>
              <w:rPr>
                <w:spacing w:val="4"/>
              </w:rPr>
              <w:t>部门（省级、</w:t>
            </w:r>
          </w:p>
          <w:p w14:paraId="74E47A34">
            <w:pPr>
              <w:pStyle w:val="6"/>
              <w:spacing w:before="14" w:line="231" w:lineRule="auto"/>
              <w:ind w:left="184"/>
            </w:pPr>
            <w:r>
              <w:rPr>
                <w:spacing w:val="4"/>
              </w:rPr>
              <w:t>市级、县级）</w:t>
            </w:r>
          </w:p>
        </w:tc>
        <w:tc>
          <w:tcPr>
            <w:tcW w:w="1259" w:type="dxa"/>
            <w:vAlign w:val="top"/>
          </w:tcPr>
          <w:p w14:paraId="3FD97730">
            <w:pPr>
              <w:pStyle w:val="6"/>
              <w:spacing w:before="180" w:line="228" w:lineRule="auto"/>
              <w:ind w:left="28"/>
            </w:pPr>
            <w:r>
              <w:rPr>
                <w:spacing w:val="5"/>
              </w:rPr>
              <w:t>省抽检中心／市、县级市场监督</w:t>
            </w:r>
          </w:p>
          <w:p w14:paraId="353E60E3">
            <w:pPr>
              <w:pStyle w:val="6"/>
              <w:spacing w:before="15" w:line="231" w:lineRule="auto"/>
              <w:ind w:left="328"/>
            </w:pPr>
            <w:r>
              <w:rPr>
                <w:spacing w:val="5"/>
              </w:rPr>
              <w:t>管理局办案机构</w:t>
            </w:r>
          </w:p>
        </w:tc>
        <w:tc>
          <w:tcPr>
            <w:tcW w:w="10978" w:type="dxa"/>
            <w:vAlign w:val="top"/>
          </w:tcPr>
          <w:p w14:paraId="1E688031">
            <w:pPr>
              <w:pStyle w:val="6"/>
              <w:spacing w:before="123" w:line="263"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rPr>
              <w:t xml:space="preserve"> </w:t>
            </w:r>
            <w:r>
              <w:rPr>
                <w:spacing w:val="6"/>
              </w:rPr>
              <w:t>构成</w:t>
            </w:r>
            <w:r>
              <w:rPr>
                <w:spacing w:val="5"/>
              </w:rPr>
              <w:t>犯罪的，依法追究刑事责任</w:t>
            </w:r>
            <w:r>
              <w:rPr>
                <w:spacing w:val="-6"/>
              </w:rPr>
              <w:t>：（</w:t>
            </w:r>
            <w:r>
              <w:rPr>
                <w:spacing w:val="-10"/>
              </w:rPr>
              <w:t xml:space="preserve"> </w:t>
            </w:r>
            <w:r>
              <w:rPr>
                <w:spacing w:val="5"/>
              </w:rPr>
              <w:t>五</w:t>
            </w:r>
            <w:r>
              <w:rPr>
                <w:spacing w:val="-16"/>
              </w:rPr>
              <w:t xml:space="preserve"> </w:t>
            </w:r>
            <w:r>
              <w:rPr>
                <w:spacing w:val="5"/>
              </w:rPr>
              <w:t>）化妆品经营者擅自配制化妆品</w:t>
            </w:r>
            <w:r>
              <w:rPr>
                <w:spacing w:val="16"/>
                <w:w w:val="101"/>
              </w:rPr>
              <w:t xml:space="preserve"> </w:t>
            </w:r>
            <w:r>
              <w:rPr>
                <w:spacing w:val="5"/>
              </w:rPr>
              <w:t>，或者经营变质、超过使用期限的化妆品。</w:t>
            </w:r>
          </w:p>
        </w:tc>
        <w:tc>
          <w:tcPr>
            <w:tcW w:w="371" w:type="dxa"/>
            <w:vAlign w:val="top"/>
          </w:tcPr>
          <w:p w14:paraId="63CBDC9D">
            <w:pPr>
              <w:rPr>
                <w:rFonts w:ascii="Arial"/>
                <w:sz w:val="21"/>
              </w:rPr>
            </w:pPr>
          </w:p>
        </w:tc>
      </w:tr>
      <w:tr w14:paraId="4DBF7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8CCFCEF">
            <w:pPr>
              <w:pStyle w:val="6"/>
              <w:spacing w:before="202" w:line="108" w:lineRule="exact"/>
              <w:ind w:left="227"/>
            </w:pPr>
            <w:r>
              <w:rPr>
                <w:position w:val="1"/>
              </w:rPr>
              <w:t>1074</w:t>
            </w:r>
          </w:p>
        </w:tc>
        <w:tc>
          <w:tcPr>
            <w:tcW w:w="1682" w:type="dxa"/>
            <w:vAlign w:val="top"/>
          </w:tcPr>
          <w:p w14:paraId="0D2FDDE2">
            <w:pPr>
              <w:pStyle w:val="6"/>
              <w:spacing w:before="31" w:line="258" w:lineRule="auto"/>
              <w:ind w:left="13" w:right="18" w:firstLine="4"/>
            </w:pPr>
            <w:r>
              <w:rPr>
                <w:spacing w:val="6"/>
              </w:rPr>
              <w:t>对在负责药品监督管理的部门责令其实施召</w:t>
            </w:r>
            <w:r>
              <w:t xml:space="preserve"> </w:t>
            </w:r>
            <w:r>
              <w:rPr>
                <w:spacing w:val="6"/>
              </w:rPr>
              <w:t>回后拒不召回，或者在负责药品监督管理的</w:t>
            </w:r>
            <w:r>
              <w:rPr>
                <w:spacing w:val="5"/>
              </w:rPr>
              <w:t xml:space="preserve"> 部门责令停止或者暂停生产</w:t>
            </w:r>
            <w:r>
              <w:rPr>
                <w:spacing w:val="25"/>
                <w:w w:val="102"/>
              </w:rPr>
              <w:t xml:space="preserve"> </w:t>
            </w:r>
            <w:r>
              <w:rPr>
                <w:spacing w:val="5"/>
              </w:rPr>
              <w:t>、经营后拒不</w:t>
            </w:r>
            <w:r>
              <w:t xml:space="preserve">  </w:t>
            </w:r>
            <w:r>
              <w:rPr>
                <w:spacing w:val="6"/>
              </w:rPr>
              <w:t>停止或者暂停生产、经营的处罚</w:t>
            </w:r>
          </w:p>
        </w:tc>
        <w:tc>
          <w:tcPr>
            <w:tcW w:w="536" w:type="dxa"/>
            <w:vAlign w:val="top"/>
          </w:tcPr>
          <w:p w14:paraId="4F757DD6">
            <w:pPr>
              <w:pStyle w:val="6"/>
              <w:spacing w:before="202" w:line="229" w:lineRule="auto"/>
              <w:ind w:left="95"/>
            </w:pPr>
            <w:r>
              <w:rPr>
                <w:spacing w:val="5"/>
              </w:rPr>
              <w:t>行政处罚</w:t>
            </w:r>
          </w:p>
        </w:tc>
        <w:tc>
          <w:tcPr>
            <w:tcW w:w="879" w:type="dxa"/>
            <w:vAlign w:val="top"/>
          </w:tcPr>
          <w:p w14:paraId="27EFF4B4">
            <w:pPr>
              <w:pStyle w:val="6"/>
              <w:spacing w:before="89" w:line="231" w:lineRule="auto"/>
              <w:ind w:left="185"/>
            </w:pPr>
            <w:r>
              <w:rPr>
                <w:spacing w:val="4"/>
              </w:rPr>
              <w:t>药品监督管理</w:t>
            </w:r>
          </w:p>
          <w:p w14:paraId="0A81C8B8">
            <w:pPr>
              <w:pStyle w:val="6"/>
              <w:spacing w:before="12" w:line="230" w:lineRule="auto"/>
              <w:ind w:left="180"/>
            </w:pPr>
            <w:r>
              <w:rPr>
                <w:spacing w:val="4"/>
              </w:rPr>
              <w:t>部门（省级、</w:t>
            </w:r>
          </w:p>
          <w:p w14:paraId="617DD3C8">
            <w:pPr>
              <w:pStyle w:val="6"/>
              <w:spacing w:before="14" w:line="231" w:lineRule="auto"/>
              <w:ind w:left="184"/>
            </w:pPr>
            <w:r>
              <w:rPr>
                <w:spacing w:val="4"/>
              </w:rPr>
              <w:t>市级、县级）</w:t>
            </w:r>
          </w:p>
        </w:tc>
        <w:tc>
          <w:tcPr>
            <w:tcW w:w="1259" w:type="dxa"/>
            <w:vAlign w:val="top"/>
          </w:tcPr>
          <w:p w14:paraId="1B0B3C18">
            <w:pPr>
              <w:pStyle w:val="6"/>
              <w:spacing w:before="146" w:line="228" w:lineRule="auto"/>
              <w:ind w:left="28"/>
            </w:pPr>
            <w:r>
              <w:rPr>
                <w:spacing w:val="5"/>
              </w:rPr>
              <w:t>省抽检中心／市、县级市场监督</w:t>
            </w:r>
          </w:p>
          <w:p w14:paraId="1AA09396">
            <w:pPr>
              <w:pStyle w:val="6"/>
              <w:spacing w:before="14" w:line="231" w:lineRule="auto"/>
              <w:ind w:left="328"/>
            </w:pPr>
            <w:r>
              <w:rPr>
                <w:spacing w:val="5"/>
              </w:rPr>
              <w:t>管理局办案机构</w:t>
            </w:r>
          </w:p>
        </w:tc>
        <w:tc>
          <w:tcPr>
            <w:tcW w:w="10978" w:type="dxa"/>
            <w:vAlign w:val="top"/>
          </w:tcPr>
          <w:p w14:paraId="22DC0DB8">
            <w:pPr>
              <w:pStyle w:val="6"/>
              <w:spacing w:before="89" w:line="261"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w w:val="101"/>
              </w:rPr>
              <w:t xml:space="preserve"> </w:t>
            </w:r>
            <w:r>
              <w:rPr>
                <w:spacing w:val="6"/>
              </w:rPr>
              <w:t>构成犯罪的，依法追究刑事责任</w:t>
            </w:r>
            <w:r>
              <w:rPr>
                <w:spacing w:val="-6"/>
              </w:rPr>
              <w:t>：（</w:t>
            </w:r>
            <w:r>
              <w:rPr>
                <w:spacing w:val="-9"/>
              </w:rPr>
              <w:t xml:space="preserve"> </w:t>
            </w:r>
            <w:r>
              <w:rPr>
                <w:spacing w:val="6"/>
              </w:rPr>
              <w:t>六）在负责药品监督管理的部门责令其实施召回后拒不召回</w:t>
            </w:r>
            <w:r>
              <w:rPr>
                <w:spacing w:val="16"/>
              </w:rPr>
              <w:t xml:space="preserve"> </w:t>
            </w:r>
            <w:r>
              <w:rPr>
                <w:spacing w:val="6"/>
              </w:rPr>
              <w:t>，或者在负责药品监督管理的部门责令停止或者暂停</w:t>
            </w:r>
            <w:r>
              <w:rPr>
                <w:spacing w:val="5"/>
              </w:rPr>
              <w:t>生产、经营后拒不停止或者暂停生产</w:t>
            </w:r>
            <w:r>
              <w:rPr>
                <w:spacing w:val="14"/>
              </w:rPr>
              <w:t xml:space="preserve"> </w:t>
            </w:r>
            <w:r>
              <w:rPr>
                <w:spacing w:val="5"/>
              </w:rPr>
              <w:t>、经营。</w:t>
            </w:r>
          </w:p>
        </w:tc>
        <w:tc>
          <w:tcPr>
            <w:tcW w:w="371" w:type="dxa"/>
            <w:vAlign w:val="top"/>
          </w:tcPr>
          <w:p w14:paraId="3DBBB337">
            <w:pPr>
              <w:rPr>
                <w:rFonts w:ascii="Arial"/>
                <w:sz w:val="21"/>
              </w:rPr>
            </w:pPr>
          </w:p>
        </w:tc>
      </w:tr>
      <w:tr w14:paraId="1D84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6" w:type="dxa"/>
            <w:vAlign w:val="top"/>
          </w:tcPr>
          <w:p w14:paraId="09631545">
            <w:pPr>
              <w:pStyle w:val="6"/>
              <w:spacing w:before="243" w:line="108" w:lineRule="exact"/>
              <w:ind w:left="227"/>
            </w:pPr>
            <w:r>
              <w:rPr>
                <w:position w:val="1"/>
              </w:rPr>
              <w:t>1075</w:t>
            </w:r>
          </w:p>
        </w:tc>
        <w:tc>
          <w:tcPr>
            <w:tcW w:w="1682" w:type="dxa"/>
            <w:vAlign w:val="top"/>
          </w:tcPr>
          <w:p w14:paraId="024E9BD9">
            <w:pPr>
              <w:pStyle w:val="6"/>
              <w:spacing w:before="187" w:line="263" w:lineRule="auto"/>
              <w:ind w:left="16" w:right="18" w:firstLine="1"/>
            </w:pPr>
            <w:r>
              <w:rPr>
                <w:spacing w:val="6"/>
              </w:rPr>
              <w:t>对上市销售、经营或者进口未备案的普通化</w:t>
            </w:r>
            <w:r>
              <w:t xml:space="preserve"> </w:t>
            </w:r>
            <w:r>
              <w:rPr>
                <w:spacing w:val="5"/>
              </w:rPr>
              <w:t>妆品的处罚</w:t>
            </w:r>
          </w:p>
        </w:tc>
        <w:tc>
          <w:tcPr>
            <w:tcW w:w="536" w:type="dxa"/>
            <w:vAlign w:val="top"/>
          </w:tcPr>
          <w:p w14:paraId="01539E2B">
            <w:pPr>
              <w:pStyle w:val="6"/>
              <w:spacing w:before="243" w:line="229" w:lineRule="auto"/>
              <w:ind w:left="95"/>
            </w:pPr>
            <w:r>
              <w:rPr>
                <w:spacing w:val="5"/>
              </w:rPr>
              <w:t>行政处罚</w:t>
            </w:r>
          </w:p>
        </w:tc>
        <w:tc>
          <w:tcPr>
            <w:tcW w:w="879" w:type="dxa"/>
            <w:vAlign w:val="top"/>
          </w:tcPr>
          <w:p w14:paraId="1EDA76EB">
            <w:pPr>
              <w:pStyle w:val="6"/>
              <w:spacing w:before="130" w:line="231" w:lineRule="auto"/>
              <w:ind w:left="185"/>
            </w:pPr>
            <w:r>
              <w:rPr>
                <w:spacing w:val="4"/>
              </w:rPr>
              <w:t>药品监督管理</w:t>
            </w:r>
          </w:p>
          <w:p w14:paraId="0907E7E8">
            <w:pPr>
              <w:pStyle w:val="6"/>
              <w:spacing w:before="12" w:line="230" w:lineRule="auto"/>
              <w:ind w:left="180"/>
            </w:pPr>
            <w:r>
              <w:rPr>
                <w:spacing w:val="4"/>
              </w:rPr>
              <w:t>部门（省级、</w:t>
            </w:r>
          </w:p>
          <w:p w14:paraId="3ECAC974">
            <w:pPr>
              <w:pStyle w:val="6"/>
              <w:spacing w:before="14" w:line="231" w:lineRule="auto"/>
              <w:ind w:left="184"/>
            </w:pPr>
            <w:r>
              <w:rPr>
                <w:spacing w:val="4"/>
              </w:rPr>
              <w:t>市级、县级）</w:t>
            </w:r>
          </w:p>
        </w:tc>
        <w:tc>
          <w:tcPr>
            <w:tcW w:w="1259" w:type="dxa"/>
            <w:vAlign w:val="top"/>
          </w:tcPr>
          <w:p w14:paraId="659CBF63">
            <w:pPr>
              <w:pStyle w:val="6"/>
              <w:spacing w:before="187" w:line="228" w:lineRule="auto"/>
              <w:ind w:left="28"/>
            </w:pPr>
            <w:r>
              <w:rPr>
                <w:spacing w:val="5"/>
              </w:rPr>
              <w:t>省抽检中心／市、县级市场监督</w:t>
            </w:r>
          </w:p>
          <w:p w14:paraId="344F471E">
            <w:pPr>
              <w:pStyle w:val="6"/>
              <w:spacing w:before="14" w:line="231" w:lineRule="auto"/>
              <w:ind w:left="328"/>
            </w:pPr>
            <w:r>
              <w:rPr>
                <w:spacing w:val="5"/>
              </w:rPr>
              <w:t>管理局办案机构</w:t>
            </w:r>
          </w:p>
        </w:tc>
        <w:tc>
          <w:tcPr>
            <w:tcW w:w="10978" w:type="dxa"/>
            <w:vAlign w:val="top"/>
          </w:tcPr>
          <w:p w14:paraId="7A0B0220">
            <w:pPr>
              <w:pStyle w:val="6"/>
              <w:spacing w:before="130"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18AC4DBB">
            <w:pPr>
              <w:pStyle w:val="6"/>
              <w:spacing w:before="13"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 xml:space="preserve">：（ </w:t>
            </w:r>
            <w:r>
              <w:rPr>
                <w:spacing w:val="6"/>
              </w:rPr>
              <w:t>一</w:t>
            </w:r>
            <w:r>
              <w:rPr>
                <w:spacing w:val="-16"/>
              </w:rPr>
              <w:t xml:space="preserve"> </w:t>
            </w:r>
            <w:r>
              <w:rPr>
                <w:spacing w:val="6"/>
              </w:rPr>
              <w:t>）上市销售、经营或者进口未备案的普通化妆品。生产经营的化妆品的标签存在瑕疵但不</w:t>
            </w:r>
            <w:r>
              <w:rPr>
                <w:spacing w:val="5"/>
              </w:rPr>
              <w:t>影响质量安全且不会对消费者造成误导的</w:t>
            </w:r>
            <w:r>
              <w:rPr>
                <w:spacing w:val="16"/>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5B6B3DE0">
            <w:pPr>
              <w:rPr>
                <w:rFonts w:ascii="Arial"/>
                <w:sz w:val="21"/>
              </w:rPr>
            </w:pPr>
          </w:p>
        </w:tc>
      </w:tr>
      <w:tr w14:paraId="7D05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2ABB6CDB">
            <w:pPr>
              <w:pStyle w:val="6"/>
              <w:spacing w:before="239" w:line="108" w:lineRule="exact"/>
              <w:ind w:left="227"/>
            </w:pPr>
            <w:r>
              <w:rPr>
                <w:position w:val="1"/>
              </w:rPr>
              <w:t>1076</w:t>
            </w:r>
          </w:p>
        </w:tc>
        <w:tc>
          <w:tcPr>
            <w:tcW w:w="1682" w:type="dxa"/>
            <w:vAlign w:val="top"/>
          </w:tcPr>
          <w:p w14:paraId="404ED775">
            <w:pPr>
              <w:pStyle w:val="6"/>
              <w:spacing w:before="182" w:line="264" w:lineRule="auto"/>
              <w:ind w:left="17" w:right="18"/>
            </w:pPr>
            <w:r>
              <w:rPr>
                <w:spacing w:val="6"/>
              </w:rPr>
              <w:t>对未依照本条例规定设质量安全质量安全负</w:t>
            </w:r>
            <w:r>
              <w:t xml:space="preserve"> </w:t>
            </w:r>
            <w:r>
              <w:rPr>
                <w:spacing w:val="5"/>
              </w:rPr>
              <w:t>责人的处罚</w:t>
            </w:r>
          </w:p>
        </w:tc>
        <w:tc>
          <w:tcPr>
            <w:tcW w:w="536" w:type="dxa"/>
            <w:vAlign w:val="top"/>
          </w:tcPr>
          <w:p w14:paraId="220184E5">
            <w:pPr>
              <w:pStyle w:val="6"/>
              <w:spacing w:before="239" w:line="229" w:lineRule="auto"/>
              <w:ind w:left="95"/>
            </w:pPr>
            <w:r>
              <w:rPr>
                <w:spacing w:val="5"/>
              </w:rPr>
              <w:t>行政处罚</w:t>
            </w:r>
          </w:p>
        </w:tc>
        <w:tc>
          <w:tcPr>
            <w:tcW w:w="879" w:type="dxa"/>
            <w:vAlign w:val="top"/>
          </w:tcPr>
          <w:p w14:paraId="4D14683E">
            <w:pPr>
              <w:pStyle w:val="6"/>
              <w:spacing w:before="125" w:line="231" w:lineRule="auto"/>
              <w:ind w:left="185"/>
            </w:pPr>
            <w:r>
              <w:rPr>
                <w:spacing w:val="4"/>
              </w:rPr>
              <w:t>药品监督管理</w:t>
            </w:r>
          </w:p>
          <w:p w14:paraId="4EA7E85A">
            <w:pPr>
              <w:pStyle w:val="6"/>
              <w:spacing w:before="13" w:line="230" w:lineRule="auto"/>
              <w:ind w:left="180"/>
            </w:pPr>
            <w:r>
              <w:rPr>
                <w:spacing w:val="4"/>
              </w:rPr>
              <w:t>部门（省级、</w:t>
            </w:r>
          </w:p>
          <w:p w14:paraId="1CADF2DE">
            <w:pPr>
              <w:pStyle w:val="6"/>
              <w:spacing w:before="14" w:line="231" w:lineRule="auto"/>
              <w:ind w:left="184"/>
            </w:pPr>
            <w:r>
              <w:rPr>
                <w:spacing w:val="4"/>
              </w:rPr>
              <w:t>市级、县级）</w:t>
            </w:r>
          </w:p>
        </w:tc>
        <w:tc>
          <w:tcPr>
            <w:tcW w:w="1259" w:type="dxa"/>
            <w:vAlign w:val="top"/>
          </w:tcPr>
          <w:p w14:paraId="644CD230">
            <w:pPr>
              <w:pStyle w:val="6"/>
              <w:spacing w:before="183" w:line="228" w:lineRule="auto"/>
              <w:ind w:left="28"/>
            </w:pPr>
            <w:r>
              <w:rPr>
                <w:spacing w:val="5"/>
              </w:rPr>
              <w:t>省抽检中心／市、县级市场监督</w:t>
            </w:r>
          </w:p>
          <w:p w14:paraId="1AE1EC38">
            <w:pPr>
              <w:pStyle w:val="6"/>
              <w:spacing w:before="14" w:line="231" w:lineRule="auto"/>
              <w:ind w:left="328"/>
            </w:pPr>
            <w:r>
              <w:rPr>
                <w:spacing w:val="5"/>
              </w:rPr>
              <w:t>管理局办案机构</w:t>
            </w:r>
          </w:p>
        </w:tc>
        <w:tc>
          <w:tcPr>
            <w:tcW w:w="10978" w:type="dxa"/>
            <w:vAlign w:val="top"/>
          </w:tcPr>
          <w:p w14:paraId="416AAF97">
            <w:pPr>
              <w:pStyle w:val="6"/>
              <w:spacing w:before="125"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3520E6F0">
            <w:pPr>
              <w:pStyle w:val="6"/>
              <w:spacing w:before="14"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 xml:space="preserve">：（ </w:t>
            </w:r>
            <w:r>
              <w:rPr>
                <w:spacing w:val="6"/>
              </w:rPr>
              <w:t>二）未依照本条例规定设质量安全负责人 。生产经营的化妆品的标签存在瑕疵但不影响质量安全且不会对消费者造成误导的</w:t>
            </w:r>
            <w:r>
              <w:rPr>
                <w:spacing w:val="15"/>
                <w:w w:val="101"/>
              </w:rPr>
              <w:t xml:space="preserve"> </w:t>
            </w:r>
            <w:r>
              <w:rPr>
                <w:spacing w:val="6"/>
              </w:rPr>
              <w:t>，</w:t>
            </w:r>
            <w:r>
              <w:rPr>
                <w:spacing w:val="25"/>
              </w:rPr>
              <w:t xml:space="preserve"> </w:t>
            </w:r>
            <w:r>
              <w:rPr>
                <w:spacing w:val="6"/>
              </w:rPr>
              <w:t>由</w:t>
            </w:r>
            <w:r>
              <w:rPr>
                <w:spacing w:val="5"/>
              </w:rPr>
              <w:t>负责药品监督管理的部门责令改正；拒不改正的，处2000元以下罚款。</w:t>
            </w:r>
          </w:p>
        </w:tc>
        <w:tc>
          <w:tcPr>
            <w:tcW w:w="371" w:type="dxa"/>
            <w:vAlign w:val="top"/>
          </w:tcPr>
          <w:p w14:paraId="06F12BA3">
            <w:pPr>
              <w:rPr>
                <w:rFonts w:ascii="Arial"/>
                <w:sz w:val="21"/>
              </w:rPr>
            </w:pPr>
          </w:p>
        </w:tc>
      </w:tr>
      <w:tr w14:paraId="7F94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0E840169">
            <w:pPr>
              <w:pStyle w:val="6"/>
              <w:spacing w:before="265" w:line="108" w:lineRule="exact"/>
              <w:ind w:left="227"/>
            </w:pPr>
            <w:r>
              <w:rPr>
                <w:position w:val="1"/>
              </w:rPr>
              <w:t>1077</w:t>
            </w:r>
          </w:p>
        </w:tc>
        <w:tc>
          <w:tcPr>
            <w:tcW w:w="1682" w:type="dxa"/>
            <w:vAlign w:val="top"/>
          </w:tcPr>
          <w:p w14:paraId="3953A913">
            <w:pPr>
              <w:pStyle w:val="6"/>
              <w:spacing w:before="207" w:line="264" w:lineRule="auto"/>
              <w:ind w:left="18" w:right="61" w:hanging="1"/>
            </w:pPr>
            <w:r>
              <w:rPr>
                <w:spacing w:val="5"/>
              </w:rPr>
              <w:t>对化妆品注册人</w:t>
            </w:r>
            <w:r>
              <w:rPr>
                <w:spacing w:val="21"/>
                <w:w w:val="101"/>
              </w:rPr>
              <w:t xml:space="preserve"> </w:t>
            </w:r>
            <w:r>
              <w:rPr>
                <w:spacing w:val="5"/>
              </w:rPr>
              <w:t>、备案人未对受托生产企</w:t>
            </w:r>
            <w:r>
              <w:t xml:space="preserve"> </w:t>
            </w:r>
            <w:r>
              <w:rPr>
                <w:spacing w:val="5"/>
              </w:rPr>
              <w:t>业的生产活动进行监督的处罚</w:t>
            </w:r>
          </w:p>
        </w:tc>
        <w:tc>
          <w:tcPr>
            <w:tcW w:w="536" w:type="dxa"/>
            <w:vAlign w:val="top"/>
          </w:tcPr>
          <w:p w14:paraId="47C48212">
            <w:pPr>
              <w:pStyle w:val="6"/>
              <w:spacing w:before="265" w:line="229" w:lineRule="auto"/>
              <w:ind w:left="95"/>
            </w:pPr>
            <w:r>
              <w:rPr>
                <w:spacing w:val="5"/>
              </w:rPr>
              <w:t>行政处罚</w:t>
            </w:r>
          </w:p>
        </w:tc>
        <w:tc>
          <w:tcPr>
            <w:tcW w:w="879" w:type="dxa"/>
            <w:vAlign w:val="top"/>
          </w:tcPr>
          <w:p w14:paraId="3459994A">
            <w:pPr>
              <w:pStyle w:val="6"/>
              <w:spacing w:before="151" w:line="231" w:lineRule="auto"/>
              <w:ind w:left="185"/>
            </w:pPr>
            <w:r>
              <w:rPr>
                <w:spacing w:val="4"/>
              </w:rPr>
              <w:t>药品监督管理</w:t>
            </w:r>
          </w:p>
          <w:p w14:paraId="6C52C442">
            <w:pPr>
              <w:pStyle w:val="6"/>
              <w:spacing w:before="13" w:line="230" w:lineRule="auto"/>
              <w:ind w:left="180"/>
            </w:pPr>
            <w:r>
              <w:rPr>
                <w:spacing w:val="4"/>
              </w:rPr>
              <w:t>部门（省级、</w:t>
            </w:r>
          </w:p>
          <w:p w14:paraId="2404A20D">
            <w:pPr>
              <w:pStyle w:val="6"/>
              <w:spacing w:before="13" w:line="231" w:lineRule="auto"/>
              <w:ind w:left="184"/>
            </w:pPr>
            <w:r>
              <w:rPr>
                <w:spacing w:val="4"/>
              </w:rPr>
              <w:t>市级、县级）</w:t>
            </w:r>
          </w:p>
        </w:tc>
        <w:tc>
          <w:tcPr>
            <w:tcW w:w="1259" w:type="dxa"/>
            <w:vAlign w:val="top"/>
          </w:tcPr>
          <w:p w14:paraId="5B3E0415">
            <w:pPr>
              <w:pStyle w:val="6"/>
              <w:spacing w:before="208" w:line="228" w:lineRule="auto"/>
              <w:ind w:left="28"/>
            </w:pPr>
            <w:r>
              <w:rPr>
                <w:spacing w:val="5"/>
              </w:rPr>
              <w:t>省抽检中心／市、县级市场监督</w:t>
            </w:r>
          </w:p>
          <w:p w14:paraId="09E5456D">
            <w:pPr>
              <w:pStyle w:val="6"/>
              <w:spacing w:before="15" w:line="231" w:lineRule="auto"/>
              <w:ind w:left="328"/>
            </w:pPr>
            <w:r>
              <w:rPr>
                <w:spacing w:val="5"/>
              </w:rPr>
              <w:t>管理局办案机构</w:t>
            </w:r>
          </w:p>
        </w:tc>
        <w:tc>
          <w:tcPr>
            <w:tcW w:w="10978" w:type="dxa"/>
            <w:vAlign w:val="top"/>
          </w:tcPr>
          <w:p w14:paraId="4B589645">
            <w:pPr>
              <w:pStyle w:val="6"/>
              <w:spacing w:before="151"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3031B6F5">
            <w:pPr>
              <w:pStyle w:val="6"/>
              <w:spacing w:before="15" w:line="259"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w:t>
            </w:r>
            <w:r>
              <w:rPr>
                <w:spacing w:val="-5"/>
              </w:rPr>
              <w:t xml:space="preserve"> </w:t>
            </w:r>
            <w:r>
              <w:rPr>
                <w:spacing w:val="6"/>
              </w:rPr>
              <w:t>三</w:t>
            </w:r>
            <w:r>
              <w:rPr>
                <w:spacing w:val="-16"/>
              </w:rPr>
              <w:t xml:space="preserve"> </w:t>
            </w:r>
            <w:r>
              <w:rPr>
                <w:spacing w:val="6"/>
              </w:rPr>
              <w:t>）化妆品注册人、备案人未对受托生产企业的生产活动进行监督生产经营的化妆品的标签存在瑕疵但不影响</w:t>
            </w:r>
            <w:r>
              <w:rPr>
                <w:spacing w:val="5"/>
              </w:rPr>
              <w:t>质量安全且不会对消费者造成误导的</w:t>
            </w:r>
            <w:r>
              <w:rPr>
                <w:spacing w:val="15"/>
                <w:w w:val="101"/>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06A1CEBE">
            <w:pPr>
              <w:rPr>
                <w:rFonts w:ascii="Arial"/>
                <w:sz w:val="21"/>
              </w:rPr>
            </w:pPr>
          </w:p>
        </w:tc>
      </w:tr>
      <w:tr w14:paraId="3885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77C89D8F">
            <w:pPr>
              <w:pStyle w:val="6"/>
              <w:spacing w:before="241" w:line="108" w:lineRule="exact"/>
              <w:ind w:left="227"/>
            </w:pPr>
            <w:r>
              <w:rPr>
                <w:position w:val="1"/>
              </w:rPr>
              <w:t>1078</w:t>
            </w:r>
          </w:p>
        </w:tc>
        <w:tc>
          <w:tcPr>
            <w:tcW w:w="1682" w:type="dxa"/>
            <w:vAlign w:val="top"/>
          </w:tcPr>
          <w:p w14:paraId="577931E4">
            <w:pPr>
              <w:pStyle w:val="6"/>
              <w:spacing w:before="185" w:line="263" w:lineRule="auto"/>
              <w:ind w:left="13" w:right="18" w:firstLine="4"/>
            </w:pPr>
            <w:r>
              <w:rPr>
                <w:spacing w:val="6"/>
              </w:rPr>
              <w:t>对未依照本条例规定建立并执行从业人员健</w:t>
            </w:r>
            <w:r>
              <w:t xml:space="preserve"> </w:t>
            </w:r>
            <w:r>
              <w:rPr>
                <w:spacing w:val="6"/>
              </w:rPr>
              <w:t>康管理制度的处罚</w:t>
            </w:r>
          </w:p>
        </w:tc>
        <w:tc>
          <w:tcPr>
            <w:tcW w:w="536" w:type="dxa"/>
            <w:vAlign w:val="top"/>
          </w:tcPr>
          <w:p w14:paraId="3696D709">
            <w:pPr>
              <w:pStyle w:val="6"/>
              <w:spacing w:before="241" w:line="229" w:lineRule="auto"/>
              <w:ind w:left="95"/>
            </w:pPr>
            <w:r>
              <w:rPr>
                <w:spacing w:val="5"/>
              </w:rPr>
              <w:t>行政处罚</w:t>
            </w:r>
          </w:p>
        </w:tc>
        <w:tc>
          <w:tcPr>
            <w:tcW w:w="879" w:type="dxa"/>
            <w:vAlign w:val="top"/>
          </w:tcPr>
          <w:p w14:paraId="0F628DF2">
            <w:pPr>
              <w:pStyle w:val="6"/>
              <w:spacing w:before="127" w:line="231" w:lineRule="auto"/>
              <w:ind w:left="185"/>
            </w:pPr>
            <w:r>
              <w:rPr>
                <w:spacing w:val="4"/>
              </w:rPr>
              <w:t>药品监督管理</w:t>
            </w:r>
          </w:p>
          <w:p w14:paraId="73932004">
            <w:pPr>
              <w:pStyle w:val="6"/>
              <w:spacing w:before="13" w:line="230" w:lineRule="auto"/>
              <w:ind w:left="180"/>
            </w:pPr>
            <w:r>
              <w:rPr>
                <w:spacing w:val="4"/>
              </w:rPr>
              <w:t>部门（省级、</w:t>
            </w:r>
          </w:p>
          <w:p w14:paraId="34FD33B3">
            <w:pPr>
              <w:pStyle w:val="6"/>
              <w:spacing w:before="14" w:line="231" w:lineRule="auto"/>
              <w:ind w:left="184"/>
            </w:pPr>
            <w:r>
              <w:rPr>
                <w:spacing w:val="4"/>
              </w:rPr>
              <w:t>市级、县级）</w:t>
            </w:r>
          </w:p>
        </w:tc>
        <w:tc>
          <w:tcPr>
            <w:tcW w:w="1259" w:type="dxa"/>
            <w:vAlign w:val="top"/>
          </w:tcPr>
          <w:p w14:paraId="4B9529E8">
            <w:pPr>
              <w:pStyle w:val="6"/>
              <w:spacing w:before="185" w:line="228" w:lineRule="auto"/>
              <w:ind w:left="28"/>
            </w:pPr>
            <w:r>
              <w:rPr>
                <w:spacing w:val="5"/>
              </w:rPr>
              <w:t>省抽检中心／市、县级市场监督</w:t>
            </w:r>
          </w:p>
          <w:p w14:paraId="6CEE7CF2">
            <w:pPr>
              <w:pStyle w:val="6"/>
              <w:spacing w:before="14" w:line="231" w:lineRule="auto"/>
              <w:ind w:left="328"/>
            </w:pPr>
            <w:r>
              <w:rPr>
                <w:spacing w:val="5"/>
              </w:rPr>
              <w:t>管理局办案机构</w:t>
            </w:r>
          </w:p>
        </w:tc>
        <w:tc>
          <w:tcPr>
            <w:tcW w:w="10978" w:type="dxa"/>
            <w:vAlign w:val="top"/>
          </w:tcPr>
          <w:p w14:paraId="16EF03CA">
            <w:pPr>
              <w:pStyle w:val="6"/>
              <w:spacing w:before="127"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1AF067CB">
            <w:pPr>
              <w:pStyle w:val="6"/>
              <w:spacing w:before="14"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w:t>
            </w:r>
            <w:r>
              <w:rPr>
                <w:spacing w:val="-1"/>
              </w:rPr>
              <w:t xml:space="preserve"> </w:t>
            </w:r>
            <w:r>
              <w:rPr>
                <w:spacing w:val="6"/>
              </w:rPr>
              <w:t>四）未依照本条例规定建立并执行从业人员健康管理制度 。生产经营的化妆品的标签存在瑕疵但不影响质量安全且不会对消费者造成误导的</w:t>
            </w:r>
            <w:r>
              <w:rPr>
                <w:spacing w:val="15"/>
                <w:w w:val="101"/>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6B3FA813">
            <w:pPr>
              <w:rPr>
                <w:rFonts w:ascii="Arial"/>
                <w:sz w:val="21"/>
              </w:rPr>
            </w:pPr>
          </w:p>
        </w:tc>
      </w:tr>
      <w:tr w14:paraId="5701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16" w:type="dxa"/>
            <w:vAlign w:val="top"/>
          </w:tcPr>
          <w:p w14:paraId="684B558D">
            <w:pPr>
              <w:pStyle w:val="6"/>
              <w:spacing w:before="237" w:line="108" w:lineRule="exact"/>
              <w:ind w:left="227"/>
            </w:pPr>
            <w:r>
              <w:rPr>
                <w:position w:val="1"/>
              </w:rPr>
              <w:t>1079</w:t>
            </w:r>
          </w:p>
        </w:tc>
        <w:tc>
          <w:tcPr>
            <w:tcW w:w="1682" w:type="dxa"/>
            <w:vAlign w:val="top"/>
          </w:tcPr>
          <w:p w14:paraId="67EFE96E">
            <w:pPr>
              <w:pStyle w:val="6"/>
              <w:spacing w:before="180" w:line="264" w:lineRule="auto"/>
              <w:ind w:left="22" w:right="18" w:hanging="5"/>
            </w:pPr>
            <w:r>
              <w:rPr>
                <w:spacing w:val="6"/>
              </w:rPr>
              <w:t>对生产经营标签不符合本条例规定的化妆品</w:t>
            </w:r>
            <w:r>
              <w:t xml:space="preserve"> </w:t>
            </w:r>
            <w:r>
              <w:rPr>
                <w:spacing w:val="2"/>
              </w:rPr>
              <w:t>的处罚</w:t>
            </w:r>
          </w:p>
        </w:tc>
        <w:tc>
          <w:tcPr>
            <w:tcW w:w="536" w:type="dxa"/>
            <w:vAlign w:val="top"/>
          </w:tcPr>
          <w:p w14:paraId="74CC96BC">
            <w:pPr>
              <w:pStyle w:val="6"/>
              <w:spacing w:before="237" w:line="229" w:lineRule="auto"/>
              <w:ind w:left="95"/>
            </w:pPr>
            <w:r>
              <w:rPr>
                <w:spacing w:val="5"/>
              </w:rPr>
              <w:t>行政处罚</w:t>
            </w:r>
          </w:p>
        </w:tc>
        <w:tc>
          <w:tcPr>
            <w:tcW w:w="879" w:type="dxa"/>
            <w:vAlign w:val="top"/>
          </w:tcPr>
          <w:p w14:paraId="697E6E3D">
            <w:pPr>
              <w:pStyle w:val="6"/>
              <w:spacing w:before="123" w:line="231" w:lineRule="auto"/>
              <w:ind w:left="185"/>
            </w:pPr>
            <w:r>
              <w:rPr>
                <w:spacing w:val="4"/>
              </w:rPr>
              <w:t>药品监督管理</w:t>
            </w:r>
          </w:p>
          <w:p w14:paraId="514EC47F">
            <w:pPr>
              <w:pStyle w:val="6"/>
              <w:spacing w:before="13" w:line="230" w:lineRule="auto"/>
              <w:ind w:left="180"/>
            </w:pPr>
            <w:r>
              <w:rPr>
                <w:spacing w:val="4"/>
              </w:rPr>
              <w:t>部门（省级、</w:t>
            </w:r>
          </w:p>
          <w:p w14:paraId="7D52BC43">
            <w:pPr>
              <w:pStyle w:val="6"/>
              <w:spacing w:before="14" w:line="231" w:lineRule="auto"/>
              <w:ind w:left="184"/>
            </w:pPr>
            <w:r>
              <w:rPr>
                <w:spacing w:val="4"/>
              </w:rPr>
              <w:t>市级、县级）</w:t>
            </w:r>
          </w:p>
        </w:tc>
        <w:tc>
          <w:tcPr>
            <w:tcW w:w="1259" w:type="dxa"/>
            <w:vAlign w:val="top"/>
          </w:tcPr>
          <w:p w14:paraId="39A8D852">
            <w:pPr>
              <w:pStyle w:val="6"/>
              <w:spacing w:before="180" w:line="228" w:lineRule="auto"/>
              <w:ind w:left="28"/>
            </w:pPr>
            <w:r>
              <w:rPr>
                <w:spacing w:val="5"/>
              </w:rPr>
              <w:t>省抽检中心／市、县级市场监督</w:t>
            </w:r>
          </w:p>
          <w:p w14:paraId="16A5052E">
            <w:pPr>
              <w:pStyle w:val="6"/>
              <w:spacing w:before="14" w:line="231" w:lineRule="auto"/>
              <w:ind w:left="328"/>
            </w:pPr>
            <w:r>
              <w:rPr>
                <w:spacing w:val="5"/>
              </w:rPr>
              <w:t>管理局办案机构</w:t>
            </w:r>
          </w:p>
        </w:tc>
        <w:tc>
          <w:tcPr>
            <w:tcW w:w="10978" w:type="dxa"/>
            <w:vAlign w:val="top"/>
          </w:tcPr>
          <w:p w14:paraId="5192C5F2">
            <w:pPr>
              <w:pStyle w:val="6"/>
              <w:spacing w:before="123"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25170FD9">
            <w:pPr>
              <w:pStyle w:val="6"/>
              <w:spacing w:before="14"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w:t>
            </w:r>
            <w:r>
              <w:rPr>
                <w:spacing w:val="-8"/>
              </w:rPr>
              <w:t xml:space="preserve"> </w:t>
            </w:r>
            <w:r>
              <w:rPr>
                <w:spacing w:val="6"/>
              </w:rPr>
              <w:t>五</w:t>
            </w:r>
            <w:r>
              <w:rPr>
                <w:spacing w:val="-16"/>
              </w:rPr>
              <w:t xml:space="preserve"> </w:t>
            </w:r>
            <w:r>
              <w:rPr>
                <w:spacing w:val="6"/>
              </w:rPr>
              <w:t>）生产经营标签不符合本条例规定的化妆品 。生产经营的化妆品的标签存在瑕疵但</w:t>
            </w:r>
            <w:r>
              <w:rPr>
                <w:spacing w:val="5"/>
              </w:rPr>
              <w:t>不影响质量安全且不会对消费者造成误导的</w:t>
            </w:r>
            <w:r>
              <w:rPr>
                <w:spacing w:val="15"/>
                <w:w w:val="101"/>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3951E166">
            <w:pPr>
              <w:rPr>
                <w:rFonts w:ascii="Arial"/>
                <w:sz w:val="21"/>
              </w:rPr>
            </w:pPr>
          </w:p>
        </w:tc>
      </w:tr>
      <w:tr w14:paraId="200B4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A1A01D">
            <w:pPr>
              <w:pStyle w:val="6"/>
              <w:spacing w:before="144" w:line="108" w:lineRule="exact"/>
              <w:ind w:left="227"/>
            </w:pPr>
            <w:r>
              <w:rPr>
                <w:position w:val="1"/>
              </w:rPr>
              <w:t>1080</w:t>
            </w:r>
          </w:p>
        </w:tc>
        <w:tc>
          <w:tcPr>
            <w:tcW w:w="1682" w:type="dxa"/>
            <w:vAlign w:val="top"/>
          </w:tcPr>
          <w:p w14:paraId="3C165CCC">
            <w:pPr>
              <w:pStyle w:val="6"/>
              <w:spacing w:before="88" w:line="263" w:lineRule="auto"/>
              <w:ind w:left="16" w:right="18"/>
            </w:pPr>
            <w:r>
              <w:rPr>
                <w:spacing w:val="6"/>
              </w:rPr>
              <w:t>对未依照本条例规定公布化妆品功效宣称依</w:t>
            </w:r>
            <w:r>
              <w:t xml:space="preserve"> </w:t>
            </w:r>
            <w:r>
              <w:rPr>
                <w:spacing w:val="5"/>
              </w:rPr>
              <w:t>据的摘要的处罚</w:t>
            </w:r>
          </w:p>
        </w:tc>
        <w:tc>
          <w:tcPr>
            <w:tcW w:w="536" w:type="dxa"/>
            <w:vAlign w:val="top"/>
          </w:tcPr>
          <w:p w14:paraId="694A1115">
            <w:pPr>
              <w:pStyle w:val="6"/>
              <w:spacing w:before="144" w:line="229" w:lineRule="auto"/>
              <w:ind w:left="95"/>
            </w:pPr>
            <w:r>
              <w:rPr>
                <w:spacing w:val="5"/>
              </w:rPr>
              <w:t>行政处罚</w:t>
            </w:r>
          </w:p>
        </w:tc>
        <w:tc>
          <w:tcPr>
            <w:tcW w:w="879" w:type="dxa"/>
            <w:vAlign w:val="top"/>
          </w:tcPr>
          <w:p w14:paraId="2606C7FF">
            <w:pPr>
              <w:pStyle w:val="6"/>
              <w:spacing w:before="30" w:line="231" w:lineRule="auto"/>
              <w:ind w:left="185"/>
            </w:pPr>
            <w:r>
              <w:rPr>
                <w:spacing w:val="4"/>
              </w:rPr>
              <w:t>药品监督管理</w:t>
            </w:r>
          </w:p>
          <w:p w14:paraId="571FBAFF">
            <w:pPr>
              <w:pStyle w:val="6"/>
              <w:spacing w:before="13" w:line="230" w:lineRule="auto"/>
              <w:ind w:left="180"/>
            </w:pPr>
            <w:r>
              <w:rPr>
                <w:spacing w:val="4"/>
              </w:rPr>
              <w:t>部门（省级、</w:t>
            </w:r>
          </w:p>
          <w:p w14:paraId="073AB99C">
            <w:pPr>
              <w:pStyle w:val="6"/>
              <w:spacing w:before="14" w:line="220" w:lineRule="auto"/>
              <w:ind w:left="184"/>
            </w:pPr>
            <w:r>
              <w:rPr>
                <w:spacing w:val="4"/>
              </w:rPr>
              <w:t>市级、县级）</w:t>
            </w:r>
          </w:p>
        </w:tc>
        <w:tc>
          <w:tcPr>
            <w:tcW w:w="1259" w:type="dxa"/>
            <w:vAlign w:val="top"/>
          </w:tcPr>
          <w:p w14:paraId="15377188">
            <w:pPr>
              <w:pStyle w:val="6"/>
              <w:spacing w:before="88" w:line="228" w:lineRule="auto"/>
              <w:ind w:left="28"/>
            </w:pPr>
            <w:r>
              <w:rPr>
                <w:spacing w:val="5"/>
              </w:rPr>
              <w:t>省抽检中心／市、县级市场监督</w:t>
            </w:r>
          </w:p>
          <w:p w14:paraId="2A5F0696">
            <w:pPr>
              <w:pStyle w:val="6"/>
              <w:spacing w:before="14" w:line="231" w:lineRule="auto"/>
              <w:ind w:left="328"/>
            </w:pPr>
            <w:r>
              <w:rPr>
                <w:spacing w:val="5"/>
              </w:rPr>
              <w:t>管理局办案机构</w:t>
            </w:r>
          </w:p>
        </w:tc>
        <w:tc>
          <w:tcPr>
            <w:tcW w:w="10978" w:type="dxa"/>
            <w:vAlign w:val="top"/>
          </w:tcPr>
          <w:p w14:paraId="04D6BD49">
            <w:pPr>
              <w:pStyle w:val="6"/>
              <w:spacing w:before="87" w:line="263"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 xml:space="preserve">：（ </w:t>
            </w:r>
            <w:r>
              <w:rPr>
                <w:spacing w:val="6"/>
              </w:rPr>
              <w:t>一）未依照本条例规定公</w:t>
            </w:r>
            <w:r>
              <w:rPr>
                <w:spacing w:val="5"/>
              </w:rPr>
              <w:t>布化妆品功效宣称依据的摘要 。</w:t>
            </w:r>
          </w:p>
        </w:tc>
        <w:tc>
          <w:tcPr>
            <w:tcW w:w="371" w:type="dxa"/>
            <w:vAlign w:val="top"/>
          </w:tcPr>
          <w:p w14:paraId="36C425DD">
            <w:pPr>
              <w:rPr>
                <w:rFonts w:ascii="Arial"/>
                <w:sz w:val="21"/>
              </w:rPr>
            </w:pPr>
          </w:p>
        </w:tc>
      </w:tr>
      <w:tr w14:paraId="51B15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190F1C02">
            <w:pPr>
              <w:pStyle w:val="6"/>
              <w:spacing w:before="202" w:line="108" w:lineRule="exact"/>
              <w:ind w:left="227"/>
            </w:pPr>
            <w:r>
              <w:rPr>
                <w:position w:val="1"/>
              </w:rPr>
              <w:t>1081</w:t>
            </w:r>
          </w:p>
        </w:tc>
        <w:tc>
          <w:tcPr>
            <w:tcW w:w="1682" w:type="dxa"/>
            <w:vAlign w:val="top"/>
          </w:tcPr>
          <w:p w14:paraId="32357694">
            <w:pPr>
              <w:pStyle w:val="6"/>
              <w:spacing w:before="146" w:line="263" w:lineRule="auto"/>
              <w:ind w:left="18" w:right="18" w:hanging="1"/>
            </w:pPr>
            <w:r>
              <w:rPr>
                <w:spacing w:val="6"/>
              </w:rPr>
              <w:t>对未依照本条例规定建立并执行进货查验记</w:t>
            </w:r>
            <w:r>
              <w:t xml:space="preserve"> </w:t>
            </w:r>
            <w:r>
              <w:rPr>
                <w:spacing w:val="5"/>
              </w:rPr>
              <w:t>录制度</w:t>
            </w:r>
            <w:r>
              <w:rPr>
                <w:spacing w:val="15"/>
                <w:w w:val="101"/>
              </w:rPr>
              <w:t xml:space="preserve"> </w:t>
            </w:r>
            <w:r>
              <w:rPr>
                <w:spacing w:val="5"/>
              </w:rPr>
              <w:t>、产品销售记录制度的处罚</w:t>
            </w:r>
          </w:p>
        </w:tc>
        <w:tc>
          <w:tcPr>
            <w:tcW w:w="536" w:type="dxa"/>
            <w:vAlign w:val="top"/>
          </w:tcPr>
          <w:p w14:paraId="07CFD12A">
            <w:pPr>
              <w:pStyle w:val="6"/>
              <w:spacing w:before="202" w:line="229" w:lineRule="auto"/>
              <w:ind w:left="95"/>
            </w:pPr>
            <w:r>
              <w:rPr>
                <w:spacing w:val="5"/>
              </w:rPr>
              <w:t>行政处罚</w:t>
            </w:r>
          </w:p>
        </w:tc>
        <w:tc>
          <w:tcPr>
            <w:tcW w:w="879" w:type="dxa"/>
            <w:vAlign w:val="top"/>
          </w:tcPr>
          <w:p w14:paraId="2A910B63">
            <w:pPr>
              <w:pStyle w:val="6"/>
              <w:spacing w:before="88" w:line="231" w:lineRule="auto"/>
              <w:ind w:left="185"/>
            </w:pPr>
            <w:r>
              <w:rPr>
                <w:spacing w:val="4"/>
              </w:rPr>
              <w:t>药品监督管理</w:t>
            </w:r>
          </w:p>
          <w:p w14:paraId="5E9FBE5E">
            <w:pPr>
              <w:pStyle w:val="6"/>
              <w:spacing w:before="13" w:line="230" w:lineRule="auto"/>
              <w:ind w:left="180"/>
            </w:pPr>
            <w:r>
              <w:rPr>
                <w:spacing w:val="4"/>
              </w:rPr>
              <w:t>部门（省级、</w:t>
            </w:r>
          </w:p>
          <w:p w14:paraId="67F5423A">
            <w:pPr>
              <w:pStyle w:val="6"/>
              <w:spacing w:before="14" w:line="231" w:lineRule="auto"/>
              <w:ind w:left="184"/>
            </w:pPr>
            <w:r>
              <w:rPr>
                <w:spacing w:val="4"/>
              </w:rPr>
              <w:t>市级、县级）</w:t>
            </w:r>
          </w:p>
        </w:tc>
        <w:tc>
          <w:tcPr>
            <w:tcW w:w="1259" w:type="dxa"/>
            <w:vAlign w:val="top"/>
          </w:tcPr>
          <w:p w14:paraId="384D34A9">
            <w:pPr>
              <w:pStyle w:val="6"/>
              <w:spacing w:before="146" w:line="228" w:lineRule="auto"/>
              <w:ind w:left="28"/>
            </w:pPr>
            <w:r>
              <w:rPr>
                <w:spacing w:val="5"/>
              </w:rPr>
              <w:t>省抽检中心／市、县级市场监督</w:t>
            </w:r>
          </w:p>
          <w:p w14:paraId="1FB75269">
            <w:pPr>
              <w:pStyle w:val="6"/>
              <w:spacing w:before="14" w:line="231" w:lineRule="auto"/>
              <w:ind w:left="328"/>
            </w:pPr>
            <w:r>
              <w:rPr>
                <w:spacing w:val="5"/>
              </w:rPr>
              <w:t>管理局办案机构</w:t>
            </w:r>
          </w:p>
        </w:tc>
        <w:tc>
          <w:tcPr>
            <w:tcW w:w="10978" w:type="dxa"/>
            <w:vAlign w:val="top"/>
          </w:tcPr>
          <w:p w14:paraId="4645E40E">
            <w:pPr>
              <w:pStyle w:val="6"/>
              <w:spacing w:before="145" w:line="263"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w:t>
            </w:r>
            <w:r>
              <w:rPr>
                <w:spacing w:val="-7"/>
              </w:rPr>
              <w:t xml:space="preserve"> </w:t>
            </w:r>
            <w:r>
              <w:rPr>
                <w:spacing w:val="6"/>
              </w:rPr>
              <w:t>二）未依照本条例规定建立并执行</w:t>
            </w:r>
            <w:r>
              <w:rPr>
                <w:spacing w:val="5"/>
              </w:rPr>
              <w:t>进货查验记录制度</w:t>
            </w:r>
            <w:r>
              <w:rPr>
                <w:spacing w:val="15"/>
              </w:rPr>
              <w:t xml:space="preserve"> </w:t>
            </w:r>
            <w:r>
              <w:rPr>
                <w:spacing w:val="5"/>
              </w:rPr>
              <w:t>、产品销售记录制度。</w:t>
            </w:r>
          </w:p>
        </w:tc>
        <w:tc>
          <w:tcPr>
            <w:tcW w:w="371" w:type="dxa"/>
            <w:vAlign w:val="top"/>
          </w:tcPr>
          <w:p w14:paraId="63C69153">
            <w:pPr>
              <w:rPr>
                <w:rFonts w:ascii="Arial"/>
                <w:sz w:val="21"/>
              </w:rPr>
            </w:pPr>
          </w:p>
        </w:tc>
      </w:tr>
      <w:tr w14:paraId="2CB99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80C75A1">
            <w:pPr>
              <w:pStyle w:val="6"/>
              <w:spacing w:before="209" w:line="108" w:lineRule="exact"/>
              <w:ind w:left="227"/>
            </w:pPr>
            <w:r>
              <w:rPr>
                <w:position w:val="1"/>
              </w:rPr>
              <w:t>1082</w:t>
            </w:r>
          </w:p>
        </w:tc>
        <w:tc>
          <w:tcPr>
            <w:tcW w:w="1682" w:type="dxa"/>
            <w:vAlign w:val="top"/>
          </w:tcPr>
          <w:p w14:paraId="40C98987">
            <w:pPr>
              <w:pStyle w:val="6"/>
              <w:spacing w:before="151" w:line="263" w:lineRule="auto"/>
              <w:ind w:left="17" w:right="18"/>
            </w:pPr>
            <w:r>
              <w:rPr>
                <w:spacing w:val="6"/>
              </w:rPr>
              <w:t>对未依照本条例规定对化妆品生产质量管理</w:t>
            </w:r>
            <w:r>
              <w:t xml:space="preserve"> </w:t>
            </w:r>
            <w:r>
              <w:rPr>
                <w:spacing w:val="5"/>
              </w:rPr>
              <w:t>规范的执行情况进行自查的处罚</w:t>
            </w:r>
          </w:p>
        </w:tc>
        <w:tc>
          <w:tcPr>
            <w:tcW w:w="536" w:type="dxa"/>
            <w:vAlign w:val="top"/>
          </w:tcPr>
          <w:p w14:paraId="2B048DE8">
            <w:pPr>
              <w:pStyle w:val="6"/>
              <w:spacing w:before="209" w:line="229" w:lineRule="auto"/>
              <w:ind w:left="95"/>
            </w:pPr>
            <w:r>
              <w:rPr>
                <w:spacing w:val="5"/>
              </w:rPr>
              <w:t>行政处罚</w:t>
            </w:r>
          </w:p>
        </w:tc>
        <w:tc>
          <w:tcPr>
            <w:tcW w:w="879" w:type="dxa"/>
            <w:vAlign w:val="top"/>
          </w:tcPr>
          <w:p w14:paraId="59A207E7">
            <w:pPr>
              <w:pStyle w:val="6"/>
              <w:spacing w:before="95" w:line="231" w:lineRule="auto"/>
              <w:ind w:left="185"/>
            </w:pPr>
            <w:r>
              <w:rPr>
                <w:spacing w:val="4"/>
              </w:rPr>
              <w:t>药品监督管理</w:t>
            </w:r>
          </w:p>
          <w:p w14:paraId="36761D41">
            <w:pPr>
              <w:pStyle w:val="6"/>
              <w:spacing w:before="13" w:line="230" w:lineRule="auto"/>
              <w:ind w:left="180"/>
            </w:pPr>
            <w:r>
              <w:rPr>
                <w:spacing w:val="4"/>
              </w:rPr>
              <w:t>部门（省级、</w:t>
            </w:r>
          </w:p>
          <w:p w14:paraId="252B9B4E">
            <w:pPr>
              <w:pStyle w:val="6"/>
              <w:spacing w:before="14" w:line="231" w:lineRule="auto"/>
              <w:ind w:left="184"/>
            </w:pPr>
            <w:r>
              <w:rPr>
                <w:spacing w:val="4"/>
              </w:rPr>
              <w:t>市级、县级）</w:t>
            </w:r>
          </w:p>
        </w:tc>
        <w:tc>
          <w:tcPr>
            <w:tcW w:w="1259" w:type="dxa"/>
            <w:vAlign w:val="top"/>
          </w:tcPr>
          <w:p w14:paraId="22AD5089">
            <w:pPr>
              <w:pStyle w:val="6"/>
              <w:spacing w:before="151" w:line="228" w:lineRule="auto"/>
              <w:ind w:left="28"/>
            </w:pPr>
            <w:r>
              <w:rPr>
                <w:spacing w:val="5"/>
              </w:rPr>
              <w:t>省抽检中心／市、县级市场监督</w:t>
            </w:r>
          </w:p>
          <w:p w14:paraId="5BFC3B4B">
            <w:pPr>
              <w:pStyle w:val="6"/>
              <w:spacing w:before="14" w:line="231" w:lineRule="auto"/>
              <w:ind w:left="328"/>
            </w:pPr>
            <w:r>
              <w:rPr>
                <w:spacing w:val="5"/>
              </w:rPr>
              <w:t>管理局办案机构</w:t>
            </w:r>
          </w:p>
        </w:tc>
        <w:tc>
          <w:tcPr>
            <w:tcW w:w="10978" w:type="dxa"/>
            <w:vAlign w:val="top"/>
          </w:tcPr>
          <w:p w14:paraId="35EEE79B">
            <w:pPr>
              <w:pStyle w:val="6"/>
              <w:spacing w:before="150" w:line="264"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w:t>
            </w:r>
            <w:r>
              <w:rPr>
                <w:spacing w:val="-5"/>
              </w:rPr>
              <w:t xml:space="preserve"> </w:t>
            </w:r>
            <w:r>
              <w:rPr>
                <w:spacing w:val="6"/>
              </w:rPr>
              <w:t>三）未依照本条例规定对化妆品生产质量管理</w:t>
            </w:r>
            <w:r>
              <w:rPr>
                <w:spacing w:val="5"/>
              </w:rPr>
              <w:t>规范的执行情况进行自查 。</w:t>
            </w:r>
          </w:p>
        </w:tc>
        <w:tc>
          <w:tcPr>
            <w:tcW w:w="371" w:type="dxa"/>
            <w:vAlign w:val="top"/>
          </w:tcPr>
          <w:p w14:paraId="3235CB61">
            <w:pPr>
              <w:rPr>
                <w:rFonts w:ascii="Arial"/>
                <w:sz w:val="21"/>
              </w:rPr>
            </w:pPr>
          </w:p>
        </w:tc>
      </w:tr>
      <w:tr w14:paraId="24E5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04C5E4">
            <w:pPr>
              <w:pStyle w:val="6"/>
              <w:spacing w:before="146" w:line="108" w:lineRule="exact"/>
              <w:ind w:left="227"/>
            </w:pPr>
            <w:r>
              <w:rPr>
                <w:position w:val="1"/>
              </w:rPr>
              <w:t>1083</w:t>
            </w:r>
          </w:p>
        </w:tc>
        <w:tc>
          <w:tcPr>
            <w:tcW w:w="1682" w:type="dxa"/>
            <w:vAlign w:val="top"/>
          </w:tcPr>
          <w:p w14:paraId="6817D861">
            <w:pPr>
              <w:pStyle w:val="6"/>
              <w:spacing w:before="89" w:line="264" w:lineRule="auto"/>
              <w:ind w:left="18" w:right="61" w:hanging="1"/>
            </w:pPr>
            <w:r>
              <w:rPr>
                <w:spacing w:val="5"/>
              </w:rPr>
              <w:t>对未依照本条例规定贮存</w:t>
            </w:r>
            <w:r>
              <w:rPr>
                <w:spacing w:val="21"/>
                <w:w w:val="101"/>
              </w:rPr>
              <w:t xml:space="preserve"> </w:t>
            </w:r>
            <w:r>
              <w:rPr>
                <w:spacing w:val="5"/>
              </w:rPr>
              <w:t>、运输化妆品的</w:t>
            </w:r>
            <w:r>
              <w:t xml:space="preserve"> </w:t>
            </w:r>
            <w:r>
              <w:rPr>
                <w:spacing w:val="2"/>
              </w:rPr>
              <w:t>处罚</w:t>
            </w:r>
          </w:p>
        </w:tc>
        <w:tc>
          <w:tcPr>
            <w:tcW w:w="536" w:type="dxa"/>
            <w:vAlign w:val="top"/>
          </w:tcPr>
          <w:p w14:paraId="472E8FDE">
            <w:pPr>
              <w:pStyle w:val="6"/>
              <w:spacing w:before="146" w:line="229" w:lineRule="auto"/>
              <w:ind w:left="95"/>
            </w:pPr>
            <w:r>
              <w:rPr>
                <w:spacing w:val="5"/>
              </w:rPr>
              <w:t>行政处罚</w:t>
            </w:r>
          </w:p>
        </w:tc>
        <w:tc>
          <w:tcPr>
            <w:tcW w:w="879" w:type="dxa"/>
            <w:vAlign w:val="top"/>
          </w:tcPr>
          <w:p w14:paraId="757B09DB">
            <w:pPr>
              <w:pStyle w:val="6"/>
              <w:spacing w:before="32" w:line="231" w:lineRule="auto"/>
              <w:ind w:left="185"/>
            </w:pPr>
            <w:r>
              <w:rPr>
                <w:spacing w:val="4"/>
              </w:rPr>
              <w:t>药品监督管理</w:t>
            </w:r>
          </w:p>
          <w:p w14:paraId="7F0EEB4E">
            <w:pPr>
              <w:pStyle w:val="6"/>
              <w:spacing w:before="13" w:line="230" w:lineRule="auto"/>
              <w:ind w:left="180"/>
            </w:pPr>
            <w:r>
              <w:rPr>
                <w:spacing w:val="4"/>
              </w:rPr>
              <w:t>部门（省级、</w:t>
            </w:r>
          </w:p>
          <w:p w14:paraId="44CEB5E1">
            <w:pPr>
              <w:pStyle w:val="6"/>
              <w:spacing w:before="14" w:line="217" w:lineRule="auto"/>
              <w:ind w:left="184"/>
            </w:pPr>
            <w:r>
              <w:rPr>
                <w:spacing w:val="4"/>
              </w:rPr>
              <w:t>市级、县级）</w:t>
            </w:r>
          </w:p>
        </w:tc>
        <w:tc>
          <w:tcPr>
            <w:tcW w:w="1259" w:type="dxa"/>
            <w:vAlign w:val="top"/>
          </w:tcPr>
          <w:p w14:paraId="47100B02">
            <w:pPr>
              <w:pStyle w:val="6"/>
              <w:spacing w:before="89" w:line="228" w:lineRule="auto"/>
              <w:ind w:left="28"/>
            </w:pPr>
            <w:r>
              <w:rPr>
                <w:spacing w:val="5"/>
              </w:rPr>
              <w:t>省抽检中心／市、县级市场监督</w:t>
            </w:r>
          </w:p>
          <w:p w14:paraId="379F4E83">
            <w:pPr>
              <w:pStyle w:val="6"/>
              <w:spacing w:before="14" w:line="231" w:lineRule="auto"/>
              <w:ind w:left="328"/>
            </w:pPr>
            <w:r>
              <w:rPr>
                <w:spacing w:val="5"/>
              </w:rPr>
              <w:t>管理局办案机构</w:t>
            </w:r>
          </w:p>
        </w:tc>
        <w:tc>
          <w:tcPr>
            <w:tcW w:w="10978" w:type="dxa"/>
            <w:vAlign w:val="top"/>
          </w:tcPr>
          <w:p w14:paraId="18111FC6">
            <w:pPr>
              <w:pStyle w:val="6"/>
              <w:spacing w:before="88" w:line="263"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5"/>
              </w:rPr>
              <w:t>他直接责任人员处 1万元以上3万元以下罚款</w:t>
            </w:r>
            <w:r>
              <w:t>：（</w:t>
            </w:r>
            <w:r>
              <w:rPr>
                <w:spacing w:val="-2"/>
              </w:rPr>
              <w:t xml:space="preserve"> </w:t>
            </w:r>
            <w:r>
              <w:rPr>
                <w:spacing w:val="5"/>
              </w:rPr>
              <w:t>四）未依照本条例规定贮存</w:t>
            </w:r>
            <w:r>
              <w:rPr>
                <w:spacing w:val="14"/>
                <w:w w:val="101"/>
              </w:rPr>
              <w:t xml:space="preserve"> </w:t>
            </w:r>
            <w:r>
              <w:rPr>
                <w:spacing w:val="5"/>
              </w:rPr>
              <w:t>、运输化妆品。</w:t>
            </w:r>
          </w:p>
        </w:tc>
        <w:tc>
          <w:tcPr>
            <w:tcW w:w="371" w:type="dxa"/>
            <w:vAlign w:val="top"/>
          </w:tcPr>
          <w:p w14:paraId="408E6FFC">
            <w:pPr>
              <w:rPr>
                <w:rFonts w:ascii="Arial"/>
                <w:sz w:val="21"/>
              </w:rPr>
            </w:pPr>
          </w:p>
        </w:tc>
      </w:tr>
      <w:tr w14:paraId="16FCF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D5DBBBE">
            <w:pPr>
              <w:pStyle w:val="6"/>
              <w:spacing w:before="210" w:line="108" w:lineRule="exact"/>
              <w:ind w:left="227"/>
            </w:pPr>
            <w:r>
              <w:rPr>
                <w:position w:val="1"/>
              </w:rPr>
              <w:t>1084</w:t>
            </w:r>
          </w:p>
        </w:tc>
        <w:tc>
          <w:tcPr>
            <w:tcW w:w="1682" w:type="dxa"/>
            <w:vAlign w:val="top"/>
          </w:tcPr>
          <w:p w14:paraId="4616E936">
            <w:pPr>
              <w:pStyle w:val="6"/>
              <w:spacing w:before="38" w:line="254" w:lineRule="auto"/>
              <w:ind w:left="22" w:right="18" w:hanging="5"/>
            </w:pPr>
            <w:r>
              <w:rPr>
                <w:spacing w:val="5"/>
              </w:rPr>
              <w:t>对未依照本条例规定监测</w:t>
            </w:r>
            <w:r>
              <w:rPr>
                <w:spacing w:val="21"/>
                <w:w w:val="101"/>
              </w:rPr>
              <w:t xml:space="preserve"> </w:t>
            </w:r>
            <w:r>
              <w:rPr>
                <w:spacing w:val="5"/>
              </w:rPr>
              <w:t>、报告化妆品不</w:t>
            </w:r>
            <w:r>
              <w:t xml:space="preserve">  </w:t>
            </w:r>
            <w:r>
              <w:rPr>
                <w:spacing w:val="5"/>
              </w:rPr>
              <w:t>良反应</w:t>
            </w:r>
            <w:r>
              <w:rPr>
                <w:spacing w:val="16"/>
                <w:w w:val="101"/>
              </w:rPr>
              <w:t xml:space="preserve"> </w:t>
            </w:r>
            <w:r>
              <w:rPr>
                <w:spacing w:val="5"/>
              </w:rPr>
              <w:t>，或者对化妆品不良反应监测机构</w:t>
            </w:r>
            <w:r>
              <w:t xml:space="preserve">  </w:t>
            </w:r>
            <w:r>
              <w:rPr>
                <w:spacing w:val="5"/>
              </w:rPr>
              <w:t>、负责药品监督管理的部门开展的化妆品不</w:t>
            </w:r>
            <w:r>
              <w:rPr>
                <w:spacing w:val="14"/>
                <w:w w:val="101"/>
              </w:rPr>
              <w:t xml:space="preserve"> </w:t>
            </w:r>
            <w:r>
              <w:rPr>
                <w:spacing w:val="5"/>
              </w:rPr>
              <w:t>良反应调查不予配合的处罚</w:t>
            </w:r>
          </w:p>
        </w:tc>
        <w:tc>
          <w:tcPr>
            <w:tcW w:w="536" w:type="dxa"/>
            <w:vAlign w:val="top"/>
          </w:tcPr>
          <w:p w14:paraId="46CAD7D4">
            <w:pPr>
              <w:pStyle w:val="6"/>
              <w:spacing w:before="210" w:line="229" w:lineRule="auto"/>
              <w:ind w:left="95"/>
            </w:pPr>
            <w:r>
              <w:rPr>
                <w:spacing w:val="5"/>
              </w:rPr>
              <w:t>行政处罚</w:t>
            </w:r>
          </w:p>
        </w:tc>
        <w:tc>
          <w:tcPr>
            <w:tcW w:w="879" w:type="dxa"/>
            <w:vAlign w:val="top"/>
          </w:tcPr>
          <w:p w14:paraId="512EFDB2">
            <w:pPr>
              <w:pStyle w:val="6"/>
              <w:spacing w:before="96" w:line="231" w:lineRule="auto"/>
              <w:ind w:left="185"/>
            </w:pPr>
            <w:r>
              <w:rPr>
                <w:spacing w:val="4"/>
              </w:rPr>
              <w:t>药品监督管理</w:t>
            </w:r>
          </w:p>
          <w:p w14:paraId="3DF752E7">
            <w:pPr>
              <w:pStyle w:val="6"/>
              <w:spacing w:before="13" w:line="230" w:lineRule="auto"/>
              <w:ind w:left="180"/>
            </w:pPr>
            <w:r>
              <w:rPr>
                <w:spacing w:val="4"/>
              </w:rPr>
              <w:t>部门（省级、</w:t>
            </w:r>
          </w:p>
          <w:p w14:paraId="19A19135">
            <w:pPr>
              <w:pStyle w:val="6"/>
              <w:spacing w:before="14" w:line="231" w:lineRule="auto"/>
              <w:ind w:left="184"/>
            </w:pPr>
            <w:r>
              <w:rPr>
                <w:spacing w:val="4"/>
              </w:rPr>
              <w:t>市级、县级）</w:t>
            </w:r>
          </w:p>
        </w:tc>
        <w:tc>
          <w:tcPr>
            <w:tcW w:w="1259" w:type="dxa"/>
            <w:vAlign w:val="top"/>
          </w:tcPr>
          <w:p w14:paraId="7C44802F">
            <w:pPr>
              <w:pStyle w:val="6"/>
              <w:spacing w:before="152" w:line="228" w:lineRule="auto"/>
              <w:ind w:left="28"/>
            </w:pPr>
            <w:r>
              <w:rPr>
                <w:spacing w:val="5"/>
              </w:rPr>
              <w:t>省抽检中心／市、县级市场监督</w:t>
            </w:r>
          </w:p>
          <w:p w14:paraId="4997EB1D">
            <w:pPr>
              <w:pStyle w:val="6"/>
              <w:spacing w:before="14" w:line="231" w:lineRule="auto"/>
              <w:ind w:left="328"/>
            </w:pPr>
            <w:r>
              <w:rPr>
                <w:spacing w:val="5"/>
              </w:rPr>
              <w:t>管理局办案机构</w:t>
            </w:r>
          </w:p>
        </w:tc>
        <w:tc>
          <w:tcPr>
            <w:tcW w:w="10978" w:type="dxa"/>
            <w:vAlign w:val="top"/>
          </w:tcPr>
          <w:p w14:paraId="6E9B1DA8">
            <w:pPr>
              <w:pStyle w:val="6"/>
              <w:spacing w:before="151" w:line="264"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w:t>
            </w:r>
            <w:r>
              <w:rPr>
                <w:spacing w:val="-9"/>
              </w:rPr>
              <w:t xml:space="preserve"> </w:t>
            </w:r>
            <w:r>
              <w:rPr>
                <w:spacing w:val="6"/>
              </w:rPr>
              <w:t>五）未依照本条例规定监测</w:t>
            </w:r>
            <w:r>
              <w:rPr>
                <w:spacing w:val="15"/>
              </w:rPr>
              <w:t xml:space="preserve"> </w:t>
            </w:r>
            <w:r>
              <w:rPr>
                <w:spacing w:val="6"/>
              </w:rPr>
              <w:t>、报告化妆品不良反应</w:t>
            </w:r>
            <w:r>
              <w:rPr>
                <w:spacing w:val="15"/>
                <w:w w:val="101"/>
              </w:rPr>
              <w:t xml:space="preserve"> </w:t>
            </w:r>
            <w:r>
              <w:rPr>
                <w:spacing w:val="6"/>
              </w:rPr>
              <w:t>，或者对化妆品不良反应监测机构</w:t>
            </w:r>
            <w:r>
              <w:rPr>
                <w:spacing w:val="14"/>
              </w:rPr>
              <w:t xml:space="preserve"> </w:t>
            </w:r>
            <w:r>
              <w:rPr>
                <w:spacing w:val="6"/>
              </w:rPr>
              <w:t>、负责</w:t>
            </w:r>
            <w:r>
              <w:rPr>
                <w:spacing w:val="5"/>
              </w:rPr>
              <w:t>药品监督管理的部门开展的化妆品不良反应调查不予配合。</w:t>
            </w:r>
          </w:p>
        </w:tc>
        <w:tc>
          <w:tcPr>
            <w:tcW w:w="371" w:type="dxa"/>
            <w:vAlign w:val="top"/>
          </w:tcPr>
          <w:p w14:paraId="15407CDE">
            <w:pPr>
              <w:rPr>
                <w:rFonts w:ascii="Arial"/>
                <w:sz w:val="21"/>
              </w:rPr>
            </w:pPr>
          </w:p>
        </w:tc>
      </w:tr>
      <w:tr w14:paraId="672A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C489DA">
            <w:pPr>
              <w:pStyle w:val="6"/>
              <w:spacing w:before="146" w:line="108" w:lineRule="exact"/>
              <w:ind w:left="227"/>
            </w:pPr>
            <w:r>
              <w:rPr>
                <w:position w:val="1"/>
              </w:rPr>
              <w:t>1085</w:t>
            </w:r>
          </w:p>
        </w:tc>
        <w:tc>
          <w:tcPr>
            <w:tcW w:w="1682" w:type="dxa"/>
            <w:vAlign w:val="top"/>
          </w:tcPr>
          <w:p w14:paraId="3B96FDC3">
            <w:pPr>
              <w:pStyle w:val="6"/>
              <w:spacing w:before="146" w:line="228" w:lineRule="auto"/>
              <w:ind w:left="17"/>
            </w:pPr>
            <w:r>
              <w:rPr>
                <w:spacing w:val="5"/>
              </w:rPr>
              <w:t>对备案时提供虚假资料的处罚</w:t>
            </w:r>
          </w:p>
        </w:tc>
        <w:tc>
          <w:tcPr>
            <w:tcW w:w="536" w:type="dxa"/>
            <w:vAlign w:val="top"/>
          </w:tcPr>
          <w:p w14:paraId="7065CF6B">
            <w:pPr>
              <w:pStyle w:val="6"/>
              <w:spacing w:before="146" w:line="229" w:lineRule="auto"/>
              <w:ind w:left="95"/>
            </w:pPr>
            <w:r>
              <w:rPr>
                <w:spacing w:val="5"/>
              </w:rPr>
              <w:t>行政处罚</w:t>
            </w:r>
          </w:p>
        </w:tc>
        <w:tc>
          <w:tcPr>
            <w:tcW w:w="879" w:type="dxa"/>
            <w:vAlign w:val="top"/>
          </w:tcPr>
          <w:p w14:paraId="29EFED72">
            <w:pPr>
              <w:pStyle w:val="6"/>
              <w:spacing w:before="32" w:line="231" w:lineRule="auto"/>
              <w:ind w:left="185"/>
            </w:pPr>
            <w:r>
              <w:rPr>
                <w:spacing w:val="4"/>
              </w:rPr>
              <w:t>药品监督管理</w:t>
            </w:r>
          </w:p>
          <w:p w14:paraId="49CBF755">
            <w:pPr>
              <w:pStyle w:val="6"/>
              <w:spacing w:before="13" w:line="230" w:lineRule="auto"/>
              <w:ind w:left="180"/>
            </w:pPr>
            <w:r>
              <w:rPr>
                <w:spacing w:val="4"/>
              </w:rPr>
              <w:t>部门（省级、</w:t>
            </w:r>
          </w:p>
          <w:p w14:paraId="370FD450">
            <w:pPr>
              <w:pStyle w:val="6"/>
              <w:spacing w:before="14" w:line="215" w:lineRule="auto"/>
              <w:ind w:left="184"/>
            </w:pPr>
            <w:r>
              <w:rPr>
                <w:spacing w:val="4"/>
              </w:rPr>
              <w:t>市级、县级）</w:t>
            </w:r>
          </w:p>
        </w:tc>
        <w:tc>
          <w:tcPr>
            <w:tcW w:w="1259" w:type="dxa"/>
            <w:vAlign w:val="top"/>
          </w:tcPr>
          <w:p w14:paraId="322A3191">
            <w:pPr>
              <w:pStyle w:val="6"/>
              <w:spacing w:before="90" w:line="228" w:lineRule="auto"/>
              <w:ind w:left="28"/>
            </w:pPr>
            <w:r>
              <w:rPr>
                <w:spacing w:val="5"/>
              </w:rPr>
              <w:t>省抽检中心／市、县级市场监督</w:t>
            </w:r>
          </w:p>
          <w:p w14:paraId="4BDE2037">
            <w:pPr>
              <w:pStyle w:val="6"/>
              <w:spacing w:before="14" w:line="231" w:lineRule="auto"/>
              <w:ind w:left="328"/>
            </w:pPr>
            <w:r>
              <w:rPr>
                <w:spacing w:val="5"/>
              </w:rPr>
              <w:t>管理局办案机构</w:t>
            </w:r>
          </w:p>
        </w:tc>
        <w:tc>
          <w:tcPr>
            <w:tcW w:w="10978" w:type="dxa"/>
            <w:vAlign w:val="top"/>
          </w:tcPr>
          <w:p w14:paraId="6F292BAD">
            <w:pPr>
              <w:pStyle w:val="6"/>
              <w:spacing w:before="32" w:line="228" w:lineRule="auto"/>
              <w:ind w:left="104"/>
            </w:pPr>
            <w:r>
              <w:rPr>
                <w:spacing w:val="6"/>
              </w:rPr>
              <w:t>《化妆品监督管理条例 》第六十五条第一款：</w:t>
            </w:r>
            <w:r>
              <w:rPr>
                <w:spacing w:val="16"/>
                <w:w w:val="101"/>
              </w:rPr>
              <w:t xml:space="preserve"> </w:t>
            </w:r>
            <w:r>
              <w:rPr>
                <w:spacing w:val="6"/>
              </w:rPr>
              <w:t>备案时提供虚假资料的</w:t>
            </w:r>
            <w:r>
              <w:rPr>
                <w:spacing w:val="15"/>
                <w:w w:val="101"/>
              </w:rPr>
              <w:t xml:space="preserve"> </w:t>
            </w:r>
            <w:r>
              <w:rPr>
                <w:spacing w:val="6"/>
              </w:rPr>
              <w:t>，</w:t>
            </w:r>
            <w:r>
              <w:rPr>
                <w:spacing w:val="24"/>
                <w:w w:val="102"/>
              </w:rPr>
              <w:t xml:space="preserve"> </w:t>
            </w:r>
            <w:r>
              <w:rPr>
                <w:spacing w:val="6"/>
              </w:rPr>
              <w:t>由备</w:t>
            </w:r>
            <w:r>
              <w:rPr>
                <w:spacing w:val="5"/>
              </w:rPr>
              <w:t>案部门取消备案</w:t>
            </w:r>
            <w:r>
              <w:rPr>
                <w:spacing w:val="15"/>
                <w:w w:val="101"/>
              </w:rPr>
              <w:t xml:space="preserve"> </w:t>
            </w:r>
            <w:r>
              <w:rPr>
                <w:spacing w:val="5"/>
              </w:rPr>
              <w:t>，3年内不予办理其提出的该项备案，没收违法所得和已经生产</w:t>
            </w:r>
            <w:r>
              <w:rPr>
                <w:spacing w:val="14"/>
              </w:rPr>
              <w:t xml:space="preserve"> </w:t>
            </w:r>
            <w:r>
              <w:rPr>
                <w:spacing w:val="5"/>
              </w:rPr>
              <w:t>、进口的化妆品；</w:t>
            </w:r>
            <w:r>
              <w:rPr>
                <w:spacing w:val="29"/>
                <w:w w:val="101"/>
              </w:rPr>
              <w:t xml:space="preserve"> </w:t>
            </w:r>
            <w:r>
              <w:rPr>
                <w:spacing w:val="5"/>
              </w:rPr>
              <w:t>已经生产、进口的化妆品货值金额不足 1万元的，并处1万元以上3万元以下罚款；</w:t>
            </w:r>
            <w:r>
              <w:rPr>
                <w:spacing w:val="19"/>
                <w:w w:val="101"/>
              </w:rPr>
              <w:t xml:space="preserve"> </w:t>
            </w:r>
            <w:r>
              <w:rPr>
                <w:spacing w:val="5"/>
              </w:rPr>
              <w:t>货值金额1万元以上</w:t>
            </w:r>
          </w:p>
          <w:p w14:paraId="5DA1DA4F">
            <w:pPr>
              <w:pStyle w:val="6"/>
              <w:spacing w:before="14"/>
              <w:ind w:left="20" w:right="24" w:firstLine="5"/>
            </w:pPr>
            <w:r>
              <w:rPr>
                <w:spacing w:val="6"/>
              </w:rPr>
              <w:t>的，并处货值金额3倍以上10倍以下罚款；情节严重的，责令停产停业直至由原发证部门吊销化妆品生产许可证</w:t>
            </w:r>
            <w:r>
              <w:rPr>
                <w:spacing w:val="16"/>
              </w:rPr>
              <w:t xml:space="preserve"> </w:t>
            </w:r>
            <w:r>
              <w:rPr>
                <w:spacing w:val="6"/>
              </w:rPr>
              <w:t>，对违法单位的法定代表人或者主要负责人</w:t>
            </w:r>
            <w:r>
              <w:rPr>
                <w:spacing w:val="14"/>
              </w:rPr>
              <w:t xml:space="preserve"> </w:t>
            </w:r>
            <w:r>
              <w:rPr>
                <w:spacing w:val="6"/>
              </w:rPr>
              <w:t>、直接负责的主管人员和其他直接责任人员处以其上一年度从本单位取得收入的 1倍以上2倍以下罚款，5年内禁止其</w:t>
            </w:r>
            <w:r>
              <w:rPr>
                <w:spacing w:val="5"/>
              </w:rPr>
              <w:t>从事化妆品生产</w:t>
            </w:r>
            <w:r>
              <w:t xml:space="preserve"> </w:t>
            </w:r>
            <w:r>
              <w:rPr>
                <w:spacing w:val="3"/>
              </w:rPr>
              <w:t>经营活动。</w:t>
            </w:r>
          </w:p>
        </w:tc>
        <w:tc>
          <w:tcPr>
            <w:tcW w:w="371" w:type="dxa"/>
            <w:vAlign w:val="top"/>
          </w:tcPr>
          <w:p w14:paraId="234C00E0">
            <w:pPr>
              <w:rPr>
                <w:rFonts w:ascii="Arial"/>
                <w:sz w:val="21"/>
              </w:rPr>
            </w:pPr>
          </w:p>
        </w:tc>
      </w:tr>
      <w:tr w14:paraId="1C7DD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254629F">
            <w:pPr>
              <w:pStyle w:val="6"/>
              <w:spacing w:before="148" w:line="108" w:lineRule="exact"/>
              <w:ind w:left="227"/>
            </w:pPr>
            <w:r>
              <w:rPr>
                <w:position w:val="1"/>
              </w:rPr>
              <w:t>1086</w:t>
            </w:r>
          </w:p>
        </w:tc>
        <w:tc>
          <w:tcPr>
            <w:tcW w:w="1682" w:type="dxa"/>
            <w:vAlign w:val="top"/>
          </w:tcPr>
          <w:p w14:paraId="18B1259A">
            <w:pPr>
              <w:pStyle w:val="6"/>
              <w:spacing w:before="34" w:line="246" w:lineRule="auto"/>
              <w:ind w:left="16" w:right="18"/>
            </w:pPr>
            <w:r>
              <w:rPr>
                <w:spacing w:val="5"/>
              </w:rPr>
              <w:t>对化妆品集中交易市场开办者、 展销会举</w:t>
            </w:r>
            <w:r>
              <w:rPr>
                <w:spacing w:val="8"/>
              </w:rPr>
              <w:t xml:space="preserve">  </w:t>
            </w:r>
            <w:r>
              <w:rPr>
                <w:spacing w:val="6"/>
              </w:rPr>
              <w:t>办者未依照本条例规定履行审查、检查、制</w:t>
            </w:r>
            <w:r>
              <w:rPr>
                <w:spacing w:val="1"/>
              </w:rPr>
              <w:t xml:space="preserve"> </w:t>
            </w:r>
            <w:r>
              <w:rPr>
                <w:spacing w:val="5"/>
              </w:rPr>
              <w:t>止、报告等管理义务的处罚</w:t>
            </w:r>
          </w:p>
        </w:tc>
        <w:tc>
          <w:tcPr>
            <w:tcW w:w="536" w:type="dxa"/>
            <w:vAlign w:val="top"/>
          </w:tcPr>
          <w:p w14:paraId="37AE8B7C">
            <w:pPr>
              <w:pStyle w:val="6"/>
              <w:spacing w:before="148" w:line="229" w:lineRule="auto"/>
              <w:ind w:left="95"/>
            </w:pPr>
            <w:r>
              <w:rPr>
                <w:spacing w:val="5"/>
              </w:rPr>
              <w:t>行政处罚</w:t>
            </w:r>
          </w:p>
        </w:tc>
        <w:tc>
          <w:tcPr>
            <w:tcW w:w="879" w:type="dxa"/>
            <w:vAlign w:val="top"/>
          </w:tcPr>
          <w:p w14:paraId="1C582BC9">
            <w:pPr>
              <w:pStyle w:val="6"/>
              <w:spacing w:before="34" w:line="231" w:lineRule="auto"/>
              <w:ind w:left="185"/>
            </w:pPr>
            <w:r>
              <w:rPr>
                <w:spacing w:val="4"/>
              </w:rPr>
              <w:t>药品监督管理</w:t>
            </w:r>
          </w:p>
          <w:p w14:paraId="0934AD38">
            <w:pPr>
              <w:pStyle w:val="6"/>
              <w:spacing w:before="13" w:line="230" w:lineRule="auto"/>
              <w:ind w:left="180"/>
            </w:pPr>
            <w:r>
              <w:rPr>
                <w:spacing w:val="4"/>
              </w:rPr>
              <w:t>部门（省级、</w:t>
            </w:r>
          </w:p>
          <w:p w14:paraId="2CCA2F1C">
            <w:pPr>
              <w:pStyle w:val="6"/>
              <w:spacing w:before="14" w:line="212" w:lineRule="auto"/>
              <w:ind w:left="184"/>
            </w:pPr>
            <w:r>
              <w:rPr>
                <w:spacing w:val="4"/>
              </w:rPr>
              <w:t>市级、县级）</w:t>
            </w:r>
          </w:p>
        </w:tc>
        <w:tc>
          <w:tcPr>
            <w:tcW w:w="1259" w:type="dxa"/>
            <w:vAlign w:val="top"/>
          </w:tcPr>
          <w:p w14:paraId="31AE0E6C">
            <w:pPr>
              <w:pStyle w:val="6"/>
              <w:spacing w:before="90" w:line="228" w:lineRule="auto"/>
              <w:ind w:left="28"/>
            </w:pPr>
            <w:r>
              <w:rPr>
                <w:spacing w:val="5"/>
              </w:rPr>
              <w:t>省抽检中心／市、县级市场监督</w:t>
            </w:r>
          </w:p>
          <w:p w14:paraId="20EFCBB1">
            <w:pPr>
              <w:pStyle w:val="6"/>
              <w:spacing w:before="14" w:line="231" w:lineRule="auto"/>
              <w:ind w:left="328"/>
            </w:pPr>
            <w:r>
              <w:rPr>
                <w:spacing w:val="5"/>
              </w:rPr>
              <w:t>管理局办案机构</w:t>
            </w:r>
          </w:p>
        </w:tc>
        <w:tc>
          <w:tcPr>
            <w:tcW w:w="10978" w:type="dxa"/>
            <w:vAlign w:val="top"/>
          </w:tcPr>
          <w:p w14:paraId="571FD57B">
            <w:pPr>
              <w:pStyle w:val="6"/>
              <w:spacing w:before="148" w:line="228" w:lineRule="auto"/>
              <w:ind w:left="104"/>
            </w:pPr>
            <w:r>
              <w:rPr>
                <w:spacing w:val="6"/>
              </w:rPr>
              <w:t>《化妆品监督管理条例 》第六十六条：化妆品集中交易市场开办者</w:t>
            </w:r>
            <w:r>
              <w:rPr>
                <w:spacing w:val="14"/>
              </w:rPr>
              <w:t xml:space="preserve"> </w:t>
            </w:r>
            <w:r>
              <w:rPr>
                <w:spacing w:val="6"/>
              </w:rPr>
              <w:t>、展销会举办者未依照本条例规定履行审查</w:t>
            </w:r>
            <w:r>
              <w:rPr>
                <w:spacing w:val="14"/>
              </w:rPr>
              <w:t xml:space="preserve"> </w:t>
            </w:r>
            <w:r>
              <w:rPr>
                <w:spacing w:val="6"/>
              </w:rPr>
              <w:t>、检查、制止、报告等管理义务的</w:t>
            </w:r>
            <w:r>
              <w:rPr>
                <w:spacing w:val="15"/>
                <w:w w:val="102"/>
              </w:rPr>
              <w:t xml:space="preserve"> </w:t>
            </w:r>
            <w:r>
              <w:rPr>
                <w:spacing w:val="6"/>
              </w:rPr>
              <w:t>，</w:t>
            </w:r>
            <w:r>
              <w:rPr>
                <w:spacing w:val="24"/>
                <w:w w:val="101"/>
              </w:rPr>
              <w:t xml:space="preserve"> </w:t>
            </w:r>
            <w:r>
              <w:rPr>
                <w:spacing w:val="6"/>
              </w:rPr>
              <w:t>由负责药品监督管理</w:t>
            </w:r>
            <w:r>
              <w:rPr>
                <w:spacing w:val="5"/>
              </w:rPr>
              <w:t>的部门处 2万元以上10万元以下罚款；情节严重的，责令停业，并处10万元以上50万元以下罚款。</w:t>
            </w:r>
          </w:p>
        </w:tc>
        <w:tc>
          <w:tcPr>
            <w:tcW w:w="371" w:type="dxa"/>
            <w:vAlign w:val="top"/>
          </w:tcPr>
          <w:p w14:paraId="23E6884D">
            <w:pPr>
              <w:rPr>
                <w:rFonts w:ascii="Arial"/>
                <w:sz w:val="21"/>
              </w:rPr>
            </w:pPr>
          </w:p>
        </w:tc>
      </w:tr>
      <w:tr w14:paraId="2B33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16" w:type="dxa"/>
            <w:vAlign w:val="top"/>
          </w:tcPr>
          <w:p w14:paraId="38BD9061">
            <w:pPr>
              <w:spacing w:line="265" w:lineRule="auto"/>
              <w:rPr>
                <w:rFonts w:ascii="Arial"/>
                <w:sz w:val="21"/>
              </w:rPr>
            </w:pPr>
          </w:p>
          <w:p w14:paraId="0D4DBA2B">
            <w:pPr>
              <w:pStyle w:val="6"/>
              <w:spacing w:before="26" w:line="109" w:lineRule="exact"/>
              <w:ind w:left="227"/>
            </w:pPr>
            <w:r>
              <w:rPr>
                <w:position w:val="1"/>
              </w:rPr>
              <w:t>1087</w:t>
            </w:r>
          </w:p>
        </w:tc>
        <w:tc>
          <w:tcPr>
            <w:tcW w:w="1682" w:type="dxa"/>
            <w:vAlign w:val="top"/>
          </w:tcPr>
          <w:p w14:paraId="50DD8250">
            <w:pPr>
              <w:pStyle w:val="6"/>
              <w:spacing w:before="179" w:line="263" w:lineRule="auto"/>
              <w:ind w:left="15" w:right="18" w:firstLine="2"/>
            </w:pPr>
            <w:r>
              <w:rPr>
                <w:spacing w:val="6"/>
              </w:rPr>
              <w:t>对展销会举办者未按要求向所在地负责药品</w:t>
            </w:r>
            <w:r>
              <w:t xml:space="preserve"> </w:t>
            </w:r>
            <w:r>
              <w:rPr>
                <w:spacing w:val="5"/>
              </w:rPr>
              <w:t>监督管理的部门报告展销会基本信息</w:t>
            </w:r>
            <w:r>
              <w:rPr>
                <w:spacing w:val="24"/>
              </w:rPr>
              <w:t xml:space="preserve"> </w:t>
            </w:r>
            <w:r>
              <w:rPr>
                <w:spacing w:val="5"/>
              </w:rPr>
              <w:t>，责</w:t>
            </w:r>
            <w:r>
              <w:t xml:space="preserve">  </w:t>
            </w:r>
            <w:r>
              <w:rPr>
                <w:spacing w:val="6"/>
              </w:rPr>
              <w:t>令限期改正后拒不改正的处罚</w:t>
            </w:r>
          </w:p>
        </w:tc>
        <w:tc>
          <w:tcPr>
            <w:tcW w:w="536" w:type="dxa"/>
            <w:vAlign w:val="top"/>
          </w:tcPr>
          <w:p w14:paraId="2841C519">
            <w:pPr>
              <w:spacing w:line="266" w:lineRule="auto"/>
              <w:rPr>
                <w:rFonts w:ascii="Arial"/>
                <w:sz w:val="21"/>
              </w:rPr>
            </w:pPr>
          </w:p>
          <w:p w14:paraId="6DF1061D">
            <w:pPr>
              <w:pStyle w:val="6"/>
              <w:spacing w:before="26" w:line="229" w:lineRule="auto"/>
              <w:ind w:left="95"/>
            </w:pPr>
            <w:r>
              <w:rPr>
                <w:spacing w:val="5"/>
              </w:rPr>
              <w:t>行政处罚</w:t>
            </w:r>
          </w:p>
        </w:tc>
        <w:tc>
          <w:tcPr>
            <w:tcW w:w="879" w:type="dxa"/>
            <w:vAlign w:val="top"/>
          </w:tcPr>
          <w:p w14:paraId="792A5C30">
            <w:pPr>
              <w:pStyle w:val="6"/>
              <w:spacing w:before="179" w:line="231" w:lineRule="auto"/>
              <w:ind w:left="185"/>
            </w:pPr>
            <w:r>
              <w:rPr>
                <w:spacing w:val="4"/>
              </w:rPr>
              <w:t>药品监督管理</w:t>
            </w:r>
          </w:p>
          <w:p w14:paraId="21C383FC">
            <w:pPr>
              <w:pStyle w:val="6"/>
              <w:spacing w:before="13" w:line="230" w:lineRule="auto"/>
              <w:ind w:left="180"/>
            </w:pPr>
            <w:r>
              <w:rPr>
                <w:spacing w:val="4"/>
              </w:rPr>
              <w:t>部门（省级、</w:t>
            </w:r>
          </w:p>
          <w:p w14:paraId="4E6153B0">
            <w:pPr>
              <w:pStyle w:val="6"/>
              <w:spacing w:before="14" w:line="231" w:lineRule="auto"/>
              <w:ind w:left="184"/>
            </w:pPr>
            <w:r>
              <w:rPr>
                <w:spacing w:val="4"/>
              </w:rPr>
              <w:t>市级、县级）</w:t>
            </w:r>
          </w:p>
        </w:tc>
        <w:tc>
          <w:tcPr>
            <w:tcW w:w="1259" w:type="dxa"/>
            <w:vAlign w:val="top"/>
          </w:tcPr>
          <w:p w14:paraId="39C25AC7">
            <w:pPr>
              <w:pStyle w:val="6"/>
              <w:spacing w:before="237" w:line="228" w:lineRule="auto"/>
              <w:ind w:left="28"/>
            </w:pPr>
            <w:r>
              <w:rPr>
                <w:spacing w:val="5"/>
              </w:rPr>
              <w:t>省抽检中心／市、县级市场监督</w:t>
            </w:r>
          </w:p>
          <w:p w14:paraId="7488EA13">
            <w:pPr>
              <w:pStyle w:val="6"/>
              <w:spacing w:before="14" w:line="231" w:lineRule="auto"/>
              <w:ind w:left="328"/>
            </w:pPr>
            <w:r>
              <w:rPr>
                <w:spacing w:val="5"/>
              </w:rPr>
              <w:t>管理局办案机构</w:t>
            </w:r>
          </w:p>
        </w:tc>
        <w:tc>
          <w:tcPr>
            <w:tcW w:w="10978" w:type="dxa"/>
            <w:vAlign w:val="top"/>
          </w:tcPr>
          <w:p w14:paraId="12E50820">
            <w:pPr>
              <w:pStyle w:val="6"/>
              <w:spacing w:before="236" w:line="230" w:lineRule="auto"/>
              <w:ind w:left="104"/>
            </w:pPr>
            <w:r>
              <w:rPr>
                <w:spacing w:val="6"/>
              </w:rPr>
              <w:t>《化妆品生产经营监督管理办法 》第六十条：违反《化妆品生产经营监督管理办法 》第四十二条第三款</w:t>
            </w:r>
            <w:r>
              <w:rPr>
                <w:spacing w:val="16"/>
              </w:rPr>
              <w:t xml:space="preserve"> </w:t>
            </w:r>
            <w:r>
              <w:rPr>
                <w:spacing w:val="6"/>
              </w:rPr>
              <w:t>，展销会举办者未按要求向所在地负责药品监督管理的部门报告展销会基本信息的</w:t>
            </w:r>
            <w:r>
              <w:rPr>
                <w:spacing w:val="15"/>
                <w:w w:val="101"/>
              </w:rPr>
              <w:t xml:space="preserve"> </w:t>
            </w:r>
            <w:r>
              <w:rPr>
                <w:spacing w:val="6"/>
              </w:rPr>
              <w:t>，</w:t>
            </w:r>
            <w:r>
              <w:rPr>
                <w:spacing w:val="24"/>
                <w:w w:val="102"/>
              </w:rPr>
              <w:t xml:space="preserve"> </w:t>
            </w:r>
            <w:r>
              <w:rPr>
                <w:spacing w:val="6"/>
              </w:rPr>
              <w:t>由负责药品监督管</w:t>
            </w:r>
            <w:r>
              <w:rPr>
                <w:spacing w:val="5"/>
              </w:rPr>
              <w:t>理的部门责令改正</w:t>
            </w:r>
            <w:r>
              <w:rPr>
                <w:spacing w:val="15"/>
                <w:w w:val="101"/>
              </w:rPr>
              <w:t xml:space="preserve"> </w:t>
            </w:r>
            <w:r>
              <w:rPr>
                <w:spacing w:val="5"/>
              </w:rPr>
              <w:t>，给予警告；拒不改正的，处5000元以上3万元以下罚款</w:t>
            </w:r>
          </w:p>
          <w:p w14:paraId="776F0C23">
            <w:pPr>
              <w:pStyle w:val="6"/>
              <w:spacing w:before="76" w:line="35" w:lineRule="exact"/>
              <w:ind w:left="24"/>
            </w:pPr>
            <w:r>
              <w:t>。</w:t>
            </w:r>
          </w:p>
        </w:tc>
        <w:tc>
          <w:tcPr>
            <w:tcW w:w="371" w:type="dxa"/>
            <w:vAlign w:val="top"/>
          </w:tcPr>
          <w:p w14:paraId="0DBC9476">
            <w:pPr>
              <w:rPr>
                <w:rFonts w:ascii="Arial"/>
                <w:sz w:val="21"/>
              </w:rPr>
            </w:pPr>
          </w:p>
        </w:tc>
      </w:tr>
      <w:tr w14:paraId="1A1A7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16" w:type="dxa"/>
            <w:vAlign w:val="top"/>
          </w:tcPr>
          <w:p w14:paraId="5A9D4564">
            <w:pPr>
              <w:spacing w:line="249" w:lineRule="auto"/>
              <w:rPr>
                <w:rFonts w:ascii="Arial"/>
                <w:sz w:val="21"/>
              </w:rPr>
            </w:pPr>
          </w:p>
          <w:p w14:paraId="14DED2A8">
            <w:pPr>
              <w:pStyle w:val="6"/>
              <w:spacing w:before="26" w:line="108" w:lineRule="exact"/>
              <w:ind w:left="227"/>
            </w:pPr>
            <w:r>
              <w:rPr>
                <w:position w:val="1"/>
              </w:rPr>
              <w:t>1088</w:t>
            </w:r>
          </w:p>
        </w:tc>
        <w:tc>
          <w:tcPr>
            <w:tcW w:w="1682" w:type="dxa"/>
            <w:vAlign w:val="top"/>
          </w:tcPr>
          <w:p w14:paraId="07D4EF8E">
            <w:pPr>
              <w:pStyle w:val="6"/>
              <w:spacing w:before="162" w:line="264" w:lineRule="auto"/>
              <w:ind w:left="15" w:right="18" w:firstLine="4"/>
              <w:jc w:val="both"/>
            </w:pPr>
            <w:r>
              <w:rPr>
                <w:spacing w:val="5"/>
              </w:rPr>
              <w:t>负责药品监督管理的部门对化妆品生产经营</w:t>
            </w:r>
            <w:r>
              <w:rPr>
                <w:spacing w:val="17"/>
              </w:rPr>
              <w:t xml:space="preserve"> </w:t>
            </w:r>
            <w:r>
              <w:rPr>
                <w:spacing w:val="6"/>
              </w:rPr>
              <w:t>进行监督检查时，有权采取的行政强制措施</w:t>
            </w:r>
            <w:r>
              <w:rPr>
                <w:spacing w:val="2"/>
              </w:rPr>
              <w:t xml:space="preserve"> </w:t>
            </w:r>
            <w:r>
              <w:rPr>
                <w:spacing w:val="4"/>
              </w:rPr>
              <w:t>措施</w:t>
            </w:r>
          </w:p>
        </w:tc>
        <w:tc>
          <w:tcPr>
            <w:tcW w:w="536" w:type="dxa"/>
            <w:vAlign w:val="top"/>
          </w:tcPr>
          <w:p w14:paraId="7A417641">
            <w:pPr>
              <w:spacing w:line="249" w:lineRule="auto"/>
              <w:rPr>
                <w:rFonts w:ascii="Arial"/>
                <w:sz w:val="21"/>
              </w:rPr>
            </w:pPr>
          </w:p>
          <w:p w14:paraId="64520005">
            <w:pPr>
              <w:pStyle w:val="6"/>
              <w:spacing w:before="26" w:line="229" w:lineRule="auto"/>
              <w:ind w:left="95"/>
            </w:pPr>
            <w:r>
              <w:rPr>
                <w:spacing w:val="5"/>
              </w:rPr>
              <w:t>行政强制</w:t>
            </w:r>
          </w:p>
        </w:tc>
        <w:tc>
          <w:tcPr>
            <w:tcW w:w="879" w:type="dxa"/>
            <w:vAlign w:val="top"/>
          </w:tcPr>
          <w:p w14:paraId="2FD7EA11">
            <w:pPr>
              <w:pStyle w:val="6"/>
              <w:spacing w:before="162" w:line="231" w:lineRule="auto"/>
              <w:ind w:left="185"/>
            </w:pPr>
            <w:r>
              <w:rPr>
                <w:spacing w:val="4"/>
              </w:rPr>
              <w:t>药品监督管理</w:t>
            </w:r>
          </w:p>
          <w:p w14:paraId="1F0AE352">
            <w:pPr>
              <w:pStyle w:val="6"/>
              <w:spacing w:before="13" w:line="230" w:lineRule="auto"/>
              <w:ind w:left="180"/>
            </w:pPr>
            <w:r>
              <w:rPr>
                <w:spacing w:val="4"/>
              </w:rPr>
              <w:t>部门（省级、</w:t>
            </w:r>
          </w:p>
          <w:p w14:paraId="1D379694">
            <w:pPr>
              <w:pStyle w:val="6"/>
              <w:spacing w:before="14" w:line="231" w:lineRule="auto"/>
              <w:ind w:left="184"/>
            </w:pPr>
            <w:r>
              <w:rPr>
                <w:spacing w:val="4"/>
              </w:rPr>
              <w:t>市级、县级）</w:t>
            </w:r>
          </w:p>
        </w:tc>
        <w:tc>
          <w:tcPr>
            <w:tcW w:w="1259" w:type="dxa"/>
            <w:vAlign w:val="top"/>
          </w:tcPr>
          <w:p w14:paraId="7FCD5804">
            <w:pPr>
              <w:pStyle w:val="6"/>
              <w:spacing w:before="162" w:line="263" w:lineRule="auto"/>
              <w:ind w:left="27" w:right="17" w:firstLine="22"/>
            </w:pPr>
            <w:r>
              <w:rPr>
                <w:spacing w:val="5"/>
              </w:rPr>
              <w:t>化妆品监督管理处</w:t>
            </w:r>
            <w:r>
              <w:rPr>
                <w:spacing w:val="14"/>
              </w:rPr>
              <w:t xml:space="preserve"> </w:t>
            </w:r>
            <w:r>
              <w:rPr>
                <w:spacing w:val="5"/>
              </w:rPr>
              <w:t>、省抽检中</w:t>
            </w:r>
            <w:r>
              <w:t xml:space="preserve">  </w:t>
            </w:r>
            <w:r>
              <w:rPr>
                <w:spacing w:val="5"/>
              </w:rPr>
              <w:t>心、省核查中心/ 市、县级市场</w:t>
            </w:r>
          </w:p>
          <w:p w14:paraId="36E4E54D">
            <w:pPr>
              <w:pStyle w:val="6"/>
              <w:spacing w:line="231" w:lineRule="auto"/>
              <w:ind w:left="244"/>
            </w:pPr>
            <w:r>
              <w:rPr>
                <w:spacing w:val="5"/>
              </w:rPr>
              <w:t>监督管理局办案机构</w:t>
            </w:r>
          </w:p>
        </w:tc>
        <w:tc>
          <w:tcPr>
            <w:tcW w:w="10978" w:type="dxa"/>
            <w:vAlign w:val="top"/>
          </w:tcPr>
          <w:p w14:paraId="69E21362">
            <w:pPr>
              <w:pStyle w:val="6"/>
              <w:spacing w:before="220" w:line="228" w:lineRule="auto"/>
              <w:ind w:left="104"/>
            </w:pPr>
            <w:r>
              <w:rPr>
                <w:spacing w:val="6"/>
              </w:rPr>
              <w:t>《化妆品监督管理条例 》第四十六条第（</w:t>
            </w:r>
            <w:r>
              <w:rPr>
                <w:spacing w:val="-14"/>
              </w:rPr>
              <w:t xml:space="preserve"> </w:t>
            </w:r>
            <w:r>
              <w:rPr>
                <w:spacing w:val="6"/>
              </w:rPr>
              <w:t>四）项、第（五）项：负责药品监督管理的部门对化妆品生产经营进行监督检查时，有权采取下列措施</w:t>
            </w:r>
            <w:r>
              <w:rPr>
                <w:spacing w:val="-3"/>
              </w:rPr>
              <w:t>：</w:t>
            </w:r>
            <w:r>
              <w:rPr>
                <w:spacing w:val="6"/>
              </w:rPr>
              <w:t xml:space="preserve">  </w:t>
            </w:r>
            <w:r>
              <w:rPr>
                <w:spacing w:val="-3"/>
              </w:rPr>
              <w:t>（</w:t>
            </w:r>
            <w:r>
              <w:rPr>
                <w:spacing w:val="-13"/>
              </w:rPr>
              <w:t xml:space="preserve"> </w:t>
            </w:r>
            <w:r>
              <w:rPr>
                <w:spacing w:val="6"/>
              </w:rPr>
              <w:t>四）查封、扣押不符合强制性国家标准</w:t>
            </w:r>
            <w:r>
              <w:rPr>
                <w:spacing w:val="14"/>
                <w:w w:val="101"/>
              </w:rPr>
              <w:t xml:space="preserve"> </w:t>
            </w:r>
            <w:r>
              <w:rPr>
                <w:spacing w:val="6"/>
              </w:rPr>
              <w:t>、技术规范或者有证据证明可能危害人体健康</w:t>
            </w:r>
            <w:r>
              <w:rPr>
                <w:spacing w:val="5"/>
              </w:rPr>
              <w:t>的化妆品及其原料</w:t>
            </w:r>
            <w:r>
              <w:rPr>
                <w:spacing w:val="14"/>
              </w:rPr>
              <w:t xml:space="preserve"> </w:t>
            </w:r>
            <w:r>
              <w:rPr>
                <w:spacing w:val="5"/>
              </w:rPr>
              <w:t>、直接接触化妆品的包装材料</w:t>
            </w:r>
          </w:p>
          <w:p w14:paraId="47547A01">
            <w:pPr>
              <w:pStyle w:val="6"/>
              <w:spacing w:before="14" w:line="231" w:lineRule="auto"/>
              <w:ind w:left="26"/>
            </w:pPr>
            <w:r>
              <w:rPr>
                <w:spacing w:val="5"/>
              </w:rPr>
              <w:t>,</w:t>
            </w:r>
            <w:r>
              <w:t xml:space="preserve">   </w:t>
            </w:r>
            <w:r>
              <w:rPr>
                <w:spacing w:val="5"/>
              </w:rPr>
              <w:t>以及有证据证明用于违法生产经营的工具</w:t>
            </w:r>
            <w:r>
              <w:rPr>
                <w:spacing w:val="16"/>
                <w:w w:val="102"/>
              </w:rPr>
              <w:t xml:space="preserve"> </w:t>
            </w:r>
            <w:r>
              <w:rPr>
                <w:spacing w:val="5"/>
              </w:rPr>
              <w:t>、</w:t>
            </w:r>
            <w:r>
              <w:rPr>
                <w:spacing w:val="4"/>
              </w:rPr>
              <w:t>设备</w:t>
            </w:r>
            <w:r>
              <w:rPr>
                <w:spacing w:val="-6"/>
              </w:rPr>
              <w:t>；（</w:t>
            </w:r>
            <w:r>
              <w:rPr>
                <w:spacing w:val="-10"/>
              </w:rPr>
              <w:t xml:space="preserve"> </w:t>
            </w:r>
            <w:r>
              <w:rPr>
                <w:spacing w:val="4"/>
              </w:rPr>
              <w:t>五）查封违法从事生产经营活动的场所。</w:t>
            </w:r>
          </w:p>
        </w:tc>
        <w:tc>
          <w:tcPr>
            <w:tcW w:w="371" w:type="dxa"/>
            <w:vAlign w:val="top"/>
          </w:tcPr>
          <w:p w14:paraId="3A24F10F">
            <w:pPr>
              <w:rPr>
                <w:rFonts w:ascii="Arial"/>
                <w:sz w:val="21"/>
              </w:rPr>
            </w:pPr>
          </w:p>
        </w:tc>
      </w:tr>
    </w:tbl>
    <w:p w14:paraId="2A6278D6">
      <w:pPr>
        <w:pStyle w:val="2"/>
        <w:rPr>
          <w:sz w:val="21"/>
        </w:rPr>
      </w:pPr>
    </w:p>
    <w:sectPr>
      <w:pgSz w:w="16840" w:h="11900"/>
      <w:pgMar w:top="220" w:right="282" w:bottom="400" w:left="2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1D1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E67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E72FBE"/>
    <w:rsid w:val="0FE617A3"/>
    <w:rsid w:val="277C1DD4"/>
    <w:rsid w:val="6C1C5F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
      <w:szCs w:val="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8"/>
      <w:szCs w:val="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117</Pages>
  <Words>29636</Words>
  <Characters>30335</Characters>
  <TotalTime>4</TotalTime>
  <ScaleCrop>false</ScaleCrop>
  <LinksUpToDate>false</LinksUpToDate>
  <CharactersWithSpaces>30850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2025-12-05T07:13:00Z</dcterms:created>
  <dc:creator>Administrator</dc:creator>
  <cp:lastModifiedBy>arker</cp:lastModifiedBy>
  <dcterms:modified xsi:type="dcterms:W3CDTF">2026-02-09T08:10:14Z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2025-12-05T15:13:56Z</vt:filetime>
  </property>
  <property fmtid="{D5CDD505-2E9C-101B-9397-08002B2CF9AE}" pid="4" name="KSOProductBuildVer">
    <vt:lpwstr>2052-12.1.0.21915</vt:lpwstr>
  </property>
  <property fmtid="{D5CDD505-2E9C-101B-9397-08002B2CF9AE}" pid="5" name="ICV">
    <vt:lpwstr>B68BEFE29E4548E2BFF6E426169059DB_13</vt:lpwstr>
  </property>
  <property fmtid="{D5CDD505-2E9C-101B-9397-08002B2CF9AE}" pid="6" name="KSOTemplateDocerSaveRecord">
    <vt:lpwstr>eyJoZGlkIjoiMWIwNGZmOTIxMWI0OGY3NGMxYzg3M2I3OTZjMGQyOTAiLCJ1c2VySWQiOiIyMDU1ODk1MjkifQ==</vt:lpwstr>
  </property>
</Properties>
</file>