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6A210E">
      <w:pPr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Theme="majorEastAsia" w:hAnsiTheme="majorEastAsia" w:eastAsiaTheme="majorEastAsia" w:cstheme="majorEastAsia"/>
          <w:sz w:val="21"/>
        </w:rPr>
      </w:pPr>
      <w:bookmarkStart w:id="0" w:name="_GoBack"/>
      <w:bookmarkEnd w:id="0"/>
    </w:p>
    <w:p w14:paraId="08018DB2">
      <w:pPr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4"/>
        <w:textAlignment w:val="baseline"/>
        <w:rPr>
          <w:rFonts w:hint="eastAsia" w:asciiTheme="majorEastAsia" w:hAnsiTheme="majorEastAsia" w:eastAsiaTheme="majorEastAsia" w:cstheme="majorEastAsia"/>
          <w:sz w:val="30"/>
          <w:szCs w:val="30"/>
        </w:rPr>
      </w:pPr>
      <w:r>
        <w:rPr>
          <w:rFonts w:hint="eastAsia" w:asciiTheme="majorEastAsia" w:hAnsiTheme="majorEastAsia" w:eastAsiaTheme="majorEastAsia" w:cstheme="majorEastAsia"/>
          <w:b/>
          <w:bCs/>
          <w:spacing w:val="-16"/>
          <w:sz w:val="30"/>
          <w:szCs w:val="30"/>
        </w:rPr>
        <w:t>附</w:t>
      </w:r>
      <w:r>
        <w:rPr>
          <w:rFonts w:hint="eastAsia" w:asciiTheme="majorEastAsia" w:hAnsiTheme="majorEastAsia" w:eastAsiaTheme="majorEastAsia" w:cstheme="majorEastAsia"/>
          <w:spacing w:val="-61"/>
          <w:sz w:val="30"/>
          <w:szCs w:val="30"/>
        </w:rPr>
        <w:t xml:space="preserve"> </w:t>
      </w:r>
      <w:r>
        <w:rPr>
          <w:rFonts w:hint="eastAsia" w:asciiTheme="majorEastAsia" w:hAnsiTheme="majorEastAsia" w:eastAsiaTheme="majorEastAsia" w:cstheme="majorEastAsia"/>
          <w:b/>
          <w:bCs/>
          <w:spacing w:val="-16"/>
          <w:sz w:val="30"/>
          <w:szCs w:val="30"/>
        </w:rPr>
        <w:t>件</w:t>
      </w:r>
      <w:r>
        <w:rPr>
          <w:rFonts w:hint="eastAsia" w:asciiTheme="majorEastAsia" w:hAnsiTheme="majorEastAsia" w:eastAsiaTheme="majorEastAsia" w:cstheme="majorEastAsia"/>
          <w:spacing w:val="-43"/>
          <w:sz w:val="30"/>
          <w:szCs w:val="30"/>
        </w:rPr>
        <w:t xml:space="preserve"> </w:t>
      </w:r>
      <w:r>
        <w:rPr>
          <w:rFonts w:hint="eastAsia" w:asciiTheme="majorEastAsia" w:hAnsiTheme="majorEastAsia" w:eastAsiaTheme="majorEastAsia" w:cstheme="majorEastAsia"/>
          <w:b/>
          <w:bCs/>
          <w:spacing w:val="-16"/>
          <w:sz w:val="30"/>
          <w:szCs w:val="30"/>
        </w:rPr>
        <w:t>1</w:t>
      </w:r>
    </w:p>
    <w:p w14:paraId="34888C8A">
      <w:pPr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Theme="majorEastAsia" w:hAnsiTheme="majorEastAsia" w:eastAsiaTheme="majorEastAsia" w:cstheme="majorEastAsia"/>
          <w:sz w:val="21"/>
        </w:rPr>
      </w:pPr>
    </w:p>
    <w:p w14:paraId="60ADDC2F">
      <w:pPr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Theme="majorEastAsia" w:hAnsiTheme="majorEastAsia" w:eastAsiaTheme="majorEastAsia" w:cstheme="majorEastAsia"/>
          <w:sz w:val="21"/>
        </w:rPr>
      </w:pPr>
    </w:p>
    <w:p w14:paraId="788E6B5D">
      <w:pPr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Theme="majorEastAsia" w:hAnsiTheme="majorEastAsia" w:eastAsiaTheme="majorEastAsia" w:cstheme="majorEastAsia"/>
          <w:sz w:val="21"/>
        </w:rPr>
      </w:pPr>
    </w:p>
    <w:p w14:paraId="69F27920">
      <w:pPr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1366"/>
        <w:textAlignment w:val="baseline"/>
        <w:rPr>
          <w:rFonts w:hint="eastAsia" w:asciiTheme="majorEastAsia" w:hAnsiTheme="majorEastAsia" w:eastAsiaTheme="majorEastAsia" w:cstheme="majorEastAsia"/>
          <w:sz w:val="42"/>
          <w:szCs w:val="42"/>
        </w:rPr>
      </w:pPr>
      <w:r>
        <w:rPr>
          <w:rFonts w:hint="eastAsia" w:asciiTheme="majorEastAsia" w:hAnsiTheme="majorEastAsia" w:eastAsiaTheme="majorEastAsia" w:cstheme="majorEastAsia"/>
          <w:b/>
          <w:bCs/>
          <w:spacing w:val="-4"/>
          <w:sz w:val="42"/>
          <w:szCs w:val="42"/>
        </w:rPr>
        <w:t>高素质农民培育项目管理工作规程</w:t>
      </w:r>
    </w:p>
    <w:p w14:paraId="4D927BAB">
      <w:pPr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Theme="majorEastAsia" w:hAnsiTheme="majorEastAsia" w:eastAsiaTheme="majorEastAsia" w:cstheme="majorEastAsia"/>
          <w:sz w:val="21"/>
        </w:rPr>
      </w:pPr>
    </w:p>
    <w:p w14:paraId="697B68ED">
      <w:pPr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4040"/>
        <w:textAlignment w:val="baseline"/>
        <w:rPr>
          <w:rFonts w:hint="eastAsia" w:asciiTheme="majorEastAsia" w:hAnsiTheme="majorEastAsia" w:eastAsiaTheme="majorEastAsia" w:cstheme="majorEastAsia"/>
          <w:sz w:val="30"/>
          <w:szCs w:val="30"/>
        </w:rPr>
      </w:pPr>
      <w:r>
        <w:rPr>
          <w:rFonts w:hint="eastAsia" w:asciiTheme="majorEastAsia" w:hAnsiTheme="majorEastAsia" w:eastAsiaTheme="majorEastAsia" w:cstheme="majorEastAsia"/>
          <w:spacing w:val="34"/>
          <w:position w:val="4"/>
          <w:sz w:val="30"/>
          <w:szCs w:val="30"/>
        </w:rPr>
        <w:t>(试行)</w:t>
      </w:r>
    </w:p>
    <w:p w14:paraId="674EBC29">
      <w:pPr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Theme="majorEastAsia" w:hAnsiTheme="majorEastAsia" w:eastAsiaTheme="majorEastAsia" w:cstheme="majorEastAsia"/>
          <w:sz w:val="21"/>
        </w:rPr>
      </w:pPr>
    </w:p>
    <w:p w14:paraId="2DBD4A35">
      <w:pPr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3264"/>
        <w:textAlignment w:val="baseline"/>
        <w:outlineLvl w:val="2"/>
        <w:rPr>
          <w:rFonts w:hint="eastAsia" w:asciiTheme="majorEastAsia" w:hAnsiTheme="majorEastAsia" w:eastAsiaTheme="majorEastAsia" w:cstheme="majorEastAsia"/>
          <w:sz w:val="30"/>
          <w:szCs w:val="30"/>
        </w:rPr>
      </w:pPr>
      <w:r>
        <w:rPr>
          <w:rFonts w:hint="eastAsia" w:asciiTheme="majorEastAsia" w:hAnsiTheme="majorEastAsia" w:eastAsiaTheme="majorEastAsia" w:cstheme="majorEastAsia"/>
          <w:b/>
          <w:bCs/>
          <w:spacing w:val="-5"/>
          <w:sz w:val="30"/>
          <w:szCs w:val="30"/>
        </w:rPr>
        <w:t>第一章</w:t>
      </w:r>
      <w:r>
        <w:rPr>
          <w:rFonts w:hint="eastAsia" w:asciiTheme="majorEastAsia" w:hAnsiTheme="majorEastAsia" w:eastAsiaTheme="majorEastAsia" w:cstheme="majorEastAsia"/>
          <w:spacing w:val="30"/>
          <w:sz w:val="30"/>
          <w:szCs w:val="30"/>
        </w:rPr>
        <w:t xml:space="preserve">  </w:t>
      </w:r>
      <w:r>
        <w:rPr>
          <w:rFonts w:hint="eastAsia" w:asciiTheme="majorEastAsia" w:hAnsiTheme="majorEastAsia" w:eastAsiaTheme="majorEastAsia" w:cstheme="majorEastAsia"/>
          <w:b/>
          <w:bCs/>
          <w:spacing w:val="-5"/>
          <w:sz w:val="30"/>
          <w:szCs w:val="30"/>
        </w:rPr>
        <w:t>总</w:t>
      </w:r>
      <w:r>
        <w:rPr>
          <w:rFonts w:hint="eastAsia" w:asciiTheme="majorEastAsia" w:hAnsiTheme="majorEastAsia" w:eastAsiaTheme="majorEastAsia" w:cstheme="majorEastAsia"/>
          <w:spacing w:val="17"/>
          <w:sz w:val="30"/>
          <w:szCs w:val="30"/>
        </w:rPr>
        <w:t xml:space="preserve">    </w:t>
      </w:r>
      <w:r>
        <w:rPr>
          <w:rFonts w:hint="eastAsia" w:asciiTheme="majorEastAsia" w:hAnsiTheme="majorEastAsia" w:eastAsiaTheme="majorEastAsia" w:cstheme="majorEastAsia"/>
          <w:b/>
          <w:bCs/>
          <w:spacing w:val="-5"/>
          <w:sz w:val="30"/>
          <w:szCs w:val="30"/>
        </w:rPr>
        <w:t>则</w:t>
      </w:r>
    </w:p>
    <w:p w14:paraId="63AFF188">
      <w:pPr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Theme="majorEastAsia" w:hAnsiTheme="majorEastAsia" w:eastAsiaTheme="majorEastAsia" w:cstheme="majorEastAsia"/>
          <w:sz w:val="21"/>
        </w:rPr>
      </w:pPr>
    </w:p>
    <w:p w14:paraId="6D7893B0">
      <w:pPr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Theme="majorEastAsia" w:hAnsiTheme="majorEastAsia" w:eastAsiaTheme="majorEastAsia" w:cstheme="majorEastAsia"/>
          <w:sz w:val="21"/>
        </w:rPr>
      </w:pPr>
    </w:p>
    <w:p w14:paraId="0AF378A6"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6" w:firstLine="654"/>
        <w:textAlignment w:val="baseline"/>
        <w:rPr>
          <w:rFonts w:hint="eastAsia" w:asciiTheme="majorEastAsia" w:hAnsiTheme="majorEastAsia" w:eastAsiaTheme="majorEastAsia" w:cstheme="majorEastAsia"/>
          <w:sz w:val="30"/>
          <w:szCs w:val="30"/>
        </w:rPr>
      </w:pPr>
      <w:r>
        <w:rPr>
          <w:rFonts w:hint="eastAsia" w:asciiTheme="majorEastAsia" w:hAnsiTheme="majorEastAsia" w:eastAsiaTheme="majorEastAsia" w:cstheme="majorEastAsia"/>
          <w:b/>
          <w:bCs/>
          <w:spacing w:val="19"/>
          <w:sz w:val="30"/>
          <w:szCs w:val="30"/>
        </w:rPr>
        <w:t>第一条</w:t>
      </w:r>
      <w:r>
        <w:rPr>
          <w:rFonts w:hint="eastAsia" w:asciiTheme="majorEastAsia" w:hAnsiTheme="majorEastAsia" w:eastAsiaTheme="majorEastAsia" w:cstheme="majorEastAsia"/>
          <w:spacing w:val="19"/>
          <w:sz w:val="30"/>
          <w:szCs w:val="30"/>
        </w:rPr>
        <w:t xml:space="preserve">  为加强高素质农民培育计划组织管理，提高资金使</w:t>
      </w:r>
      <w:r>
        <w:rPr>
          <w:rFonts w:hint="eastAsia" w:asciiTheme="majorEastAsia" w:hAnsiTheme="majorEastAsia" w:eastAsiaTheme="majorEastAsia" w:cstheme="majorEastAsia"/>
          <w:spacing w:val="12"/>
          <w:sz w:val="30"/>
          <w:szCs w:val="30"/>
        </w:rPr>
        <w:t xml:space="preserve"> </w:t>
      </w:r>
      <w:r>
        <w:rPr>
          <w:rFonts w:hint="eastAsia" w:asciiTheme="majorEastAsia" w:hAnsiTheme="majorEastAsia" w:eastAsiaTheme="majorEastAsia" w:cstheme="majorEastAsia"/>
          <w:spacing w:val="10"/>
          <w:sz w:val="30"/>
          <w:szCs w:val="30"/>
        </w:rPr>
        <w:t>用效率，提升培育质量效果，依据财政部《中央对地方专项转移支</w:t>
      </w:r>
      <w:r>
        <w:rPr>
          <w:rFonts w:hint="eastAsia" w:asciiTheme="majorEastAsia" w:hAnsiTheme="majorEastAsia" w:eastAsiaTheme="majorEastAsia" w:cstheme="majorEastAsia"/>
          <w:spacing w:val="1"/>
          <w:sz w:val="30"/>
          <w:szCs w:val="30"/>
        </w:rPr>
        <w:t xml:space="preserve"> </w:t>
      </w:r>
      <w:r>
        <w:rPr>
          <w:rFonts w:hint="eastAsia" w:asciiTheme="majorEastAsia" w:hAnsiTheme="majorEastAsia" w:eastAsiaTheme="majorEastAsia" w:cstheme="majorEastAsia"/>
          <w:spacing w:val="10"/>
          <w:sz w:val="30"/>
          <w:szCs w:val="30"/>
        </w:rPr>
        <w:t>付管理办法》、农业农村部《农业相关转移支付项目管理部内工作</w:t>
      </w:r>
      <w:r>
        <w:rPr>
          <w:rFonts w:hint="eastAsia" w:asciiTheme="majorEastAsia" w:hAnsiTheme="majorEastAsia" w:eastAsiaTheme="majorEastAsia" w:cstheme="majorEastAsia"/>
          <w:spacing w:val="5"/>
          <w:sz w:val="30"/>
          <w:szCs w:val="30"/>
        </w:rPr>
        <w:t xml:space="preserve"> </w:t>
      </w:r>
      <w:r>
        <w:rPr>
          <w:rFonts w:hint="eastAsia" w:asciiTheme="majorEastAsia" w:hAnsiTheme="majorEastAsia" w:eastAsiaTheme="majorEastAsia" w:cstheme="majorEastAsia"/>
          <w:spacing w:val="6"/>
          <w:sz w:val="30"/>
          <w:szCs w:val="30"/>
        </w:rPr>
        <w:t>规程》,制定本规程。</w:t>
      </w:r>
    </w:p>
    <w:p w14:paraId="5934E1B8"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11" w:firstLine="654"/>
        <w:textAlignment w:val="baseline"/>
        <w:rPr>
          <w:rFonts w:hint="eastAsia" w:asciiTheme="majorEastAsia" w:hAnsiTheme="majorEastAsia" w:eastAsiaTheme="majorEastAsia" w:cstheme="majorEastAsia"/>
          <w:sz w:val="30"/>
          <w:szCs w:val="30"/>
        </w:rPr>
      </w:pPr>
      <w:r>
        <w:rPr>
          <w:rFonts w:hint="eastAsia" w:asciiTheme="majorEastAsia" w:hAnsiTheme="majorEastAsia" w:eastAsiaTheme="majorEastAsia" w:cstheme="majorEastAsia"/>
          <w:b/>
          <w:bCs/>
          <w:spacing w:val="19"/>
          <w:sz w:val="30"/>
          <w:szCs w:val="30"/>
        </w:rPr>
        <w:t>第二条</w:t>
      </w:r>
      <w:r>
        <w:rPr>
          <w:rFonts w:hint="eastAsia" w:asciiTheme="majorEastAsia" w:hAnsiTheme="majorEastAsia" w:eastAsiaTheme="majorEastAsia" w:cstheme="majorEastAsia"/>
          <w:spacing w:val="19"/>
          <w:sz w:val="30"/>
          <w:szCs w:val="30"/>
        </w:rPr>
        <w:t xml:space="preserve">  本规程适用于各级农业农村部门使用中央财政转移</w:t>
      </w:r>
      <w:r>
        <w:rPr>
          <w:rFonts w:hint="eastAsia" w:asciiTheme="majorEastAsia" w:hAnsiTheme="majorEastAsia" w:eastAsiaTheme="majorEastAsia" w:cstheme="majorEastAsia"/>
          <w:spacing w:val="13"/>
          <w:sz w:val="30"/>
          <w:szCs w:val="30"/>
        </w:rPr>
        <w:t xml:space="preserve"> </w:t>
      </w:r>
      <w:r>
        <w:rPr>
          <w:rFonts w:hint="eastAsia" w:asciiTheme="majorEastAsia" w:hAnsiTheme="majorEastAsia" w:eastAsiaTheme="majorEastAsia" w:cstheme="majorEastAsia"/>
          <w:spacing w:val="16"/>
          <w:sz w:val="30"/>
          <w:szCs w:val="30"/>
        </w:rPr>
        <w:t>支付资金开展的高素质农民培育工作。</w:t>
      </w:r>
    </w:p>
    <w:p w14:paraId="6AAB7805"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54"/>
        <w:textAlignment w:val="baseline"/>
        <w:rPr>
          <w:rFonts w:hint="eastAsia" w:asciiTheme="majorEastAsia" w:hAnsiTheme="majorEastAsia" w:eastAsiaTheme="majorEastAsia" w:cstheme="majorEastAsia"/>
          <w:sz w:val="30"/>
          <w:szCs w:val="30"/>
        </w:rPr>
      </w:pPr>
      <w:r>
        <w:rPr>
          <w:rFonts w:hint="eastAsia" w:asciiTheme="majorEastAsia" w:hAnsiTheme="majorEastAsia" w:eastAsiaTheme="majorEastAsia" w:cstheme="majorEastAsia"/>
          <w:b/>
          <w:bCs/>
          <w:spacing w:val="20"/>
          <w:sz w:val="30"/>
          <w:szCs w:val="30"/>
        </w:rPr>
        <w:t>第三条</w:t>
      </w:r>
      <w:r>
        <w:rPr>
          <w:rFonts w:hint="eastAsia" w:asciiTheme="majorEastAsia" w:hAnsiTheme="majorEastAsia" w:eastAsiaTheme="majorEastAsia" w:cstheme="majorEastAsia"/>
          <w:spacing w:val="20"/>
          <w:sz w:val="30"/>
          <w:szCs w:val="30"/>
        </w:rPr>
        <w:t xml:space="preserve">  高素质农民培育采取统一部署、分层实施、分</w:t>
      </w:r>
      <w:r>
        <w:rPr>
          <w:rFonts w:hint="eastAsia" w:asciiTheme="majorEastAsia" w:hAnsiTheme="majorEastAsia" w:eastAsiaTheme="majorEastAsia" w:cstheme="majorEastAsia"/>
          <w:spacing w:val="19"/>
          <w:sz w:val="30"/>
          <w:szCs w:val="30"/>
        </w:rPr>
        <w:t>级管</w:t>
      </w:r>
      <w:r>
        <w:rPr>
          <w:rFonts w:hint="eastAsia" w:asciiTheme="majorEastAsia" w:hAnsiTheme="majorEastAsia" w:eastAsiaTheme="majorEastAsia" w:cstheme="majorEastAsia"/>
          <w:sz w:val="30"/>
          <w:szCs w:val="30"/>
        </w:rPr>
        <w:t xml:space="preserve"> </w:t>
      </w:r>
      <w:r>
        <w:rPr>
          <w:rFonts w:hint="eastAsia" w:asciiTheme="majorEastAsia" w:hAnsiTheme="majorEastAsia" w:eastAsiaTheme="majorEastAsia" w:cstheme="majorEastAsia"/>
          <w:spacing w:val="-1"/>
          <w:sz w:val="30"/>
          <w:szCs w:val="30"/>
        </w:rPr>
        <w:t>理、育用结合的方式，坚持质量导向、突出培育实效，紧密围绕农业</w:t>
      </w:r>
      <w:r>
        <w:rPr>
          <w:rFonts w:hint="eastAsia" w:asciiTheme="majorEastAsia" w:hAnsiTheme="majorEastAsia" w:eastAsiaTheme="majorEastAsia" w:cstheme="majorEastAsia"/>
          <w:spacing w:val="6"/>
          <w:sz w:val="30"/>
          <w:szCs w:val="30"/>
        </w:rPr>
        <w:t xml:space="preserve"> </w:t>
      </w:r>
      <w:r>
        <w:rPr>
          <w:rFonts w:hint="eastAsia" w:asciiTheme="majorEastAsia" w:hAnsiTheme="majorEastAsia" w:eastAsiaTheme="majorEastAsia" w:cstheme="majorEastAsia"/>
          <w:spacing w:val="17"/>
          <w:sz w:val="30"/>
          <w:szCs w:val="30"/>
        </w:rPr>
        <w:t>农村高质量发展和乡村全面振兴人才需求组织开展。</w:t>
      </w:r>
    </w:p>
    <w:p w14:paraId="7A378D43"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1" w:firstLine="654"/>
        <w:textAlignment w:val="baseline"/>
        <w:rPr>
          <w:rFonts w:hint="eastAsia" w:asciiTheme="majorEastAsia" w:hAnsiTheme="majorEastAsia" w:eastAsiaTheme="majorEastAsia" w:cstheme="majorEastAsia"/>
          <w:sz w:val="30"/>
          <w:szCs w:val="30"/>
        </w:rPr>
      </w:pPr>
      <w:r>
        <w:rPr>
          <w:rFonts w:hint="eastAsia" w:asciiTheme="majorEastAsia" w:hAnsiTheme="majorEastAsia" w:eastAsiaTheme="majorEastAsia" w:cstheme="majorEastAsia"/>
          <w:b/>
          <w:bCs/>
          <w:spacing w:val="23"/>
          <w:sz w:val="30"/>
          <w:szCs w:val="30"/>
        </w:rPr>
        <w:t>第四条</w:t>
      </w:r>
      <w:r>
        <w:rPr>
          <w:rFonts w:hint="eastAsia" w:asciiTheme="majorEastAsia" w:hAnsiTheme="majorEastAsia" w:eastAsiaTheme="majorEastAsia" w:cstheme="majorEastAsia"/>
          <w:spacing w:val="52"/>
          <w:sz w:val="30"/>
          <w:szCs w:val="30"/>
        </w:rPr>
        <w:t xml:space="preserve">  </w:t>
      </w:r>
      <w:r>
        <w:rPr>
          <w:rFonts w:hint="eastAsia" w:asciiTheme="majorEastAsia" w:hAnsiTheme="majorEastAsia" w:eastAsiaTheme="majorEastAsia" w:cstheme="majorEastAsia"/>
          <w:spacing w:val="23"/>
          <w:sz w:val="30"/>
          <w:szCs w:val="30"/>
        </w:rPr>
        <w:t>农业农村部农村社会事业促进司(以下简称</w:t>
      </w:r>
      <w:r>
        <w:rPr>
          <w:rFonts w:hint="eastAsia" w:asciiTheme="majorEastAsia" w:hAnsiTheme="majorEastAsia" w:eastAsiaTheme="majorEastAsia" w:cstheme="majorEastAsia"/>
          <w:spacing w:val="22"/>
          <w:sz w:val="30"/>
          <w:szCs w:val="30"/>
        </w:rPr>
        <w:t>“部社</w:t>
      </w:r>
      <w:r>
        <w:rPr>
          <w:rFonts w:hint="eastAsia" w:asciiTheme="majorEastAsia" w:hAnsiTheme="majorEastAsia" w:eastAsiaTheme="majorEastAsia" w:cstheme="majorEastAsia"/>
          <w:spacing w:val="1"/>
          <w:sz w:val="30"/>
          <w:szCs w:val="30"/>
        </w:rPr>
        <w:t xml:space="preserve"> </w:t>
      </w:r>
      <w:r>
        <w:rPr>
          <w:rFonts w:hint="eastAsia" w:asciiTheme="majorEastAsia" w:hAnsiTheme="majorEastAsia" w:eastAsiaTheme="majorEastAsia" w:cstheme="majorEastAsia"/>
          <w:spacing w:val="15"/>
          <w:sz w:val="30"/>
          <w:szCs w:val="30"/>
        </w:rPr>
        <w:t xml:space="preserve">会事业司”)负责高素质农民培育计划的管理和指导，制定《高素 </w:t>
      </w:r>
      <w:r>
        <w:rPr>
          <w:rFonts w:hint="eastAsia" w:asciiTheme="majorEastAsia" w:hAnsiTheme="majorEastAsia" w:eastAsiaTheme="majorEastAsia" w:cstheme="majorEastAsia"/>
          <w:spacing w:val="8"/>
          <w:sz w:val="30"/>
          <w:szCs w:val="30"/>
        </w:rPr>
        <w:t>质农民培育规范》和相关标准，对各省高素质农民培育计划实施情</w:t>
      </w:r>
      <w:r>
        <w:rPr>
          <w:rFonts w:hint="eastAsia" w:asciiTheme="majorEastAsia" w:hAnsiTheme="majorEastAsia" w:eastAsiaTheme="majorEastAsia" w:cstheme="majorEastAsia"/>
          <w:spacing w:val="15"/>
          <w:sz w:val="30"/>
          <w:szCs w:val="30"/>
        </w:rPr>
        <w:t xml:space="preserve"> </w:t>
      </w:r>
      <w:r>
        <w:rPr>
          <w:rFonts w:hint="eastAsia" w:asciiTheme="majorEastAsia" w:hAnsiTheme="majorEastAsia" w:eastAsiaTheme="majorEastAsia" w:cstheme="majorEastAsia"/>
          <w:spacing w:val="18"/>
          <w:sz w:val="30"/>
          <w:szCs w:val="30"/>
        </w:rPr>
        <w:t>况开展质量监管和总结评价。</w:t>
      </w:r>
    </w:p>
    <w:p w14:paraId="4A26930B">
      <w:pPr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Theme="majorEastAsia" w:hAnsiTheme="majorEastAsia" w:eastAsiaTheme="majorEastAsia" w:cstheme="majorEastAsia"/>
          <w:sz w:val="30"/>
          <w:szCs w:val="30"/>
        </w:rPr>
        <w:sectPr>
          <w:footerReference r:id="rId5" w:type="default"/>
          <w:pgSz w:w="11900" w:h="16840"/>
          <w:pgMar w:top="1431" w:right="1417" w:bottom="1539" w:left="1480" w:header="0" w:footer="1148" w:gutter="0"/>
          <w:cols w:space="720" w:num="1"/>
        </w:sectPr>
      </w:pPr>
    </w:p>
    <w:p w14:paraId="7561F04C">
      <w:pPr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Theme="majorEastAsia" w:hAnsiTheme="majorEastAsia" w:eastAsiaTheme="majorEastAsia" w:cstheme="majorEastAsia"/>
          <w:sz w:val="21"/>
        </w:rPr>
      </w:pPr>
    </w:p>
    <w:p w14:paraId="0754CAF2">
      <w:pPr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Theme="majorEastAsia" w:hAnsiTheme="majorEastAsia" w:eastAsiaTheme="majorEastAsia" w:cstheme="majorEastAsia"/>
          <w:sz w:val="21"/>
        </w:rPr>
      </w:pPr>
    </w:p>
    <w:p w14:paraId="18EA97E3"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8"/>
        <w:jc w:val="right"/>
        <w:textAlignment w:val="baseline"/>
        <w:rPr>
          <w:rFonts w:hint="eastAsia" w:asciiTheme="majorEastAsia" w:hAnsiTheme="majorEastAsia" w:eastAsiaTheme="majorEastAsia" w:cstheme="majorEastAsia"/>
          <w:sz w:val="30"/>
          <w:szCs w:val="30"/>
        </w:rPr>
      </w:pPr>
      <w:r>
        <w:rPr>
          <w:rFonts w:hint="eastAsia" w:asciiTheme="majorEastAsia" w:hAnsiTheme="majorEastAsia" w:eastAsiaTheme="majorEastAsia" w:cstheme="majorEastAsia"/>
          <w:spacing w:val="9"/>
          <w:sz w:val="30"/>
          <w:szCs w:val="30"/>
        </w:rPr>
        <w:t>省级农业农村部门负责组织培育需求摸底，分解培育任务，指</w:t>
      </w:r>
    </w:p>
    <w:p w14:paraId="2BFEDC02"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104"/>
        <w:jc w:val="both"/>
        <w:textAlignment w:val="baseline"/>
        <w:rPr>
          <w:rFonts w:hint="eastAsia" w:asciiTheme="majorEastAsia" w:hAnsiTheme="majorEastAsia" w:eastAsiaTheme="majorEastAsia" w:cstheme="majorEastAsia"/>
          <w:sz w:val="30"/>
          <w:szCs w:val="30"/>
        </w:rPr>
      </w:pPr>
      <w:r>
        <w:rPr>
          <w:rFonts w:hint="eastAsia" w:asciiTheme="majorEastAsia" w:hAnsiTheme="majorEastAsia" w:eastAsiaTheme="majorEastAsia" w:cstheme="majorEastAsia"/>
          <w:spacing w:val="14"/>
          <w:sz w:val="30"/>
          <w:szCs w:val="30"/>
        </w:rPr>
        <w:t>导市、县级落实培育计划，组织实施本级培育，开展质量监管</w:t>
      </w:r>
      <w:r>
        <w:rPr>
          <w:rFonts w:hint="eastAsia" w:asciiTheme="majorEastAsia" w:hAnsiTheme="majorEastAsia" w:eastAsiaTheme="majorEastAsia" w:cstheme="majorEastAsia"/>
          <w:spacing w:val="13"/>
          <w:sz w:val="30"/>
          <w:szCs w:val="30"/>
        </w:rPr>
        <w:t>和总</w:t>
      </w:r>
      <w:r>
        <w:rPr>
          <w:rFonts w:hint="eastAsia" w:asciiTheme="majorEastAsia" w:hAnsiTheme="majorEastAsia" w:eastAsiaTheme="majorEastAsia" w:cstheme="majorEastAsia"/>
          <w:sz w:val="30"/>
          <w:szCs w:val="30"/>
        </w:rPr>
        <w:t xml:space="preserve"> </w:t>
      </w:r>
      <w:r>
        <w:rPr>
          <w:rFonts w:hint="eastAsia" w:asciiTheme="majorEastAsia" w:hAnsiTheme="majorEastAsia" w:eastAsiaTheme="majorEastAsia" w:cstheme="majorEastAsia"/>
          <w:spacing w:val="24"/>
          <w:sz w:val="30"/>
          <w:szCs w:val="30"/>
        </w:rPr>
        <w:t>结评价。各级农业农村部门负责本地区高素质农民培育计</w:t>
      </w:r>
      <w:r>
        <w:rPr>
          <w:rFonts w:hint="eastAsia" w:asciiTheme="majorEastAsia" w:hAnsiTheme="majorEastAsia" w:eastAsiaTheme="majorEastAsia" w:cstheme="majorEastAsia"/>
          <w:spacing w:val="23"/>
          <w:sz w:val="30"/>
          <w:szCs w:val="30"/>
        </w:rPr>
        <w:t>划组织</w:t>
      </w:r>
      <w:r>
        <w:rPr>
          <w:rFonts w:hint="eastAsia" w:asciiTheme="majorEastAsia" w:hAnsiTheme="majorEastAsia" w:eastAsiaTheme="majorEastAsia" w:cstheme="majorEastAsia"/>
          <w:sz w:val="30"/>
          <w:szCs w:val="30"/>
        </w:rPr>
        <w:t xml:space="preserve"> </w:t>
      </w:r>
      <w:r>
        <w:rPr>
          <w:rFonts w:hint="eastAsia" w:asciiTheme="majorEastAsia" w:hAnsiTheme="majorEastAsia" w:eastAsiaTheme="majorEastAsia" w:cstheme="majorEastAsia"/>
          <w:spacing w:val="12"/>
          <w:sz w:val="30"/>
          <w:szCs w:val="30"/>
        </w:rPr>
        <w:t>实施和质量管理。</w:t>
      </w:r>
    </w:p>
    <w:p w14:paraId="42352C31">
      <w:pPr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2899"/>
        <w:textAlignment w:val="baseline"/>
        <w:rPr>
          <w:rFonts w:hint="eastAsia" w:asciiTheme="majorEastAsia" w:hAnsiTheme="majorEastAsia" w:eastAsiaTheme="majorEastAsia" w:cstheme="majorEastAsia"/>
          <w:sz w:val="30"/>
          <w:szCs w:val="30"/>
        </w:rPr>
      </w:pPr>
      <w:r>
        <w:rPr>
          <w:rFonts w:hint="eastAsia" w:asciiTheme="majorEastAsia" w:hAnsiTheme="majorEastAsia" w:eastAsiaTheme="majorEastAsia" w:cstheme="majorEastAsia"/>
          <w:spacing w:val="17"/>
          <w:sz w:val="30"/>
          <w:szCs w:val="30"/>
        </w:rPr>
        <w:t>第二章  申报与下达</w:t>
      </w:r>
    </w:p>
    <w:p w14:paraId="71EF6629">
      <w:pPr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Theme="majorEastAsia" w:hAnsiTheme="majorEastAsia" w:eastAsiaTheme="majorEastAsia" w:cstheme="majorEastAsia"/>
          <w:sz w:val="21"/>
        </w:rPr>
      </w:pPr>
    </w:p>
    <w:p w14:paraId="44504748">
      <w:pPr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Theme="majorEastAsia" w:hAnsiTheme="majorEastAsia" w:eastAsiaTheme="majorEastAsia" w:cstheme="majorEastAsia"/>
          <w:sz w:val="21"/>
        </w:rPr>
      </w:pPr>
    </w:p>
    <w:p w14:paraId="1B3CB485"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118" w:firstLine="594"/>
        <w:textAlignment w:val="baseline"/>
        <w:rPr>
          <w:rFonts w:hint="eastAsia" w:asciiTheme="majorEastAsia" w:hAnsiTheme="majorEastAsia" w:eastAsiaTheme="majorEastAsia" w:cstheme="majorEastAsia"/>
          <w:sz w:val="30"/>
          <w:szCs w:val="30"/>
        </w:rPr>
      </w:pPr>
      <w:r>
        <w:rPr>
          <w:rFonts w:hint="eastAsia" w:asciiTheme="majorEastAsia" w:hAnsiTheme="majorEastAsia" w:eastAsiaTheme="majorEastAsia" w:cstheme="majorEastAsia"/>
          <w:b/>
          <w:bCs/>
          <w:spacing w:val="23"/>
          <w:sz w:val="30"/>
          <w:szCs w:val="30"/>
        </w:rPr>
        <w:t>第五条</w:t>
      </w:r>
      <w:r>
        <w:rPr>
          <w:rFonts w:hint="eastAsia" w:asciiTheme="majorEastAsia" w:hAnsiTheme="majorEastAsia" w:eastAsiaTheme="majorEastAsia" w:cstheme="majorEastAsia"/>
          <w:spacing w:val="23"/>
          <w:sz w:val="30"/>
          <w:szCs w:val="30"/>
        </w:rPr>
        <w:t xml:space="preserve">  高素质农民培育计划任务围绕“三农”重点领域人</w:t>
      </w:r>
      <w:r>
        <w:rPr>
          <w:rFonts w:hint="eastAsia" w:asciiTheme="majorEastAsia" w:hAnsiTheme="majorEastAsia" w:eastAsiaTheme="majorEastAsia" w:cstheme="majorEastAsia"/>
          <w:spacing w:val="2"/>
          <w:sz w:val="30"/>
          <w:szCs w:val="30"/>
        </w:rPr>
        <w:t xml:space="preserve"> </w:t>
      </w:r>
      <w:r>
        <w:rPr>
          <w:rFonts w:hint="eastAsia" w:asciiTheme="majorEastAsia" w:hAnsiTheme="majorEastAsia" w:eastAsiaTheme="majorEastAsia" w:cstheme="majorEastAsia"/>
          <w:spacing w:val="24"/>
          <w:sz w:val="30"/>
          <w:szCs w:val="30"/>
        </w:rPr>
        <w:t>才需求确定，根据农业农村领域急需紧缺人才培养需求设置</w:t>
      </w:r>
      <w:r>
        <w:rPr>
          <w:rFonts w:hint="eastAsia" w:asciiTheme="majorEastAsia" w:hAnsiTheme="majorEastAsia" w:eastAsiaTheme="majorEastAsia" w:cstheme="majorEastAsia"/>
          <w:spacing w:val="23"/>
          <w:sz w:val="30"/>
          <w:szCs w:val="30"/>
        </w:rPr>
        <w:t>相关</w:t>
      </w:r>
      <w:r>
        <w:rPr>
          <w:rFonts w:hint="eastAsia" w:asciiTheme="majorEastAsia" w:hAnsiTheme="majorEastAsia" w:eastAsiaTheme="majorEastAsia" w:cstheme="majorEastAsia"/>
          <w:sz w:val="30"/>
          <w:szCs w:val="30"/>
        </w:rPr>
        <w:t xml:space="preserve"> </w:t>
      </w:r>
      <w:r>
        <w:rPr>
          <w:rFonts w:hint="eastAsia" w:asciiTheme="majorEastAsia" w:hAnsiTheme="majorEastAsia" w:eastAsiaTheme="majorEastAsia" w:cstheme="majorEastAsia"/>
          <w:spacing w:val="9"/>
          <w:sz w:val="30"/>
          <w:szCs w:val="30"/>
        </w:rPr>
        <w:t>专题任务，每年根据实际进行调整。</w:t>
      </w:r>
    </w:p>
    <w:p w14:paraId="5001B062"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136" w:firstLine="594"/>
        <w:textAlignment w:val="baseline"/>
        <w:rPr>
          <w:rFonts w:hint="eastAsia" w:asciiTheme="majorEastAsia" w:hAnsiTheme="majorEastAsia" w:eastAsiaTheme="majorEastAsia" w:cstheme="majorEastAsia"/>
          <w:sz w:val="30"/>
          <w:szCs w:val="30"/>
        </w:rPr>
      </w:pPr>
      <w:r>
        <w:rPr>
          <w:rFonts w:hint="eastAsia" w:asciiTheme="majorEastAsia" w:hAnsiTheme="majorEastAsia" w:eastAsiaTheme="majorEastAsia" w:cstheme="majorEastAsia"/>
          <w:b/>
          <w:bCs/>
          <w:spacing w:val="22"/>
          <w:sz w:val="30"/>
          <w:szCs w:val="30"/>
        </w:rPr>
        <w:t>第六条</w:t>
      </w:r>
      <w:r>
        <w:rPr>
          <w:rFonts w:hint="eastAsia" w:asciiTheme="majorEastAsia" w:hAnsiTheme="majorEastAsia" w:eastAsiaTheme="majorEastAsia" w:cstheme="majorEastAsia"/>
          <w:spacing w:val="22"/>
          <w:sz w:val="30"/>
          <w:szCs w:val="30"/>
        </w:rPr>
        <w:t xml:space="preserve">  部社会事业司、各省农业农村部门应提前组织培育</w:t>
      </w:r>
      <w:r>
        <w:rPr>
          <w:rFonts w:hint="eastAsia" w:asciiTheme="majorEastAsia" w:hAnsiTheme="majorEastAsia" w:eastAsiaTheme="majorEastAsia" w:cstheme="majorEastAsia"/>
          <w:spacing w:val="16"/>
          <w:sz w:val="30"/>
          <w:szCs w:val="30"/>
        </w:rPr>
        <w:t xml:space="preserve"> </w:t>
      </w:r>
      <w:r>
        <w:rPr>
          <w:rFonts w:hint="eastAsia" w:asciiTheme="majorEastAsia" w:hAnsiTheme="majorEastAsia" w:eastAsiaTheme="majorEastAsia" w:cstheme="majorEastAsia"/>
          <w:spacing w:val="11"/>
          <w:sz w:val="30"/>
          <w:szCs w:val="30"/>
        </w:rPr>
        <w:t>需求摸底，为确定年度培育任务提供参考。</w:t>
      </w:r>
    </w:p>
    <w:p w14:paraId="15844B68"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94"/>
        <w:textAlignment w:val="baseline"/>
        <w:rPr>
          <w:rFonts w:hint="eastAsia" w:asciiTheme="majorEastAsia" w:hAnsiTheme="majorEastAsia" w:eastAsiaTheme="majorEastAsia" w:cstheme="majorEastAsia"/>
          <w:sz w:val="30"/>
          <w:szCs w:val="30"/>
        </w:rPr>
      </w:pPr>
      <w:r>
        <w:rPr>
          <w:rFonts w:hint="eastAsia" w:asciiTheme="majorEastAsia" w:hAnsiTheme="majorEastAsia" w:eastAsiaTheme="majorEastAsia" w:cstheme="majorEastAsia"/>
          <w:b/>
          <w:bCs/>
          <w:spacing w:val="27"/>
          <w:sz w:val="30"/>
          <w:szCs w:val="30"/>
        </w:rPr>
        <w:t>第七条</w:t>
      </w:r>
      <w:r>
        <w:rPr>
          <w:rFonts w:hint="eastAsia" w:asciiTheme="majorEastAsia" w:hAnsiTheme="majorEastAsia" w:eastAsiaTheme="majorEastAsia" w:cstheme="majorEastAsia"/>
          <w:spacing w:val="27"/>
          <w:sz w:val="30"/>
          <w:szCs w:val="30"/>
        </w:rPr>
        <w:t xml:space="preserve">  部社会事业司提出高素质农民培育计划年度任务，</w:t>
      </w:r>
      <w:r>
        <w:rPr>
          <w:rFonts w:hint="eastAsia" w:asciiTheme="majorEastAsia" w:hAnsiTheme="majorEastAsia" w:eastAsiaTheme="majorEastAsia" w:cstheme="majorEastAsia"/>
          <w:spacing w:val="17"/>
          <w:sz w:val="30"/>
          <w:szCs w:val="30"/>
        </w:rPr>
        <w:t xml:space="preserve"> </w:t>
      </w:r>
      <w:r>
        <w:rPr>
          <w:rFonts w:hint="eastAsia" w:asciiTheme="majorEastAsia" w:hAnsiTheme="majorEastAsia" w:eastAsiaTheme="majorEastAsia" w:cstheme="majorEastAsia"/>
          <w:spacing w:val="11"/>
          <w:sz w:val="30"/>
          <w:szCs w:val="30"/>
        </w:rPr>
        <w:t>下发专题任务申报指南，组织各省申报。</w:t>
      </w:r>
    </w:p>
    <w:p w14:paraId="4C3AF92D"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88" w:firstLine="590"/>
        <w:textAlignment w:val="baseline"/>
        <w:rPr>
          <w:rFonts w:hint="eastAsia" w:asciiTheme="majorEastAsia" w:hAnsiTheme="majorEastAsia" w:eastAsiaTheme="majorEastAsia" w:cstheme="majorEastAsia"/>
          <w:sz w:val="30"/>
          <w:szCs w:val="30"/>
        </w:rPr>
      </w:pPr>
      <w:r>
        <w:rPr>
          <w:rFonts w:hint="eastAsia" w:asciiTheme="majorEastAsia" w:hAnsiTheme="majorEastAsia" w:eastAsiaTheme="majorEastAsia" w:cstheme="majorEastAsia"/>
          <w:spacing w:val="26"/>
          <w:sz w:val="30"/>
          <w:szCs w:val="30"/>
        </w:rPr>
        <w:t>各省农业农村部门按照专题任务申报指南要求</w:t>
      </w:r>
      <w:r>
        <w:rPr>
          <w:rFonts w:hint="eastAsia" w:asciiTheme="majorEastAsia" w:hAnsiTheme="majorEastAsia" w:eastAsiaTheme="majorEastAsia" w:cstheme="majorEastAsia"/>
          <w:spacing w:val="25"/>
          <w:sz w:val="30"/>
          <w:szCs w:val="30"/>
        </w:rPr>
        <w:t>，编制专题任</w:t>
      </w:r>
      <w:r>
        <w:rPr>
          <w:rFonts w:hint="eastAsia" w:asciiTheme="majorEastAsia" w:hAnsiTheme="majorEastAsia" w:eastAsiaTheme="majorEastAsia" w:cstheme="majorEastAsia"/>
          <w:sz w:val="30"/>
          <w:szCs w:val="30"/>
        </w:rPr>
        <w:t xml:space="preserve"> </w:t>
      </w:r>
      <w:r>
        <w:rPr>
          <w:rFonts w:hint="eastAsia" w:asciiTheme="majorEastAsia" w:hAnsiTheme="majorEastAsia" w:eastAsiaTheme="majorEastAsia" w:cstheme="majorEastAsia"/>
          <w:spacing w:val="9"/>
          <w:sz w:val="30"/>
          <w:szCs w:val="30"/>
        </w:rPr>
        <w:t>务申报书，报送部社会事业司。</w:t>
      </w:r>
    </w:p>
    <w:p w14:paraId="29B9191D"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109" w:firstLine="594"/>
        <w:jc w:val="both"/>
        <w:textAlignment w:val="baseline"/>
        <w:rPr>
          <w:rFonts w:hint="eastAsia" w:asciiTheme="majorEastAsia" w:hAnsiTheme="majorEastAsia" w:eastAsiaTheme="majorEastAsia" w:cstheme="majorEastAsia"/>
          <w:sz w:val="30"/>
          <w:szCs w:val="30"/>
        </w:rPr>
      </w:pPr>
      <w:r>
        <w:rPr>
          <w:rFonts w:hint="eastAsia" w:asciiTheme="majorEastAsia" w:hAnsiTheme="majorEastAsia" w:eastAsiaTheme="majorEastAsia" w:cstheme="majorEastAsia"/>
          <w:b/>
          <w:bCs/>
          <w:spacing w:val="23"/>
          <w:sz w:val="30"/>
          <w:szCs w:val="30"/>
        </w:rPr>
        <w:t>第八条</w:t>
      </w:r>
      <w:r>
        <w:rPr>
          <w:rFonts w:hint="eastAsia" w:asciiTheme="majorEastAsia" w:hAnsiTheme="majorEastAsia" w:eastAsiaTheme="majorEastAsia" w:cstheme="majorEastAsia"/>
          <w:spacing w:val="23"/>
          <w:sz w:val="30"/>
          <w:szCs w:val="30"/>
        </w:rPr>
        <w:t xml:space="preserve">  部社会事业司组织项目评审，将通过评审的项目纳</w:t>
      </w:r>
      <w:r>
        <w:rPr>
          <w:rFonts w:hint="eastAsia" w:asciiTheme="majorEastAsia" w:hAnsiTheme="majorEastAsia" w:eastAsiaTheme="majorEastAsia" w:cstheme="majorEastAsia"/>
          <w:spacing w:val="15"/>
          <w:sz w:val="30"/>
          <w:szCs w:val="30"/>
        </w:rPr>
        <w:t xml:space="preserve"> </w:t>
      </w:r>
      <w:r>
        <w:rPr>
          <w:rFonts w:hint="eastAsia" w:asciiTheme="majorEastAsia" w:hAnsiTheme="majorEastAsia" w:eastAsiaTheme="majorEastAsia" w:cstheme="majorEastAsia"/>
          <w:spacing w:val="14"/>
          <w:sz w:val="30"/>
          <w:szCs w:val="30"/>
        </w:rPr>
        <w:t>入项目储备库，提出专题任务分配建议，并按</w:t>
      </w:r>
      <w:r>
        <w:rPr>
          <w:rFonts w:hint="eastAsia" w:asciiTheme="majorEastAsia" w:hAnsiTheme="majorEastAsia" w:eastAsiaTheme="majorEastAsia" w:cstheme="majorEastAsia"/>
          <w:spacing w:val="13"/>
          <w:sz w:val="30"/>
          <w:szCs w:val="30"/>
        </w:rPr>
        <w:t>有关规定纳入资金测</w:t>
      </w:r>
      <w:r>
        <w:rPr>
          <w:rFonts w:hint="eastAsia" w:asciiTheme="majorEastAsia" w:hAnsiTheme="majorEastAsia" w:eastAsiaTheme="majorEastAsia" w:cstheme="majorEastAsia"/>
          <w:sz w:val="30"/>
          <w:szCs w:val="30"/>
        </w:rPr>
        <w:t xml:space="preserve"> </w:t>
      </w:r>
      <w:r>
        <w:rPr>
          <w:rFonts w:hint="eastAsia" w:asciiTheme="majorEastAsia" w:hAnsiTheme="majorEastAsia" w:eastAsiaTheme="majorEastAsia" w:cstheme="majorEastAsia"/>
          <w:spacing w:val="-1"/>
          <w:sz w:val="30"/>
          <w:szCs w:val="30"/>
        </w:rPr>
        <w:t>算、下达绩效任务。</w:t>
      </w:r>
    </w:p>
    <w:p w14:paraId="04AA32F0">
      <w:pPr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Theme="majorEastAsia" w:hAnsiTheme="majorEastAsia" w:eastAsiaTheme="majorEastAsia" w:cstheme="majorEastAsia"/>
          <w:sz w:val="21"/>
        </w:rPr>
      </w:pPr>
    </w:p>
    <w:p w14:paraId="6E1467A0">
      <w:pPr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3073"/>
        <w:textAlignment w:val="baseline"/>
        <w:outlineLvl w:val="2"/>
        <w:rPr>
          <w:rFonts w:hint="eastAsia" w:asciiTheme="majorEastAsia" w:hAnsiTheme="majorEastAsia" w:eastAsiaTheme="majorEastAsia" w:cstheme="majorEastAsia"/>
          <w:sz w:val="30"/>
          <w:szCs w:val="30"/>
        </w:rPr>
        <w:sectPr>
          <w:footerReference r:id="rId6" w:type="default"/>
          <w:pgSz w:w="11900" w:h="16840"/>
          <w:pgMar w:top="1431" w:right="1579" w:bottom="1530" w:left="1690" w:header="0" w:footer="1164" w:gutter="0"/>
          <w:cols w:space="720" w:num="1"/>
        </w:sectPr>
      </w:pPr>
      <w:r>
        <w:rPr>
          <w:rFonts w:hint="eastAsia" w:asciiTheme="majorEastAsia" w:hAnsiTheme="majorEastAsia" w:eastAsiaTheme="majorEastAsia" w:cstheme="majorEastAsia"/>
          <w:b/>
          <w:bCs/>
          <w:spacing w:val="9"/>
          <w:sz w:val="30"/>
          <w:szCs w:val="30"/>
        </w:rPr>
        <w:t>第三章</w:t>
      </w:r>
      <w:r>
        <w:rPr>
          <w:rFonts w:hint="eastAsia" w:asciiTheme="majorEastAsia" w:hAnsiTheme="majorEastAsia" w:eastAsiaTheme="majorEastAsia" w:cstheme="majorEastAsia"/>
          <w:spacing w:val="40"/>
          <w:sz w:val="30"/>
          <w:szCs w:val="30"/>
        </w:rPr>
        <w:t xml:space="preserve">  </w:t>
      </w:r>
      <w:r>
        <w:rPr>
          <w:rFonts w:hint="eastAsia" w:asciiTheme="majorEastAsia" w:hAnsiTheme="majorEastAsia" w:eastAsiaTheme="majorEastAsia" w:cstheme="majorEastAsia"/>
          <w:b/>
          <w:bCs/>
          <w:spacing w:val="9"/>
          <w:sz w:val="30"/>
          <w:szCs w:val="30"/>
        </w:rPr>
        <w:t>组织实施</w:t>
      </w:r>
    </w:p>
    <w:p w14:paraId="734F53A5">
      <w:pPr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Theme="majorEastAsia" w:hAnsiTheme="majorEastAsia" w:eastAsiaTheme="majorEastAsia" w:cstheme="majorEastAsia"/>
          <w:sz w:val="21"/>
        </w:rPr>
      </w:pPr>
    </w:p>
    <w:p w14:paraId="41C1DB60"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79" w:firstLine="594"/>
        <w:textAlignment w:val="baseline"/>
        <w:rPr>
          <w:rFonts w:hint="eastAsia" w:asciiTheme="majorEastAsia" w:hAnsiTheme="majorEastAsia" w:eastAsiaTheme="majorEastAsia" w:cstheme="majorEastAsia"/>
          <w:sz w:val="30"/>
          <w:szCs w:val="30"/>
        </w:rPr>
      </w:pPr>
      <w:r>
        <w:rPr>
          <w:rFonts w:hint="eastAsia" w:asciiTheme="majorEastAsia" w:hAnsiTheme="majorEastAsia" w:eastAsiaTheme="majorEastAsia" w:cstheme="majorEastAsia"/>
          <w:b/>
          <w:bCs/>
          <w:spacing w:val="24"/>
          <w:sz w:val="28"/>
          <w:szCs w:val="28"/>
        </w:rPr>
        <w:t>第九条</w:t>
      </w:r>
      <w:r>
        <w:rPr>
          <w:rFonts w:hint="eastAsia" w:asciiTheme="majorEastAsia" w:hAnsiTheme="majorEastAsia" w:eastAsiaTheme="majorEastAsia" w:cstheme="majorEastAsia"/>
          <w:spacing w:val="24"/>
          <w:sz w:val="28"/>
          <w:szCs w:val="28"/>
        </w:rPr>
        <w:t xml:space="preserve">  </w:t>
      </w:r>
      <w:r>
        <w:rPr>
          <w:rFonts w:hint="eastAsia" w:asciiTheme="majorEastAsia" w:hAnsiTheme="majorEastAsia" w:eastAsiaTheme="majorEastAsia" w:cstheme="majorEastAsia"/>
          <w:spacing w:val="24"/>
          <w:sz w:val="30"/>
          <w:szCs w:val="30"/>
        </w:rPr>
        <w:t>高素质农民培育计划按照制定实施方案、分解培育</w:t>
      </w:r>
      <w:r>
        <w:rPr>
          <w:rFonts w:hint="eastAsia" w:asciiTheme="majorEastAsia" w:hAnsiTheme="majorEastAsia" w:eastAsiaTheme="majorEastAsia" w:cstheme="majorEastAsia"/>
          <w:spacing w:val="12"/>
          <w:sz w:val="30"/>
          <w:szCs w:val="30"/>
        </w:rPr>
        <w:t xml:space="preserve"> </w:t>
      </w:r>
      <w:r>
        <w:rPr>
          <w:rFonts w:hint="eastAsia" w:asciiTheme="majorEastAsia" w:hAnsiTheme="majorEastAsia" w:eastAsiaTheme="majorEastAsia" w:cstheme="majorEastAsia"/>
          <w:spacing w:val="5"/>
          <w:sz w:val="30"/>
          <w:szCs w:val="30"/>
        </w:rPr>
        <w:t>任务、遴选培育机构、签订培育协议、指导任务实施、开展质量监管</w:t>
      </w:r>
      <w:r>
        <w:rPr>
          <w:rFonts w:hint="eastAsia" w:asciiTheme="majorEastAsia" w:hAnsiTheme="majorEastAsia" w:eastAsiaTheme="majorEastAsia" w:cstheme="majorEastAsia"/>
          <w:spacing w:val="9"/>
          <w:sz w:val="30"/>
          <w:szCs w:val="30"/>
        </w:rPr>
        <w:t>和总结评价的程序组织实施。</w:t>
      </w:r>
    </w:p>
    <w:p w14:paraId="25C44D8F"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104" w:firstLine="624"/>
        <w:textAlignment w:val="baseline"/>
        <w:rPr>
          <w:rFonts w:hint="eastAsia" w:asciiTheme="majorEastAsia" w:hAnsiTheme="majorEastAsia" w:eastAsiaTheme="majorEastAsia" w:cstheme="majorEastAsia"/>
          <w:sz w:val="30"/>
          <w:szCs w:val="30"/>
        </w:rPr>
      </w:pPr>
      <w:r>
        <w:rPr>
          <w:rFonts w:hint="eastAsia" w:asciiTheme="majorEastAsia" w:hAnsiTheme="majorEastAsia" w:eastAsiaTheme="majorEastAsia" w:cstheme="majorEastAsia"/>
          <w:b/>
          <w:bCs/>
          <w:spacing w:val="11"/>
          <w:sz w:val="30"/>
          <w:szCs w:val="30"/>
        </w:rPr>
        <w:t>第十条</w:t>
      </w:r>
      <w:r>
        <w:rPr>
          <w:rFonts w:hint="eastAsia" w:asciiTheme="majorEastAsia" w:hAnsiTheme="majorEastAsia" w:eastAsiaTheme="majorEastAsia" w:cstheme="majorEastAsia"/>
          <w:spacing w:val="11"/>
          <w:sz w:val="30"/>
          <w:szCs w:val="30"/>
        </w:rPr>
        <w:t xml:space="preserve">  各省农业农村部门按照财政部、农业农村部联合下</w:t>
      </w:r>
      <w:r>
        <w:rPr>
          <w:rFonts w:hint="eastAsia" w:asciiTheme="majorEastAsia" w:hAnsiTheme="majorEastAsia" w:eastAsiaTheme="majorEastAsia" w:cstheme="majorEastAsia"/>
          <w:spacing w:val="1"/>
          <w:sz w:val="30"/>
          <w:szCs w:val="30"/>
        </w:rPr>
        <w:t xml:space="preserve"> </w:t>
      </w:r>
      <w:r>
        <w:rPr>
          <w:rFonts w:hint="eastAsia" w:asciiTheme="majorEastAsia" w:hAnsiTheme="majorEastAsia" w:eastAsiaTheme="majorEastAsia" w:cstheme="majorEastAsia"/>
          <w:spacing w:val="12"/>
          <w:sz w:val="30"/>
          <w:szCs w:val="30"/>
        </w:rPr>
        <w:t>达的年度高素质农民培育计划绩效任务和农业农村部印发的培育</w:t>
      </w:r>
      <w:r>
        <w:rPr>
          <w:rFonts w:hint="eastAsia" w:asciiTheme="majorEastAsia" w:hAnsiTheme="majorEastAsia" w:eastAsiaTheme="majorEastAsia" w:cstheme="majorEastAsia"/>
          <w:spacing w:val="18"/>
          <w:sz w:val="30"/>
          <w:szCs w:val="30"/>
        </w:rPr>
        <w:t xml:space="preserve"> </w:t>
      </w:r>
      <w:r>
        <w:rPr>
          <w:rFonts w:hint="eastAsia" w:asciiTheme="majorEastAsia" w:hAnsiTheme="majorEastAsia" w:eastAsiaTheme="majorEastAsia" w:cstheme="majorEastAsia"/>
          <w:spacing w:val="1"/>
          <w:sz w:val="30"/>
          <w:szCs w:val="30"/>
        </w:rPr>
        <w:t>工作通知，制定实施方案并报部社会事业司审核备案。</w:t>
      </w:r>
    </w:p>
    <w:p w14:paraId="7DDC52F8"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24"/>
        <w:textAlignment w:val="baseline"/>
        <w:rPr>
          <w:rFonts w:hint="eastAsia" w:asciiTheme="majorEastAsia" w:hAnsiTheme="majorEastAsia" w:eastAsiaTheme="majorEastAsia" w:cstheme="majorEastAsia"/>
          <w:sz w:val="30"/>
          <w:szCs w:val="30"/>
        </w:rPr>
      </w:pPr>
      <w:r>
        <w:rPr>
          <w:rFonts w:hint="eastAsia" w:asciiTheme="majorEastAsia" w:hAnsiTheme="majorEastAsia" w:eastAsiaTheme="majorEastAsia" w:cstheme="majorEastAsia"/>
          <w:b/>
          <w:bCs/>
          <w:spacing w:val="11"/>
          <w:sz w:val="30"/>
          <w:szCs w:val="30"/>
        </w:rPr>
        <w:t>第十一条</w:t>
      </w:r>
      <w:r>
        <w:rPr>
          <w:rFonts w:hint="eastAsia" w:asciiTheme="majorEastAsia" w:hAnsiTheme="majorEastAsia" w:eastAsiaTheme="majorEastAsia" w:cstheme="majorEastAsia"/>
          <w:spacing w:val="11"/>
          <w:sz w:val="30"/>
          <w:szCs w:val="30"/>
        </w:rPr>
        <w:t xml:space="preserve">  各省农业农村部门根据部社会事业司审核备案的</w:t>
      </w:r>
      <w:r>
        <w:rPr>
          <w:rFonts w:hint="eastAsia" w:asciiTheme="majorEastAsia" w:hAnsiTheme="majorEastAsia" w:eastAsiaTheme="majorEastAsia" w:cstheme="majorEastAsia"/>
          <w:spacing w:val="4"/>
          <w:sz w:val="30"/>
          <w:szCs w:val="30"/>
        </w:rPr>
        <w:t xml:space="preserve"> </w:t>
      </w:r>
      <w:r>
        <w:rPr>
          <w:rFonts w:hint="eastAsia" w:asciiTheme="majorEastAsia" w:hAnsiTheme="majorEastAsia" w:eastAsiaTheme="majorEastAsia" w:cstheme="majorEastAsia"/>
          <w:spacing w:val="-5"/>
          <w:sz w:val="30"/>
          <w:szCs w:val="30"/>
        </w:rPr>
        <w:t>实施方案，通过因素测算、竞争立项等方式，确定市、县绩效任务，</w:t>
      </w:r>
      <w:r>
        <w:rPr>
          <w:rFonts w:hint="eastAsia" w:asciiTheme="majorEastAsia" w:hAnsiTheme="majorEastAsia" w:eastAsiaTheme="majorEastAsia" w:cstheme="majorEastAsia"/>
          <w:spacing w:val="9"/>
          <w:sz w:val="30"/>
          <w:szCs w:val="30"/>
        </w:rPr>
        <w:t xml:space="preserve"> </w:t>
      </w:r>
      <w:r>
        <w:rPr>
          <w:rFonts w:hint="eastAsia" w:asciiTheme="majorEastAsia" w:hAnsiTheme="majorEastAsia" w:eastAsiaTheme="majorEastAsia" w:cstheme="majorEastAsia"/>
          <w:spacing w:val="12"/>
          <w:sz w:val="30"/>
          <w:szCs w:val="30"/>
        </w:rPr>
        <w:t>组织市、县编制实施方案并审核。优先支持上年任务完成情况和</w:t>
      </w:r>
      <w:r>
        <w:rPr>
          <w:rFonts w:hint="eastAsia" w:asciiTheme="majorEastAsia" w:hAnsiTheme="majorEastAsia" w:eastAsiaTheme="majorEastAsia" w:cstheme="majorEastAsia"/>
          <w:spacing w:val="5"/>
          <w:sz w:val="30"/>
          <w:szCs w:val="30"/>
        </w:rPr>
        <w:t xml:space="preserve"> </w:t>
      </w:r>
      <w:r>
        <w:rPr>
          <w:rFonts w:hint="eastAsia" w:asciiTheme="majorEastAsia" w:hAnsiTheme="majorEastAsia" w:eastAsiaTheme="majorEastAsia" w:cstheme="majorEastAsia"/>
          <w:spacing w:val="-2"/>
          <w:sz w:val="30"/>
          <w:szCs w:val="30"/>
        </w:rPr>
        <w:t>培育效果好的市、县承担培育任务。</w:t>
      </w:r>
    </w:p>
    <w:p w14:paraId="3A5F8692"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111" w:firstLine="624"/>
        <w:textAlignment w:val="baseline"/>
        <w:rPr>
          <w:rFonts w:hint="eastAsia" w:asciiTheme="majorEastAsia" w:hAnsiTheme="majorEastAsia" w:eastAsiaTheme="majorEastAsia" w:cstheme="majorEastAsia"/>
          <w:sz w:val="30"/>
          <w:szCs w:val="30"/>
        </w:rPr>
      </w:pPr>
      <w:r>
        <w:rPr>
          <w:rFonts w:hint="eastAsia" w:asciiTheme="majorEastAsia" w:hAnsiTheme="majorEastAsia" w:eastAsiaTheme="majorEastAsia" w:cstheme="majorEastAsia"/>
          <w:b/>
          <w:bCs/>
          <w:spacing w:val="11"/>
          <w:sz w:val="30"/>
          <w:szCs w:val="30"/>
        </w:rPr>
        <w:t>第十二条</w:t>
      </w:r>
      <w:r>
        <w:rPr>
          <w:rFonts w:hint="eastAsia" w:asciiTheme="majorEastAsia" w:hAnsiTheme="majorEastAsia" w:eastAsiaTheme="majorEastAsia" w:cstheme="majorEastAsia"/>
          <w:spacing w:val="11"/>
          <w:sz w:val="30"/>
          <w:szCs w:val="30"/>
        </w:rPr>
        <w:t xml:space="preserve">  各级农业农村部门分层实施培育计划任务，分别</w:t>
      </w:r>
      <w:r>
        <w:rPr>
          <w:rFonts w:hint="eastAsia" w:asciiTheme="majorEastAsia" w:hAnsiTheme="majorEastAsia" w:eastAsiaTheme="majorEastAsia" w:cstheme="majorEastAsia"/>
          <w:spacing w:val="13"/>
          <w:sz w:val="30"/>
          <w:szCs w:val="30"/>
        </w:rPr>
        <w:t xml:space="preserve"> </w:t>
      </w:r>
      <w:r>
        <w:rPr>
          <w:rFonts w:hint="eastAsia" w:asciiTheme="majorEastAsia" w:hAnsiTheme="majorEastAsia" w:eastAsiaTheme="majorEastAsia" w:cstheme="majorEastAsia"/>
          <w:spacing w:val="9"/>
          <w:sz w:val="30"/>
          <w:szCs w:val="30"/>
        </w:rPr>
        <w:t>举办本级高素质农民培训班。</w:t>
      </w:r>
    </w:p>
    <w:p w14:paraId="2D63A1CC"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163" w:firstLine="620"/>
        <w:textAlignment w:val="baseline"/>
        <w:rPr>
          <w:rFonts w:hint="eastAsia" w:asciiTheme="majorEastAsia" w:hAnsiTheme="majorEastAsia" w:eastAsiaTheme="majorEastAsia" w:cstheme="majorEastAsia"/>
          <w:sz w:val="30"/>
          <w:szCs w:val="30"/>
        </w:rPr>
      </w:pPr>
      <w:r>
        <w:rPr>
          <w:rFonts w:hint="eastAsia" w:asciiTheme="majorEastAsia" w:hAnsiTheme="majorEastAsia" w:eastAsiaTheme="majorEastAsia" w:cstheme="majorEastAsia"/>
          <w:spacing w:val="10"/>
          <w:sz w:val="30"/>
          <w:szCs w:val="30"/>
        </w:rPr>
        <w:t>本地区教育培训条件无法满足培育需求的，培训班整体或部</w:t>
      </w:r>
      <w:r>
        <w:rPr>
          <w:rFonts w:hint="eastAsia" w:asciiTheme="majorEastAsia" w:hAnsiTheme="majorEastAsia" w:eastAsiaTheme="majorEastAsia" w:cstheme="majorEastAsia"/>
          <w:spacing w:val="15"/>
          <w:sz w:val="30"/>
          <w:szCs w:val="30"/>
        </w:rPr>
        <w:t xml:space="preserve"> </w:t>
      </w:r>
      <w:r>
        <w:rPr>
          <w:rFonts w:hint="eastAsia" w:asciiTheme="majorEastAsia" w:hAnsiTheme="majorEastAsia" w:eastAsiaTheme="majorEastAsia" w:cstheme="majorEastAsia"/>
          <w:spacing w:val="9"/>
          <w:sz w:val="30"/>
          <w:szCs w:val="30"/>
        </w:rPr>
        <w:t>分培训环节可采取异地委托培训或上级调训的方式开展。</w:t>
      </w:r>
    </w:p>
    <w:p w14:paraId="5EFEA2E8"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131" w:firstLine="624"/>
        <w:textAlignment w:val="baseline"/>
        <w:rPr>
          <w:rFonts w:hint="eastAsia" w:asciiTheme="majorEastAsia" w:hAnsiTheme="majorEastAsia" w:eastAsiaTheme="majorEastAsia" w:cstheme="majorEastAsia"/>
          <w:sz w:val="30"/>
          <w:szCs w:val="30"/>
        </w:rPr>
      </w:pPr>
      <w:r>
        <w:rPr>
          <w:rFonts w:hint="eastAsia" w:asciiTheme="majorEastAsia" w:hAnsiTheme="majorEastAsia" w:eastAsiaTheme="majorEastAsia" w:cstheme="majorEastAsia"/>
          <w:b/>
          <w:bCs/>
          <w:spacing w:val="11"/>
          <w:sz w:val="30"/>
          <w:szCs w:val="30"/>
        </w:rPr>
        <w:t>第十三条</w:t>
      </w:r>
      <w:r>
        <w:rPr>
          <w:rFonts w:hint="eastAsia" w:asciiTheme="majorEastAsia" w:hAnsiTheme="majorEastAsia" w:eastAsiaTheme="majorEastAsia" w:cstheme="majorEastAsia"/>
          <w:spacing w:val="11"/>
          <w:sz w:val="30"/>
          <w:szCs w:val="30"/>
        </w:rPr>
        <w:t xml:space="preserve">  各级农业农村部门应当坚持竞争</w:t>
      </w:r>
      <w:r>
        <w:rPr>
          <w:rFonts w:hint="eastAsia" w:asciiTheme="majorEastAsia" w:hAnsiTheme="majorEastAsia" w:eastAsiaTheme="majorEastAsia" w:cstheme="majorEastAsia"/>
          <w:spacing w:val="10"/>
          <w:sz w:val="30"/>
          <w:szCs w:val="30"/>
        </w:rPr>
        <w:t>择优原则遴选培</w:t>
      </w:r>
      <w:r>
        <w:rPr>
          <w:rFonts w:hint="eastAsia" w:asciiTheme="majorEastAsia" w:hAnsiTheme="majorEastAsia" w:eastAsiaTheme="majorEastAsia" w:cstheme="majorEastAsia"/>
          <w:sz w:val="30"/>
          <w:szCs w:val="30"/>
        </w:rPr>
        <w:t xml:space="preserve"> </w:t>
      </w:r>
      <w:r>
        <w:rPr>
          <w:rFonts w:hint="eastAsia" w:asciiTheme="majorEastAsia" w:hAnsiTheme="majorEastAsia" w:eastAsiaTheme="majorEastAsia" w:cstheme="majorEastAsia"/>
          <w:spacing w:val="2"/>
          <w:sz w:val="30"/>
          <w:szCs w:val="30"/>
        </w:rPr>
        <w:t>育机构。</w:t>
      </w:r>
    </w:p>
    <w:p w14:paraId="25A05C2C"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19" w:firstLine="640" w:firstLineChars="200"/>
        <w:jc w:val="both"/>
        <w:textAlignment w:val="baseline"/>
        <w:rPr>
          <w:rFonts w:hint="eastAsia" w:asciiTheme="majorEastAsia" w:hAnsiTheme="majorEastAsia" w:eastAsiaTheme="majorEastAsia" w:cstheme="majorEastAsia"/>
          <w:sz w:val="30"/>
          <w:szCs w:val="30"/>
        </w:rPr>
      </w:pPr>
      <w:r>
        <w:rPr>
          <w:rFonts w:hint="eastAsia" w:asciiTheme="majorEastAsia" w:hAnsiTheme="majorEastAsia" w:eastAsiaTheme="majorEastAsia" w:cstheme="majorEastAsia"/>
          <w:spacing w:val="10"/>
          <w:sz w:val="30"/>
          <w:szCs w:val="30"/>
        </w:rPr>
        <w:t>培育机构可跨区域承担培育任务。鼓励优质公益性培育机构 连稳定承担培育任务，对承担上一年度培育任务并高质高效完</w:t>
      </w:r>
      <w:r>
        <w:rPr>
          <w:rFonts w:hint="eastAsia" w:asciiTheme="majorEastAsia" w:hAnsiTheme="majorEastAsia" w:eastAsiaTheme="majorEastAsia" w:cstheme="majorEastAsia"/>
          <w:spacing w:val="10"/>
          <w:sz w:val="30"/>
          <w:szCs w:val="30"/>
          <w:lang w:val="en-US" w:eastAsia="zh-CN"/>
        </w:rPr>
        <w:t>成</w:t>
      </w:r>
      <w:r>
        <w:rPr>
          <w:rFonts w:hint="eastAsia" w:asciiTheme="majorEastAsia" w:hAnsiTheme="majorEastAsia" w:eastAsiaTheme="majorEastAsia" w:cstheme="majorEastAsia"/>
          <w:spacing w:val="16"/>
          <w:sz w:val="30"/>
          <w:szCs w:val="30"/>
        </w:rPr>
        <w:t>的培育机构可优先选用。承担培育任务的</w:t>
      </w:r>
      <w:r>
        <w:rPr>
          <w:rFonts w:hint="eastAsia" w:asciiTheme="majorEastAsia" w:hAnsiTheme="majorEastAsia" w:eastAsiaTheme="majorEastAsia" w:cstheme="majorEastAsia"/>
          <w:spacing w:val="15"/>
          <w:sz w:val="30"/>
          <w:szCs w:val="30"/>
        </w:rPr>
        <w:t>培育机构经确定后，</w:t>
      </w:r>
      <w:r>
        <w:rPr>
          <w:rFonts w:hint="eastAsia" w:asciiTheme="majorEastAsia" w:hAnsiTheme="majorEastAsia" w:eastAsiaTheme="majorEastAsia" w:cstheme="majorEastAsia"/>
          <w:sz w:val="30"/>
          <w:szCs w:val="30"/>
        </w:rPr>
        <w:t xml:space="preserve"> </w:t>
      </w:r>
      <w:r>
        <w:rPr>
          <w:rFonts w:hint="eastAsia" w:asciiTheme="majorEastAsia" w:hAnsiTheme="majorEastAsia" w:eastAsiaTheme="majorEastAsia" w:cstheme="majorEastAsia"/>
          <w:spacing w:val="7"/>
          <w:sz w:val="30"/>
          <w:szCs w:val="30"/>
        </w:rPr>
        <w:t>要按规定履行公开公示程序。</w:t>
      </w:r>
    </w:p>
    <w:p w14:paraId="68D1CEC2"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163" w:firstLine="620"/>
        <w:textAlignment w:val="baseline"/>
        <w:rPr>
          <w:rFonts w:hint="eastAsia" w:asciiTheme="majorEastAsia" w:hAnsiTheme="majorEastAsia" w:eastAsiaTheme="majorEastAsia" w:cstheme="majorEastAsia"/>
          <w:spacing w:val="10"/>
          <w:sz w:val="30"/>
          <w:szCs w:val="30"/>
          <w:lang w:val="en-US" w:eastAsia="zh-CN"/>
        </w:rPr>
        <w:sectPr>
          <w:footerReference r:id="rId7" w:type="default"/>
          <w:pgSz w:w="11900" w:h="16840"/>
          <w:pgMar w:top="1431" w:right="1419" w:bottom="1647" w:left="1619" w:header="0" w:footer="1258" w:gutter="0"/>
          <w:cols w:space="720" w:num="1"/>
        </w:sectPr>
      </w:pPr>
    </w:p>
    <w:p w14:paraId="310B6752"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148" w:firstLine="620"/>
        <w:textAlignment w:val="baseline"/>
        <w:rPr>
          <w:rFonts w:hint="eastAsia" w:asciiTheme="majorEastAsia" w:hAnsiTheme="majorEastAsia" w:eastAsiaTheme="majorEastAsia" w:cstheme="majorEastAsia"/>
          <w:sz w:val="30"/>
          <w:szCs w:val="30"/>
        </w:rPr>
      </w:pPr>
      <w:r>
        <w:rPr>
          <w:rFonts w:hint="eastAsia" w:asciiTheme="majorEastAsia" w:hAnsiTheme="majorEastAsia" w:eastAsiaTheme="majorEastAsia" w:cstheme="majorEastAsia"/>
          <w:spacing w:val="11"/>
          <w:sz w:val="30"/>
          <w:szCs w:val="30"/>
        </w:rPr>
        <w:t>通过招投标形式遴选培育机构的，应将《高素质农民培育规</w:t>
      </w:r>
      <w:r>
        <w:rPr>
          <w:rFonts w:hint="eastAsia" w:asciiTheme="majorEastAsia" w:hAnsiTheme="majorEastAsia" w:eastAsiaTheme="majorEastAsia" w:cstheme="majorEastAsia"/>
          <w:spacing w:val="5"/>
          <w:sz w:val="30"/>
          <w:szCs w:val="30"/>
        </w:rPr>
        <w:t xml:space="preserve"> </w:t>
      </w:r>
      <w:r>
        <w:rPr>
          <w:rFonts w:hint="eastAsia" w:asciiTheme="majorEastAsia" w:hAnsiTheme="majorEastAsia" w:eastAsiaTheme="majorEastAsia" w:cstheme="majorEastAsia"/>
          <w:spacing w:val="1"/>
          <w:sz w:val="30"/>
          <w:szCs w:val="30"/>
        </w:rPr>
        <w:t>范》有关培育机构条件的内容纳入招标条件。</w:t>
      </w:r>
    </w:p>
    <w:p w14:paraId="0C35A139"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right"/>
        <w:textAlignment w:val="baseline"/>
        <w:rPr>
          <w:rFonts w:hint="eastAsia" w:asciiTheme="majorEastAsia" w:hAnsiTheme="majorEastAsia" w:eastAsiaTheme="majorEastAsia" w:cstheme="majorEastAsia"/>
          <w:sz w:val="30"/>
          <w:szCs w:val="30"/>
        </w:rPr>
      </w:pPr>
      <w:r>
        <w:rPr>
          <w:rFonts w:hint="eastAsia" w:asciiTheme="majorEastAsia" w:hAnsiTheme="majorEastAsia" w:eastAsiaTheme="majorEastAsia" w:cstheme="majorEastAsia"/>
          <w:spacing w:val="17"/>
          <w:sz w:val="30"/>
          <w:szCs w:val="30"/>
        </w:rPr>
        <w:t>承担实践教学环节的机构应具有满足培育主题要求的</w:t>
      </w:r>
      <w:r>
        <w:rPr>
          <w:rFonts w:hint="eastAsia" w:asciiTheme="majorEastAsia" w:hAnsiTheme="majorEastAsia" w:eastAsiaTheme="majorEastAsia" w:cstheme="majorEastAsia"/>
          <w:spacing w:val="16"/>
          <w:sz w:val="30"/>
          <w:szCs w:val="30"/>
        </w:rPr>
        <w:t>场地、</w:t>
      </w:r>
    </w:p>
    <w:p w14:paraId="59FA2317"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Theme="majorEastAsia" w:hAnsiTheme="majorEastAsia" w:eastAsiaTheme="majorEastAsia" w:cstheme="majorEastAsia"/>
          <w:sz w:val="30"/>
          <w:szCs w:val="30"/>
        </w:rPr>
      </w:pPr>
      <w:r>
        <w:rPr>
          <w:rFonts w:hint="eastAsia" w:asciiTheme="majorEastAsia" w:hAnsiTheme="majorEastAsia" w:eastAsiaTheme="majorEastAsia" w:cstheme="majorEastAsia"/>
          <w:spacing w:val="1"/>
          <w:sz w:val="30"/>
          <w:szCs w:val="30"/>
        </w:rPr>
        <w:t>设施设备、实践师资等条件。</w:t>
      </w:r>
    </w:p>
    <w:p w14:paraId="587C3D64"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44"/>
        <w:textAlignment w:val="baseline"/>
        <w:rPr>
          <w:rFonts w:hint="eastAsia" w:asciiTheme="majorEastAsia" w:hAnsiTheme="majorEastAsia" w:eastAsiaTheme="majorEastAsia" w:cstheme="majorEastAsia"/>
          <w:sz w:val="30"/>
          <w:szCs w:val="30"/>
        </w:rPr>
      </w:pPr>
      <w:r>
        <w:rPr>
          <w:rFonts w:hint="eastAsia" w:asciiTheme="majorEastAsia" w:hAnsiTheme="majorEastAsia" w:eastAsiaTheme="majorEastAsia" w:cstheme="majorEastAsia"/>
          <w:b/>
          <w:bCs/>
          <w:spacing w:val="17"/>
          <w:sz w:val="30"/>
          <w:szCs w:val="30"/>
        </w:rPr>
        <w:t>第十四条</w:t>
      </w:r>
      <w:r>
        <w:rPr>
          <w:rFonts w:hint="eastAsia" w:asciiTheme="majorEastAsia" w:hAnsiTheme="majorEastAsia" w:eastAsiaTheme="majorEastAsia" w:cstheme="majorEastAsia"/>
          <w:spacing w:val="17"/>
          <w:sz w:val="30"/>
          <w:szCs w:val="30"/>
        </w:rPr>
        <w:t xml:space="preserve">  各级农业农村部门应与承担任务的培育机构签订</w:t>
      </w:r>
      <w:r>
        <w:rPr>
          <w:rFonts w:hint="eastAsia" w:asciiTheme="majorEastAsia" w:hAnsiTheme="majorEastAsia" w:eastAsiaTheme="majorEastAsia" w:cstheme="majorEastAsia"/>
          <w:spacing w:val="7"/>
          <w:sz w:val="30"/>
          <w:szCs w:val="30"/>
        </w:rPr>
        <w:t xml:space="preserve"> 合同或服务协议，明确培育的目标任务、完成期限、培育对象遴选</w:t>
      </w:r>
      <w:r>
        <w:rPr>
          <w:rFonts w:hint="eastAsia" w:asciiTheme="majorEastAsia" w:hAnsiTheme="majorEastAsia" w:eastAsiaTheme="majorEastAsia" w:cstheme="majorEastAsia"/>
          <w:spacing w:val="18"/>
          <w:sz w:val="30"/>
          <w:szCs w:val="30"/>
        </w:rPr>
        <w:t xml:space="preserve"> </w:t>
      </w:r>
      <w:r>
        <w:rPr>
          <w:rFonts w:hint="eastAsia" w:asciiTheme="majorEastAsia" w:hAnsiTheme="majorEastAsia" w:eastAsiaTheme="majorEastAsia" w:cstheme="majorEastAsia"/>
          <w:spacing w:val="8"/>
          <w:sz w:val="30"/>
          <w:szCs w:val="30"/>
        </w:rPr>
        <w:t>方式和要求、培训方式、质量要求、资金用途和</w:t>
      </w:r>
      <w:r>
        <w:rPr>
          <w:rFonts w:hint="eastAsia" w:asciiTheme="majorEastAsia" w:hAnsiTheme="majorEastAsia" w:eastAsiaTheme="majorEastAsia" w:cstheme="majorEastAsia"/>
          <w:spacing w:val="7"/>
          <w:sz w:val="30"/>
          <w:szCs w:val="30"/>
        </w:rPr>
        <w:t>绩效目标等。培育</w:t>
      </w:r>
      <w:r>
        <w:rPr>
          <w:rFonts w:hint="eastAsia" w:asciiTheme="majorEastAsia" w:hAnsiTheme="majorEastAsia" w:eastAsiaTheme="majorEastAsia" w:cstheme="majorEastAsia"/>
          <w:sz w:val="30"/>
          <w:szCs w:val="30"/>
        </w:rPr>
        <w:t xml:space="preserve"> </w:t>
      </w:r>
      <w:r>
        <w:rPr>
          <w:rFonts w:hint="eastAsia" w:asciiTheme="majorEastAsia" w:hAnsiTheme="majorEastAsia" w:eastAsiaTheme="majorEastAsia" w:cstheme="majorEastAsia"/>
          <w:spacing w:val="22"/>
          <w:sz w:val="30"/>
          <w:szCs w:val="30"/>
        </w:rPr>
        <w:t>任务内容应包含培育对象遴选、课堂教学(包含线上线下培训)、</w:t>
      </w:r>
      <w:r>
        <w:rPr>
          <w:rFonts w:hint="eastAsia" w:asciiTheme="majorEastAsia" w:hAnsiTheme="majorEastAsia" w:eastAsiaTheme="majorEastAsia" w:cstheme="majorEastAsia"/>
          <w:spacing w:val="11"/>
          <w:sz w:val="30"/>
          <w:szCs w:val="30"/>
        </w:rPr>
        <w:t xml:space="preserve"> </w:t>
      </w:r>
      <w:r>
        <w:rPr>
          <w:rFonts w:hint="eastAsia" w:asciiTheme="majorEastAsia" w:hAnsiTheme="majorEastAsia" w:eastAsiaTheme="majorEastAsia" w:cstheme="majorEastAsia"/>
          <w:spacing w:val="1"/>
          <w:sz w:val="30"/>
          <w:szCs w:val="30"/>
        </w:rPr>
        <w:t>实践教学、观摩交流、跟踪服务及相应实施机构等。</w:t>
      </w:r>
    </w:p>
    <w:p w14:paraId="6BA91641"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127" w:firstLine="644"/>
        <w:textAlignment w:val="baseline"/>
        <w:rPr>
          <w:rFonts w:hint="eastAsia" w:asciiTheme="majorEastAsia" w:hAnsiTheme="majorEastAsia" w:eastAsiaTheme="majorEastAsia" w:cstheme="majorEastAsia"/>
          <w:sz w:val="30"/>
          <w:szCs w:val="30"/>
        </w:rPr>
      </w:pPr>
      <w:r>
        <w:rPr>
          <w:rFonts w:hint="eastAsia" w:asciiTheme="majorEastAsia" w:hAnsiTheme="majorEastAsia" w:eastAsiaTheme="majorEastAsia" w:cstheme="majorEastAsia"/>
          <w:b/>
          <w:bCs/>
          <w:spacing w:val="17"/>
          <w:sz w:val="30"/>
          <w:szCs w:val="30"/>
        </w:rPr>
        <w:t>第十五条</w:t>
      </w:r>
      <w:r>
        <w:rPr>
          <w:rFonts w:hint="eastAsia" w:asciiTheme="majorEastAsia" w:hAnsiTheme="majorEastAsia" w:eastAsiaTheme="majorEastAsia" w:cstheme="majorEastAsia"/>
          <w:spacing w:val="17"/>
          <w:sz w:val="30"/>
          <w:szCs w:val="30"/>
        </w:rPr>
        <w:t xml:space="preserve">  各级农业农村部门应指导本级培育机构精准遴选</w:t>
      </w:r>
      <w:r>
        <w:rPr>
          <w:rFonts w:hint="eastAsia" w:asciiTheme="majorEastAsia" w:hAnsiTheme="majorEastAsia" w:eastAsiaTheme="majorEastAsia" w:cstheme="majorEastAsia"/>
          <w:spacing w:val="5"/>
          <w:sz w:val="30"/>
          <w:szCs w:val="30"/>
        </w:rPr>
        <w:t xml:space="preserve"> </w:t>
      </w:r>
      <w:r>
        <w:rPr>
          <w:rFonts w:hint="eastAsia" w:asciiTheme="majorEastAsia" w:hAnsiTheme="majorEastAsia" w:eastAsiaTheme="majorEastAsia" w:cstheme="majorEastAsia"/>
          <w:spacing w:val="18"/>
          <w:sz w:val="30"/>
          <w:szCs w:val="30"/>
        </w:rPr>
        <w:t>培育对象。高素质农民培育对象主要为新型农业经营主体带头人</w:t>
      </w:r>
      <w:r>
        <w:rPr>
          <w:rFonts w:hint="eastAsia" w:asciiTheme="majorEastAsia" w:hAnsiTheme="majorEastAsia" w:eastAsiaTheme="majorEastAsia" w:cstheme="majorEastAsia"/>
          <w:spacing w:val="13"/>
          <w:sz w:val="30"/>
          <w:szCs w:val="30"/>
        </w:rPr>
        <w:t xml:space="preserve"> </w:t>
      </w:r>
      <w:r>
        <w:rPr>
          <w:rFonts w:hint="eastAsia" w:asciiTheme="majorEastAsia" w:hAnsiTheme="majorEastAsia" w:eastAsiaTheme="majorEastAsia" w:cstheme="majorEastAsia"/>
          <w:spacing w:val="10"/>
          <w:sz w:val="30"/>
          <w:szCs w:val="30"/>
        </w:rPr>
        <w:t>和乡村振兴骨干人员。</w:t>
      </w:r>
    </w:p>
    <w:p w14:paraId="740E3AFC"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159" w:firstLine="639"/>
        <w:textAlignment w:val="baseline"/>
        <w:rPr>
          <w:rFonts w:hint="eastAsia" w:asciiTheme="majorEastAsia" w:hAnsiTheme="majorEastAsia" w:eastAsiaTheme="majorEastAsia" w:cstheme="majorEastAsia"/>
          <w:sz w:val="30"/>
          <w:szCs w:val="30"/>
        </w:rPr>
      </w:pPr>
      <w:r>
        <w:rPr>
          <w:rFonts w:hint="eastAsia" w:asciiTheme="majorEastAsia" w:hAnsiTheme="majorEastAsia" w:eastAsiaTheme="majorEastAsia" w:cstheme="majorEastAsia"/>
          <w:spacing w:val="5"/>
          <w:sz w:val="30"/>
          <w:szCs w:val="30"/>
        </w:rPr>
        <w:t>本年度参加培育的农民，确因人才培养需要的，可在次年参加</w:t>
      </w:r>
      <w:r>
        <w:rPr>
          <w:rFonts w:hint="eastAsia" w:asciiTheme="majorEastAsia" w:hAnsiTheme="majorEastAsia" w:eastAsiaTheme="majorEastAsia" w:cstheme="majorEastAsia"/>
          <w:spacing w:val="14"/>
          <w:sz w:val="30"/>
          <w:szCs w:val="30"/>
        </w:rPr>
        <w:t xml:space="preserve"> </w:t>
      </w:r>
      <w:r>
        <w:rPr>
          <w:rFonts w:hint="eastAsia" w:asciiTheme="majorEastAsia" w:hAnsiTheme="majorEastAsia" w:eastAsiaTheme="majorEastAsia" w:cstheme="majorEastAsia"/>
          <w:spacing w:val="11"/>
          <w:sz w:val="30"/>
          <w:szCs w:val="30"/>
        </w:rPr>
        <w:t>不同主题或同一主题更高层级的培育。</w:t>
      </w:r>
    </w:p>
    <w:p w14:paraId="786A1E05"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127" w:firstLine="644"/>
        <w:textAlignment w:val="baseline"/>
        <w:rPr>
          <w:rFonts w:hint="eastAsia" w:asciiTheme="majorEastAsia" w:hAnsiTheme="majorEastAsia" w:eastAsiaTheme="majorEastAsia" w:cstheme="majorEastAsia"/>
          <w:sz w:val="30"/>
          <w:szCs w:val="30"/>
        </w:rPr>
      </w:pPr>
      <w:r>
        <w:rPr>
          <w:rFonts w:hint="eastAsia" w:asciiTheme="majorEastAsia" w:hAnsiTheme="majorEastAsia" w:eastAsiaTheme="majorEastAsia" w:cstheme="majorEastAsia"/>
          <w:b/>
          <w:bCs/>
          <w:spacing w:val="17"/>
          <w:sz w:val="30"/>
          <w:szCs w:val="30"/>
        </w:rPr>
        <w:t>第十六条</w:t>
      </w:r>
      <w:r>
        <w:rPr>
          <w:rFonts w:hint="eastAsia" w:asciiTheme="majorEastAsia" w:hAnsiTheme="majorEastAsia" w:eastAsiaTheme="majorEastAsia" w:cstheme="majorEastAsia"/>
          <w:spacing w:val="17"/>
          <w:sz w:val="30"/>
          <w:szCs w:val="30"/>
        </w:rPr>
        <w:t xml:space="preserve">  各级农业农村部门应认真审核本级培育任务开班</w:t>
      </w:r>
      <w:r>
        <w:rPr>
          <w:rFonts w:hint="eastAsia" w:asciiTheme="majorEastAsia" w:hAnsiTheme="majorEastAsia" w:eastAsiaTheme="majorEastAsia" w:cstheme="majorEastAsia"/>
          <w:spacing w:val="5"/>
          <w:sz w:val="30"/>
          <w:szCs w:val="30"/>
        </w:rPr>
        <w:t xml:space="preserve"> </w:t>
      </w:r>
      <w:r>
        <w:rPr>
          <w:rFonts w:hint="eastAsia" w:asciiTheme="majorEastAsia" w:hAnsiTheme="majorEastAsia" w:eastAsiaTheme="majorEastAsia" w:cstheme="majorEastAsia"/>
          <w:spacing w:val="-5"/>
          <w:sz w:val="30"/>
          <w:szCs w:val="30"/>
        </w:rPr>
        <w:t>计划，主要审核内容包括：</w:t>
      </w:r>
    </w:p>
    <w:p w14:paraId="5CF746E9"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639"/>
        <w:textAlignment w:val="baseline"/>
        <w:rPr>
          <w:rFonts w:hint="eastAsia" w:asciiTheme="majorEastAsia" w:hAnsiTheme="majorEastAsia" w:eastAsiaTheme="majorEastAsia" w:cstheme="majorEastAsia"/>
          <w:sz w:val="30"/>
          <w:szCs w:val="30"/>
        </w:rPr>
      </w:pPr>
      <w:r>
        <w:rPr>
          <w:rFonts w:hint="eastAsia" w:asciiTheme="majorEastAsia" w:hAnsiTheme="majorEastAsia" w:eastAsiaTheme="majorEastAsia" w:cstheme="majorEastAsia"/>
          <w:spacing w:val="14"/>
          <w:sz w:val="30"/>
          <w:szCs w:val="30"/>
        </w:rPr>
        <w:t>(一)培育主题是否符合下达任务的要求；</w:t>
      </w:r>
    </w:p>
    <w:p w14:paraId="400A6021"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639"/>
        <w:textAlignment w:val="baseline"/>
        <w:rPr>
          <w:rFonts w:hint="eastAsia" w:asciiTheme="majorEastAsia" w:hAnsiTheme="majorEastAsia" w:eastAsiaTheme="majorEastAsia" w:cstheme="majorEastAsia"/>
          <w:sz w:val="30"/>
          <w:szCs w:val="30"/>
        </w:rPr>
      </w:pPr>
      <w:r>
        <w:rPr>
          <w:rFonts w:hint="eastAsia" w:asciiTheme="majorEastAsia" w:hAnsiTheme="majorEastAsia" w:eastAsiaTheme="majorEastAsia" w:cstheme="majorEastAsia"/>
          <w:spacing w:val="15"/>
          <w:sz w:val="30"/>
          <w:szCs w:val="30"/>
        </w:rPr>
        <w:t>(二)课程和培育对象是否与培育主题一致；</w:t>
      </w:r>
    </w:p>
    <w:p w14:paraId="405F11C5"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639"/>
        <w:textAlignment w:val="baseline"/>
        <w:rPr>
          <w:rFonts w:hint="eastAsia" w:asciiTheme="majorEastAsia" w:hAnsiTheme="majorEastAsia" w:eastAsiaTheme="majorEastAsia" w:cstheme="majorEastAsia"/>
          <w:sz w:val="30"/>
          <w:szCs w:val="30"/>
        </w:rPr>
      </w:pPr>
      <w:r>
        <w:rPr>
          <w:rFonts w:hint="eastAsia" w:asciiTheme="majorEastAsia" w:hAnsiTheme="majorEastAsia" w:eastAsiaTheme="majorEastAsia" w:cstheme="majorEastAsia"/>
          <w:spacing w:val="13"/>
          <w:sz w:val="30"/>
          <w:szCs w:val="30"/>
        </w:rPr>
        <w:t>(三)师资选用是否满足课程要求；</w:t>
      </w:r>
    </w:p>
    <w:p w14:paraId="697E416C">
      <w:pPr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Theme="majorEastAsia" w:hAnsiTheme="majorEastAsia" w:eastAsiaTheme="majorEastAsia" w:cstheme="majorEastAsia"/>
          <w:sz w:val="30"/>
          <w:szCs w:val="30"/>
        </w:rPr>
        <w:sectPr>
          <w:footerReference r:id="rId8" w:type="default"/>
          <w:pgSz w:w="11900" w:h="16840"/>
          <w:pgMar w:top="1431" w:right="1209" w:bottom="1447" w:left="1640" w:header="0" w:footer="1058" w:gutter="0"/>
          <w:cols w:space="720" w:num="1"/>
        </w:sectPr>
      </w:pPr>
    </w:p>
    <w:p w14:paraId="7F428BB0">
      <w:pPr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Theme="majorEastAsia" w:hAnsiTheme="majorEastAsia" w:eastAsiaTheme="majorEastAsia" w:cstheme="majorEastAsia"/>
          <w:sz w:val="21"/>
        </w:rPr>
      </w:pPr>
    </w:p>
    <w:p w14:paraId="0BA2C72C">
      <w:pPr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Theme="majorEastAsia" w:hAnsiTheme="majorEastAsia" w:eastAsiaTheme="majorEastAsia" w:cstheme="majorEastAsia"/>
          <w:sz w:val="21"/>
        </w:rPr>
      </w:pPr>
    </w:p>
    <w:p w14:paraId="00ECC748"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164" w:firstLine="639"/>
        <w:textAlignment w:val="baseline"/>
        <w:rPr>
          <w:rFonts w:hint="eastAsia" w:asciiTheme="majorEastAsia" w:hAnsiTheme="majorEastAsia" w:eastAsiaTheme="majorEastAsia" w:cstheme="majorEastAsia"/>
          <w:sz w:val="30"/>
          <w:szCs w:val="30"/>
        </w:rPr>
      </w:pPr>
      <w:r>
        <w:rPr>
          <w:rFonts w:hint="eastAsia" w:asciiTheme="majorEastAsia" w:hAnsiTheme="majorEastAsia" w:eastAsiaTheme="majorEastAsia" w:cstheme="majorEastAsia"/>
          <w:spacing w:val="16"/>
          <w:sz w:val="30"/>
          <w:szCs w:val="30"/>
        </w:rPr>
        <w:t>(四)课堂教学(包含线上线下)、实践教学、观摩交</w:t>
      </w:r>
      <w:r>
        <w:rPr>
          <w:rFonts w:hint="eastAsia" w:asciiTheme="majorEastAsia" w:hAnsiTheme="majorEastAsia" w:eastAsiaTheme="majorEastAsia" w:cstheme="majorEastAsia"/>
          <w:spacing w:val="15"/>
          <w:sz w:val="30"/>
          <w:szCs w:val="30"/>
        </w:rPr>
        <w:t>流等培育</w:t>
      </w:r>
      <w:r>
        <w:rPr>
          <w:rFonts w:hint="eastAsia" w:asciiTheme="majorEastAsia" w:hAnsiTheme="majorEastAsia" w:eastAsiaTheme="majorEastAsia" w:cstheme="majorEastAsia"/>
          <w:sz w:val="30"/>
          <w:szCs w:val="30"/>
        </w:rPr>
        <w:t xml:space="preserve"> </w:t>
      </w:r>
      <w:r>
        <w:rPr>
          <w:rFonts w:hint="eastAsia" w:asciiTheme="majorEastAsia" w:hAnsiTheme="majorEastAsia" w:eastAsiaTheme="majorEastAsia" w:cstheme="majorEastAsia"/>
          <w:spacing w:val="3"/>
          <w:sz w:val="30"/>
          <w:szCs w:val="30"/>
        </w:rPr>
        <w:t>方式是否合理，是否有利于提高培育质量；</w:t>
      </w:r>
    </w:p>
    <w:p w14:paraId="11F3DBBF"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639"/>
        <w:textAlignment w:val="baseline"/>
        <w:rPr>
          <w:rFonts w:hint="eastAsia" w:asciiTheme="majorEastAsia" w:hAnsiTheme="majorEastAsia" w:eastAsiaTheme="majorEastAsia" w:cstheme="majorEastAsia"/>
          <w:sz w:val="30"/>
          <w:szCs w:val="30"/>
        </w:rPr>
      </w:pPr>
      <w:r>
        <w:rPr>
          <w:rFonts w:hint="eastAsia" w:asciiTheme="majorEastAsia" w:hAnsiTheme="majorEastAsia" w:eastAsiaTheme="majorEastAsia" w:cstheme="majorEastAsia"/>
          <w:spacing w:val="13"/>
          <w:sz w:val="30"/>
          <w:szCs w:val="30"/>
        </w:rPr>
        <w:t>(五)培育经费支出计划是否合理合规；</w:t>
      </w:r>
    </w:p>
    <w:p w14:paraId="6A44C424"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639"/>
        <w:textAlignment w:val="baseline"/>
        <w:rPr>
          <w:rFonts w:hint="eastAsia" w:asciiTheme="majorEastAsia" w:hAnsiTheme="majorEastAsia" w:eastAsiaTheme="majorEastAsia" w:cstheme="majorEastAsia"/>
          <w:sz w:val="30"/>
          <w:szCs w:val="30"/>
        </w:rPr>
      </w:pPr>
      <w:r>
        <w:rPr>
          <w:rFonts w:hint="eastAsia" w:asciiTheme="majorEastAsia" w:hAnsiTheme="majorEastAsia" w:eastAsiaTheme="majorEastAsia" w:cstheme="majorEastAsia"/>
          <w:spacing w:val="11"/>
          <w:sz w:val="30"/>
          <w:szCs w:val="30"/>
        </w:rPr>
        <w:t>(六)培育预期效果。</w:t>
      </w:r>
    </w:p>
    <w:p w14:paraId="71855C05"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644"/>
        <w:textAlignment w:val="baseline"/>
        <w:rPr>
          <w:rFonts w:hint="eastAsia" w:asciiTheme="majorEastAsia" w:hAnsiTheme="majorEastAsia" w:eastAsiaTheme="majorEastAsia" w:cstheme="majorEastAsia"/>
          <w:sz w:val="30"/>
          <w:szCs w:val="30"/>
        </w:rPr>
      </w:pPr>
      <w:r>
        <w:rPr>
          <w:rFonts w:hint="eastAsia" w:asciiTheme="majorEastAsia" w:hAnsiTheme="majorEastAsia" w:eastAsiaTheme="majorEastAsia" w:cstheme="majorEastAsia"/>
          <w:b/>
          <w:bCs/>
          <w:spacing w:val="17"/>
          <w:sz w:val="30"/>
          <w:szCs w:val="30"/>
        </w:rPr>
        <w:t>第十七条</w:t>
      </w:r>
      <w:r>
        <w:rPr>
          <w:rFonts w:hint="eastAsia" w:asciiTheme="majorEastAsia" w:hAnsiTheme="majorEastAsia" w:eastAsiaTheme="majorEastAsia" w:cstheme="majorEastAsia"/>
          <w:spacing w:val="17"/>
          <w:sz w:val="30"/>
          <w:szCs w:val="30"/>
        </w:rPr>
        <w:t xml:space="preserve">  培训开班时间和培训时长应综合考虑农时农事特</w:t>
      </w:r>
    </w:p>
    <w:p w14:paraId="111A67E9"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150" w:right="4"/>
        <w:textAlignment w:val="baseline"/>
        <w:rPr>
          <w:rFonts w:hint="eastAsia" w:asciiTheme="majorEastAsia" w:hAnsiTheme="majorEastAsia" w:eastAsiaTheme="majorEastAsia" w:cstheme="majorEastAsia"/>
          <w:sz w:val="30"/>
          <w:szCs w:val="30"/>
        </w:rPr>
      </w:pPr>
      <w:r>
        <w:rPr>
          <w:rFonts w:hint="eastAsia" w:asciiTheme="majorEastAsia" w:hAnsiTheme="majorEastAsia" w:eastAsiaTheme="majorEastAsia" w:cstheme="majorEastAsia"/>
          <w:spacing w:val="5"/>
          <w:sz w:val="30"/>
          <w:szCs w:val="30"/>
        </w:rPr>
        <w:t>点、产业发展需求和人才培养规律，同一班次可采取分段实施的方</w:t>
      </w:r>
      <w:r>
        <w:rPr>
          <w:rFonts w:hint="eastAsia" w:asciiTheme="majorEastAsia" w:hAnsiTheme="majorEastAsia" w:eastAsiaTheme="majorEastAsia" w:cstheme="majorEastAsia"/>
          <w:spacing w:val="13"/>
          <w:sz w:val="30"/>
          <w:szCs w:val="30"/>
        </w:rPr>
        <w:t xml:space="preserve"> </w:t>
      </w:r>
      <w:r>
        <w:rPr>
          <w:rFonts w:hint="eastAsia" w:asciiTheme="majorEastAsia" w:hAnsiTheme="majorEastAsia" w:eastAsiaTheme="majorEastAsia" w:cstheme="majorEastAsia"/>
          <w:spacing w:val="9"/>
          <w:sz w:val="30"/>
          <w:szCs w:val="30"/>
        </w:rPr>
        <w:t>式组织培训。</w:t>
      </w:r>
    </w:p>
    <w:p w14:paraId="2833DCFD"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774"/>
        <w:textAlignment w:val="baseline"/>
        <w:rPr>
          <w:rFonts w:hint="eastAsia" w:asciiTheme="majorEastAsia" w:hAnsiTheme="majorEastAsia" w:eastAsiaTheme="majorEastAsia" w:cstheme="majorEastAsia"/>
          <w:sz w:val="30"/>
          <w:szCs w:val="30"/>
        </w:rPr>
      </w:pPr>
      <w:r>
        <w:rPr>
          <w:rFonts w:hint="eastAsia" w:asciiTheme="majorEastAsia" w:hAnsiTheme="majorEastAsia" w:eastAsiaTheme="majorEastAsia" w:cstheme="majorEastAsia"/>
          <w:b/>
          <w:bCs/>
          <w:spacing w:val="15"/>
          <w:sz w:val="30"/>
          <w:szCs w:val="30"/>
        </w:rPr>
        <w:t>第十八条</w:t>
      </w:r>
      <w:r>
        <w:rPr>
          <w:rFonts w:hint="eastAsia" w:asciiTheme="majorEastAsia" w:hAnsiTheme="majorEastAsia" w:eastAsiaTheme="majorEastAsia" w:cstheme="majorEastAsia"/>
          <w:spacing w:val="15"/>
          <w:sz w:val="30"/>
          <w:szCs w:val="30"/>
        </w:rPr>
        <w:t xml:space="preserve">  培育师资应具备相应课程的专业条件。综合素养</w:t>
      </w:r>
      <w:r>
        <w:rPr>
          <w:rFonts w:hint="eastAsia" w:asciiTheme="majorEastAsia" w:hAnsiTheme="majorEastAsia" w:eastAsiaTheme="majorEastAsia" w:cstheme="majorEastAsia"/>
          <w:spacing w:val="11"/>
          <w:sz w:val="30"/>
          <w:szCs w:val="30"/>
        </w:rPr>
        <w:t>课程师资原则上应来自政府及所属事业单位、大中专</w:t>
      </w:r>
      <w:r>
        <w:rPr>
          <w:rFonts w:hint="eastAsia" w:asciiTheme="majorEastAsia" w:hAnsiTheme="majorEastAsia" w:eastAsiaTheme="majorEastAsia" w:cstheme="majorEastAsia"/>
          <w:spacing w:val="10"/>
          <w:sz w:val="30"/>
          <w:szCs w:val="30"/>
        </w:rPr>
        <w:t>院校、科研院</w:t>
      </w:r>
      <w:r>
        <w:rPr>
          <w:rFonts w:hint="eastAsia" w:asciiTheme="majorEastAsia" w:hAnsiTheme="majorEastAsia" w:eastAsiaTheme="majorEastAsia" w:cstheme="majorEastAsia"/>
          <w:spacing w:val="22"/>
          <w:sz w:val="30"/>
          <w:szCs w:val="30"/>
        </w:rPr>
        <w:t>所等公益性机构。鼓励聘请农业企业、新型</w:t>
      </w:r>
      <w:r>
        <w:rPr>
          <w:rFonts w:hint="eastAsia" w:asciiTheme="majorEastAsia" w:hAnsiTheme="majorEastAsia" w:eastAsiaTheme="majorEastAsia" w:cstheme="majorEastAsia"/>
          <w:spacing w:val="21"/>
          <w:sz w:val="30"/>
          <w:szCs w:val="30"/>
        </w:rPr>
        <w:t>农业经营主体管理人</w:t>
      </w:r>
      <w:r>
        <w:rPr>
          <w:rFonts w:hint="eastAsia" w:asciiTheme="majorEastAsia" w:hAnsiTheme="majorEastAsia" w:eastAsiaTheme="majorEastAsia" w:cstheme="majorEastAsia"/>
          <w:spacing w:val="11"/>
          <w:sz w:val="30"/>
          <w:szCs w:val="30"/>
        </w:rPr>
        <w:t>员等“土专家”以及实操经验丰富的专业人</w:t>
      </w:r>
      <w:r>
        <w:rPr>
          <w:rFonts w:hint="eastAsia" w:asciiTheme="majorEastAsia" w:hAnsiTheme="majorEastAsia" w:eastAsiaTheme="majorEastAsia" w:cstheme="majorEastAsia"/>
          <w:spacing w:val="10"/>
          <w:sz w:val="30"/>
          <w:szCs w:val="30"/>
        </w:rPr>
        <w:t>员、技术能手授课。各</w:t>
      </w:r>
      <w:r>
        <w:rPr>
          <w:rFonts w:hint="eastAsia" w:asciiTheme="majorEastAsia" w:hAnsiTheme="majorEastAsia" w:eastAsiaTheme="majorEastAsia" w:cstheme="majorEastAsia"/>
          <w:sz w:val="30"/>
          <w:szCs w:val="30"/>
        </w:rPr>
        <w:t xml:space="preserve"> </w:t>
      </w:r>
      <w:r>
        <w:rPr>
          <w:rFonts w:hint="eastAsia" w:asciiTheme="majorEastAsia" w:hAnsiTheme="majorEastAsia" w:eastAsiaTheme="majorEastAsia" w:cstheme="majorEastAsia"/>
          <w:spacing w:val="33"/>
          <w:sz w:val="30"/>
          <w:szCs w:val="30"/>
        </w:rPr>
        <w:t>级农业农村部门应委派与培训班主题相符的主管单位人员讲授</w:t>
      </w:r>
      <w:r>
        <w:rPr>
          <w:rFonts w:hint="eastAsia" w:asciiTheme="majorEastAsia" w:hAnsiTheme="majorEastAsia" w:eastAsiaTheme="majorEastAsia" w:cstheme="majorEastAsia"/>
          <w:spacing w:val="7"/>
          <w:sz w:val="30"/>
          <w:szCs w:val="30"/>
        </w:rPr>
        <w:t>“开班第一课”。跟踪服务应配备专门师资。</w:t>
      </w:r>
    </w:p>
    <w:p w14:paraId="77E9D6FE"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150" w:firstLine="624"/>
        <w:textAlignment w:val="baseline"/>
        <w:rPr>
          <w:rFonts w:hint="eastAsia" w:asciiTheme="majorEastAsia" w:hAnsiTheme="majorEastAsia" w:eastAsiaTheme="majorEastAsia" w:cstheme="majorEastAsia"/>
          <w:sz w:val="30"/>
          <w:szCs w:val="30"/>
        </w:rPr>
      </w:pPr>
      <w:r>
        <w:rPr>
          <w:rFonts w:hint="eastAsia" w:asciiTheme="majorEastAsia" w:hAnsiTheme="majorEastAsia" w:eastAsiaTheme="majorEastAsia" w:cstheme="majorEastAsia"/>
          <w:b/>
          <w:bCs/>
          <w:spacing w:val="4"/>
          <w:sz w:val="30"/>
          <w:szCs w:val="30"/>
        </w:rPr>
        <w:t>第十九条</w:t>
      </w:r>
      <w:r>
        <w:rPr>
          <w:rFonts w:hint="eastAsia" w:asciiTheme="majorEastAsia" w:hAnsiTheme="majorEastAsia" w:eastAsiaTheme="majorEastAsia" w:cstheme="majorEastAsia"/>
          <w:spacing w:val="4"/>
          <w:sz w:val="30"/>
          <w:szCs w:val="30"/>
        </w:rPr>
        <w:t xml:space="preserve">  培育机构应建立培育档案，包</w:t>
      </w:r>
      <w:r>
        <w:rPr>
          <w:rFonts w:hint="eastAsia" w:asciiTheme="majorEastAsia" w:hAnsiTheme="majorEastAsia" w:eastAsiaTheme="majorEastAsia" w:cstheme="majorEastAsia"/>
          <w:spacing w:val="3"/>
          <w:sz w:val="30"/>
          <w:szCs w:val="30"/>
        </w:rPr>
        <w:t>括开班计划、培育对</w:t>
      </w:r>
      <w:r>
        <w:rPr>
          <w:rFonts w:hint="eastAsia" w:asciiTheme="majorEastAsia" w:hAnsiTheme="majorEastAsia" w:eastAsiaTheme="majorEastAsia" w:cstheme="majorEastAsia"/>
          <w:sz w:val="30"/>
          <w:szCs w:val="30"/>
        </w:rPr>
        <w:t xml:space="preserve"> </w:t>
      </w:r>
      <w:r>
        <w:rPr>
          <w:rFonts w:hint="eastAsia" w:asciiTheme="majorEastAsia" w:hAnsiTheme="majorEastAsia" w:eastAsiaTheme="majorEastAsia" w:cstheme="majorEastAsia"/>
          <w:spacing w:val="5"/>
          <w:sz w:val="30"/>
          <w:szCs w:val="30"/>
        </w:rPr>
        <w:t>象信息、课程及考核结果记录、资金支出票据复印件、结业证书发</w:t>
      </w:r>
      <w:r>
        <w:rPr>
          <w:rFonts w:hint="eastAsia" w:asciiTheme="majorEastAsia" w:hAnsiTheme="majorEastAsia" w:eastAsiaTheme="majorEastAsia" w:cstheme="majorEastAsia"/>
          <w:spacing w:val="17"/>
          <w:sz w:val="30"/>
          <w:szCs w:val="30"/>
        </w:rPr>
        <w:t xml:space="preserve"> </w:t>
      </w:r>
      <w:r>
        <w:rPr>
          <w:rFonts w:hint="eastAsia" w:asciiTheme="majorEastAsia" w:hAnsiTheme="majorEastAsia" w:eastAsiaTheme="majorEastAsia" w:cstheme="majorEastAsia"/>
          <w:spacing w:val="19"/>
          <w:sz w:val="30"/>
          <w:szCs w:val="30"/>
        </w:rPr>
        <w:t>放情况和其他必要培育信息。培育档案至少保存5年。</w:t>
      </w:r>
    </w:p>
    <w:p w14:paraId="3A16C374"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150" w:right="5" w:firstLine="624"/>
        <w:textAlignment w:val="baseline"/>
        <w:rPr>
          <w:rFonts w:hint="eastAsia" w:asciiTheme="majorEastAsia" w:hAnsiTheme="majorEastAsia" w:eastAsiaTheme="majorEastAsia" w:cstheme="majorEastAsia"/>
          <w:sz w:val="30"/>
          <w:szCs w:val="30"/>
        </w:rPr>
      </w:pPr>
      <w:r>
        <w:rPr>
          <w:rFonts w:hint="eastAsia" w:asciiTheme="majorEastAsia" w:hAnsiTheme="majorEastAsia" w:eastAsiaTheme="majorEastAsia" w:cstheme="majorEastAsia"/>
          <w:b/>
          <w:bCs/>
          <w:spacing w:val="15"/>
          <w:sz w:val="30"/>
          <w:szCs w:val="30"/>
        </w:rPr>
        <w:t>第二十条</w:t>
      </w:r>
      <w:r>
        <w:rPr>
          <w:rFonts w:hint="eastAsia" w:asciiTheme="majorEastAsia" w:hAnsiTheme="majorEastAsia" w:eastAsiaTheme="majorEastAsia" w:cstheme="majorEastAsia"/>
          <w:spacing w:val="15"/>
          <w:sz w:val="30"/>
          <w:szCs w:val="30"/>
        </w:rPr>
        <w:t xml:space="preserve">  各级农业农村部门可根据实际需要，指导培育机 </w:t>
      </w:r>
      <w:r>
        <w:rPr>
          <w:rFonts w:hint="eastAsia" w:asciiTheme="majorEastAsia" w:hAnsiTheme="majorEastAsia" w:eastAsiaTheme="majorEastAsia" w:cstheme="majorEastAsia"/>
          <w:spacing w:val="16"/>
          <w:sz w:val="30"/>
          <w:szCs w:val="30"/>
        </w:rPr>
        <w:t>构对培育对象开展跟踪服务。鼓励各级农业农村部门持续跟进培</w:t>
      </w:r>
      <w:r>
        <w:rPr>
          <w:rFonts w:hint="eastAsia" w:asciiTheme="majorEastAsia" w:hAnsiTheme="majorEastAsia" w:eastAsiaTheme="majorEastAsia" w:cstheme="majorEastAsia"/>
          <w:spacing w:val="9"/>
          <w:sz w:val="30"/>
          <w:szCs w:val="30"/>
        </w:rPr>
        <w:t xml:space="preserve"> </w:t>
      </w:r>
      <w:r>
        <w:rPr>
          <w:rFonts w:hint="eastAsia" w:asciiTheme="majorEastAsia" w:hAnsiTheme="majorEastAsia" w:eastAsiaTheme="majorEastAsia" w:cstheme="majorEastAsia"/>
          <w:spacing w:val="5"/>
          <w:sz w:val="30"/>
          <w:szCs w:val="30"/>
        </w:rPr>
        <w:t>育对象发展情况，提供技术指导、政策对接、金融帮扶和信息服务</w:t>
      </w:r>
      <w:r>
        <w:rPr>
          <w:rFonts w:hint="eastAsia" w:asciiTheme="majorEastAsia" w:hAnsiTheme="majorEastAsia" w:eastAsiaTheme="majorEastAsia" w:cstheme="majorEastAsia"/>
          <w:spacing w:val="12"/>
          <w:sz w:val="30"/>
          <w:szCs w:val="30"/>
        </w:rPr>
        <w:t xml:space="preserve"> </w:t>
      </w:r>
      <w:r>
        <w:rPr>
          <w:rFonts w:hint="eastAsia" w:asciiTheme="majorEastAsia" w:hAnsiTheme="majorEastAsia" w:eastAsiaTheme="majorEastAsia" w:cstheme="majorEastAsia"/>
          <w:spacing w:val="7"/>
          <w:sz w:val="30"/>
          <w:szCs w:val="30"/>
        </w:rPr>
        <w:t>等支持。</w:t>
      </w:r>
    </w:p>
    <w:p w14:paraId="1D756209"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149" w:right="3" w:firstLine="624"/>
        <w:textAlignment w:val="baseline"/>
        <w:rPr>
          <w:rFonts w:hint="eastAsia" w:asciiTheme="majorEastAsia" w:hAnsiTheme="majorEastAsia" w:eastAsiaTheme="majorEastAsia" w:cstheme="majorEastAsia"/>
          <w:sz w:val="30"/>
          <w:szCs w:val="30"/>
        </w:rPr>
      </w:pPr>
      <w:r>
        <w:rPr>
          <w:rFonts w:hint="eastAsia" w:asciiTheme="majorEastAsia" w:hAnsiTheme="majorEastAsia" w:eastAsiaTheme="majorEastAsia" w:cstheme="majorEastAsia"/>
          <w:b/>
          <w:bCs/>
          <w:spacing w:val="15"/>
          <w:sz w:val="30"/>
          <w:szCs w:val="30"/>
        </w:rPr>
        <w:t>第二十一条</w:t>
      </w:r>
      <w:r>
        <w:rPr>
          <w:rFonts w:hint="eastAsia" w:asciiTheme="majorEastAsia" w:hAnsiTheme="majorEastAsia" w:eastAsiaTheme="majorEastAsia" w:cstheme="majorEastAsia"/>
          <w:spacing w:val="15"/>
          <w:sz w:val="30"/>
          <w:szCs w:val="30"/>
        </w:rPr>
        <w:t xml:space="preserve">  培育完成并验收合格后，培育机构应向培育对 </w:t>
      </w:r>
      <w:r>
        <w:rPr>
          <w:rFonts w:hint="eastAsia" w:asciiTheme="majorEastAsia" w:hAnsiTheme="majorEastAsia" w:eastAsiaTheme="majorEastAsia" w:cstheme="majorEastAsia"/>
          <w:spacing w:val="16"/>
          <w:sz w:val="30"/>
          <w:szCs w:val="30"/>
        </w:rPr>
        <w:t>象发放结业证书，并将培育对象和结业证书档案报下达培育任务</w:t>
      </w:r>
      <w:r>
        <w:rPr>
          <w:rFonts w:hint="eastAsia" w:asciiTheme="majorEastAsia" w:hAnsiTheme="majorEastAsia" w:eastAsiaTheme="majorEastAsia" w:cstheme="majorEastAsia"/>
          <w:spacing w:val="9"/>
          <w:sz w:val="30"/>
          <w:szCs w:val="30"/>
        </w:rPr>
        <w:t xml:space="preserve"> </w:t>
      </w:r>
      <w:r>
        <w:rPr>
          <w:rFonts w:hint="eastAsia" w:asciiTheme="majorEastAsia" w:hAnsiTheme="majorEastAsia" w:eastAsiaTheme="majorEastAsia" w:cstheme="majorEastAsia"/>
          <w:spacing w:val="10"/>
          <w:sz w:val="30"/>
          <w:szCs w:val="30"/>
        </w:rPr>
        <w:t>的农业农村部门备案。</w:t>
      </w:r>
    </w:p>
    <w:p w14:paraId="5BC13E14">
      <w:pPr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Theme="majorEastAsia" w:hAnsiTheme="majorEastAsia" w:eastAsiaTheme="majorEastAsia" w:cstheme="majorEastAsia"/>
          <w:sz w:val="21"/>
        </w:rPr>
      </w:pPr>
    </w:p>
    <w:p w14:paraId="4A327004">
      <w:pPr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Theme="majorEastAsia" w:hAnsiTheme="majorEastAsia" w:eastAsiaTheme="majorEastAsia" w:cstheme="majorEastAsia"/>
          <w:sz w:val="21"/>
        </w:rPr>
      </w:pPr>
    </w:p>
    <w:p w14:paraId="300C7D34">
      <w:pPr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3354"/>
        <w:textAlignment w:val="baseline"/>
        <w:outlineLvl w:val="2"/>
        <w:rPr>
          <w:rFonts w:hint="eastAsia" w:asciiTheme="majorEastAsia" w:hAnsiTheme="majorEastAsia" w:eastAsiaTheme="majorEastAsia" w:cstheme="majorEastAsia"/>
          <w:sz w:val="30"/>
          <w:szCs w:val="30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0"/>
          <w:szCs w:val="30"/>
        </w:rPr>
        <w:t>第四章</w:t>
      </w:r>
      <w:r>
        <w:rPr>
          <w:rFonts w:hint="eastAsia" w:asciiTheme="majorEastAsia" w:hAnsiTheme="majorEastAsia" w:eastAsiaTheme="majorEastAsia" w:cstheme="majorEastAsia"/>
          <w:spacing w:val="27"/>
          <w:sz w:val="30"/>
          <w:szCs w:val="30"/>
        </w:rPr>
        <w:t xml:space="preserve">  </w:t>
      </w:r>
      <w:r>
        <w:rPr>
          <w:rFonts w:hint="eastAsia" w:asciiTheme="majorEastAsia" w:hAnsiTheme="majorEastAsia" w:eastAsiaTheme="majorEastAsia" w:cstheme="majorEastAsia"/>
          <w:b/>
          <w:bCs/>
          <w:sz w:val="30"/>
          <w:szCs w:val="30"/>
        </w:rPr>
        <w:t>资金支出</w:t>
      </w:r>
    </w:p>
    <w:p w14:paraId="20658E17">
      <w:pPr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Theme="majorEastAsia" w:hAnsiTheme="majorEastAsia" w:eastAsiaTheme="majorEastAsia" w:cstheme="majorEastAsia"/>
          <w:sz w:val="21"/>
        </w:rPr>
      </w:pPr>
    </w:p>
    <w:p w14:paraId="306C9CDE">
      <w:pPr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Theme="majorEastAsia" w:hAnsiTheme="majorEastAsia" w:eastAsiaTheme="majorEastAsia" w:cstheme="majorEastAsia"/>
          <w:sz w:val="21"/>
        </w:rPr>
      </w:pPr>
    </w:p>
    <w:p w14:paraId="18AF1032"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14"/>
        <w:jc w:val="both"/>
        <w:textAlignment w:val="baseline"/>
        <w:rPr>
          <w:rFonts w:hint="eastAsia" w:asciiTheme="majorEastAsia" w:hAnsiTheme="majorEastAsia" w:eastAsiaTheme="majorEastAsia" w:cstheme="majorEastAsia"/>
          <w:sz w:val="30"/>
          <w:szCs w:val="30"/>
        </w:rPr>
      </w:pPr>
      <w:r>
        <w:rPr>
          <w:rFonts w:hint="eastAsia" w:asciiTheme="majorEastAsia" w:hAnsiTheme="majorEastAsia" w:eastAsiaTheme="majorEastAsia" w:cstheme="majorEastAsia"/>
          <w:spacing w:val="18"/>
          <w:sz w:val="30"/>
          <w:szCs w:val="30"/>
        </w:rPr>
        <w:t>转移支付高素质农民培育资金可用于支付高素质农民培育计划实</w:t>
      </w:r>
      <w:r>
        <w:rPr>
          <w:rFonts w:hint="eastAsia" w:asciiTheme="majorEastAsia" w:hAnsiTheme="majorEastAsia" w:eastAsiaTheme="majorEastAsia" w:cstheme="majorEastAsia"/>
          <w:spacing w:val="12"/>
          <w:sz w:val="30"/>
          <w:szCs w:val="30"/>
        </w:rPr>
        <w:t xml:space="preserve"> </w:t>
      </w:r>
      <w:r>
        <w:rPr>
          <w:rFonts w:hint="eastAsia" w:asciiTheme="majorEastAsia" w:hAnsiTheme="majorEastAsia" w:eastAsiaTheme="majorEastAsia" w:cstheme="majorEastAsia"/>
          <w:spacing w:val="-3"/>
          <w:sz w:val="30"/>
          <w:szCs w:val="30"/>
        </w:rPr>
        <w:t>施的需求摸底、课堂教学、实践教学、交流观摩、跟踪服务和总</w:t>
      </w:r>
      <w:r>
        <w:rPr>
          <w:rFonts w:hint="eastAsia" w:asciiTheme="majorEastAsia" w:hAnsiTheme="majorEastAsia" w:eastAsiaTheme="majorEastAsia" w:cstheme="majorEastAsia"/>
          <w:spacing w:val="-4"/>
          <w:sz w:val="30"/>
          <w:szCs w:val="30"/>
        </w:rPr>
        <w:t>结评</w:t>
      </w:r>
      <w:r>
        <w:rPr>
          <w:rFonts w:hint="eastAsia" w:asciiTheme="majorEastAsia" w:hAnsiTheme="majorEastAsia" w:eastAsiaTheme="majorEastAsia" w:cstheme="majorEastAsia"/>
          <w:sz w:val="30"/>
          <w:szCs w:val="30"/>
        </w:rPr>
        <w:t xml:space="preserve"> </w:t>
      </w:r>
      <w:r>
        <w:rPr>
          <w:rFonts w:hint="eastAsia" w:asciiTheme="majorEastAsia" w:hAnsiTheme="majorEastAsia" w:eastAsiaTheme="majorEastAsia" w:cstheme="majorEastAsia"/>
          <w:spacing w:val="18"/>
          <w:sz w:val="30"/>
          <w:szCs w:val="30"/>
        </w:rPr>
        <w:t>价等培育环节必需费用和验收费用。不得列支招投标费用、审计</w:t>
      </w:r>
      <w:r>
        <w:rPr>
          <w:rFonts w:hint="eastAsia" w:asciiTheme="majorEastAsia" w:hAnsiTheme="majorEastAsia" w:eastAsiaTheme="majorEastAsia" w:cstheme="majorEastAsia"/>
          <w:spacing w:val="5"/>
          <w:sz w:val="30"/>
          <w:szCs w:val="30"/>
        </w:rPr>
        <w:t xml:space="preserve"> </w:t>
      </w:r>
      <w:r>
        <w:rPr>
          <w:rFonts w:hint="eastAsia" w:asciiTheme="majorEastAsia" w:hAnsiTheme="majorEastAsia" w:eastAsiaTheme="majorEastAsia" w:cstheme="majorEastAsia"/>
          <w:spacing w:val="17"/>
          <w:sz w:val="30"/>
          <w:szCs w:val="30"/>
        </w:rPr>
        <w:t>费用和第三方评估费用等应从“三公”经费支出的其他费用。不</w:t>
      </w:r>
      <w:r>
        <w:rPr>
          <w:rFonts w:hint="eastAsia" w:asciiTheme="majorEastAsia" w:hAnsiTheme="majorEastAsia" w:eastAsiaTheme="majorEastAsia" w:cstheme="majorEastAsia"/>
          <w:spacing w:val="9"/>
          <w:sz w:val="30"/>
          <w:szCs w:val="30"/>
        </w:rPr>
        <w:t xml:space="preserve"> </w:t>
      </w:r>
      <w:r>
        <w:rPr>
          <w:rFonts w:hint="eastAsia" w:asciiTheme="majorEastAsia" w:hAnsiTheme="majorEastAsia" w:eastAsiaTheme="majorEastAsia" w:cstheme="majorEastAsia"/>
          <w:spacing w:val="13"/>
          <w:sz w:val="30"/>
          <w:szCs w:val="30"/>
        </w:rPr>
        <w:t>得给培育对象发放补助。</w:t>
      </w:r>
    </w:p>
    <w:p w14:paraId="006E4691"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15" w:firstLine="654"/>
        <w:textAlignment w:val="baseline"/>
        <w:rPr>
          <w:rFonts w:hint="eastAsia" w:asciiTheme="majorEastAsia" w:hAnsiTheme="majorEastAsia" w:eastAsiaTheme="majorEastAsia" w:cstheme="majorEastAsia"/>
          <w:sz w:val="30"/>
          <w:szCs w:val="30"/>
        </w:rPr>
      </w:pPr>
      <w:r>
        <w:rPr>
          <w:rFonts w:hint="eastAsia" w:asciiTheme="majorEastAsia" w:hAnsiTheme="majorEastAsia" w:eastAsiaTheme="majorEastAsia" w:cstheme="majorEastAsia"/>
          <w:b/>
          <w:bCs/>
          <w:spacing w:val="16"/>
          <w:sz w:val="30"/>
          <w:szCs w:val="30"/>
        </w:rPr>
        <w:t>第二十三条</w:t>
      </w:r>
      <w:r>
        <w:rPr>
          <w:rFonts w:hint="eastAsia" w:asciiTheme="majorEastAsia" w:hAnsiTheme="majorEastAsia" w:eastAsiaTheme="majorEastAsia" w:cstheme="majorEastAsia"/>
          <w:spacing w:val="16"/>
          <w:sz w:val="30"/>
          <w:szCs w:val="30"/>
        </w:rPr>
        <w:t xml:space="preserve">  培育费用原则上按照实际需求支出，具体标准</w:t>
      </w:r>
      <w:r>
        <w:rPr>
          <w:rFonts w:hint="eastAsia" w:asciiTheme="majorEastAsia" w:hAnsiTheme="majorEastAsia" w:eastAsiaTheme="majorEastAsia" w:cstheme="majorEastAsia"/>
          <w:spacing w:val="5"/>
          <w:sz w:val="30"/>
          <w:szCs w:val="30"/>
        </w:rPr>
        <w:t xml:space="preserve"> </w:t>
      </w:r>
      <w:r>
        <w:rPr>
          <w:rFonts w:hint="eastAsia" w:asciiTheme="majorEastAsia" w:hAnsiTheme="majorEastAsia" w:eastAsiaTheme="majorEastAsia" w:cstheme="majorEastAsia"/>
          <w:spacing w:val="17"/>
          <w:sz w:val="30"/>
          <w:szCs w:val="30"/>
        </w:rPr>
        <w:t>由各级农业农村部门商本级财政部门确定。课堂教学日均费用一</w:t>
      </w:r>
      <w:r>
        <w:rPr>
          <w:rFonts w:hint="eastAsia" w:asciiTheme="majorEastAsia" w:hAnsiTheme="majorEastAsia" w:eastAsiaTheme="majorEastAsia" w:cstheme="majorEastAsia"/>
          <w:spacing w:val="7"/>
          <w:sz w:val="30"/>
          <w:szCs w:val="30"/>
        </w:rPr>
        <w:t xml:space="preserve"> </w:t>
      </w:r>
      <w:r>
        <w:rPr>
          <w:rFonts w:hint="eastAsia" w:asciiTheme="majorEastAsia" w:hAnsiTheme="majorEastAsia" w:eastAsiaTheme="majorEastAsia" w:cstheme="majorEastAsia"/>
          <w:spacing w:val="18"/>
          <w:sz w:val="30"/>
          <w:szCs w:val="30"/>
        </w:rPr>
        <w:t>般不高于培训地干部培训标准。实践教学和跟踪服务费用应按实</w:t>
      </w:r>
      <w:r>
        <w:rPr>
          <w:rFonts w:hint="eastAsia" w:asciiTheme="majorEastAsia" w:hAnsiTheme="majorEastAsia" w:eastAsiaTheme="majorEastAsia" w:cstheme="majorEastAsia"/>
          <w:spacing w:val="11"/>
          <w:sz w:val="30"/>
          <w:szCs w:val="30"/>
        </w:rPr>
        <w:t xml:space="preserve"> </w:t>
      </w:r>
      <w:r>
        <w:rPr>
          <w:rFonts w:hint="eastAsia" w:asciiTheme="majorEastAsia" w:hAnsiTheme="majorEastAsia" w:eastAsiaTheme="majorEastAsia" w:cstheme="majorEastAsia"/>
          <w:spacing w:val="2"/>
          <w:sz w:val="30"/>
          <w:szCs w:val="30"/>
        </w:rPr>
        <w:t>际支出。</w:t>
      </w:r>
    </w:p>
    <w:p w14:paraId="621FBC90"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19" w:firstLine="654"/>
        <w:textAlignment w:val="baseline"/>
        <w:rPr>
          <w:rFonts w:hint="eastAsia" w:asciiTheme="majorEastAsia" w:hAnsiTheme="majorEastAsia" w:eastAsiaTheme="majorEastAsia" w:cstheme="majorEastAsia"/>
          <w:sz w:val="30"/>
          <w:szCs w:val="30"/>
        </w:rPr>
      </w:pPr>
      <w:r>
        <w:rPr>
          <w:rFonts w:hint="eastAsia" w:asciiTheme="majorEastAsia" w:hAnsiTheme="majorEastAsia" w:eastAsiaTheme="majorEastAsia" w:cstheme="majorEastAsia"/>
          <w:b/>
          <w:bCs/>
          <w:spacing w:val="5"/>
          <w:sz w:val="30"/>
          <w:szCs w:val="30"/>
        </w:rPr>
        <w:t>第二十四条</w:t>
      </w:r>
      <w:r>
        <w:rPr>
          <w:rFonts w:hint="eastAsia" w:asciiTheme="majorEastAsia" w:hAnsiTheme="majorEastAsia" w:eastAsiaTheme="majorEastAsia" w:cstheme="majorEastAsia"/>
          <w:spacing w:val="5"/>
          <w:sz w:val="30"/>
          <w:szCs w:val="30"/>
        </w:rPr>
        <w:t xml:space="preserve">  培育费用可采取预拨、部分预拨、报账等方式支</w:t>
      </w:r>
      <w:r>
        <w:rPr>
          <w:rFonts w:hint="eastAsia" w:asciiTheme="majorEastAsia" w:hAnsiTheme="majorEastAsia" w:eastAsiaTheme="majorEastAsia" w:cstheme="majorEastAsia"/>
          <w:spacing w:val="1"/>
          <w:sz w:val="30"/>
          <w:szCs w:val="30"/>
        </w:rPr>
        <w:t xml:space="preserve"> </w:t>
      </w:r>
      <w:r>
        <w:rPr>
          <w:rFonts w:hint="eastAsia" w:asciiTheme="majorEastAsia" w:hAnsiTheme="majorEastAsia" w:eastAsiaTheme="majorEastAsia" w:cstheme="majorEastAsia"/>
          <w:spacing w:val="18"/>
          <w:sz w:val="30"/>
          <w:szCs w:val="30"/>
        </w:rPr>
        <w:t>付。预拨比例由各级农业农村部门商财政部门确定。支付对象为</w:t>
      </w:r>
      <w:r>
        <w:rPr>
          <w:rFonts w:hint="eastAsia" w:asciiTheme="majorEastAsia" w:hAnsiTheme="majorEastAsia" w:eastAsiaTheme="majorEastAsia" w:cstheme="majorEastAsia"/>
          <w:sz w:val="30"/>
          <w:szCs w:val="30"/>
        </w:rPr>
        <w:t xml:space="preserve"> </w:t>
      </w:r>
      <w:r>
        <w:rPr>
          <w:rFonts w:hint="eastAsia" w:asciiTheme="majorEastAsia" w:hAnsiTheme="majorEastAsia" w:eastAsiaTheme="majorEastAsia" w:cstheme="majorEastAsia"/>
          <w:spacing w:val="3"/>
          <w:sz w:val="30"/>
          <w:szCs w:val="30"/>
        </w:rPr>
        <w:t>承担任务的培育机构，相关支出、报账由培育机构具体负责。</w:t>
      </w:r>
    </w:p>
    <w:p w14:paraId="22157E6A"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4" w:firstLine="654"/>
        <w:textAlignment w:val="baseline"/>
        <w:rPr>
          <w:rFonts w:hint="eastAsia" w:asciiTheme="majorEastAsia" w:hAnsiTheme="majorEastAsia" w:eastAsiaTheme="majorEastAsia" w:cstheme="majorEastAsia"/>
          <w:sz w:val="30"/>
          <w:szCs w:val="30"/>
        </w:rPr>
      </w:pPr>
      <w:r>
        <w:rPr>
          <w:rFonts w:hint="eastAsia" w:asciiTheme="majorEastAsia" w:hAnsiTheme="majorEastAsia" w:eastAsiaTheme="majorEastAsia" w:cstheme="majorEastAsia"/>
          <w:b/>
          <w:bCs/>
          <w:spacing w:val="17"/>
          <w:sz w:val="30"/>
          <w:szCs w:val="30"/>
        </w:rPr>
        <w:t>第二十五条</w:t>
      </w:r>
      <w:r>
        <w:rPr>
          <w:rFonts w:hint="eastAsia" w:asciiTheme="majorEastAsia" w:hAnsiTheme="majorEastAsia" w:eastAsiaTheme="majorEastAsia" w:cstheme="majorEastAsia"/>
          <w:spacing w:val="17"/>
          <w:sz w:val="30"/>
          <w:szCs w:val="30"/>
        </w:rPr>
        <w:t xml:space="preserve">  用好农业农村部转移支付管理平台，及</w:t>
      </w:r>
      <w:r>
        <w:rPr>
          <w:rFonts w:hint="eastAsia" w:asciiTheme="majorEastAsia" w:hAnsiTheme="majorEastAsia" w:eastAsiaTheme="majorEastAsia" w:cstheme="majorEastAsia"/>
          <w:spacing w:val="16"/>
          <w:sz w:val="30"/>
          <w:szCs w:val="30"/>
        </w:rPr>
        <w:t>时填报</w:t>
      </w:r>
      <w:r>
        <w:rPr>
          <w:rFonts w:hint="eastAsia" w:asciiTheme="majorEastAsia" w:hAnsiTheme="majorEastAsia" w:eastAsiaTheme="majorEastAsia" w:cstheme="majorEastAsia"/>
          <w:sz w:val="30"/>
          <w:szCs w:val="30"/>
        </w:rPr>
        <w:t xml:space="preserve"> </w:t>
      </w:r>
      <w:r>
        <w:rPr>
          <w:rFonts w:hint="eastAsia" w:asciiTheme="majorEastAsia" w:hAnsiTheme="majorEastAsia" w:eastAsiaTheme="majorEastAsia" w:cstheme="majorEastAsia"/>
          <w:spacing w:val="10"/>
          <w:sz w:val="30"/>
          <w:szCs w:val="30"/>
        </w:rPr>
        <w:t>各级实施方案和资金支出信息，确保真实准确。严禁数据造假。</w:t>
      </w:r>
    </w:p>
    <w:p w14:paraId="59479DB7">
      <w:pPr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Theme="majorEastAsia" w:hAnsiTheme="majorEastAsia" w:eastAsiaTheme="majorEastAsia" w:cstheme="majorEastAsia"/>
          <w:sz w:val="21"/>
        </w:rPr>
      </w:pPr>
    </w:p>
    <w:p w14:paraId="47F8EC0C">
      <w:pPr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Theme="majorEastAsia" w:hAnsiTheme="majorEastAsia" w:eastAsiaTheme="majorEastAsia" w:cstheme="majorEastAsia"/>
          <w:sz w:val="21"/>
        </w:rPr>
      </w:pPr>
    </w:p>
    <w:p w14:paraId="3AA48C9F">
      <w:pPr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Theme="majorEastAsia" w:hAnsiTheme="majorEastAsia" w:eastAsiaTheme="majorEastAsia" w:cstheme="majorEastAsia"/>
          <w:sz w:val="30"/>
          <w:szCs w:val="30"/>
        </w:rPr>
        <w:sectPr>
          <w:footerReference r:id="rId9" w:type="default"/>
          <w:pgSz w:w="11900" w:h="16840"/>
          <w:pgMar w:top="1431" w:right="1328" w:bottom="1387" w:left="1640" w:header="0" w:footer="998" w:gutter="0"/>
          <w:cols w:space="720" w:num="1"/>
        </w:sectPr>
      </w:pPr>
    </w:p>
    <w:p w14:paraId="7454E6EB">
      <w:pPr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Theme="majorEastAsia" w:hAnsiTheme="majorEastAsia" w:eastAsiaTheme="majorEastAsia" w:cstheme="majorEastAsia"/>
          <w:sz w:val="21"/>
        </w:rPr>
      </w:pPr>
    </w:p>
    <w:p w14:paraId="39CCA573">
      <w:pPr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Theme="majorEastAsia" w:hAnsiTheme="majorEastAsia" w:eastAsiaTheme="majorEastAsia" w:cstheme="majorEastAsia"/>
          <w:sz w:val="21"/>
        </w:rPr>
      </w:pPr>
    </w:p>
    <w:p w14:paraId="02C39CB9">
      <w:pPr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3224"/>
        <w:textAlignment w:val="baseline"/>
        <w:outlineLvl w:val="2"/>
        <w:rPr>
          <w:rFonts w:hint="eastAsia" w:asciiTheme="majorEastAsia" w:hAnsiTheme="majorEastAsia" w:eastAsiaTheme="majorEastAsia" w:cstheme="majorEastAsia"/>
          <w:sz w:val="30"/>
          <w:szCs w:val="30"/>
        </w:rPr>
      </w:pPr>
      <w:r>
        <w:rPr>
          <w:rFonts w:hint="eastAsia" w:asciiTheme="majorEastAsia" w:hAnsiTheme="majorEastAsia" w:eastAsiaTheme="majorEastAsia" w:cstheme="majorEastAsia"/>
          <w:b/>
          <w:bCs/>
          <w:spacing w:val="2"/>
          <w:sz w:val="30"/>
          <w:szCs w:val="30"/>
        </w:rPr>
        <w:t>第五章</w:t>
      </w:r>
      <w:r>
        <w:rPr>
          <w:rFonts w:hint="eastAsia" w:asciiTheme="majorEastAsia" w:hAnsiTheme="majorEastAsia" w:eastAsiaTheme="majorEastAsia" w:cstheme="majorEastAsia"/>
          <w:spacing w:val="33"/>
          <w:sz w:val="30"/>
          <w:szCs w:val="30"/>
        </w:rPr>
        <w:t xml:space="preserve">  </w:t>
      </w:r>
      <w:r>
        <w:rPr>
          <w:rFonts w:hint="eastAsia" w:asciiTheme="majorEastAsia" w:hAnsiTheme="majorEastAsia" w:eastAsiaTheme="majorEastAsia" w:cstheme="majorEastAsia"/>
          <w:b/>
          <w:bCs/>
          <w:spacing w:val="2"/>
          <w:sz w:val="30"/>
          <w:szCs w:val="30"/>
        </w:rPr>
        <w:t>监督管理</w:t>
      </w:r>
    </w:p>
    <w:p w14:paraId="341BB2A1">
      <w:pPr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Theme="majorEastAsia" w:hAnsiTheme="majorEastAsia" w:eastAsiaTheme="majorEastAsia" w:cstheme="majorEastAsia"/>
          <w:sz w:val="21"/>
        </w:rPr>
      </w:pPr>
    </w:p>
    <w:p w14:paraId="44F9977E">
      <w:pPr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Theme="majorEastAsia" w:hAnsiTheme="majorEastAsia" w:eastAsiaTheme="majorEastAsia" w:cstheme="majorEastAsia"/>
          <w:sz w:val="21"/>
        </w:rPr>
      </w:pPr>
    </w:p>
    <w:p w14:paraId="5918AABD"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54"/>
        <w:textAlignment w:val="baseline"/>
        <w:rPr>
          <w:rFonts w:hint="eastAsia" w:asciiTheme="majorEastAsia" w:hAnsiTheme="majorEastAsia" w:eastAsiaTheme="majorEastAsia" w:cstheme="majorEastAsia"/>
          <w:sz w:val="30"/>
          <w:szCs w:val="30"/>
        </w:rPr>
      </w:pPr>
      <w:r>
        <w:rPr>
          <w:rFonts w:hint="eastAsia" w:asciiTheme="majorEastAsia" w:hAnsiTheme="majorEastAsia" w:eastAsiaTheme="majorEastAsia" w:cstheme="majorEastAsia"/>
          <w:b/>
          <w:bCs/>
          <w:spacing w:val="17"/>
          <w:sz w:val="30"/>
          <w:szCs w:val="30"/>
        </w:rPr>
        <w:t>第二十六条</w:t>
      </w:r>
      <w:r>
        <w:rPr>
          <w:rFonts w:hint="eastAsia" w:asciiTheme="majorEastAsia" w:hAnsiTheme="majorEastAsia" w:eastAsiaTheme="majorEastAsia" w:cstheme="majorEastAsia"/>
          <w:spacing w:val="17"/>
          <w:sz w:val="30"/>
          <w:szCs w:val="30"/>
        </w:rPr>
        <w:t xml:space="preserve">  严格按照中央财政转移支付资金管理的相关规</w:t>
      </w:r>
      <w:r>
        <w:rPr>
          <w:rFonts w:hint="eastAsia" w:asciiTheme="majorEastAsia" w:hAnsiTheme="majorEastAsia" w:eastAsiaTheme="majorEastAsia" w:cstheme="majorEastAsia"/>
          <w:spacing w:val="1"/>
          <w:sz w:val="30"/>
          <w:szCs w:val="30"/>
        </w:rPr>
        <w:t xml:space="preserve"> </w:t>
      </w:r>
      <w:r>
        <w:rPr>
          <w:rFonts w:hint="eastAsia" w:asciiTheme="majorEastAsia" w:hAnsiTheme="majorEastAsia" w:eastAsiaTheme="majorEastAsia" w:cstheme="majorEastAsia"/>
          <w:spacing w:val="17"/>
          <w:sz w:val="30"/>
          <w:szCs w:val="30"/>
        </w:rPr>
        <w:t>定做好培育项目实施监管。按照《农业农村部办公厅关于进一步</w:t>
      </w:r>
      <w:r>
        <w:rPr>
          <w:rFonts w:hint="eastAsia" w:asciiTheme="majorEastAsia" w:hAnsiTheme="majorEastAsia" w:eastAsiaTheme="majorEastAsia" w:cstheme="majorEastAsia"/>
          <w:spacing w:val="9"/>
          <w:sz w:val="30"/>
          <w:szCs w:val="30"/>
        </w:rPr>
        <w:t xml:space="preserve"> </w:t>
      </w:r>
      <w:r>
        <w:rPr>
          <w:rFonts w:hint="eastAsia" w:asciiTheme="majorEastAsia" w:hAnsiTheme="majorEastAsia" w:eastAsiaTheme="majorEastAsia" w:cstheme="majorEastAsia"/>
          <w:spacing w:val="7"/>
          <w:sz w:val="30"/>
          <w:szCs w:val="30"/>
        </w:rPr>
        <w:t>加强财政支农相关资金使用全链条管理的通知》要求，全面提升资</w:t>
      </w:r>
      <w:r>
        <w:rPr>
          <w:rFonts w:hint="eastAsia" w:asciiTheme="majorEastAsia" w:hAnsiTheme="majorEastAsia" w:eastAsiaTheme="majorEastAsia" w:cstheme="majorEastAsia"/>
          <w:spacing w:val="17"/>
          <w:sz w:val="30"/>
          <w:szCs w:val="30"/>
        </w:rPr>
        <w:t xml:space="preserve"> </w:t>
      </w:r>
      <w:r>
        <w:rPr>
          <w:rFonts w:hint="eastAsia" w:asciiTheme="majorEastAsia" w:hAnsiTheme="majorEastAsia" w:eastAsiaTheme="majorEastAsia" w:cstheme="majorEastAsia"/>
          <w:spacing w:val="6"/>
          <w:sz w:val="30"/>
          <w:szCs w:val="30"/>
        </w:rPr>
        <w:t>金使用效能。</w:t>
      </w:r>
    </w:p>
    <w:p w14:paraId="7B494E82"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21"/>
        <w:jc w:val="right"/>
        <w:textAlignment w:val="baseline"/>
        <w:rPr>
          <w:rFonts w:hint="eastAsia" w:asciiTheme="majorEastAsia" w:hAnsiTheme="majorEastAsia" w:eastAsiaTheme="majorEastAsia" w:cstheme="majorEastAsia"/>
          <w:sz w:val="30"/>
          <w:szCs w:val="30"/>
        </w:rPr>
      </w:pPr>
      <w:r>
        <w:rPr>
          <w:rFonts w:hint="eastAsia" w:asciiTheme="majorEastAsia" w:hAnsiTheme="majorEastAsia" w:eastAsiaTheme="majorEastAsia" w:cstheme="majorEastAsia"/>
          <w:b/>
          <w:bCs/>
          <w:spacing w:val="16"/>
          <w:sz w:val="30"/>
          <w:szCs w:val="30"/>
        </w:rPr>
        <w:t>第二十七条</w:t>
      </w:r>
      <w:r>
        <w:rPr>
          <w:rFonts w:hint="eastAsia" w:asciiTheme="majorEastAsia" w:hAnsiTheme="majorEastAsia" w:eastAsiaTheme="majorEastAsia" w:cstheme="majorEastAsia"/>
          <w:spacing w:val="16"/>
          <w:sz w:val="30"/>
          <w:szCs w:val="30"/>
        </w:rPr>
        <w:t xml:space="preserve">  部社会事业司建立常态化抽核机制，通过电话</w:t>
      </w:r>
    </w:p>
    <w:p w14:paraId="1B0D153C"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137"/>
        <w:jc w:val="both"/>
        <w:textAlignment w:val="baseline"/>
        <w:rPr>
          <w:rFonts w:hint="eastAsia" w:asciiTheme="majorEastAsia" w:hAnsiTheme="majorEastAsia" w:eastAsiaTheme="majorEastAsia" w:cstheme="majorEastAsia"/>
          <w:sz w:val="30"/>
          <w:szCs w:val="30"/>
        </w:rPr>
      </w:pPr>
      <w:r>
        <w:rPr>
          <w:rFonts w:hint="eastAsia" w:asciiTheme="majorEastAsia" w:hAnsiTheme="majorEastAsia" w:eastAsiaTheme="majorEastAsia" w:cstheme="majorEastAsia"/>
          <w:spacing w:val="15"/>
          <w:sz w:val="30"/>
          <w:szCs w:val="30"/>
        </w:rPr>
        <w:t>回访、平台数据核实、实地核验等方式对高素质农民培育计划实</w:t>
      </w:r>
      <w:r>
        <w:rPr>
          <w:rFonts w:hint="eastAsia" w:asciiTheme="majorEastAsia" w:hAnsiTheme="majorEastAsia" w:eastAsiaTheme="majorEastAsia" w:cstheme="majorEastAsia"/>
          <w:spacing w:val="5"/>
          <w:sz w:val="30"/>
          <w:szCs w:val="30"/>
        </w:rPr>
        <w:t xml:space="preserve"> </w:t>
      </w:r>
      <w:r>
        <w:rPr>
          <w:rFonts w:hint="eastAsia" w:asciiTheme="majorEastAsia" w:hAnsiTheme="majorEastAsia" w:eastAsiaTheme="majorEastAsia" w:cstheme="majorEastAsia"/>
          <w:spacing w:val="15"/>
          <w:sz w:val="30"/>
          <w:szCs w:val="30"/>
        </w:rPr>
        <w:t>施情况进行全过程监管，对于培育过程不符合本规程和《高素质</w:t>
      </w:r>
      <w:r>
        <w:rPr>
          <w:rFonts w:hint="eastAsia" w:asciiTheme="majorEastAsia" w:hAnsiTheme="majorEastAsia" w:eastAsiaTheme="majorEastAsia" w:cstheme="majorEastAsia"/>
          <w:spacing w:val="9"/>
          <w:sz w:val="30"/>
          <w:szCs w:val="30"/>
        </w:rPr>
        <w:t xml:space="preserve"> </w:t>
      </w:r>
      <w:r>
        <w:rPr>
          <w:rFonts w:hint="eastAsia" w:asciiTheme="majorEastAsia" w:hAnsiTheme="majorEastAsia" w:eastAsiaTheme="majorEastAsia" w:cstheme="majorEastAsia"/>
          <w:spacing w:val="15"/>
          <w:sz w:val="30"/>
          <w:szCs w:val="30"/>
        </w:rPr>
        <w:t>农民培育规范》的情况，及时予以纠正。委托农业农村部农民科</w:t>
      </w:r>
      <w:r>
        <w:rPr>
          <w:rFonts w:hint="eastAsia" w:asciiTheme="majorEastAsia" w:hAnsiTheme="majorEastAsia" w:eastAsiaTheme="majorEastAsia" w:cstheme="majorEastAsia"/>
          <w:spacing w:val="1"/>
          <w:sz w:val="30"/>
          <w:szCs w:val="30"/>
        </w:rPr>
        <w:t xml:space="preserve"> </w:t>
      </w:r>
      <w:r>
        <w:rPr>
          <w:rFonts w:hint="eastAsia" w:asciiTheme="majorEastAsia" w:hAnsiTheme="majorEastAsia" w:eastAsiaTheme="majorEastAsia" w:cstheme="majorEastAsia"/>
          <w:spacing w:val="27"/>
          <w:sz w:val="30"/>
          <w:szCs w:val="30"/>
        </w:rPr>
        <w:t>技教育培训中心开展质量跟踪，必要时委托第三方机构</w:t>
      </w:r>
      <w:r>
        <w:rPr>
          <w:rFonts w:hint="eastAsia" w:asciiTheme="majorEastAsia" w:hAnsiTheme="majorEastAsia" w:eastAsiaTheme="majorEastAsia" w:cstheme="majorEastAsia"/>
          <w:spacing w:val="26"/>
          <w:sz w:val="30"/>
          <w:szCs w:val="30"/>
        </w:rPr>
        <w:t>开展实</w:t>
      </w:r>
      <w:r>
        <w:rPr>
          <w:rFonts w:hint="eastAsia" w:asciiTheme="majorEastAsia" w:hAnsiTheme="majorEastAsia" w:eastAsiaTheme="majorEastAsia" w:cstheme="majorEastAsia"/>
          <w:sz w:val="30"/>
          <w:szCs w:val="30"/>
        </w:rPr>
        <w:t xml:space="preserve"> </w:t>
      </w:r>
      <w:r>
        <w:rPr>
          <w:rFonts w:hint="eastAsia" w:asciiTheme="majorEastAsia" w:hAnsiTheme="majorEastAsia" w:eastAsiaTheme="majorEastAsia" w:cstheme="majorEastAsia"/>
          <w:spacing w:val="26"/>
          <w:sz w:val="30"/>
          <w:szCs w:val="30"/>
        </w:rPr>
        <w:t>地核验。平台数据核实依据农民教育培训信息管理系统和农业</w:t>
      </w:r>
      <w:r>
        <w:rPr>
          <w:rFonts w:hint="eastAsia" w:asciiTheme="majorEastAsia" w:hAnsiTheme="majorEastAsia" w:eastAsiaTheme="majorEastAsia" w:cstheme="majorEastAsia"/>
          <w:spacing w:val="16"/>
          <w:sz w:val="30"/>
          <w:szCs w:val="30"/>
        </w:rPr>
        <w:t xml:space="preserve"> </w:t>
      </w:r>
      <w:r>
        <w:rPr>
          <w:rFonts w:hint="eastAsia" w:asciiTheme="majorEastAsia" w:hAnsiTheme="majorEastAsia" w:eastAsiaTheme="majorEastAsia" w:cstheme="majorEastAsia"/>
          <w:spacing w:val="15"/>
          <w:sz w:val="30"/>
          <w:szCs w:val="30"/>
        </w:rPr>
        <w:t>农村部转移支付管理平台开展。实地核验应符合“四不两直”相</w:t>
      </w:r>
      <w:r>
        <w:rPr>
          <w:rFonts w:hint="eastAsia" w:asciiTheme="majorEastAsia" w:hAnsiTheme="majorEastAsia" w:eastAsiaTheme="majorEastAsia" w:cstheme="majorEastAsia"/>
          <w:spacing w:val="11"/>
          <w:sz w:val="30"/>
          <w:szCs w:val="30"/>
        </w:rPr>
        <w:t xml:space="preserve"> </w:t>
      </w:r>
      <w:r>
        <w:rPr>
          <w:rFonts w:hint="eastAsia" w:asciiTheme="majorEastAsia" w:hAnsiTheme="majorEastAsia" w:eastAsiaTheme="majorEastAsia" w:cstheme="majorEastAsia"/>
          <w:spacing w:val="12"/>
          <w:sz w:val="30"/>
          <w:szCs w:val="30"/>
        </w:rPr>
        <w:t>关要求。</w:t>
      </w:r>
    </w:p>
    <w:p w14:paraId="4E408790"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126" w:firstLine="644"/>
        <w:textAlignment w:val="baseline"/>
        <w:rPr>
          <w:rFonts w:hint="eastAsia" w:asciiTheme="majorEastAsia" w:hAnsiTheme="majorEastAsia" w:eastAsiaTheme="majorEastAsia" w:cstheme="majorEastAsia"/>
          <w:sz w:val="30"/>
          <w:szCs w:val="30"/>
        </w:rPr>
      </w:pPr>
      <w:r>
        <w:rPr>
          <w:rFonts w:hint="eastAsia" w:asciiTheme="majorEastAsia" w:hAnsiTheme="majorEastAsia" w:eastAsiaTheme="majorEastAsia" w:cstheme="majorEastAsia"/>
          <w:b/>
          <w:bCs/>
          <w:spacing w:val="14"/>
          <w:sz w:val="30"/>
          <w:szCs w:val="30"/>
        </w:rPr>
        <w:t>第二十八条</w:t>
      </w:r>
      <w:r>
        <w:rPr>
          <w:rFonts w:hint="eastAsia" w:asciiTheme="majorEastAsia" w:hAnsiTheme="majorEastAsia" w:eastAsiaTheme="majorEastAsia" w:cstheme="majorEastAsia"/>
          <w:spacing w:val="14"/>
          <w:sz w:val="30"/>
          <w:szCs w:val="30"/>
        </w:rPr>
        <w:t xml:space="preserve">  各级农业农村部门对本级培训班和下级培育任</w:t>
      </w:r>
      <w:r>
        <w:rPr>
          <w:rFonts w:hint="eastAsia" w:asciiTheme="majorEastAsia" w:hAnsiTheme="majorEastAsia" w:eastAsiaTheme="majorEastAsia" w:cstheme="majorEastAsia"/>
          <w:spacing w:val="4"/>
          <w:sz w:val="30"/>
          <w:szCs w:val="30"/>
        </w:rPr>
        <w:t xml:space="preserve"> </w:t>
      </w:r>
      <w:r>
        <w:rPr>
          <w:rFonts w:hint="eastAsia" w:asciiTheme="majorEastAsia" w:hAnsiTheme="majorEastAsia" w:eastAsiaTheme="majorEastAsia" w:cstheme="majorEastAsia"/>
          <w:spacing w:val="2"/>
          <w:sz w:val="30"/>
          <w:szCs w:val="30"/>
        </w:rPr>
        <w:t>务实施开展质量监管，建立职责明确、分工协</w:t>
      </w:r>
      <w:r>
        <w:rPr>
          <w:rFonts w:hint="eastAsia" w:asciiTheme="majorEastAsia" w:hAnsiTheme="majorEastAsia" w:eastAsiaTheme="majorEastAsia" w:cstheme="majorEastAsia"/>
          <w:spacing w:val="1"/>
          <w:sz w:val="30"/>
          <w:szCs w:val="30"/>
        </w:rPr>
        <w:t>作的质量监管体系。</w:t>
      </w:r>
    </w:p>
    <w:p w14:paraId="3762C8CC"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142" w:firstLine="639"/>
        <w:textAlignment w:val="baseline"/>
        <w:rPr>
          <w:rFonts w:hint="eastAsia" w:asciiTheme="majorEastAsia" w:hAnsiTheme="majorEastAsia" w:eastAsiaTheme="majorEastAsia" w:cstheme="majorEastAsia"/>
          <w:sz w:val="30"/>
          <w:szCs w:val="30"/>
        </w:rPr>
      </w:pPr>
      <w:r>
        <w:rPr>
          <w:rFonts w:hint="eastAsia" w:asciiTheme="majorEastAsia" w:hAnsiTheme="majorEastAsia" w:eastAsiaTheme="majorEastAsia" w:cstheme="majorEastAsia"/>
          <w:spacing w:val="14"/>
          <w:sz w:val="30"/>
          <w:szCs w:val="30"/>
        </w:rPr>
        <w:t>各级高素质农民培育归口主管业务部门对项目实施和资金使</w:t>
      </w:r>
      <w:r>
        <w:rPr>
          <w:rFonts w:hint="eastAsia" w:asciiTheme="majorEastAsia" w:hAnsiTheme="majorEastAsia" w:eastAsiaTheme="majorEastAsia" w:cstheme="majorEastAsia"/>
          <w:spacing w:val="15"/>
          <w:sz w:val="30"/>
          <w:szCs w:val="30"/>
        </w:rPr>
        <w:t xml:space="preserve"> </w:t>
      </w:r>
      <w:r>
        <w:rPr>
          <w:rFonts w:hint="eastAsia" w:asciiTheme="majorEastAsia" w:hAnsiTheme="majorEastAsia" w:eastAsiaTheme="majorEastAsia" w:cstheme="majorEastAsia"/>
          <w:spacing w:val="3"/>
          <w:sz w:val="30"/>
          <w:szCs w:val="30"/>
        </w:rPr>
        <w:t>用管理负主体责任和监督责任，明确项目管理目标、关键举措、时</w:t>
      </w:r>
      <w:r>
        <w:rPr>
          <w:rFonts w:hint="eastAsia" w:asciiTheme="majorEastAsia" w:hAnsiTheme="majorEastAsia" w:eastAsiaTheme="majorEastAsia" w:cstheme="majorEastAsia"/>
          <w:spacing w:val="10"/>
          <w:sz w:val="30"/>
          <w:szCs w:val="30"/>
        </w:rPr>
        <w:t xml:space="preserve"> </w:t>
      </w:r>
      <w:r>
        <w:rPr>
          <w:rFonts w:hint="eastAsia" w:asciiTheme="majorEastAsia" w:hAnsiTheme="majorEastAsia" w:eastAsiaTheme="majorEastAsia" w:cstheme="majorEastAsia"/>
          <w:spacing w:val="4"/>
          <w:sz w:val="30"/>
          <w:szCs w:val="30"/>
        </w:rPr>
        <w:t>间进度和责任人，做好高素质农民培育政策公开，加强项目组织实</w:t>
      </w:r>
      <w:r>
        <w:rPr>
          <w:rFonts w:hint="eastAsia" w:asciiTheme="majorEastAsia" w:hAnsiTheme="majorEastAsia" w:eastAsiaTheme="majorEastAsia" w:cstheme="majorEastAsia"/>
          <w:spacing w:val="10"/>
          <w:sz w:val="30"/>
          <w:szCs w:val="30"/>
        </w:rPr>
        <w:t xml:space="preserve"> </w:t>
      </w:r>
      <w:r>
        <w:rPr>
          <w:rFonts w:hint="eastAsia" w:asciiTheme="majorEastAsia" w:hAnsiTheme="majorEastAsia" w:eastAsiaTheme="majorEastAsia" w:cstheme="majorEastAsia"/>
          <w:spacing w:val="3"/>
          <w:sz w:val="30"/>
          <w:szCs w:val="30"/>
        </w:rPr>
        <w:t>施和执行调度，强化项目日常实施监管。</w:t>
      </w:r>
    </w:p>
    <w:p w14:paraId="68BB982E">
      <w:pPr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Theme="majorEastAsia" w:hAnsiTheme="majorEastAsia" w:eastAsiaTheme="majorEastAsia" w:cstheme="majorEastAsia"/>
          <w:sz w:val="21"/>
        </w:rPr>
      </w:pPr>
    </w:p>
    <w:p w14:paraId="1C1CFF26"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44"/>
        <w:textAlignment w:val="baseline"/>
        <w:rPr>
          <w:rFonts w:hint="eastAsia" w:asciiTheme="majorEastAsia" w:hAnsiTheme="majorEastAsia" w:eastAsiaTheme="majorEastAsia" w:cstheme="majorEastAsia"/>
          <w:sz w:val="30"/>
          <w:szCs w:val="30"/>
        </w:rPr>
      </w:pPr>
      <w:r>
        <w:rPr>
          <w:rFonts w:hint="eastAsia" w:asciiTheme="majorEastAsia" w:hAnsiTheme="majorEastAsia" w:eastAsiaTheme="majorEastAsia" w:cstheme="majorEastAsia"/>
          <w:b/>
          <w:bCs/>
          <w:spacing w:val="13"/>
          <w:sz w:val="30"/>
          <w:szCs w:val="30"/>
        </w:rPr>
        <w:t>第二十九条</w:t>
      </w:r>
      <w:r>
        <w:rPr>
          <w:rFonts w:hint="eastAsia" w:asciiTheme="majorEastAsia" w:hAnsiTheme="majorEastAsia" w:eastAsiaTheme="majorEastAsia" w:cstheme="majorEastAsia"/>
          <w:spacing w:val="13"/>
          <w:sz w:val="30"/>
          <w:szCs w:val="30"/>
        </w:rPr>
        <w:t xml:space="preserve">  各级农业农村部门应当在立项评审、实施管理</w:t>
      </w:r>
      <w:r>
        <w:rPr>
          <w:rFonts w:hint="eastAsia" w:asciiTheme="majorEastAsia" w:hAnsiTheme="majorEastAsia" w:eastAsiaTheme="majorEastAsia" w:cstheme="majorEastAsia"/>
          <w:spacing w:val="3"/>
          <w:sz w:val="30"/>
          <w:szCs w:val="30"/>
        </w:rPr>
        <w:t xml:space="preserve">  </w:t>
      </w:r>
      <w:r>
        <w:rPr>
          <w:rFonts w:hint="eastAsia" w:asciiTheme="majorEastAsia" w:hAnsiTheme="majorEastAsia" w:eastAsiaTheme="majorEastAsia" w:cstheme="majorEastAsia"/>
          <w:spacing w:val="15"/>
          <w:sz w:val="30"/>
          <w:szCs w:val="30"/>
        </w:rPr>
        <w:t>和验收评价等关键环节，开展全链条项目资金监管。制定培育机</w:t>
      </w:r>
      <w:r>
        <w:rPr>
          <w:rFonts w:hint="eastAsia" w:asciiTheme="majorEastAsia" w:hAnsiTheme="majorEastAsia" w:eastAsiaTheme="majorEastAsia" w:cstheme="majorEastAsia"/>
          <w:spacing w:val="8"/>
          <w:sz w:val="30"/>
          <w:szCs w:val="30"/>
        </w:rPr>
        <w:t xml:space="preserve">  </w:t>
      </w:r>
      <w:r>
        <w:rPr>
          <w:rFonts w:hint="eastAsia" w:asciiTheme="majorEastAsia" w:hAnsiTheme="majorEastAsia" w:eastAsiaTheme="majorEastAsia" w:cstheme="majorEastAsia"/>
          <w:spacing w:val="15"/>
          <w:sz w:val="30"/>
          <w:szCs w:val="30"/>
        </w:rPr>
        <w:t>构公开遴选方案和专题班评审方案，公正开展遴选评审工作。规</w:t>
      </w:r>
      <w:r>
        <w:rPr>
          <w:rFonts w:hint="eastAsia" w:asciiTheme="majorEastAsia" w:hAnsiTheme="majorEastAsia" w:eastAsiaTheme="majorEastAsia" w:cstheme="majorEastAsia"/>
          <w:sz w:val="30"/>
          <w:szCs w:val="30"/>
        </w:rPr>
        <w:t xml:space="preserve">  </w:t>
      </w:r>
      <w:r>
        <w:rPr>
          <w:rFonts w:hint="eastAsia" w:asciiTheme="majorEastAsia" w:hAnsiTheme="majorEastAsia" w:eastAsiaTheme="majorEastAsia" w:cstheme="majorEastAsia"/>
          <w:spacing w:val="3"/>
          <w:sz w:val="30"/>
          <w:szCs w:val="30"/>
        </w:rPr>
        <w:t>范开展项目招投标，坚决防止围标串标等违规行为，确保优质培育</w:t>
      </w:r>
      <w:r>
        <w:rPr>
          <w:rFonts w:hint="eastAsia" w:asciiTheme="majorEastAsia" w:hAnsiTheme="majorEastAsia" w:eastAsiaTheme="majorEastAsia" w:cstheme="majorEastAsia"/>
          <w:spacing w:val="8"/>
          <w:sz w:val="30"/>
          <w:szCs w:val="30"/>
        </w:rPr>
        <w:t xml:space="preserve">  机构承担任务。按照年度实施方案，加强项目实施过程指导督促，</w:t>
      </w:r>
      <w:r>
        <w:rPr>
          <w:rFonts w:hint="eastAsia" w:asciiTheme="majorEastAsia" w:hAnsiTheme="majorEastAsia" w:eastAsiaTheme="majorEastAsia" w:cstheme="majorEastAsia"/>
          <w:spacing w:val="17"/>
          <w:sz w:val="30"/>
          <w:szCs w:val="30"/>
        </w:rPr>
        <w:t xml:space="preserve"> </w:t>
      </w:r>
      <w:r>
        <w:rPr>
          <w:rFonts w:hint="eastAsia" w:asciiTheme="majorEastAsia" w:hAnsiTheme="majorEastAsia" w:eastAsiaTheme="majorEastAsia" w:cstheme="majorEastAsia"/>
          <w:spacing w:val="9"/>
          <w:sz w:val="30"/>
          <w:szCs w:val="30"/>
        </w:rPr>
        <w:t>确保项目执行进度，持续提升培育质量。对本级培训班使用教材、</w:t>
      </w:r>
      <w:r>
        <w:rPr>
          <w:rFonts w:hint="eastAsia" w:asciiTheme="majorEastAsia" w:hAnsiTheme="majorEastAsia" w:eastAsiaTheme="majorEastAsia" w:cstheme="majorEastAsia"/>
          <w:spacing w:val="7"/>
          <w:sz w:val="30"/>
          <w:szCs w:val="30"/>
        </w:rPr>
        <w:t xml:space="preserve"> </w:t>
      </w:r>
      <w:r>
        <w:rPr>
          <w:rFonts w:hint="eastAsia" w:asciiTheme="majorEastAsia" w:hAnsiTheme="majorEastAsia" w:eastAsiaTheme="majorEastAsia" w:cstheme="majorEastAsia"/>
          <w:spacing w:val="13"/>
          <w:sz w:val="30"/>
          <w:szCs w:val="30"/>
        </w:rPr>
        <w:t>教案进行政策把关。</w:t>
      </w:r>
    </w:p>
    <w:p w14:paraId="207E0167"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644"/>
        <w:textAlignment w:val="baseline"/>
        <w:rPr>
          <w:rFonts w:hint="eastAsia" w:asciiTheme="majorEastAsia" w:hAnsiTheme="majorEastAsia" w:eastAsiaTheme="majorEastAsia" w:cstheme="majorEastAsia"/>
          <w:sz w:val="30"/>
          <w:szCs w:val="30"/>
        </w:rPr>
      </w:pPr>
      <w:r>
        <w:rPr>
          <w:rFonts w:hint="eastAsia" w:asciiTheme="majorEastAsia" w:hAnsiTheme="majorEastAsia" w:eastAsiaTheme="majorEastAsia" w:cstheme="majorEastAsia"/>
          <w:b/>
          <w:bCs/>
          <w:spacing w:val="3"/>
          <w:sz w:val="30"/>
          <w:szCs w:val="30"/>
        </w:rPr>
        <w:t>第三十条</w:t>
      </w:r>
      <w:r>
        <w:rPr>
          <w:rFonts w:hint="eastAsia" w:asciiTheme="majorEastAsia" w:hAnsiTheme="majorEastAsia" w:eastAsiaTheme="majorEastAsia" w:cstheme="majorEastAsia"/>
          <w:spacing w:val="3"/>
          <w:sz w:val="30"/>
          <w:szCs w:val="30"/>
        </w:rPr>
        <w:t xml:space="preserve">  按照“谁使用谁负责”的原则，规范资金使用，任</w:t>
      </w:r>
    </w:p>
    <w:p w14:paraId="0B853934"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both"/>
        <w:textAlignment w:val="baseline"/>
        <w:rPr>
          <w:rFonts w:hint="eastAsia" w:asciiTheme="majorEastAsia" w:hAnsiTheme="majorEastAsia" w:eastAsiaTheme="majorEastAsia" w:cstheme="majorEastAsia"/>
          <w:sz w:val="30"/>
          <w:szCs w:val="30"/>
        </w:rPr>
      </w:pPr>
      <w:r>
        <w:rPr>
          <w:rFonts w:hint="eastAsia" w:asciiTheme="majorEastAsia" w:hAnsiTheme="majorEastAsia" w:eastAsiaTheme="majorEastAsia" w:cstheme="majorEastAsia"/>
          <w:spacing w:val="9"/>
          <w:sz w:val="30"/>
          <w:szCs w:val="30"/>
        </w:rPr>
        <w:t>何单位和个人不得挤占、截留、挪用或擅自改变用途，不得跨项目</w:t>
      </w:r>
      <w:r>
        <w:rPr>
          <w:rFonts w:hint="eastAsia" w:asciiTheme="majorEastAsia" w:hAnsiTheme="majorEastAsia" w:eastAsiaTheme="majorEastAsia" w:cstheme="majorEastAsia"/>
          <w:spacing w:val="2"/>
          <w:sz w:val="30"/>
          <w:szCs w:val="30"/>
        </w:rPr>
        <w:t xml:space="preserve"> </w:t>
      </w:r>
      <w:r>
        <w:rPr>
          <w:rFonts w:hint="eastAsia" w:asciiTheme="majorEastAsia" w:hAnsiTheme="majorEastAsia" w:eastAsiaTheme="majorEastAsia" w:cstheme="majorEastAsia"/>
          <w:spacing w:val="9"/>
          <w:sz w:val="30"/>
          <w:szCs w:val="30"/>
        </w:rPr>
        <w:t>整合资金，国家另有规定的除外。对企业为主体承担的项目，要商</w:t>
      </w:r>
      <w:r>
        <w:rPr>
          <w:rFonts w:hint="eastAsia" w:asciiTheme="majorEastAsia" w:hAnsiTheme="majorEastAsia" w:eastAsiaTheme="majorEastAsia" w:cstheme="majorEastAsia"/>
          <w:spacing w:val="1"/>
          <w:sz w:val="30"/>
          <w:szCs w:val="30"/>
        </w:rPr>
        <w:t xml:space="preserve"> </w:t>
      </w:r>
      <w:r>
        <w:rPr>
          <w:rFonts w:hint="eastAsia" w:asciiTheme="majorEastAsia" w:hAnsiTheme="majorEastAsia" w:eastAsiaTheme="majorEastAsia" w:cstheme="majorEastAsia"/>
          <w:spacing w:val="24"/>
          <w:sz w:val="30"/>
          <w:szCs w:val="30"/>
        </w:rPr>
        <w:t>财政部门研究创新实施机制，防范骗取套取财政支农资金风险。</w:t>
      </w:r>
      <w:r>
        <w:rPr>
          <w:rFonts w:hint="eastAsia" w:asciiTheme="majorEastAsia" w:hAnsiTheme="majorEastAsia" w:eastAsiaTheme="majorEastAsia" w:cstheme="majorEastAsia"/>
          <w:spacing w:val="17"/>
          <w:sz w:val="30"/>
          <w:szCs w:val="30"/>
        </w:rPr>
        <w:t xml:space="preserve"> </w:t>
      </w:r>
      <w:r>
        <w:rPr>
          <w:rFonts w:hint="eastAsia" w:asciiTheme="majorEastAsia" w:hAnsiTheme="majorEastAsia" w:eastAsiaTheme="majorEastAsia" w:cstheme="majorEastAsia"/>
          <w:spacing w:val="20"/>
          <w:sz w:val="30"/>
          <w:szCs w:val="30"/>
        </w:rPr>
        <w:t>地方各级农业农村部门要积极配合有关部门，严肃查处相关违规</w:t>
      </w:r>
      <w:r>
        <w:rPr>
          <w:rFonts w:hint="eastAsia" w:asciiTheme="majorEastAsia" w:hAnsiTheme="majorEastAsia" w:eastAsiaTheme="majorEastAsia" w:cstheme="majorEastAsia"/>
          <w:spacing w:val="1"/>
          <w:sz w:val="30"/>
          <w:szCs w:val="30"/>
        </w:rPr>
        <w:t xml:space="preserve"> </w:t>
      </w:r>
      <w:r>
        <w:rPr>
          <w:rFonts w:hint="eastAsia" w:asciiTheme="majorEastAsia" w:hAnsiTheme="majorEastAsia" w:eastAsiaTheme="majorEastAsia" w:cstheme="majorEastAsia"/>
          <w:spacing w:val="5"/>
          <w:sz w:val="30"/>
          <w:szCs w:val="30"/>
        </w:rPr>
        <w:t>违纪违法行为，并以适当形式对培育机构进行通报、约谈。</w:t>
      </w:r>
    </w:p>
    <w:p w14:paraId="58469431"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44"/>
        <w:jc w:val="both"/>
        <w:textAlignment w:val="baseline"/>
        <w:rPr>
          <w:rFonts w:hint="eastAsia" w:asciiTheme="majorEastAsia" w:hAnsiTheme="majorEastAsia" w:eastAsiaTheme="majorEastAsia" w:cstheme="majorEastAsia"/>
          <w:sz w:val="30"/>
          <w:szCs w:val="30"/>
        </w:rPr>
      </w:pPr>
      <w:r>
        <w:rPr>
          <w:rFonts w:hint="eastAsia" w:asciiTheme="majorEastAsia" w:hAnsiTheme="majorEastAsia" w:eastAsiaTheme="majorEastAsia" w:cstheme="majorEastAsia"/>
          <w:b/>
          <w:bCs/>
          <w:spacing w:val="23"/>
          <w:sz w:val="30"/>
          <w:szCs w:val="30"/>
        </w:rPr>
        <w:t>第三十一条</w:t>
      </w:r>
      <w:r>
        <w:rPr>
          <w:rFonts w:hint="eastAsia" w:asciiTheme="majorEastAsia" w:hAnsiTheme="majorEastAsia" w:eastAsiaTheme="majorEastAsia" w:cstheme="majorEastAsia"/>
          <w:spacing w:val="23"/>
          <w:sz w:val="30"/>
          <w:szCs w:val="30"/>
        </w:rPr>
        <w:t xml:space="preserve">  部社会事业司在监督管理中发现以下问题时，</w:t>
      </w:r>
      <w:r>
        <w:rPr>
          <w:rFonts w:hint="eastAsia" w:asciiTheme="majorEastAsia" w:hAnsiTheme="majorEastAsia" w:eastAsiaTheme="majorEastAsia" w:cstheme="majorEastAsia"/>
          <w:spacing w:val="7"/>
          <w:sz w:val="30"/>
          <w:szCs w:val="30"/>
        </w:rPr>
        <w:t xml:space="preserve"> </w:t>
      </w:r>
      <w:r>
        <w:rPr>
          <w:rFonts w:hint="eastAsia" w:asciiTheme="majorEastAsia" w:hAnsiTheme="majorEastAsia" w:eastAsiaTheme="majorEastAsia" w:cstheme="majorEastAsia"/>
          <w:spacing w:val="20"/>
          <w:sz w:val="30"/>
          <w:szCs w:val="30"/>
        </w:rPr>
        <w:t>应约谈该省份农业农村部门，提出整改要求并督促落实。对拒不</w:t>
      </w:r>
      <w:r>
        <w:rPr>
          <w:rFonts w:hint="eastAsia" w:asciiTheme="majorEastAsia" w:hAnsiTheme="majorEastAsia" w:eastAsiaTheme="majorEastAsia" w:cstheme="majorEastAsia"/>
          <w:spacing w:val="6"/>
          <w:sz w:val="30"/>
          <w:szCs w:val="30"/>
        </w:rPr>
        <w:t xml:space="preserve"> 整改的，商部计财司暂停下一年度培育任务。</w:t>
      </w:r>
    </w:p>
    <w:p w14:paraId="27AE12CE"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640"/>
        <w:textAlignment w:val="baseline"/>
        <w:rPr>
          <w:rFonts w:hint="eastAsia" w:asciiTheme="majorEastAsia" w:hAnsiTheme="majorEastAsia" w:eastAsiaTheme="majorEastAsia" w:cstheme="majorEastAsia"/>
          <w:sz w:val="30"/>
          <w:szCs w:val="30"/>
        </w:rPr>
      </w:pPr>
      <w:r>
        <w:rPr>
          <w:rFonts w:hint="eastAsia" w:asciiTheme="majorEastAsia" w:hAnsiTheme="majorEastAsia" w:eastAsiaTheme="majorEastAsia" w:cstheme="majorEastAsia"/>
          <w:spacing w:val="4"/>
          <w:sz w:val="30"/>
          <w:szCs w:val="30"/>
        </w:rPr>
        <w:t>(一)资金随意分配、挤占挪用的；</w:t>
      </w:r>
    </w:p>
    <w:p w14:paraId="54D1E2AE"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640"/>
        <w:textAlignment w:val="baseline"/>
        <w:rPr>
          <w:rFonts w:hint="eastAsia" w:asciiTheme="majorEastAsia" w:hAnsiTheme="majorEastAsia" w:eastAsiaTheme="majorEastAsia" w:cstheme="majorEastAsia"/>
          <w:sz w:val="30"/>
          <w:szCs w:val="30"/>
        </w:rPr>
      </w:pPr>
      <w:r>
        <w:rPr>
          <w:rFonts w:hint="eastAsia" w:asciiTheme="majorEastAsia" w:hAnsiTheme="majorEastAsia" w:eastAsiaTheme="majorEastAsia" w:cstheme="majorEastAsia"/>
          <w:spacing w:val="14"/>
          <w:sz w:val="30"/>
          <w:szCs w:val="30"/>
        </w:rPr>
        <w:t>(二)未按要求开展培育质量监管的；</w:t>
      </w:r>
    </w:p>
    <w:p w14:paraId="179F0301"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640"/>
        <w:textAlignment w:val="baseline"/>
        <w:rPr>
          <w:rFonts w:hint="eastAsia" w:asciiTheme="majorEastAsia" w:hAnsiTheme="majorEastAsia" w:eastAsiaTheme="majorEastAsia" w:cstheme="majorEastAsia"/>
          <w:sz w:val="30"/>
          <w:szCs w:val="30"/>
        </w:rPr>
      </w:pPr>
      <w:r>
        <w:rPr>
          <w:rFonts w:hint="eastAsia" w:asciiTheme="majorEastAsia" w:hAnsiTheme="majorEastAsia" w:eastAsiaTheme="majorEastAsia" w:cstheme="majorEastAsia"/>
          <w:spacing w:val="14"/>
          <w:sz w:val="30"/>
          <w:szCs w:val="30"/>
        </w:rPr>
        <w:t>(三)多个培育班次不符合规范要求的；</w:t>
      </w:r>
    </w:p>
    <w:p w14:paraId="00085349"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640"/>
        <w:textAlignment w:val="baseline"/>
        <w:rPr>
          <w:rFonts w:hint="eastAsia" w:asciiTheme="majorEastAsia" w:hAnsiTheme="majorEastAsia" w:eastAsiaTheme="majorEastAsia" w:cstheme="majorEastAsia"/>
          <w:sz w:val="30"/>
          <w:szCs w:val="30"/>
        </w:rPr>
      </w:pPr>
      <w:r>
        <w:rPr>
          <w:rFonts w:hint="eastAsia" w:asciiTheme="majorEastAsia" w:hAnsiTheme="majorEastAsia" w:eastAsiaTheme="majorEastAsia" w:cstheme="majorEastAsia"/>
          <w:spacing w:val="9"/>
          <w:sz w:val="30"/>
          <w:szCs w:val="30"/>
        </w:rPr>
        <w:t>(四)发生多起举报、上访事件并核查属实的。</w:t>
      </w:r>
    </w:p>
    <w:p w14:paraId="60024E95">
      <w:pPr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Theme="majorEastAsia" w:hAnsiTheme="majorEastAsia" w:eastAsiaTheme="majorEastAsia" w:cstheme="majorEastAsia"/>
          <w:sz w:val="30"/>
          <w:szCs w:val="30"/>
        </w:rPr>
        <w:sectPr>
          <w:footerReference r:id="rId10" w:type="default"/>
          <w:pgSz w:w="11900" w:h="16840"/>
          <w:pgMar w:top="1431" w:right="1210" w:bottom="1467" w:left="1599" w:header="0" w:footer="1078" w:gutter="0"/>
          <w:cols w:space="720" w:num="1"/>
        </w:sectPr>
      </w:pPr>
    </w:p>
    <w:p w14:paraId="4F115F60">
      <w:pPr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Theme="majorEastAsia" w:hAnsiTheme="majorEastAsia" w:eastAsiaTheme="majorEastAsia" w:cstheme="majorEastAsia"/>
          <w:sz w:val="21"/>
        </w:rPr>
      </w:pPr>
    </w:p>
    <w:p w14:paraId="6523DF6A">
      <w:pPr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Theme="majorEastAsia" w:hAnsiTheme="majorEastAsia" w:eastAsiaTheme="majorEastAsia" w:cstheme="majorEastAsia"/>
          <w:sz w:val="21"/>
        </w:rPr>
      </w:pPr>
    </w:p>
    <w:p w14:paraId="4876B885"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155" w:firstLine="640"/>
        <w:textAlignment w:val="baseline"/>
        <w:rPr>
          <w:rFonts w:hint="eastAsia" w:asciiTheme="majorEastAsia" w:hAnsiTheme="majorEastAsia" w:eastAsiaTheme="majorEastAsia" w:cstheme="majorEastAsia"/>
          <w:sz w:val="30"/>
          <w:szCs w:val="30"/>
        </w:rPr>
      </w:pPr>
      <w:r>
        <w:rPr>
          <w:rFonts w:hint="eastAsia" w:asciiTheme="majorEastAsia" w:hAnsiTheme="majorEastAsia" w:eastAsiaTheme="majorEastAsia" w:cstheme="majorEastAsia"/>
          <w:spacing w:val="19"/>
          <w:sz w:val="30"/>
          <w:szCs w:val="30"/>
        </w:rPr>
        <w:t>省级农业农村部门在对市、县实施项目的监督管理中发现以</w:t>
      </w:r>
      <w:r>
        <w:rPr>
          <w:rFonts w:hint="eastAsia" w:asciiTheme="majorEastAsia" w:hAnsiTheme="majorEastAsia" w:eastAsiaTheme="majorEastAsia" w:cstheme="majorEastAsia"/>
          <w:sz w:val="30"/>
          <w:szCs w:val="30"/>
        </w:rPr>
        <w:t xml:space="preserve"> </w:t>
      </w:r>
      <w:r>
        <w:rPr>
          <w:rFonts w:hint="eastAsia" w:asciiTheme="majorEastAsia" w:hAnsiTheme="majorEastAsia" w:eastAsiaTheme="majorEastAsia" w:cstheme="majorEastAsia"/>
          <w:spacing w:val="2"/>
          <w:sz w:val="30"/>
          <w:szCs w:val="30"/>
        </w:rPr>
        <w:t>上问题的，参照以上要求处理。</w:t>
      </w:r>
    </w:p>
    <w:p w14:paraId="1190A946"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111" w:firstLine="644"/>
        <w:jc w:val="both"/>
        <w:textAlignment w:val="baseline"/>
        <w:rPr>
          <w:rFonts w:hint="eastAsia" w:asciiTheme="majorEastAsia" w:hAnsiTheme="majorEastAsia" w:eastAsiaTheme="majorEastAsia" w:cstheme="majorEastAsia"/>
          <w:sz w:val="30"/>
          <w:szCs w:val="30"/>
        </w:rPr>
      </w:pPr>
      <w:r>
        <w:rPr>
          <w:rFonts w:hint="eastAsia" w:asciiTheme="majorEastAsia" w:hAnsiTheme="majorEastAsia" w:eastAsiaTheme="majorEastAsia" w:cstheme="majorEastAsia"/>
          <w:b/>
          <w:bCs/>
          <w:spacing w:val="31"/>
          <w:sz w:val="30"/>
          <w:szCs w:val="30"/>
        </w:rPr>
        <w:t>第三十二条</w:t>
      </w:r>
      <w:r>
        <w:rPr>
          <w:rFonts w:hint="eastAsia" w:asciiTheme="majorEastAsia" w:hAnsiTheme="majorEastAsia" w:eastAsiaTheme="majorEastAsia" w:cstheme="majorEastAsia"/>
          <w:spacing w:val="31"/>
          <w:sz w:val="30"/>
          <w:szCs w:val="30"/>
        </w:rPr>
        <w:t xml:space="preserve">  各级农业农村部门对存在以下情况的培育机</w:t>
      </w:r>
      <w:r>
        <w:rPr>
          <w:rFonts w:hint="eastAsia" w:asciiTheme="majorEastAsia" w:hAnsiTheme="majorEastAsia" w:eastAsiaTheme="majorEastAsia" w:cstheme="majorEastAsia"/>
          <w:spacing w:val="11"/>
          <w:sz w:val="30"/>
          <w:szCs w:val="30"/>
        </w:rPr>
        <w:t xml:space="preserve"> </w:t>
      </w:r>
      <w:r>
        <w:rPr>
          <w:rFonts w:hint="eastAsia" w:asciiTheme="majorEastAsia" w:hAnsiTheme="majorEastAsia" w:eastAsiaTheme="majorEastAsia" w:cstheme="majorEastAsia"/>
          <w:spacing w:val="9"/>
          <w:sz w:val="30"/>
          <w:szCs w:val="30"/>
        </w:rPr>
        <w:t>构，应暂停或取消其实施资格，追缴项目资金，三年内不</w:t>
      </w:r>
      <w:r>
        <w:rPr>
          <w:rFonts w:hint="eastAsia" w:asciiTheme="majorEastAsia" w:hAnsiTheme="majorEastAsia" w:eastAsiaTheme="majorEastAsia" w:cstheme="majorEastAsia"/>
          <w:spacing w:val="8"/>
          <w:sz w:val="30"/>
          <w:szCs w:val="30"/>
        </w:rPr>
        <w:t>再受理培</w:t>
      </w:r>
      <w:r>
        <w:rPr>
          <w:rFonts w:hint="eastAsia" w:asciiTheme="majorEastAsia" w:hAnsiTheme="majorEastAsia" w:eastAsiaTheme="majorEastAsia" w:cstheme="majorEastAsia"/>
          <w:sz w:val="30"/>
          <w:szCs w:val="30"/>
        </w:rPr>
        <w:t xml:space="preserve"> </w:t>
      </w:r>
      <w:r>
        <w:rPr>
          <w:rFonts w:hint="eastAsia" w:asciiTheme="majorEastAsia" w:hAnsiTheme="majorEastAsia" w:eastAsiaTheme="majorEastAsia" w:cstheme="majorEastAsia"/>
          <w:spacing w:val="2"/>
          <w:sz w:val="30"/>
          <w:szCs w:val="30"/>
        </w:rPr>
        <w:t>育申请。</w:t>
      </w:r>
    </w:p>
    <w:p w14:paraId="2AC05433"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640"/>
        <w:textAlignment w:val="baseline"/>
        <w:rPr>
          <w:rFonts w:hint="eastAsia" w:asciiTheme="majorEastAsia" w:hAnsiTheme="majorEastAsia" w:eastAsiaTheme="majorEastAsia" w:cstheme="majorEastAsia"/>
          <w:sz w:val="30"/>
          <w:szCs w:val="30"/>
        </w:rPr>
      </w:pPr>
      <w:r>
        <w:rPr>
          <w:rFonts w:hint="eastAsia" w:asciiTheme="majorEastAsia" w:hAnsiTheme="majorEastAsia" w:eastAsiaTheme="majorEastAsia" w:cstheme="majorEastAsia"/>
          <w:spacing w:val="17"/>
          <w:sz w:val="30"/>
          <w:szCs w:val="30"/>
        </w:rPr>
        <w:t>(一)培育机构申报条件和培育过程弄虚作假的；</w:t>
      </w:r>
    </w:p>
    <w:p w14:paraId="0945A25C"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640"/>
        <w:textAlignment w:val="baseline"/>
        <w:rPr>
          <w:rFonts w:hint="eastAsia" w:asciiTheme="majorEastAsia" w:hAnsiTheme="majorEastAsia" w:eastAsiaTheme="majorEastAsia" w:cstheme="majorEastAsia"/>
          <w:sz w:val="30"/>
          <w:szCs w:val="30"/>
        </w:rPr>
      </w:pPr>
      <w:r>
        <w:rPr>
          <w:rFonts w:hint="eastAsia" w:asciiTheme="majorEastAsia" w:hAnsiTheme="majorEastAsia" w:eastAsiaTheme="majorEastAsia" w:cstheme="majorEastAsia"/>
          <w:spacing w:val="5"/>
          <w:sz w:val="30"/>
          <w:szCs w:val="30"/>
        </w:rPr>
        <w:t>(二)私自分包、转包培育任务的；</w:t>
      </w:r>
    </w:p>
    <w:p w14:paraId="1A2EB400"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640"/>
        <w:textAlignment w:val="baseline"/>
        <w:rPr>
          <w:rFonts w:hint="eastAsia" w:asciiTheme="majorEastAsia" w:hAnsiTheme="majorEastAsia" w:eastAsiaTheme="majorEastAsia" w:cstheme="majorEastAsia"/>
          <w:sz w:val="30"/>
          <w:szCs w:val="30"/>
        </w:rPr>
      </w:pPr>
      <w:r>
        <w:rPr>
          <w:rFonts w:hint="eastAsia" w:asciiTheme="majorEastAsia" w:hAnsiTheme="majorEastAsia" w:eastAsiaTheme="majorEastAsia" w:cstheme="majorEastAsia"/>
          <w:spacing w:val="18"/>
          <w:sz w:val="30"/>
          <w:szCs w:val="30"/>
        </w:rPr>
        <w:t>(三)超出培育完成期限时间较长仍未能完成任务的；</w:t>
      </w:r>
    </w:p>
    <w:p w14:paraId="4269144C"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640"/>
        <w:textAlignment w:val="baseline"/>
        <w:rPr>
          <w:rFonts w:hint="eastAsia" w:asciiTheme="majorEastAsia" w:hAnsiTheme="majorEastAsia" w:eastAsiaTheme="majorEastAsia" w:cstheme="majorEastAsia"/>
          <w:sz w:val="29"/>
          <w:szCs w:val="29"/>
        </w:rPr>
      </w:pPr>
      <w:r>
        <w:rPr>
          <w:rFonts w:hint="eastAsia" w:asciiTheme="majorEastAsia" w:hAnsiTheme="majorEastAsia" w:eastAsiaTheme="majorEastAsia" w:cstheme="majorEastAsia"/>
          <w:spacing w:val="19"/>
          <w:sz w:val="30"/>
          <w:szCs w:val="30"/>
        </w:rPr>
        <w:t>(四)培育资金使用严重违规或违反合同协议的，存</w:t>
      </w:r>
      <w:r>
        <w:rPr>
          <w:rFonts w:hint="eastAsia" w:asciiTheme="majorEastAsia" w:hAnsiTheme="majorEastAsia" w:eastAsiaTheme="majorEastAsia" w:cstheme="majorEastAsia"/>
          <w:spacing w:val="18"/>
          <w:sz w:val="30"/>
          <w:szCs w:val="30"/>
        </w:rPr>
        <w:t>在虚报冒</w:t>
      </w:r>
      <w:r>
        <w:rPr>
          <w:rFonts w:hint="eastAsia" w:asciiTheme="majorEastAsia" w:hAnsiTheme="majorEastAsia" w:eastAsiaTheme="majorEastAsia" w:cstheme="majorEastAsia"/>
          <w:sz w:val="29"/>
          <w:szCs w:val="29"/>
        </w:rPr>
        <w:t>领、骗取套取行为的；</w:t>
      </w:r>
    </w:p>
    <w:p w14:paraId="4CD3471B"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619"/>
        <w:textAlignment w:val="baseline"/>
        <w:rPr>
          <w:rFonts w:hint="eastAsia" w:asciiTheme="majorEastAsia" w:hAnsiTheme="majorEastAsia" w:eastAsiaTheme="majorEastAsia" w:cstheme="majorEastAsia"/>
          <w:sz w:val="29"/>
          <w:szCs w:val="29"/>
        </w:rPr>
      </w:pPr>
      <w:r>
        <w:rPr>
          <w:rFonts w:hint="eastAsia" w:asciiTheme="majorEastAsia" w:hAnsiTheme="majorEastAsia" w:eastAsiaTheme="majorEastAsia" w:cstheme="majorEastAsia"/>
          <w:spacing w:val="12"/>
          <w:sz w:val="29"/>
          <w:szCs w:val="29"/>
        </w:rPr>
        <w:t>(五)培育过程中出现安全责任事故、违法违规情况的。</w:t>
      </w:r>
    </w:p>
    <w:p w14:paraId="38E45FE7">
      <w:pPr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Theme="majorEastAsia" w:hAnsiTheme="majorEastAsia" w:eastAsiaTheme="majorEastAsia" w:cstheme="majorEastAsia"/>
          <w:sz w:val="21"/>
        </w:rPr>
      </w:pPr>
    </w:p>
    <w:p w14:paraId="69B546C4">
      <w:pPr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3154"/>
        <w:textAlignment w:val="baseline"/>
        <w:outlineLvl w:val="2"/>
        <w:rPr>
          <w:rFonts w:hint="eastAsia" w:asciiTheme="majorEastAsia" w:hAnsiTheme="majorEastAsia" w:eastAsiaTheme="majorEastAsia" w:cstheme="majorEastAsia"/>
          <w:sz w:val="29"/>
          <w:szCs w:val="29"/>
        </w:rPr>
      </w:pPr>
      <w:r>
        <w:rPr>
          <w:rFonts w:hint="eastAsia" w:asciiTheme="majorEastAsia" w:hAnsiTheme="majorEastAsia" w:eastAsiaTheme="majorEastAsia" w:cstheme="majorEastAsia"/>
          <w:b/>
          <w:bCs/>
          <w:spacing w:val="9"/>
          <w:sz w:val="29"/>
          <w:szCs w:val="29"/>
        </w:rPr>
        <w:t>第六章</w:t>
      </w:r>
      <w:r>
        <w:rPr>
          <w:rFonts w:hint="eastAsia" w:asciiTheme="majorEastAsia" w:hAnsiTheme="majorEastAsia" w:eastAsiaTheme="majorEastAsia" w:cstheme="majorEastAsia"/>
          <w:spacing w:val="9"/>
          <w:sz w:val="29"/>
          <w:szCs w:val="29"/>
        </w:rPr>
        <w:t xml:space="preserve">  </w:t>
      </w:r>
      <w:r>
        <w:rPr>
          <w:rFonts w:hint="eastAsia" w:asciiTheme="majorEastAsia" w:hAnsiTheme="majorEastAsia" w:eastAsiaTheme="majorEastAsia" w:cstheme="majorEastAsia"/>
          <w:b/>
          <w:bCs/>
          <w:spacing w:val="9"/>
          <w:sz w:val="29"/>
          <w:szCs w:val="29"/>
        </w:rPr>
        <w:t>总结评价</w:t>
      </w:r>
    </w:p>
    <w:p w14:paraId="14C29FD9">
      <w:pPr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Theme="majorEastAsia" w:hAnsiTheme="majorEastAsia" w:eastAsiaTheme="majorEastAsia" w:cstheme="majorEastAsia"/>
          <w:sz w:val="21"/>
        </w:rPr>
      </w:pPr>
    </w:p>
    <w:p w14:paraId="792FC16F">
      <w:pPr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Theme="majorEastAsia" w:hAnsiTheme="majorEastAsia" w:eastAsiaTheme="majorEastAsia" w:cstheme="majorEastAsia"/>
          <w:sz w:val="21"/>
        </w:rPr>
      </w:pPr>
    </w:p>
    <w:p w14:paraId="1005A9F9"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29" w:firstLine="624"/>
        <w:textAlignment w:val="baseline"/>
        <w:rPr>
          <w:rFonts w:hint="eastAsia" w:asciiTheme="majorEastAsia" w:hAnsiTheme="majorEastAsia" w:eastAsiaTheme="majorEastAsia" w:cstheme="majorEastAsia"/>
          <w:sz w:val="29"/>
          <w:szCs w:val="29"/>
        </w:rPr>
      </w:pPr>
      <w:r>
        <w:rPr>
          <w:rFonts w:hint="eastAsia" w:asciiTheme="majorEastAsia" w:hAnsiTheme="majorEastAsia" w:eastAsiaTheme="majorEastAsia" w:cstheme="majorEastAsia"/>
          <w:b/>
          <w:bCs/>
          <w:spacing w:val="18"/>
          <w:sz w:val="29"/>
          <w:szCs w:val="29"/>
        </w:rPr>
        <w:t>第三十三条</w:t>
      </w:r>
      <w:r>
        <w:rPr>
          <w:rFonts w:hint="eastAsia" w:asciiTheme="majorEastAsia" w:hAnsiTheme="majorEastAsia" w:eastAsiaTheme="majorEastAsia" w:cstheme="majorEastAsia"/>
          <w:spacing w:val="18"/>
          <w:sz w:val="29"/>
          <w:szCs w:val="29"/>
        </w:rPr>
        <w:t xml:space="preserve">  部社会事业司配合部计财司对各省高素质农民</w:t>
      </w:r>
      <w:r>
        <w:rPr>
          <w:rFonts w:hint="eastAsia" w:asciiTheme="majorEastAsia" w:hAnsiTheme="majorEastAsia" w:eastAsiaTheme="majorEastAsia" w:cstheme="majorEastAsia"/>
          <w:spacing w:val="2"/>
          <w:sz w:val="29"/>
          <w:szCs w:val="29"/>
        </w:rPr>
        <w:t xml:space="preserve"> </w:t>
      </w:r>
      <w:r>
        <w:rPr>
          <w:rFonts w:hint="eastAsia" w:asciiTheme="majorEastAsia" w:hAnsiTheme="majorEastAsia" w:eastAsiaTheme="majorEastAsia" w:cstheme="majorEastAsia"/>
          <w:spacing w:val="17"/>
          <w:sz w:val="29"/>
          <w:szCs w:val="29"/>
        </w:rPr>
        <w:t>培育计划实施情况开展绩效管理。</w:t>
      </w:r>
    </w:p>
    <w:p w14:paraId="5CF022EB"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24"/>
        <w:textAlignment w:val="baseline"/>
        <w:rPr>
          <w:rFonts w:hint="eastAsia" w:asciiTheme="majorEastAsia" w:hAnsiTheme="majorEastAsia" w:eastAsiaTheme="majorEastAsia" w:cstheme="majorEastAsia"/>
          <w:sz w:val="29"/>
          <w:szCs w:val="29"/>
        </w:rPr>
      </w:pPr>
      <w:r>
        <w:rPr>
          <w:rFonts w:hint="eastAsia" w:asciiTheme="majorEastAsia" w:hAnsiTheme="majorEastAsia" w:eastAsiaTheme="majorEastAsia" w:cstheme="majorEastAsia"/>
          <w:b/>
          <w:bCs/>
          <w:spacing w:val="35"/>
          <w:sz w:val="29"/>
          <w:szCs w:val="29"/>
        </w:rPr>
        <w:t>第三十四条</w:t>
      </w:r>
      <w:r>
        <w:rPr>
          <w:rFonts w:hint="eastAsia" w:asciiTheme="majorEastAsia" w:hAnsiTheme="majorEastAsia" w:eastAsiaTheme="majorEastAsia" w:cstheme="majorEastAsia"/>
          <w:spacing w:val="35"/>
          <w:sz w:val="29"/>
          <w:szCs w:val="29"/>
        </w:rPr>
        <w:t xml:space="preserve">  各省农业农村部门每年1月10日前向部社会</w:t>
      </w:r>
      <w:r>
        <w:rPr>
          <w:rFonts w:hint="eastAsia" w:asciiTheme="majorEastAsia" w:hAnsiTheme="majorEastAsia" w:eastAsiaTheme="majorEastAsia" w:cstheme="majorEastAsia"/>
          <w:spacing w:val="7"/>
          <w:sz w:val="29"/>
          <w:szCs w:val="29"/>
        </w:rPr>
        <w:t xml:space="preserve"> </w:t>
      </w:r>
      <w:r>
        <w:rPr>
          <w:rFonts w:hint="eastAsia" w:asciiTheme="majorEastAsia" w:hAnsiTheme="majorEastAsia" w:eastAsiaTheme="majorEastAsia" w:cstheme="majorEastAsia"/>
          <w:spacing w:val="16"/>
          <w:sz w:val="29"/>
          <w:szCs w:val="29"/>
        </w:rPr>
        <w:t>事业司报送高素质农民培育计划实施情况年度总结。</w:t>
      </w:r>
    </w:p>
    <w:p w14:paraId="358BBF0A"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35" w:firstLine="624"/>
        <w:textAlignment w:val="baseline"/>
        <w:rPr>
          <w:rFonts w:hint="eastAsia" w:asciiTheme="majorEastAsia" w:hAnsiTheme="majorEastAsia" w:eastAsiaTheme="majorEastAsia" w:cstheme="majorEastAsia"/>
          <w:sz w:val="29"/>
          <w:szCs w:val="29"/>
        </w:rPr>
      </w:pPr>
      <w:r>
        <w:rPr>
          <w:rFonts w:hint="eastAsia" w:asciiTheme="majorEastAsia" w:hAnsiTheme="majorEastAsia" w:eastAsiaTheme="majorEastAsia" w:cstheme="majorEastAsia"/>
          <w:b/>
          <w:bCs/>
          <w:spacing w:val="27"/>
          <w:sz w:val="29"/>
          <w:szCs w:val="29"/>
        </w:rPr>
        <w:t>第三十五条</w:t>
      </w:r>
      <w:r>
        <w:rPr>
          <w:rFonts w:hint="eastAsia" w:asciiTheme="majorEastAsia" w:hAnsiTheme="majorEastAsia" w:eastAsiaTheme="majorEastAsia" w:cstheme="majorEastAsia"/>
          <w:spacing w:val="60"/>
          <w:sz w:val="29"/>
          <w:szCs w:val="29"/>
        </w:rPr>
        <w:t xml:space="preserve">  </w:t>
      </w:r>
      <w:r>
        <w:rPr>
          <w:rFonts w:hint="eastAsia" w:asciiTheme="majorEastAsia" w:hAnsiTheme="majorEastAsia" w:eastAsiaTheme="majorEastAsia" w:cstheme="majorEastAsia"/>
          <w:spacing w:val="27"/>
          <w:sz w:val="29"/>
          <w:szCs w:val="29"/>
        </w:rPr>
        <w:t>部社会事业司对各省实施情况开展总结性评</w:t>
      </w:r>
      <w:r>
        <w:rPr>
          <w:rFonts w:hint="eastAsia" w:asciiTheme="majorEastAsia" w:hAnsiTheme="majorEastAsia" w:eastAsiaTheme="majorEastAsia" w:cstheme="majorEastAsia"/>
          <w:sz w:val="29"/>
          <w:szCs w:val="29"/>
        </w:rPr>
        <w:t xml:space="preserve"> </w:t>
      </w:r>
      <w:r>
        <w:rPr>
          <w:rFonts w:hint="eastAsia" w:asciiTheme="majorEastAsia" w:hAnsiTheme="majorEastAsia" w:eastAsiaTheme="majorEastAsia" w:cstheme="majorEastAsia"/>
          <w:spacing w:val="9"/>
          <w:sz w:val="29"/>
          <w:szCs w:val="29"/>
        </w:rPr>
        <w:t>价，评价结果采取适当方式进行通报，并作</w:t>
      </w:r>
      <w:r>
        <w:rPr>
          <w:rFonts w:hint="eastAsia" w:asciiTheme="majorEastAsia" w:hAnsiTheme="majorEastAsia" w:eastAsiaTheme="majorEastAsia" w:cstheme="majorEastAsia"/>
          <w:spacing w:val="8"/>
          <w:sz w:val="29"/>
          <w:szCs w:val="29"/>
        </w:rPr>
        <w:t>为确定下一年度培育任</w:t>
      </w:r>
      <w:r>
        <w:rPr>
          <w:rFonts w:hint="eastAsia" w:asciiTheme="majorEastAsia" w:hAnsiTheme="majorEastAsia" w:eastAsiaTheme="majorEastAsia" w:cstheme="majorEastAsia"/>
          <w:sz w:val="29"/>
          <w:szCs w:val="29"/>
        </w:rPr>
        <w:t xml:space="preserve"> </w:t>
      </w:r>
      <w:r>
        <w:rPr>
          <w:rFonts w:hint="eastAsia" w:asciiTheme="majorEastAsia" w:hAnsiTheme="majorEastAsia" w:eastAsiaTheme="majorEastAsia" w:cstheme="majorEastAsia"/>
          <w:spacing w:val="14"/>
          <w:sz w:val="29"/>
          <w:szCs w:val="29"/>
        </w:rPr>
        <w:t>务的重要依据。</w:t>
      </w:r>
    </w:p>
    <w:p w14:paraId="391EBE70">
      <w:pPr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Theme="majorEastAsia" w:hAnsiTheme="majorEastAsia" w:eastAsiaTheme="majorEastAsia" w:cstheme="majorEastAsia"/>
          <w:sz w:val="21"/>
        </w:rPr>
      </w:pPr>
    </w:p>
    <w:p w14:paraId="07964DF3">
      <w:pPr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Theme="majorEastAsia" w:hAnsiTheme="majorEastAsia" w:eastAsiaTheme="majorEastAsia" w:cstheme="majorEastAsia"/>
          <w:sz w:val="21"/>
        </w:rPr>
      </w:pPr>
    </w:p>
    <w:p w14:paraId="55F74534">
      <w:pPr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3164"/>
        <w:textAlignment w:val="baseline"/>
        <w:outlineLvl w:val="2"/>
        <w:rPr>
          <w:rFonts w:hint="eastAsia" w:asciiTheme="majorEastAsia" w:hAnsiTheme="majorEastAsia" w:eastAsiaTheme="majorEastAsia" w:cstheme="majorEastAsia"/>
          <w:sz w:val="29"/>
          <w:szCs w:val="29"/>
        </w:rPr>
      </w:pPr>
      <w:r>
        <w:rPr>
          <w:rFonts w:hint="eastAsia" w:asciiTheme="majorEastAsia" w:hAnsiTheme="majorEastAsia" w:eastAsiaTheme="majorEastAsia" w:cstheme="majorEastAsia"/>
          <w:b/>
          <w:bCs/>
          <w:spacing w:val="-11"/>
          <w:sz w:val="29"/>
          <w:szCs w:val="29"/>
        </w:rPr>
        <w:t>第七章</w:t>
      </w:r>
      <w:r>
        <w:rPr>
          <w:rFonts w:hint="eastAsia" w:asciiTheme="majorEastAsia" w:hAnsiTheme="majorEastAsia" w:eastAsiaTheme="majorEastAsia" w:cstheme="majorEastAsia"/>
          <w:spacing w:val="35"/>
          <w:sz w:val="29"/>
          <w:szCs w:val="29"/>
        </w:rPr>
        <w:t xml:space="preserve">  </w:t>
      </w:r>
      <w:r>
        <w:rPr>
          <w:rFonts w:hint="eastAsia" w:asciiTheme="majorEastAsia" w:hAnsiTheme="majorEastAsia" w:eastAsiaTheme="majorEastAsia" w:cstheme="majorEastAsia"/>
          <w:b/>
          <w:bCs/>
          <w:spacing w:val="-11"/>
          <w:sz w:val="29"/>
          <w:szCs w:val="29"/>
        </w:rPr>
        <w:t>附</w:t>
      </w:r>
      <w:r>
        <w:rPr>
          <w:rFonts w:hint="eastAsia" w:asciiTheme="majorEastAsia" w:hAnsiTheme="majorEastAsia" w:eastAsiaTheme="majorEastAsia" w:cstheme="majorEastAsia"/>
          <w:spacing w:val="17"/>
          <w:sz w:val="29"/>
          <w:szCs w:val="29"/>
        </w:rPr>
        <w:t xml:space="preserve">    </w:t>
      </w:r>
      <w:r>
        <w:rPr>
          <w:rFonts w:hint="eastAsia" w:asciiTheme="majorEastAsia" w:hAnsiTheme="majorEastAsia" w:eastAsiaTheme="majorEastAsia" w:cstheme="majorEastAsia"/>
          <w:b/>
          <w:bCs/>
          <w:spacing w:val="-11"/>
          <w:sz w:val="29"/>
          <w:szCs w:val="29"/>
        </w:rPr>
        <w:t>则</w:t>
      </w:r>
    </w:p>
    <w:p w14:paraId="2C6D227F">
      <w:pPr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Theme="majorEastAsia" w:hAnsiTheme="majorEastAsia" w:eastAsiaTheme="majorEastAsia" w:cstheme="majorEastAsia"/>
          <w:sz w:val="21"/>
        </w:rPr>
      </w:pPr>
    </w:p>
    <w:p w14:paraId="28CD5B9A">
      <w:pPr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Theme="majorEastAsia" w:hAnsiTheme="majorEastAsia" w:eastAsiaTheme="majorEastAsia" w:cstheme="majorEastAsia"/>
          <w:sz w:val="21"/>
        </w:rPr>
      </w:pPr>
    </w:p>
    <w:p w14:paraId="018F3652"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37" w:firstLine="624"/>
        <w:jc w:val="both"/>
        <w:textAlignment w:val="baseline"/>
        <w:rPr>
          <w:rFonts w:hint="eastAsia" w:asciiTheme="majorEastAsia" w:hAnsiTheme="majorEastAsia" w:eastAsiaTheme="majorEastAsia" w:cstheme="majorEastAsia"/>
          <w:sz w:val="29"/>
          <w:szCs w:val="29"/>
        </w:rPr>
      </w:pPr>
      <w:r>
        <w:rPr>
          <w:rFonts w:hint="eastAsia" w:asciiTheme="majorEastAsia" w:hAnsiTheme="majorEastAsia" w:eastAsiaTheme="majorEastAsia" w:cstheme="majorEastAsia"/>
          <w:b/>
          <w:bCs/>
          <w:spacing w:val="7"/>
          <w:sz w:val="29"/>
          <w:szCs w:val="29"/>
        </w:rPr>
        <w:t>第三十六条</w:t>
      </w:r>
      <w:r>
        <w:rPr>
          <w:rFonts w:hint="eastAsia" w:asciiTheme="majorEastAsia" w:hAnsiTheme="majorEastAsia" w:eastAsiaTheme="majorEastAsia" w:cstheme="majorEastAsia"/>
          <w:spacing w:val="7"/>
          <w:sz w:val="29"/>
          <w:szCs w:val="29"/>
        </w:rPr>
        <w:t xml:space="preserve">  本规程所称省是指省、自治区、直</w:t>
      </w:r>
      <w:r>
        <w:rPr>
          <w:rFonts w:hint="eastAsia" w:asciiTheme="majorEastAsia" w:hAnsiTheme="majorEastAsia" w:eastAsiaTheme="majorEastAsia" w:cstheme="majorEastAsia"/>
          <w:spacing w:val="6"/>
          <w:sz w:val="29"/>
          <w:szCs w:val="29"/>
        </w:rPr>
        <w:t>辖市、计划单</w:t>
      </w:r>
      <w:r>
        <w:rPr>
          <w:rFonts w:hint="eastAsia" w:asciiTheme="majorEastAsia" w:hAnsiTheme="majorEastAsia" w:eastAsiaTheme="majorEastAsia" w:cstheme="majorEastAsia"/>
          <w:sz w:val="29"/>
          <w:szCs w:val="29"/>
        </w:rPr>
        <w:t xml:space="preserve"> </w:t>
      </w:r>
      <w:r>
        <w:rPr>
          <w:rFonts w:hint="eastAsia" w:asciiTheme="majorEastAsia" w:hAnsiTheme="majorEastAsia" w:eastAsiaTheme="majorEastAsia" w:cstheme="majorEastAsia"/>
          <w:spacing w:val="8"/>
          <w:sz w:val="29"/>
          <w:szCs w:val="29"/>
        </w:rPr>
        <w:t>列市、新疆生产建设兵团以及北大荒农垦集团有限公司、广东</w:t>
      </w:r>
      <w:r>
        <w:rPr>
          <w:rFonts w:hint="eastAsia" w:asciiTheme="majorEastAsia" w:hAnsiTheme="majorEastAsia" w:eastAsiaTheme="majorEastAsia" w:cstheme="majorEastAsia"/>
          <w:spacing w:val="7"/>
          <w:sz w:val="29"/>
          <w:szCs w:val="29"/>
        </w:rPr>
        <w:t>省农</w:t>
      </w:r>
      <w:r>
        <w:rPr>
          <w:rFonts w:hint="eastAsia" w:asciiTheme="majorEastAsia" w:hAnsiTheme="majorEastAsia" w:eastAsiaTheme="majorEastAsia" w:cstheme="majorEastAsia"/>
          <w:sz w:val="29"/>
          <w:szCs w:val="29"/>
        </w:rPr>
        <w:t xml:space="preserve"> </w:t>
      </w:r>
      <w:r>
        <w:rPr>
          <w:rFonts w:hint="eastAsia" w:asciiTheme="majorEastAsia" w:hAnsiTheme="majorEastAsia" w:eastAsiaTheme="majorEastAsia" w:cstheme="majorEastAsia"/>
          <w:spacing w:val="8"/>
          <w:sz w:val="29"/>
          <w:szCs w:val="29"/>
        </w:rPr>
        <w:t>垦总局。农业农村部门是指农业农村、农牧、畜牧兽医、渔业等行</w:t>
      </w:r>
      <w:r>
        <w:rPr>
          <w:rFonts w:hint="eastAsia" w:asciiTheme="majorEastAsia" w:hAnsiTheme="majorEastAsia" w:eastAsiaTheme="majorEastAsia" w:cstheme="majorEastAsia"/>
          <w:spacing w:val="17"/>
          <w:sz w:val="29"/>
          <w:szCs w:val="29"/>
        </w:rPr>
        <w:t xml:space="preserve"> </w:t>
      </w:r>
      <w:r>
        <w:rPr>
          <w:rFonts w:hint="eastAsia" w:asciiTheme="majorEastAsia" w:hAnsiTheme="majorEastAsia" w:eastAsiaTheme="majorEastAsia" w:cstheme="majorEastAsia"/>
          <w:spacing w:val="15"/>
          <w:sz w:val="29"/>
          <w:szCs w:val="29"/>
        </w:rPr>
        <w:t>政主管部门。</w:t>
      </w:r>
    </w:p>
    <w:p w14:paraId="4529BE49"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49" w:firstLine="619"/>
        <w:textAlignment w:val="baseline"/>
        <w:rPr>
          <w:rFonts w:hint="eastAsia" w:asciiTheme="majorEastAsia" w:hAnsiTheme="majorEastAsia" w:eastAsiaTheme="majorEastAsia" w:cstheme="majorEastAsia"/>
          <w:sz w:val="29"/>
          <w:szCs w:val="29"/>
        </w:rPr>
      </w:pPr>
      <w:r>
        <w:rPr>
          <w:rFonts w:hint="eastAsia" w:asciiTheme="majorEastAsia" w:hAnsiTheme="majorEastAsia" w:eastAsiaTheme="majorEastAsia" w:cstheme="majorEastAsia"/>
          <w:spacing w:val="19"/>
          <w:sz w:val="29"/>
          <w:szCs w:val="29"/>
        </w:rPr>
        <w:t>本规程相关规定与年度工作通知要求不一致</w:t>
      </w:r>
      <w:r>
        <w:rPr>
          <w:rFonts w:hint="eastAsia" w:asciiTheme="majorEastAsia" w:hAnsiTheme="majorEastAsia" w:eastAsiaTheme="majorEastAsia" w:cstheme="majorEastAsia"/>
          <w:spacing w:val="18"/>
          <w:sz w:val="29"/>
          <w:szCs w:val="29"/>
        </w:rPr>
        <w:t>的，按年度通知</w:t>
      </w:r>
      <w:r>
        <w:rPr>
          <w:rFonts w:hint="eastAsia" w:asciiTheme="majorEastAsia" w:hAnsiTheme="majorEastAsia" w:eastAsiaTheme="majorEastAsia" w:cstheme="majorEastAsia"/>
          <w:sz w:val="29"/>
          <w:szCs w:val="29"/>
        </w:rPr>
        <w:t xml:space="preserve"> </w:t>
      </w:r>
      <w:r>
        <w:rPr>
          <w:rFonts w:hint="eastAsia" w:asciiTheme="majorEastAsia" w:hAnsiTheme="majorEastAsia" w:eastAsiaTheme="majorEastAsia" w:cstheme="majorEastAsia"/>
          <w:spacing w:val="12"/>
          <w:sz w:val="29"/>
          <w:szCs w:val="29"/>
        </w:rPr>
        <w:t>要求执行。</w:t>
      </w:r>
    </w:p>
    <w:p w14:paraId="393C5AB6"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49" w:firstLine="624"/>
        <w:textAlignment w:val="baseline"/>
        <w:rPr>
          <w:rFonts w:hint="eastAsia" w:asciiTheme="majorEastAsia" w:hAnsiTheme="majorEastAsia" w:eastAsiaTheme="majorEastAsia" w:cstheme="majorEastAsia"/>
          <w:sz w:val="29"/>
          <w:szCs w:val="29"/>
        </w:rPr>
      </w:pPr>
      <w:r>
        <w:rPr>
          <w:rFonts w:hint="eastAsia" w:asciiTheme="majorEastAsia" w:hAnsiTheme="majorEastAsia" w:eastAsiaTheme="majorEastAsia" w:cstheme="majorEastAsia"/>
          <w:b/>
          <w:bCs/>
          <w:spacing w:val="17"/>
          <w:sz w:val="29"/>
          <w:szCs w:val="29"/>
        </w:rPr>
        <w:t>第三十七条</w:t>
      </w:r>
      <w:r>
        <w:rPr>
          <w:rFonts w:hint="eastAsia" w:asciiTheme="majorEastAsia" w:hAnsiTheme="majorEastAsia" w:eastAsiaTheme="majorEastAsia" w:cstheme="majorEastAsia"/>
          <w:spacing w:val="17"/>
          <w:sz w:val="29"/>
          <w:szCs w:val="29"/>
        </w:rPr>
        <w:t xml:space="preserve">  各地农业农村部门可根据本规程，结合本地区</w:t>
      </w:r>
      <w:r>
        <w:rPr>
          <w:rFonts w:hint="eastAsia" w:asciiTheme="majorEastAsia" w:hAnsiTheme="majorEastAsia" w:eastAsiaTheme="majorEastAsia" w:cstheme="majorEastAsia"/>
          <w:spacing w:val="9"/>
          <w:sz w:val="29"/>
          <w:szCs w:val="29"/>
        </w:rPr>
        <w:t xml:space="preserve"> </w:t>
      </w:r>
      <w:r>
        <w:rPr>
          <w:rFonts w:hint="eastAsia" w:asciiTheme="majorEastAsia" w:hAnsiTheme="majorEastAsia" w:eastAsiaTheme="majorEastAsia" w:cstheme="majorEastAsia"/>
          <w:spacing w:val="5"/>
          <w:sz w:val="29"/>
          <w:szCs w:val="29"/>
        </w:rPr>
        <w:t>的实际情况，制定具体实施细则。</w:t>
      </w:r>
    </w:p>
    <w:p w14:paraId="6F37722B">
      <w:pPr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424"/>
        <w:textAlignment w:val="baseline"/>
        <w:rPr>
          <w:rFonts w:hint="eastAsia" w:asciiTheme="majorEastAsia" w:hAnsiTheme="majorEastAsia" w:eastAsiaTheme="majorEastAsia" w:cstheme="majorEastAsia"/>
          <w:spacing w:val="56"/>
          <w:sz w:val="27"/>
          <w:szCs w:val="27"/>
        </w:rPr>
      </w:pPr>
    </w:p>
    <w:p w14:paraId="67725E1E">
      <w:pPr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424"/>
        <w:textAlignment w:val="baseline"/>
        <w:rPr>
          <w:rFonts w:hint="eastAsia" w:asciiTheme="majorEastAsia" w:hAnsiTheme="majorEastAsia" w:eastAsiaTheme="majorEastAsia" w:cstheme="majorEastAsia"/>
          <w:spacing w:val="56"/>
          <w:sz w:val="27"/>
          <w:szCs w:val="27"/>
        </w:rPr>
      </w:pPr>
    </w:p>
    <w:p w14:paraId="17B0E7E9">
      <w:pPr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424"/>
        <w:textAlignment w:val="baseline"/>
        <w:rPr>
          <w:rFonts w:hint="eastAsia" w:asciiTheme="majorEastAsia" w:hAnsiTheme="majorEastAsia" w:eastAsiaTheme="majorEastAsia" w:cstheme="majorEastAsia"/>
          <w:sz w:val="27"/>
          <w:szCs w:val="27"/>
        </w:rPr>
      </w:pPr>
      <w:r>
        <w:rPr>
          <w:rFonts w:hint="eastAsia" w:asciiTheme="majorEastAsia" w:hAnsiTheme="majorEastAsia" w:eastAsiaTheme="majorEastAsia" w:cstheme="majorEastAsia"/>
          <w:spacing w:val="56"/>
          <w:sz w:val="27"/>
          <w:szCs w:val="27"/>
        </w:rPr>
        <w:t>第三十八条本规程由部社会事业司负责解释</w:t>
      </w:r>
      <w:r>
        <w:rPr>
          <w:rFonts w:hint="eastAsia" w:asciiTheme="majorEastAsia" w:hAnsiTheme="majorEastAsia" w:eastAsiaTheme="majorEastAsia" w:cstheme="majorEastAsia"/>
          <w:spacing w:val="-62"/>
          <w:sz w:val="27"/>
          <w:szCs w:val="27"/>
        </w:rPr>
        <w:t xml:space="preserve"> </w:t>
      </w:r>
      <w:r>
        <w:rPr>
          <w:rFonts w:hint="eastAsia" w:asciiTheme="majorEastAsia" w:hAnsiTheme="majorEastAsia" w:eastAsiaTheme="majorEastAsia" w:cstheme="majorEastAsia"/>
          <w:spacing w:val="56"/>
          <w:sz w:val="27"/>
          <w:szCs w:val="27"/>
        </w:rPr>
        <w:t>。</w:t>
      </w:r>
    </w:p>
    <w:p w14:paraId="456E56F9">
      <w:pPr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434"/>
        <w:textAlignment w:val="baseline"/>
        <w:rPr>
          <w:rFonts w:hint="eastAsia" w:asciiTheme="majorEastAsia" w:hAnsiTheme="majorEastAsia" w:eastAsiaTheme="majorEastAsia" w:cstheme="majorEastAsia"/>
          <w:sz w:val="27"/>
          <w:szCs w:val="27"/>
        </w:rPr>
      </w:pPr>
      <w:r>
        <w:rPr>
          <w:rFonts w:hint="eastAsia" w:asciiTheme="majorEastAsia" w:hAnsiTheme="majorEastAsia" w:eastAsiaTheme="majorEastAsia" w:cstheme="majorEastAsia"/>
          <w:spacing w:val="57"/>
          <w:sz w:val="27"/>
          <w:szCs w:val="27"/>
        </w:rPr>
        <w:t>第三十九条本规程自印发之日起施行</w:t>
      </w:r>
      <w:r>
        <w:rPr>
          <w:rFonts w:hint="eastAsia" w:asciiTheme="majorEastAsia" w:hAnsiTheme="majorEastAsia" w:eastAsiaTheme="majorEastAsia" w:cstheme="majorEastAsia"/>
          <w:spacing w:val="-61"/>
          <w:sz w:val="27"/>
          <w:szCs w:val="27"/>
        </w:rPr>
        <w:t xml:space="preserve"> </w:t>
      </w:r>
      <w:r>
        <w:rPr>
          <w:rFonts w:hint="eastAsia" w:asciiTheme="majorEastAsia" w:hAnsiTheme="majorEastAsia" w:eastAsiaTheme="majorEastAsia" w:cstheme="majorEastAsia"/>
          <w:spacing w:val="57"/>
          <w:sz w:val="27"/>
          <w:szCs w:val="27"/>
        </w:rPr>
        <w:t>。</w:t>
      </w:r>
    </w:p>
    <w:p w14:paraId="28569FA4">
      <w:pPr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Theme="majorEastAsia" w:hAnsiTheme="majorEastAsia" w:eastAsiaTheme="majorEastAsia" w:cstheme="majorEastAsia"/>
          <w:sz w:val="27"/>
          <w:szCs w:val="27"/>
        </w:rPr>
        <w:sectPr>
          <w:footerReference r:id="rId11" w:type="default"/>
          <w:pgSz w:w="11900" w:h="16840"/>
          <w:pgMar w:top="1431" w:right="1785" w:bottom="1560" w:left="1785" w:header="0" w:footer="1103" w:gutter="0"/>
          <w:cols w:space="720" w:num="1"/>
        </w:sectPr>
      </w:pPr>
    </w:p>
    <w:p w14:paraId="792ED69C">
      <w:pPr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Theme="majorEastAsia" w:hAnsiTheme="majorEastAsia" w:eastAsiaTheme="majorEastAsia" w:cstheme="majorEastAsia"/>
          <w:sz w:val="21"/>
        </w:rPr>
      </w:pPr>
    </w:p>
    <w:p w14:paraId="308853E2">
      <w:pPr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Theme="majorEastAsia" w:hAnsiTheme="majorEastAsia" w:eastAsiaTheme="majorEastAsia" w:cstheme="majorEastAsia"/>
          <w:sz w:val="21"/>
        </w:rPr>
      </w:pPr>
    </w:p>
    <w:p w14:paraId="4386758C">
      <w:pPr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Theme="majorEastAsia" w:hAnsiTheme="majorEastAsia" w:eastAsiaTheme="majorEastAsia" w:cstheme="majorEastAsia"/>
          <w:sz w:val="21"/>
        </w:rPr>
      </w:pPr>
    </w:p>
    <w:p w14:paraId="6D1C9F29">
      <w:pPr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Theme="majorEastAsia" w:hAnsiTheme="majorEastAsia" w:eastAsiaTheme="majorEastAsia" w:cstheme="majorEastAsia"/>
          <w:sz w:val="21"/>
        </w:rPr>
      </w:pPr>
    </w:p>
    <w:p w14:paraId="57EADB03">
      <w:pPr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4"/>
        <w:textAlignment w:val="baseline"/>
        <w:rPr>
          <w:rFonts w:hint="eastAsia" w:asciiTheme="majorEastAsia" w:hAnsiTheme="majorEastAsia" w:eastAsiaTheme="majorEastAsia" w:cstheme="majorEastAsia"/>
          <w:sz w:val="29"/>
          <w:szCs w:val="29"/>
        </w:rPr>
      </w:pPr>
      <w:r>
        <w:rPr>
          <w:rFonts w:hint="eastAsia" w:asciiTheme="majorEastAsia" w:hAnsiTheme="majorEastAsia" w:eastAsiaTheme="majorEastAsia" w:cstheme="majorEastAsia"/>
          <w:b/>
          <w:bCs/>
          <w:spacing w:val="-16"/>
          <w:sz w:val="29"/>
          <w:szCs w:val="29"/>
        </w:rPr>
        <w:t>附</w:t>
      </w:r>
      <w:r>
        <w:rPr>
          <w:rFonts w:hint="eastAsia" w:asciiTheme="majorEastAsia" w:hAnsiTheme="majorEastAsia" w:eastAsiaTheme="majorEastAsia" w:cstheme="majorEastAsia"/>
          <w:spacing w:val="-64"/>
          <w:sz w:val="29"/>
          <w:szCs w:val="29"/>
        </w:rPr>
        <w:t xml:space="preserve"> </w:t>
      </w:r>
      <w:r>
        <w:rPr>
          <w:rFonts w:hint="eastAsia" w:asciiTheme="majorEastAsia" w:hAnsiTheme="majorEastAsia" w:eastAsiaTheme="majorEastAsia" w:cstheme="majorEastAsia"/>
          <w:b/>
          <w:bCs/>
          <w:spacing w:val="-16"/>
          <w:sz w:val="29"/>
          <w:szCs w:val="29"/>
        </w:rPr>
        <w:t>件</w:t>
      </w:r>
      <w:r>
        <w:rPr>
          <w:rFonts w:hint="eastAsia" w:asciiTheme="majorEastAsia" w:hAnsiTheme="majorEastAsia" w:eastAsiaTheme="majorEastAsia" w:cstheme="majorEastAsia"/>
          <w:spacing w:val="-66"/>
          <w:sz w:val="29"/>
          <w:szCs w:val="29"/>
        </w:rPr>
        <w:t xml:space="preserve"> </w:t>
      </w:r>
      <w:r>
        <w:rPr>
          <w:rFonts w:hint="eastAsia" w:asciiTheme="majorEastAsia" w:hAnsiTheme="majorEastAsia" w:eastAsiaTheme="majorEastAsia" w:cstheme="majorEastAsia"/>
          <w:b/>
          <w:bCs/>
          <w:spacing w:val="-16"/>
          <w:sz w:val="29"/>
          <w:szCs w:val="29"/>
        </w:rPr>
        <w:t>2</w:t>
      </w:r>
    </w:p>
    <w:p w14:paraId="7A9ABAEB">
      <w:pPr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Theme="majorEastAsia" w:hAnsiTheme="majorEastAsia" w:eastAsiaTheme="majorEastAsia" w:cstheme="majorEastAsia"/>
          <w:sz w:val="21"/>
        </w:rPr>
      </w:pPr>
    </w:p>
    <w:p w14:paraId="6BB3E511">
      <w:pPr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Theme="majorEastAsia" w:hAnsiTheme="majorEastAsia" w:eastAsiaTheme="majorEastAsia" w:cstheme="majorEastAsia"/>
          <w:sz w:val="21"/>
        </w:rPr>
      </w:pPr>
    </w:p>
    <w:p w14:paraId="6CB63A84">
      <w:pPr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Theme="majorEastAsia" w:hAnsiTheme="majorEastAsia" w:eastAsiaTheme="majorEastAsia" w:cstheme="majorEastAsia"/>
          <w:sz w:val="21"/>
        </w:rPr>
      </w:pPr>
    </w:p>
    <w:p w14:paraId="78F4B2AF">
      <w:pPr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1875"/>
        <w:textAlignment w:val="baseline"/>
        <w:rPr>
          <w:rFonts w:hint="eastAsia" w:asciiTheme="majorEastAsia" w:hAnsiTheme="majorEastAsia" w:eastAsiaTheme="majorEastAsia" w:cstheme="majorEastAsia"/>
          <w:sz w:val="42"/>
          <w:szCs w:val="42"/>
        </w:rPr>
      </w:pPr>
      <w:r>
        <w:rPr>
          <w:rFonts w:hint="eastAsia" w:asciiTheme="majorEastAsia" w:hAnsiTheme="majorEastAsia" w:eastAsiaTheme="majorEastAsia" w:cstheme="majorEastAsia"/>
          <w:b/>
          <w:bCs/>
          <w:spacing w:val="-2"/>
          <w:sz w:val="42"/>
          <w:szCs w:val="42"/>
        </w:rPr>
        <w:t>高素质农民培育规范(修订)</w:t>
      </w:r>
    </w:p>
    <w:p w14:paraId="223CEDAE">
      <w:pPr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Theme="majorEastAsia" w:hAnsiTheme="majorEastAsia" w:eastAsiaTheme="majorEastAsia" w:cstheme="majorEastAsia"/>
          <w:sz w:val="21"/>
        </w:rPr>
      </w:pPr>
    </w:p>
    <w:p w14:paraId="65C083D5">
      <w:pPr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Theme="majorEastAsia" w:hAnsiTheme="majorEastAsia" w:eastAsiaTheme="majorEastAsia" w:cstheme="majorEastAsia"/>
          <w:sz w:val="21"/>
        </w:rPr>
      </w:pPr>
    </w:p>
    <w:p w14:paraId="302EBF46">
      <w:pPr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614"/>
        <w:textAlignment w:val="baseline"/>
        <w:outlineLvl w:val="2"/>
        <w:rPr>
          <w:rFonts w:hint="eastAsia" w:asciiTheme="majorEastAsia" w:hAnsiTheme="majorEastAsia" w:eastAsiaTheme="majorEastAsia" w:cstheme="majorEastAsia"/>
          <w:sz w:val="29"/>
          <w:szCs w:val="29"/>
        </w:rPr>
      </w:pPr>
      <w:r>
        <w:rPr>
          <w:rFonts w:hint="eastAsia" w:asciiTheme="majorEastAsia" w:hAnsiTheme="majorEastAsia" w:eastAsiaTheme="majorEastAsia" w:cstheme="majorEastAsia"/>
          <w:b/>
          <w:bCs/>
          <w:spacing w:val="-19"/>
          <w:sz w:val="29"/>
          <w:szCs w:val="29"/>
        </w:rPr>
        <w:t>一</w:t>
      </w:r>
      <w:r>
        <w:rPr>
          <w:rFonts w:hint="eastAsia" w:asciiTheme="majorEastAsia" w:hAnsiTheme="majorEastAsia" w:eastAsiaTheme="majorEastAsia" w:cstheme="majorEastAsia"/>
          <w:spacing w:val="-81"/>
          <w:sz w:val="29"/>
          <w:szCs w:val="29"/>
        </w:rPr>
        <w:t xml:space="preserve"> </w:t>
      </w:r>
      <w:r>
        <w:rPr>
          <w:rFonts w:hint="eastAsia" w:asciiTheme="majorEastAsia" w:hAnsiTheme="majorEastAsia" w:eastAsiaTheme="majorEastAsia" w:cstheme="majorEastAsia"/>
          <w:b/>
          <w:bCs/>
          <w:spacing w:val="-19"/>
          <w:sz w:val="29"/>
          <w:szCs w:val="29"/>
        </w:rPr>
        <w:t>、适用范围</w:t>
      </w:r>
    </w:p>
    <w:p w14:paraId="73ECE3DA"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123" w:firstLine="609"/>
        <w:textAlignment w:val="baseline"/>
        <w:rPr>
          <w:rFonts w:hint="eastAsia" w:asciiTheme="majorEastAsia" w:hAnsiTheme="majorEastAsia" w:eastAsiaTheme="majorEastAsia" w:cstheme="majorEastAsia"/>
          <w:sz w:val="29"/>
          <w:szCs w:val="29"/>
        </w:rPr>
      </w:pPr>
      <w:r>
        <w:rPr>
          <w:rFonts w:hint="eastAsia" w:asciiTheme="majorEastAsia" w:hAnsiTheme="majorEastAsia" w:eastAsiaTheme="majorEastAsia" w:cstheme="majorEastAsia"/>
          <w:spacing w:val="24"/>
          <w:sz w:val="29"/>
          <w:szCs w:val="29"/>
        </w:rPr>
        <w:t>承担高素质农民培育任务的机构应遵循本规范执行高素质农</w:t>
      </w:r>
      <w:r>
        <w:rPr>
          <w:rFonts w:hint="eastAsia" w:asciiTheme="majorEastAsia" w:hAnsiTheme="majorEastAsia" w:eastAsiaTheme="majorEastAsia" w:cstheme="majorEastAsia"/>
          <w:spacing w:val="16"/>
          <w:sz w:val="29"/>
          <w:szCs w:val="29"/>
        </w:rPr>
        <w:t xml:space="preserve"> </w:t>
      </w:r>
      <w:r>
        <w:rPr>
          <w:rFonts w:hint="eastAsia" w:asciiTheme="majorEastAsia" w:hAnsiTheme="majorEastAsia" w:eastAsiaTheme="majorEastAsia" w:cstheme="majorEastAsia"/>
          <w:spacing w:val="10"/>
          <w:sz w:val="29"/>
          <w:szCs w:val="29"/>
        </w:rPr>
        <w:t>民培育任务。</w:t>
      </w:r>
    </w:p>
    <w:p w14:paraId="58C9107B">
      <w:pPr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614"/>
        <w:textAlignment w:val="baseline"/>
        <w:outlineLvl w:val="2"/>
        <w:rPr>
          <w:rFonts w:hint="eastAsia" w:asciiTheme="majorEastAsia" w:hAnsiTheme="majorEastAsia" w:eastAsiaTheme="majorEastAsia" w:cstheme="majorEastAsia"/>
          <w:sz w:val="29"/>
          <w:szCs w:val="29"/>
        </w:rPr>
      </w:pPr>
      <w:r>
        <w:rPr>
          <w:rFonts w:hint="eastAsia" w:asciiTheme="majorEastAsia" w:hAnsiTheme="majorEastAsia" w:eastAsiaTheme="majorEastAsia" w:cstheme="majorEastAsia"/>
          <w:b/>
          <w:bCs/>
          <w:spacing w:val="-10"/>
          <w:sz w:val="29"/>
          <w:szCs w:val="29"/>
        </w:rPr>
        <w:t>二、培育对象</w:t>
      </w:r>
    </w:p>
    <w:p w14:paraId="7EAA96BC"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09"/>
        <w:jc w:val="both"/>
        <w:textAlignment w:val="baseline"/>
        <w:rPr>
          <w:rFonts w:hint="eastAsia" w:asciiTheme="majorEastAsia" w:hAnsiTheme="majorEastAsia" w:eastAsiaTheme="majorEastAsia" w:cstheme="majorEastAsia"/>
          <w:sz w:val="29"/>
          <w:szCs w:val="29"/>
        </w:rPr>
      </w:pPr>
      <w:r>
        <w:rPr>
          <w:rFonts w:hint="eastAsia" w:asciiTheme="majorEastAsia" w:hAnsiTheme="majorEastAsia" w:eastAsiaTheme="majorEastAsia" w:cstheme="majorEastAsia"/>
          <w:spacing w:val="17"/>
          <w:sz w:val="29"/>
          <w:szCs w:val="29"/>
        </w:rPr>
        <w:t>培育对象应正在从事或有意愿从事农业农村领域生产、经营、</w:t>
      </w:r>
      <w:r>
        <w:rPr>
          <w:rFonts w:hint="eastAsia" w:asciiTheme="majorEastAsia" w:hAnsiTheme="majorEastAsia" w:eastAsiaTheme="majorEastAsia" w:cstheme="majorEastAsia"/>
          <w:spacing w:val="15"/>
          <w:sz w:val="29"/>
          <w:szCs w:val="29"/>
        </w:rPr>
        <w:t xml:space="preserve"> </w:t>
      </w:r>
      <w:r>
        <w:rPr>
          <w:rFonts w:hint="eastAsia" w:asciiTheme="majorEastAsia" w:hAnsiTheme="majorEastAsia" w:eastAsiaTheme="majorEastAsia" w:cstheme="majorEastAsia"/>
          <w:spacing w:val="24"/>
          <w:sz w:val="29"/>
          <w:szCs w:val="29"/>
        </w:rPr>
        <w:t>服务的农民和返乡人员，主要培育新型农业经</w:t>
      </w:r>
      <w:r>
        <w:rPr>
          <w:rFonts w:hint="eastAsia" w:asciiTheme="majorEastAsia" w:hAnsiTheme="majorEastAsia" w:eastAsiaTheme="majorEastAsia" w:cstheme="majorEastAsia"/>
          <w:spacing w:val="23"/>
          <w:sz w:val="29"/>
          <w:szCs w:val="29"/>
        </w:rPr>
        <w:t>营主体带头人和乡</w:t>
      </w:r>
      <w:r>
        <w:rPr>
          <w:rFonts w:hint="eastAsia" w:asciiTheme="majorEastAsia" w:hAnsiTheme="majorEastAsia" w:eastAsiaTheme="majorEastAsia" w:cstheme="majorEastAsia"/>
          <w:sz w:val="29"/>
          <w:szCs w:val="29"/>
        </w:rPr>
        <w:t xml:space="preserve">  </w:t>
      </w:r>
      <w:r>
        <w:rPr>
          <w:rFonts w:hint="eastAsia" w:asciiTheme="majorEastAsia" w:hAnsiTheme="majorEastAsia" w:eastAsiaTheme="majorEastAsia" w:cstheme="majorEastAsia"/>
          <w:spacing w:val="15"/>
          <w:sz w:val="29"/>
          <w:szCs w:val="29"/>
        </w:rPr>
        <w:t>村振兴骨干人员。</w:t>
      </w:r>
    </w:p>
    <w:p w14:paraId="06DD3922"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115" w:firstLine="609"/>
        <w:textAlignment w:val="baseline"/>
        <w:rPr>
          <w:rFonts w:hint="eastAsia" w:asciiTheme="majorEastAsia" w:hAnsiTheme="majorEastAsia" w:eastAsiaTheme="majorEastAsia" w:cstheme="majorEastAsia"/>
          <w:sz w:val="29"/>
          <w:szCs w:val="29"/>
        </w:rPr>
      </w:pPr>
      <w:r>
        <w:rPr>
          <w:rFonts w:hint="eastAsia" w:asciiTheme="majorEastAsia" w:hAnsiTheme="majorEastAsia" w:eastAsiaTheme="majorEastAsia" w:cstheme="majorEastAsia"/>
          <w:spacing w:val="13"/>
          <w:sz w:val="29"/>
          <w:szCs w:val="29"/>
        </w:rPr>
        <w:t>本年度参加培育的农民，确因人才培养需要的，可在次年参加</w:t>
      </w:r>
      <w:r>
        <w:rPr>
          <w:rFonts w:hint="eastAsia" w:asciiTheme="majorEastAsia" w:hAnsiTheme="majorEastAsia" w:eastAsiaTheme="majorEastAsia" w:cstheme="majorEastAsia"/>
          <w:spacing w:val="7"/>
          <w:sz w:val="29"/>
          <w:szCs w:val="29"/>
        </w:rPr>
        <w:t xml:space="preserve"> </w:t>
      </w:r>
      <w:r>
        <w:rPr>
          <w:rFonts w:hint="eastAsia" w:asciiTheme="majorEastAsia" w:hAnsiTheme="majorEastAsia" w:eastAsiaTheme="majorEastAsia" w:cstheme="majorEastAsia"/>
          <w:spacing w:val="20"/>
          <w:sz w:val="29"/>
          <w:szCs w:val="29"/>
        </w:rPr>
        <w:t>不同主题或同一主题更高层级的培育。</w:t>
      </w:r>
    </w:p>
    <w:p w14:paraId="2CE6198A">
      <w:pPr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614"/>
        <w:textAlignment w:val="baseline"/>
        <w:outlineLvl w:val="2"/>
        <w:rPr>
          <w:rFonts w:hint="eastAsia" w:asciiTheme="majorEastAsia" w:hAnsiTheme="majorEastAsia" w:eastAsiaTheme="majorEastAsia" w:cstheme="majorEastAsia"/>
          <w:sz w:val="29"/>
          <w:szCs w:val="29"/>
        </w:rPr>
      </w:pPr>
      <w:r>
        <w:rPr>
          <w:rFonts w:hint="eastAsia" w:asciiTheme="majorEastAsia" w:hAnsiTheme="majorEastAsia" w:eastAsiaTheme="majorEastAsia" w:cstheme="majorEastAsia"/>
          <w:b/>
          <w:bCs/>
          <w:spacing w:val="-10"/>
          <w:sz w:val="29"/>
          <w:szCs w:val="29"/>
        </w:rPr>
        <w:t>三、培育机构</w:t>
      </w:r>
    </w:p>
    <w:p w14:paraId="6248CEB5"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609"/>
        <w:textAlignment w:val="baseline"/>
        <w:rPr>
          <w:rFonts w:hint="eastAsia" w:asciiTheme="majorEastAsia" w:hAnsiTheme="majorEastAsia" w:eastAsiaTheme="majorEastAsia" w:cstheme="majorEastAsia"/>
          <w:sz w:val="29"/>
          <w:szCs w:val="29"/>
        </w:rPr>
      </w:pPr>
      <w:r>
        <w:rPr>
          <w:rFonts w:hint="eastAsia" w:asciiTheme="majorEastAsia" w:hAnsiTheme="majorEastAsia" w:eastAsiaTheme="majorEastAsia" w:cstheme="majorEastAsia"/>
          <w:spacing w:val="17"/>
          <w:sz w:val="29"/>
          <w:szCs w:val="29"/>
        </w:rPr>
        <w:t>申请承担培育任务的机构应当符合以下条件：</w:t>
      </w:r>
    </w:p>
    <w:p w14:paraId="3DD6CAC8"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609"/>
        <w:textAlignment w:val="baseline"/>
        <w:rPr>
          <w:rFonts w:hint="eastAsia" w:asciiTheme="majorEastAsia" w:hAnsiTheme="majorEastAsia" w:eastAsiaTheme="majorEastAsia" w:cstheme="majorEastAsia"/>
          <w:sz w:val="29"/>
          <w:szCs w:val="29"/>
        </w:rPr>
      </w:pPr>
      <w:r>
        <w:rPr>
          <w:rFonts w:hint="eastAsia" w:asciiTheme="majorEastAsia" w:hAnsiTheme="majorEastAsia" w:eastAsiaTheme="majorEastAsia" w:cstheme="majorEastAsia"/>
          <w:spacing w:val="19"/>
          <w:sz w:val="29"/>
          <w:szCs w:val="29"/>
        </w:rPr>
        <w:t>(一)成立3年以上，具有独立法人资格；</w:t>
      </w:r>
    </w:p>
    <w:p w14:paraId="7AFC2B70"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609"/>
        <w:textAlignment w:val="baseline"/>
        <w:rPr>
          <w:rFonts w:hint="eastAsia" w:asciiTheme="majorEastAsia" w:hAnsiTheme="majorEastAsia" w:eastAsiaTheme="majorEastAsia" w:cstheme="majorEastAsia"/>
          <w:sz w:val="29"/>
          <w:szCs w:val="29"/>
        </w:rPr>
      </w:pPr>
      <w:r>
        <w:rPr>
          <w:rFonts w:hint="eastAsia" w:asciiTheme="majorEastAsia" w:hAnsiTheme="majorEastAsia" w:eastAsiaTheme="majorEastAsia" w:cstheme="majorEastAsia"/>
          <w:spacing w:val="8"/>
          <w:sz w:val="29"/>
          <w:szCs w:val="29"/>
        </w:rPr>
        <w:t>(二)具有教育、培训相关职能、资质或主营业务范围；</w:t>
      </w:r>
    </w:p>
    <w:p w14:paraId="2012E550"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609"/>
        <w:textAlignment w:val="baseline"/>
        <w:rPr>
          <w:rFonts w:hint="eastAsia" w:asciiTheme="majorEastAsia" w:hAnsiTheme="majorEastAsia" w:eastAsiaTheme="majorEastAsia" w:cstheme="majorEastAsia"/>
          <w:sz w:val="29"/>
          <w:szCs w:val="29"/>
        </w:rPr>
      </w:pPr>
      <w:r>
        <w:rPr>
          <w:rFonts w:hint="eastAsia" w:asciiTheme="majorEastAsia" w:hAnsiTheme="majorEastAsia" w:eastAsiaTheme="majorEastAsia" w:cstheme="majorEastAsia"/>
          <w:spacing w:val="21"/>
          <w:sz w:val="29"/>
          <w:szCs w:val="29"/>
        </w:rPr>
        <w:t>(三)能提供满足培育需要的教学场所及教学设施设备；</w:t>
      </w:r>
    </w:p>
    <w:p w14:paraId="00FEAC71">
      <w:pPr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Theme="majorEastAsia" w:hAnsiTheme="majorEastAsia" w:eastAsiaTheme="majorEastAsia" w:cstheme="majorEastAsia"/>
          <w:sz w:val="29"/>
          <w:szCs w:val="29"/>
        </w:rPr>
        <w:sectPr>
          <w:footerReference r:id="rId12" w:type="default"/>
          <w:pgSz w:w="11900" w:h="16840"/>
          <w:pgMar w:top="1431" w:right="1324" w:bottom="1559" w:left="1660" w:header="0" w:footer="1182" w:gutter="0"/>
          <w:cols w:space="720" w:num="1"/>
        </w:sectPr>
      </w:pPr>
    </w:p>
    <w:p w14:paraId="6B6AC8AD">
      <w:pPr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Theme="majorEastAsia" w:hAnsiTheme="majorEastAsia" w:eastAsiaTheme="majorEastAsia" w:cstheme="majorEastAsia"/>
          <w:sz w:val="21"/>
        </w:rPr>
      </w:pPr>
    </w:p>
    <w:p w14:paraId="55F9E35E"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147" w:firstLine="609"/>
        <w:textAlignment w:val="baseline"/>
        <w:rPr>
          <w:rFonts w:hint="eastAsia" w:asciiTheme="majorEastAsia" w:hAnsiTheme="majorEastAsia" w:eastAsiaTheme="majorEastAsia" w:cstheme="majorEastAsia"/>
          <w:sz w:val="25"/>
          <w:szCs w:val="25"/>
        </w:rPr>
      </w:pPr>
      <w:r>
        <w:rPr>
          <w:rFonts w:hint="eastAsia" w:asciiTheme="majorEastAsia" w:hAnsiTheme="majorEastAsia" w:eastAsiaTheme="majorEastAsia" w:cstheme="majorEastAsia"/>
          <w:spacing w:val="35"/>
          <w:sz w:val="29"/>
          <w:szCs w:val="29"/>
        </w:rPr>
        <w:t>(四)具备专职教学管理人员和与培育主题相匹配</w:t>
      </w:r>
      <w:r>
        <w:rPr>
          <w:rFonts w:hint="eastAsia" w:asciiTheme="majorEastAsia" w:hAnsiTheme="majorEastAsia" w:eastAsiaTheme="majorEastAsia" w:cstheme="majorEastAsia"/>
          <w:spacing w:val="34"/>
          <w:sz w:val="29"/>
          <w:szCs w:val="29"/>
        </w:rPr>
        <w:t>的专兼职</w:t>
      </w:r>
      <w:r>
        <w:rPr>
          <w:rFonts w:hint="eastAsia" w:asciiTheme="majorEastAsia" w:hAnsiTheme="majorEastAsia" w:eastAsiaTheme="majorEastAsia" w:cstheme="majorEastAsia"/>
          <w:sz w:val="29"/>
          <w:szCs w:val="29"/>
        </w:rPr>
        <w:t xml:space="preserve"> </w:t>
      </w:r>
      <w:r>
        <w:rPr>
          <w:rFonts w:hint="eastAsia" w:asciiTheme="majorEastAsia" w:hAnsiTheme="majorEastAsia" w:eastAsiaTheme="majorEastAsia" w:cstheme="majorEastAsia"/>
          <w:spacing w:val="-21"/>
          <w:sz w:val="25"/>
          <w:szCs w:val="25"/>
        </w:rPr>
        <w:t>师</w:t>
      </w:r>
      <w:r>
        <w:rPr>
          <w:rFonts w:hint="eastAsia" w:asciiTheme="majorEastAsia" w:hAnsiTheme="majorEastAsia" w:eastAsiaTheme="majorEastAsia" w:cstheme="majorEastAsia"/>
          <w:spacing w:val="-1"/>
          <w:sz w:val="25"/>
          <w:szCs w:val="25"/>
        </w:rPr>
        <w:t xml:space="preserve"> </w:t>
      </w:r>
      <w:r>
        <w:rPr>
          <w:rFonts w:hint="eastAsia" w:asciiTheme="majorEastAsia" w:hAnsiTheme="majorEastAsia" w:eastAsiaTheme="majorEastAsia" w:cstheme="majorEastAsia"/>
          <w:spacing w:val="-21"/>
          <w:sz w:val="25"/>
          <w:szCs w:val="25"/>
        </w:rPr>
        <w:t>资</w:t>
      </w:r>
      <w:r>
        <w:rPr>
          <w:rFonts w:hint="eastAsia" w:asciiTheme="majorEastAsia" w:hAnsiTheme="majorEastAsia" w:eastAsiaTheme="majorEastAsia" w:cstheme="majorEastAsia"/>
          <w:spacing w:val="-29"/>
          <w:sz w:val="25"/>
          <w:szCs w:val="25"/>
        </w:rPr>
        <w:t xml:space="preserve"> </w:t>
      </w:r>
      <w:r>
        <w:rPr>
          <w:rFonts w:hint="eastAsia" w:asciiTheme="majorEastAsia" w:hAnsiTheme="majorEastAsia" w:eastAsiaTheme="majorEastAsia" w:cstheme="majorEastAsia"/>
          <w:spacing w:val="-21"/>
          <w:sz w:val="25"/>
          <w:szCs w:val="25"/>
        </w:rPr>
        <w:t>。</w:t>
      </w:r>
    </w:p>
    <w:p w14:paraId="59215661"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609"/>
        <w:textAlignment w:val="baseline"/>
        <w:rPr>
          <w:rFonts w:hint="eastAsia" w:asciiTheme="majorEastAsia" w:hAnsiTheme="majorEastAsia" w:eastAsiaTheme="majorEastAsia" w:cstheme="majorEastAsia"/>
          <w:sz w:val="29"/>
          <w:szCs w:val="29"/>
        </w:rPr>
      </w:pPr>
      <w:r>
        <w:rPr>
          <w:rFonts w:hint="eastAsia" w:asciiTheme="majorEastAsia" w:hAnsiTheme="majorEastAsia" w:eastAsiaTheme="majorEastAsia" w:cstheme="majorEastAsia"/>
          <w:spacing w:val="36"/>
          <w:sz w:val="29"/>
          <w:szCs w:val="29"/>
        </w:rPr>
        <w:t>承担实践教学环节的机构应当具有满足培育主题要求的场</w:t>
      </w:r>
    </w:p>
    <w:p w14:paraId="75E5565F"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Theme="majorEastAsia" w:hAnsiTheme="majorEastAsia" w:eastAsiaTheme="majorEastAsia" w:cstheme="majorEastAsia"/>
          <w:sz w:val="29"/>
          <w:szCs w:val="29"/>
        </w:rPr>
      </w:pPr>
      <w:r>
        <w:rPr>
          <w:rFonts w:hint="eastAsia" w:asciiTheme="majorEastAsia" w:hAnsiTheme="majorEastAsia" w:eastAsiaTheme="majorEastAsia" w:cstheme="majorEastAsia"/>
          <w:spacing w:val="3"/>
          <w:sz w:val="29"/>
          <w:szCs w:val="29"/>
        </w:rPr>
        <w:t>地、设施设备、实践师资等条件。</w:t>
      </w:r>
    </w:p>
    <w:p w14:paraId="5B7607F9"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120" w:firstLine="659"/>
        <w:jc w:val="both"/>
        <w:textAlignment w:val="baseline"/>
        <w:rPr>
          <w:rFonts w:hint="eastAsia" w:asciiTheme="majorEastAsia" w:hAnsiTheme="majorEastAsia" w:eastAsiaTheme="majorEastAsia" w:cstheme="majorEastAsia"/>
          <w:sz w:val="29"/>
          <w:szCs w:val="29"/>
        </w:rPr>
      </w:pPr>
      <w:r>
        <w:rPr>
          <w:rFonts w:hint="eastAsia" w:asciiTheme="majorEastAsia" w:hAnsiTheme="majorEastAsia" w:eastAsiaTheme="majorEastAsia" w:cstheme="majorEastAsia"/>
          <w:spacing w:val="17"/>
          <w:sz w:val="29"/>
          <w:szCs w:val="29"/>
        </w:rPr>
        <w:t>培育机构负责建立培训班管理制度、制定开班计划、遴选培育</w:t>
      </w:r>
      <w:r>
        <w:rPr>
          <w:rFonts w:hint="eastAsia" w:asciiTheme="majorEastAsia" w:hAnsiTheme="majorEastAsia" w:eastAsiaTheme="majorEastAsia" w:cstheme="majorEastAsia"/>
          <w:spacing w:val="4"/>
          <w:sz w:val="29"/>
          <w:szCs w:val="29"/>
        </w:rPr>
        <w:t xml:space="preserve"> </w:t>
      </w:r>
      <w:r>
        <w:rPr>
          <w:rFonts w:hint="eastAsia" w:asciiTheme="majorEastAsia" w:hAnsiTheme="majorEastAsia" w:eastAsiaTheme="majorEastAsia" w:cstheme="majorEastAsia"/>
          <w:spacing w:val="7"/>
          <w:sz w:val="29"/>
          <w:szCs w:val="29"/>
        </w:rPr>
        <w:t>对象、设置培训课程、委派或聘请授课师资、优选培育教材、</w:t>
      </w:r>
      <w:r>
        <w:rPr>
          <w:rFonts w:hint="eastAsia" w:asciiTheme="majorEastAsia" w:hAnsiTheme="majorEastAsia" w:eastAsiaTheme="majorEastAsia" w:cstheme="majorEastAsia"/>
          <w:spacing w:val="6"/>
          <w:sz w:val="29"/>
          <w:szCs w:val="29"/>
        </w:rPr>
        <w:t>落实培</w:t>
      </w:r>
      <w:r>
        <w:rPr>
          <w:rFonts w:hint="eastAsia" w:asciiTheme="majorEastAsia" w:hAnsiTheme="majorEastAsia" w:eastAsiaTheme="majorEastAsia" w:cstheme="majorEastAsia"/>
          <w:sz w:val="29"/>
          <w:szCs w:val="29"/>
        </w:rPr>
        <w:t xml:space="preserve"> </w:t>
      </w:r>
      <w:r>
        <w:rPr>
          <w:rFonts w:hint="eastAsia" w:asciiTheme="majorEastAsia" w:hAnsiTheme="majorEastAsia" w:eastAsiaTheme="majorEastAsia" w:cstheme="majorEastAsia"/>
          <w:spacing w:val="17"/>
          <w:sz w:val="29"/>
          <w:szCs w:val="29"/>
        </w:rPr>
        <w:t>育任务、建立培育档案、开展跟踪服务，指定专人负责培训班组织</w:t>
      </w:r>
      <w:r>
        <w:rPr>
          <w:rFonts w:hint="eastAsia" w:asciiTheme="majorEastAsia" w:hAnsiTheme="majorEastAsia" w:eastAsiaTheme="majorEastAsia" w:cstheme="majorEastAsia"/>
          <w:spacing w:val="7"/>
          <w:sz w:val="29"/>
          <w:szCs w:val="29"/>
        </w:rPr>
        <w:t xml:space="preserve"> </w:t>
      </w:r>
      <w:r>
        <w:rPr>
          <w:rFonts w:hint="eastAsia" w:asciiTheme="majorEastAsia" w:hAnsiTheme="majorEastAsia" w:eastAsiaTheme="majorEastAsia" w:cstheme="majorEastAsia"/>
          <w:spacing w:val="17"/>
          <w:sz w:val="29"/>
          <w:szCs w:val="29"/>
        </w:rPr>
        <w:t>实施，接受质量监管和核验评价。培育机构将课堂教学、实践教学</w:t>
      </w:r>
      <w:r>
        <w:rPr>
          <w:rFonts w:hint="eastAsia" w:asciiTheme="majorEastAsia" w:hAnsiTheme="majorEastAsia" w:eastAsiaTheme="majorEastAsia" w:cstheme="majorEastAsia"/>
          <w:spacing w:val="11"/>
          <w:sz w:val="29"/>
          <w:szCs w:val="29"/>
        </w:rPr>
        <w:t xml:space="preserve"> </w:t>
      </w:r>
      <w:r>
        <w:rPr>
          <w:rFonts w:hint="eastAsia" w:asciiTheme="majorEastAsia" w:hAnsiTheme="majorEastAsia" w:eastAsiaTheme="majorEastAsia" w:cstheme="majorEastAsia"/>
          <w:spacing w:val="30"/>
          <w:sz w:val="29"/>
          <w:szCs w:val="29"/>
        </w:rPr>
        <w:t>和跟踪服务的部分环节委托给其他机构实施的</w:t>
      </w:r>
      <w:r>
        <w:rPr>
          <w:rFonts w:hint="eastAsia" w:asciiTheme="majorEastAsia" w:hAnsiTheme="majorEastAsia" w:eastAsiaTheme="majorEastAsia" w:cstheme="majorEastAsia"/>
          <w:spacing w:val="29"/>
          <w:sz w:val="29"/>
          <w:szCs w:val="29"/>
        </w:rPr>
        <w:t>，应与该机构签订</w:t>
      </w:r>
      <w:r>
        <w:rPr>
          <w:rFonts w:hint="eastAsia" w:asciiTheme="majorEastAsia" w:hAnsiTheme="majorEastAsia" w:eastAsiaTheme="majorEastAsia" w:cstheme="majorEastAsia"/>
          <w:sz w:val="29"/>
          <w:szCs w:val="29"/>
        </w:rPr>
        <w:t xml:space="preserve"> </w:t>
      </w:r>
      <w:r>
        <w:rPr>
          <w:rFonts w:hint="eastAsia" w:asciiTheme="majorEastAsia" w:hAnsiTheme="majorEastAsia" w:eastAsiaTheme="majorEastAsia" w:cstheme="majorEastAsia"/>
          <w:spacing w:val="18"/>
          <w:sz w:val="29"/>
          <w:szCs w:val="29"/>
        </w:rPr>
        <w:t>合作协议，明确委托内容、质量要求、完成期限等，并对培育效果 负责。</w:t>
      </w:r>
    </w:p>
    <w:p w14:paraId="282E1DCD"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659"/>
        <w:textAlignment w:val="baseline"/>
        <w:rPr>
          <w:rFonts w:hint="eastAsia" w:asciiTheme="majorEastAsia" w:hAnsiTheme="majorEastAsia" w:eastAsiaTheme="majorEastAsia" w:cstheme="majorEastAsia"/>
          <w:sz w:val="29"/>
          <w:szCs w:val="29"/>
        </w:rPr>
      </w:pPr>
      <w:r>
        <w:rPr>
          <w:rFonts w:hint="eastAsia" w:asciiTheme="majorEastAsia" w:hAnsiTheme="majorEastAsia" w:eastAsiaTheme="majorEastAsia" w:cstheme="majorEastAsia"/>
          <w:spacing w:val="16"/>
          <w:sz w:val="29"/>
          <w:szCs w:val="29"/>
        </w:rPr>
        <w:t>鼓励培训班建立临时党组织，强化党建引领。</w:t>
      </w:r>
    </w:p>
    <w:p w14:paraId="2D1D4595">
      <w:pPr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664"/>
        <w:textAlignment w:val="baseline"/>
        <w:outlineLvl w:val="2"/>
        <w:rPr>
          <w:rFonts w:hint="eastAsia" w:asciiTheme="majorEastAsia" w:hAnsiTheme="majorEastAsia" w:eastAsiaTheme="majorEastAsia" w:cstheme="majorEastAsia"/>
          <w:sz w:val="29"/>
          <w:szCs w:val="29"/>
        </w:rPr>
      </w:pPr>
      <w:r>
        <w:rPr>
          <w:rFonts w:hint="eastAsia" w:asciiTheme="majorEastAsia" w:hAnsiTheme="majorEastAsia" w:eastAsiaTheme="majorEastAsia" w:cstheme="majorEastAsia"/>
          <w:b/>
          <w:bCs/>
          <w:spacing w:val="-20"/>
          <w:sz w:val="29"/>
          <w:szCs w:val="29"/>
        </w:rPr>
        <w:t>四</w:t>
      </w:r>
      <w:r>
        <w:rPr>
          <w:rFonts w:hint="eastAsia" w:asciiTheme="majorEastAsia" w:hAnsiTheme="majorEastAsia" w:eastAsiaTheme="majorEastAsia" w:cstheme="majorEastAsia"/>
          <w:spacing w:val="-66"/>
          <w:sz w:val="29"/>
          <w:szCs w:val="29"/>
        </w:rPr>
        <w:t xml:space="preserve"> </w:t>
      </w:r>
      <w:r>
        <w:rPr>
          <w:rFonts w:hint="eastAsia" w:asciiTheme="majorEastAsia" w:hAnsiTheme="majorEastAsia" w:eastAsiaTheme="majorEastAsia" w:cstheme="majorEastAsia"/>
          <w:b/>
          <w:bCs/>
          <w:spacing w:val="-20"/>
          <w:sz w:val="29"/>
          <w:szCs w:val="29"/>
        </w:rPr>
        <w:t>、开班计划</w:t>
      </w:r>
    </w:p>
    <w:p w14:paraId="1B4F329B"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59"/>
        <w:jc w:val="both"/>
        <w:textAlignment w:val="baseline"/>
        <w:rPr>
          <w:rFonts w:hint="eastAsia" w:asciiTheme="majorEastAsia" w:hAnsiTheme="majorEastAsia" w:eastAsiaTheme="majorEastAsia" w:cstheme="majorEastAsia"/>
          <w:sz w:val="29"/>
          <w:szCs w:val="29"/>
        </w:rPr>
      </w:pPr>
      <w:r>
        <w:rPr>
          <w:rFonts w:hint="eastAsia" w:asciiTheme="majorEastAsia" w:hAnsiTheme="majorEastAsia" w:eastAsiaTheme="majorEastAsia" w:cstheme="majorEastAsia"/>
          <w:spacing w:val="10"/>
          <w:sz w:val="29"/>
          <w:szCs w:val="29"/>
        </w:rPr>
        <w:t>开班计划应包括培育主题、课程、学时、培育对象、培育形式、</w:t>
      </w:r>
      <w:r>
        <w:rPr>
          <w:rFonts w:hint="eastAsia" w:asciiTheme="majorEastAsia" w:hAnsiTheme="majorEastAsia" w:eastAsiaTheme="majorEastAsia" w:cstheme="majorEastAsia"/>
          <w:spacing w:val="14"/>
          <w:sz w:val="29"/>
          <w:szCs w:val="29"/>
        </w:rPr>
        <w:t xml:space="preserve"> </w:t>
      </w:r>
      <w:r>
        <w:rPr>
          <w:rFonts w:hint="eastAsia" w:asciiTheme="majorEastAsia" w:hAnsiTheme="majorEastAsia" w:eastAsiaTheme="majorEastAsia" w:cstheme="majorEastAsia"/>
          <w:spacing w:val="17"/>
          <w:sz w:val="29"/>
          <w:szCs w:val="29"/>
        </w:rPr>
        <w:t>师资、教材、经费支出计划和预期效果等培育全过程内容，明确班</w:t>
      </w:r>
      <w:r>
        <w:rPr>
          <w:rFonts w:hint="eastAsia" w:asciiTheme="majorEastAsia" w:hAnsiTheme="majorEastAsia" w:eastAsiaTheme="majorEastAsia" w:cstheme="majorEastAsia"/>
          <w:spacing w:val="3"/>
          <w:sz w:val="29"/>
          <w:szCs w:val="29"/>
        </w:rPr>
        <w:t xml:space="preserve">  </w:t>
      </w:r>
      <w:r>
        <w:rPr>
          <w:rFonts w:hint="eastAsia" w:asciiTheme="majorEastAsia" w:hAnsiTheme="majorEastAsia" w:eastAsiaTheme="majorEastAsia" w:cstheme="majorEastAsia"/>
          <w:spacing w:val="17"/>
          <w:sz w:val="29"/>
          <w:szCs w:val="29"/>
        </w:rPr>
        <w:t>级管理相关要求，经下达培育任务的农业农村部门审核后，由培育</w:t>
      </w:r>
      <w:r>
        <w:rPr>
          <w:rFonts w:hint="eastAsia" w:asciiTheme="majorEastAsia" w:hAnsiTheme="majorEastAsia" w:eastAsiaTheme="majorEastAsia" w:cstheme="majorEastAsia"/>
          <w:spacing w:val="5"/>
          <w:sz w:val="29"/>
          <w:szCs w:val="29"/>
        </w:rPr>
        <w:t xml:space="preserve">  </w:t>
      </w:r>
      <w:r>
        <w:rPr>
          <w:rFonts w:hint="eastAsia" w:asciiTheme="majorEastAsia" w:hAnsiTheme="majorEastAsia" w:eastAsiaTheme="majorEastAsia" w:cstheme="majorEastAsia"/>
          <w:spacing w:val="24"/>
          <w:sz w:val="29"/>
          <w:szCs w:val="29"/>
        </w:rPr>
        <w:t>机构公开发布。</w:t>
      </w:r>
    </w:p>
    <w:p w14:paraId="13328A8F">
      <w:pPr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Theme="majorEastAsia" w:hAnsiTheme="majorEastAsia" w:eastAsiaTheme="majorEastAsia" w:cstheme="majorEastAsia"/>
          <w:sz w:val="29"/>
          <w:szCs w:val="29"/>
        </w:rPr>
        <w:sectPr>
          <w:footerReference r:id="rId13" w:type="default"/>
          <w:pgSz w:w="11900" w:h="16840"/>
          <w:pgMar w:top="1431" w:right="1274" w:bottom="1599" w:left="1549" w:header="0" w:footer="1220" w:gutter="0"/>
          <w:cols w:space="720" w:num="1"/>
        </w:sectPr>
      </w:pPr>
    </w:p>
    <w:p w14:paraId="7FBD44C5">
      <w:pPr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Theme="majorEastAsia" w:hAnsiTheme="majorEastAsia" w:eastAsiaTheme="majorEastAsia" w:cstheme="majorEastAsia"/>
          <w:sz w:val="21"/>
        </w:rPr>
      </w:pPr>
    </w:p>
    <w:p w14:paraId="24389726"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123" w:firstLine="659"/>
        <w:jc w:val="both"/>
        <w:textAlignment w:val="baseline"/>
        <w:rPr>
          <w:rFonts w:hint="eastAsia" w:asciiTheme="majorEastAsia" w:hAnsiTheme="majorEastAsia" w:eastAsiaTheme="majorEastAsia" w:cstheme="majorEastAsia"/>
          <w:sz w:val="29"/>
          <w:szCs w:val="29"/>
        </w:rPr>
      </w:pPr>
      <w:r>
        <w:rPr>
          <w:rFonts w:hint="eastAsia" w:asciiTheme="majorEastAsia" w:hAnsiTheme="majorEastAsia" w:eastAsiaTheme="majorEastAsia" w:cstheme="majorEastAsia"/>
          <w:spacing w:val="29"/>
          <w:sz w:val="29"/>
          <w:szCs w:val="29"/>
        </w:rPr>
        <w:t>培育机构应严格按照开班计划实施培育。确有必要</w:t>
      </w:r>
      <w:r>
        <w:rPr>
          <w:rFonts w:hint="eastAsia" w:asciiTheme="majorEastAsia" w:hAnsiTheme="majorEastAsia" w:eastAsiaTheme="majorEastAsia" w:cstheme="majorEastAsia"/>
          <w:spacing w:val="28"/>
          <w:sz w:val="29"/>
          <w:szCs w:val="29"/>
        </w:rPr>
        <w:t>调整开班</w:t>
      </w:r>
      <w:r>
        <w:rPr>
          <w:rFonts w:hint="eastAsia" w:asciiTheme="majorEastAsia" w:hAnsiTheme="majorEastAsia" w:eastAsiaTheme="majorEastAsia" w:cstheme="majorEastAsia"/>
          <w:sz w:val="29"/>
          <w:szCs w:val="29"/>
        </w:rPr>
        <w:t xml:space="preserve"> </w:t>
      </w:r>
      <w:r>
        <w:rPr>
          <w:rFonts w:hint="eastAsia" w:asciiTheme="majorEastAsia" w:hAnsiTheme="majorEastAsia" w:eastAsiaTheme="majorEastAsia" w:cstheme="majorEastAsia"/>
          <w:spacing w:val="28"/>
          <w:sz w:val="29"/>
          <w:szCs w:val="29"/>
        </w:rPr>
        <w:t>计划的，需经原审核部门同意。原则上每个培训班人数不超过70</w:t>
      </w:r>
      <w:r>
        <w:rPr>
          <w:rFonts w:hint="eastAsia" w:asciiTheme="majorEastAsia" w:hAnsiTheme="majorEastAsia" w:eastAsiaTheme="majorEastAsia" w:cstheme="majorEastAsia"/>
          <w:spacing w:val="12"/>
          <w:sz w:val="29"/>
          <w:szCs w:val="29"/>
        </w:rPr>
        <w:t xml:space="preserve"> </w:t>
      </w:r>
      <w:r>
        <w:rPr>
          <w:rFonts w:hint="eastAsia" w:asciiTheme="majorEastAsia" w:hAnsiTheme="majorEastAsia" w:eastAsiaTheme="majorEastAsia" w:cstheme="majorEastAsia"/>
          <w:spacing w:val="17"/>
          <w:sz w:val="29"/>
          <w:szCs w:val="29"/>
        </w:rPr>
        <w:t>人，以实践教学为主的，每班不超过50人。</w:t>
      </w:r>
      <w:r>
        <w:rPr>
          <w:rFonts w:hint="eastAsia" w:asciiTheme="majorEastAsia" w:hAnsiTheme="majorEastAsia" w:eastAsiaTheme="majorEastAsia" w:cstheme="majorEastAsia"/>
          <w:spacing w:val="16"/>
          <w:sz w:val="29"/>
          <w:szCs w:val="29"/>
        </w:rPr>
        <w:t>由于交通不便、培育条</w:t>
      </w:r>
      <w:r>
        <w:rPr>
          <w:rFonts w:hint="eastAsia" w:asciiTheme="majorEastAsia" w:hAnsiTheme="majorEastAsia" w:eastAsiaTheme="majorEastAsia" w:cstheme="majorEastAsia"/>
          <w:sz w:val="29"/>
          <w:szCs w:val="29"/>
        </w:rPr>
        <w:t xml:space="preserve"> </w:t>
      </w:r>
      <w:r>
        <w:rPr>
          <w:rFonts w:hint="eastAsia" w:asciiTheme="majorEastAsia" w:hAnsiTheme="majorEastAsia" w:eastAsiaTheme="majorEastAsia" w:cstheme="majorEastAsia"/>
          <w:spacing w:val="35"/>
          <w:sz w:val="29"/>
          <w:szCs w:val="29"/>
        </w:rPr>
        <w:t>件不足或培育内容专</w:t>
      </w:r>
      <w:r>
        <w:rPr>
          <w:rFonts w:hint="eastAsia" w:asciiTheme="majorEastAsia" w:hAnsiTheme="majorEastAsia" w:eastAsiaTheme="majorEastAsia" w:cstheme="majorEastAsia"/>
          <w:spacing w:val="-74"/>
          <w:sz w:val="29"/>
          <w:szCs w:val="29"/>
        </w:rPr>
        <w:t xml:space="preserve"> </w:t>
      </w:r>
      <w:r>
        <w:rPr>
          <w:rFonts w:hint="eastAsia" w:asciiTheme="majorEastAsia" w:hAnsiTheme="majorEastAsia" w:eastAsiaTheme="majorEastAsia" w:cstheme="majorEastAsia"/>
          <w:spacing w:val="35"/>
          <w:sz w:val="29"/>
          <w:szCs w:val="29"/>
        </w:rPr>
        <w:t>一</w:t>
      </w:r>
      <w:r>
        <w:rPr>
          <w:rFonts w:hint="eastAsia" w:asciiTheme="majorEastAsia" w:hAnsiTheme="majorEastAsia" w:eastAsiaTheme="majorEastAsia" w:cstheme="majorEastAsia"/>
          <w:spacing w:val="-79"/>
          <w:sz w:val="29"/>
          <w:szCs w:val="29"/>
        </w:rPr>
        <w:t xml:space="preserve"> </w:t>
      </w:r>
      <w:r>
        <w:rPr>
          <w:rFonts w:hint="eastAsia" w:asciiTheme="majorEastAsia" w:hAnsiTheme="majorEastAsia" w:eastAsiaTheme="majorEastAsia" w:cstheme="majorEastAsia"/>
          <w:spacing w:val="35"/>
          <w:sz w:val="29"/>
          <w:szCs w:val="29"/>
        </w:rPr>
        <w:t>性导致培育人数较少的，每班应不少于</w:t>
      </w:r>
      <w:r>
        <w:rPr>
          <w:rFonts w:hint="eastAsia" w:asciiTheme="majorEastAsia" w:hAnsiTheme="majorEastAsia" w:eastAsiaTheme="majorEastAsia" w:cstheme="majorEastAsia"/>
          <w:sz w:val="29"/>
          <w:szCs w:val="29"/>
        </w:rPr>
        <w:t xml:space="preserve"> </w:t>
      </w:r>
      <w:r>
        <w:rPr>
          <w:rFonts w:hint="eastAsia" w:asciiTheme="majorEastAsia" w:hAnsiTheme="majorEastAsia" w:eastAsiaTheme="majorEastAsia" w:cstheme="majorEastAsia"/>
          <w:spacing w:val="31"/>
          <w:sz w:val="29"/>
          <w:szCs w:val="29"/>
        </w:rPr>
        <w:t>30人。</w:t>
      </w:r>
    </w:p>
    <w:p w14:paraId="1E6B3794">
      <w:pPr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664"/>
        <w:textAlignment w:val="baseline"/>
        <w:outlineLvl w:val="2"/>
        <w:rPr>
          <w:rFonts w:hint="eastAsia" w:asciiTheme="majorEastAsia" w:hAnsiTheme="majorEastAsia" w:eastAsiaTheme="majorEastAsia" w:cstheme="majorEastAsia"/>
          <w:sz w:val="29"/>
          <w:szCs w:val="29"/>
        </w:rPr>
      </w:pPr>
      <w:r>
        <w:rPr>
          <w:rFonts w:hint="eastAsia" w:asciiTheme="majorEastAsia" w:hAnsiTheme="majorEastAsia" w:eastAsiaTheme="majorEastAsia" w:cstheme="majorEastAsia"/>
          <w:b/>
          <w:bCs/>
          <w:spacing w:val="-4"/>
          <w:sz w:val="29"/>
          <w:szCs w:val="29"/>
        </w:rPr>
        <w:t>五、课程要求</w:t>
      </w:r>
    </w:p>
    <w:p w14:paraId="679C1B70"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103" w:firstLine="649"/>
        <w:jc w:val="both"/>
        <w:textAlignment w:val="baseline"/>
        <w:rPr>
          <w:rFonts w:hint="eastAsia" w:asciiTheme="majorEastAsia" w:hAnsiTheme="majorEastAsia" w:eastAsiaTheme="majorEastAsia" w:cstheme="majorEastAsia"/>
          <w:spacing w:val="10"/>
          <w:sz w:val="29"/>
          <w:szCs w:val="29"/>
        </w:rPr>
      </w:pPr>
      <w:r>
        <w:rPr>
          <w:rFonts w:hint="eastAsia" w:asciiTheme="majorEastAsia" w:hAnsiTheme="majorEastAsia" w:eastAsiaTheme="majorEastAsia" w:cstheme="majorEastAsia"/>
          <w:spacing w:val="10"/>
          <w:sz w:val="29"/>
          <w:szCs w:val="29"/>
        </w:rPr>
        <w:t>建立模块化课程体系，分为综合素养课、专业技能课、能力拓展课三类。培育机构综合考虑农时农事特点和人才培养规律，合 理设计三类课程，选择集中或分时段开展。</w:t>
      </w:r>
    </w:p>
    <w:p w14:paraId="3E0659E9"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103" w:firstLine="649"/>
        <w:jc w:val="both"/>
        <w:textAlignment w:val="baseline"/>
        <w:rPr>
          <w:rFonts w:hint="eastAsia" w:asciiTheme="majorEastAsia" w:hAnsiTheme="majorEastAsia" w:eastAsiaTheme="majorEastAsia" w:cstheme="majorEastAsia"/>
          <w:sz w:val="29"/>
          <w:szCs w:val="29"/>
        </w:rPr>
      </w:pPr>
      <w:r>
        <w:rPr>
          <w:rFonts w:hint="eastAsia" w:asciiTheme="majorEastAsia" w:hAnsiTheme="majorEastAsia" w:eastAsiaTheme="majorEastAsia" w:cstheme="majorEastAsia"/>
          <w:spacing w:val="10"/>
          <w:sz w:val="29"/>
          <w:szCs w:val="29"/>
        </w:rPr>
        <w:t>根据培育主题实际需要确定培训班总学时，每</w:t>
      </w:r>
      <w:r>
        <w:rPr>
          <w:rFonts w:hint="eastAsia" w:asciiTheme="majorEastAsia" w:hAnsiTheme="majorEastAsia" w:eastAsiaTheme="majorEastAsia" w:cstheme="majorEastAsia"/>
          <w:spacing w:val="21"/>
          <w:sz w:val="29"/>
          <w:szCs w:val="29"/>
        </w:rPr>
        <w:t>个培训班原则</w:t>
      </w:r>
      <w:r>
        <w:rPr>
          <w:rFonts w:hint="eastAsia" w:asciiTheme="majorEastAsia" w:hAnsiTheme="majorEastAsia" w:eastAsiaTheme="majorEastAsia" w:cstheme="majorEastAsia"/>
          <w:spacing w:val="9"/>
          <w:sz w:val="29"/>
          <w:szCs w:val="29"/>
        </w:rPr>
        <w:t xml:space="preserve"> </w:t>
      </w:r>
      <w:r>
        <w:rPr>
          <w:rFonts w:hint="eastAsia" w:asciiTheme="majorEastAsia" w:hAnsiTheme="majorEastAsia" w:eastAsiaTheme="majorEastAsia" w:cstheme="majorEastAsia"/>
          <w:spacing w:val="28"/>
          <w:sz w:val="29"/>
          <w:szCs w:val="29"/>
        </w:rPr>
        <w:t>上不少于40个学时(不包含报到、返程时间)。1学时为45分钟，</w:t>
      </w:r>
      <w:r>
        <w:rPr>
          <w:rFonts w:hint="eastAsia" w:asciiTheme="majorEastAsia" w:hAnsiTheme="majorEastAsia" w:eastAsiaTheme="majorEastAsia" w:cstheme="majorEastAsia"/>
          <w:spacing w:val="10"/>
          <w:sz w:val="29"/>
          <w:szCs w:val="29"/>
        </w:rPr>
        <w:t xml:space="preserve"> </w:t>
      </w:r>
      <w:r>
        <w:rPr>
          <w:rFonts w:hint="eastAsia" w:asciiTheme="majorEastAsia" w:hAnsiTheme="majorEastAsia" w:eastAsiaTheme="majorEastAsia" w:cstheme="majorEastAsia"/>
          <w:spacing w:val="33"/>
          <w:sz w:val="29"/>
          <w:szCs w:val="29"/>
        </w:rPr>
        <w:t>每天不超过8个学时。</w:t>
      </w:r>
    </w:p>
    <w:p w14:paraId="60D75957"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103" w:firstLine="649"/>
        <w:jc w:val="both"/>
        <w:textAlignment w:val="baseline"/>
        <w:rPr>
          <w:rFonts w:hint="eastAsia" w:asciiTheme="majorEastAsia" w:hAnsiTheme="majorEastAsia" w:eastAsiaTheme="majorEastAsia" w:cstheme="majorEastAsia"/>
          <w:sz w:val="29"/>
          <w:szCs w:val="29"/>
        </w:rPr>
        <w:sectPr>
          <w:footerReference r:id="rId14" w:type="default"/>
          <w:pgSz w:w="11900" w:h="16840"/>
          <w:pgMar w:top="1431" w:right="1355" w:bottom="1619" w:left="1690" w:header="0" w:footer="1242" w:gutter="0"/>
          <w:cols w:space="720" w:num="1"/>
        </w:sectPr>
      </w:pPr>
      <w:r>
        <w:rPr>
          <w:rFonts w:hint="eastAsia" w:asciiTheme="majorEastAsia" w:hAnsiTheme="majorEastAsia" w:eastAsiaTheme="majorEastAsia" w:cstheme="majorEastAsia"/>
          <w:spacing w:val="10"/>
          <w:sz w:val="29"/>
          <w:szCs w:val="29"/>
        </w:rPr>
        <w:t>综合素养课包括思想政治、政策法规、职业素养和文化素养类</w:t>
      </w:r>
      <w:r>
        <w:rPr>
          <w:rFonts w:hint="eastAsia" w:asciiTheme="majorEastAsia" w:hAnsiTheme="majorEastAsia" w:eastAsiaTheme="majorEastAsia" w:cstheme="majorEastAsia"/>
          <w:sz w:val="29"/>
          <w:szCs w:val="29"/>
        </w:rPr>
        <w:t xml:space="preserve"> </w:t>
      </w:r>
      <w:r>
        <w:rPr>
          <w:rFonts w:hint="eastAsia" w:asciiTheme="majorEastAsia" w:hAnsiTheme="majorEastAsia" w:eastAsiaTheme="majorEastAsia" w:cstheme="majorEastAsia"/>
          <w:spacing w:val="1"/>
          <w:sz w:val="29"/>
          <w:szCs w:val="29"/>
        </w:rPr>
        <w:t>等课程，包含“开班第一课”。“开班第一课”应包括当年</w:t>
      </w:r>
      <w:r>
        <w:rPr>
          <w:rFonts w:hint="eastAsia" w:asciiTheme="majorEastAsia" w:hAnsiTheme="majorEastAsia" w:eastAsiaTheme="majorEastAsia" w:cstheme="majorEastAsia"/>
          <w:spacing w:val="1"/>
          <w:sz w:val="29"/>
          <w:szCs w:val="29"/>
          <w:lang w:eastAsia="zh-CN"/>
        </w:rPr>
        <w:t>中央一号文件</w:t>
      </w:r>
      <w:r>
        <w:rPr>
          <w:rFonts w:hint="eastAsia" w:asciiTheme="majorEastAsia" w:hAnsiTheme="majorEastAsia" w:eastAsiaTheme="majorEastAsia" w:cstheme="majorEastAsia"/>
          <w:spacing w:val="22"/>
          <w:sz w:val="29"/>
          <w:szCs w:val="29"/>
        </w:rPr>
        <w:t>和农业农村部相关部署要求等内容。专业技能课应根</w:t>
      </w:r>
      <w:r>
        <w:rPr>
          <w:rFonts w:hint="eastAsia" w:asciiTheme="majorEastAsia" w:hAnsiTheme="majorEastAsia" w:eastAsiaTheme="majorEastAsia" w:cstheme="majorEastAsia"/>
          <w:spacing w:val="21"/>
          <w:sz w:val="29"/>
          <w:szCs w:val="29"/>
        </w:rPr>
        <w:t>据培育</w:t>
      </w:r>
      <w:r>
        <w:rPr>
          <w:rFonts w:hint="eastAsia" w:asciiTheme="majorEastAsia" w:hAnsiTheme="majorEastAsia" w:eastAsiaTheme="majorEastAsia" w:cstheme="majorEastAsia"/>
          <w:sz w:val="29"/>
          <w:szCs w:val="29"/>
        </w:rPr>
        <w:t xml:space="preserve"> </w:t>
      </w:r>
      <w:r>
        <w:rPr>
          <w:rFonts w:hint="eastAsia" w:asciiTheme="majorEastAsia" w:hAnsiTheme="majorEastAsia" w:eastAsiaTheme="majorEastAsia" w:cstheme="majorEastAsia"/>
          <w:spacing w:val="22"/>
          <w:sz w:val="29"/>
          <w:szCs w:val="29"/>
        </w:rPr>
        <w:t>对象实际需求，紧紧围绕培育主题开设。能力拓展课由培育机构</w:t>
      </w:r>
      <w:r>
        <w:rPr>
          <w:rFonts w:hint="eastAsia" w:asciiTheme="majorEastAsia" w:hAnsiTheme="majorEastAsia" w:eastAsiaTheme="majorEastAsia" w:cstheme="majorEastAsia"/>
          <w:spacing w:val="4"/>
          <w:sz w:val="29"/>
          <w:szCs w:val="29"/>
        </w:rPr>
        <w:t xml:space="preserve"> </w:t>
      </w:r>
      <w:r>
        <w:rPr>
          <w:rFonts w:hint="eastAsia" w:asciiTheme="majorEastAsia" w:hAnsiTheme="majorEastAsia" w:eastAsiaTheme="majorEastAsia" w:cstheme="majorEastAsia"/>
          <w:spacing w:val="12"/>
          <w:sz w:val="29"/>
          <w:szCs w:val="29"/>
        </w:rPr>
        <w:t>根据培育对象和培育目标自选开展、自行设计。</w:t>
      </w:r>
    </w:p>
    <w:p w14:paraId="5FCFCA36">
      <w:pPr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Theme="majorEastAsia" w:hAnsiTheme="majorEastAsia" w:eastAsiaTheme="majorEastAsia" w:cstheme="majorEastAsia"/>
          <w:sz w:val="21"/>
        </w:rPr>
      </w:pPr>
    </w:p>
    <w:p w14:paraId="25F745EC"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118" w:firstLine="649"/>
        <w:jc w:val="both"/>
        <w:textAlignment w:val="baseline"/>
        <w:rPr>
          <w:rFonts w:hint="eastAsia" w:asciiTheme="majorEastAsia" w:hAnsiTheme="majorEastAsia" w:eastAsiaTheme="majorEastAsia" w:cstheme="majorEastAsia"/>
          <w:sz w:val="29"/>
          <w:szCs w:val="29"/>
        </w:rPr>
      </w:pPr>
      <w:r>
        <w:rPr>
          <w:rFonts w:hint="eastAsia" w:asciiTheme="majorEastAsia" w:hAnsiTheme="majorEastAsia" w:eastAsiaTheme="majorEastAsia" w:cstheme="majorEastAsia"/>
          <w:spacing w:val="25"/>
          <w:sz w:val="29"/>
          <w:szCs w:val="29"/>
        </w:rPr>
        <w:t>原则上，综合素养课学时不低于总学时数的10%。专业技能</w:t>
      </w:r>
      <w:r>
        <w:rPr>
          <w:rFonts w:hint="eastAsia" w:asciiTheme="majorEastAsia" w:hAnsiTheme="majorEastAsia" w:eastAsiaTheme="majorEastAsia" w:cstheme="majorEastAsia"/>
          <w:spacing w:val="20"/>
          <w:sz w:val="29"/>
          <w:szCs w:val="29"/>
        </w:rPr>
        <w:t>课学时数应不低于总学时数的70%</w:t>
      </w:r>
      <w:r>
        <w:rPr>
          <w:rFonts w:hint="eastAsia" w:asciiTheme="majorEastAsia" w:hAnsiTheme="majorEastAsia" w:eastAsiaTheme="majorEastAsia" w:cstheme="majorEastAsia"/>
          <w:spacing w:val="20"/>
          <w:sz w:val="29"/>
          <w:szCs w:val="29"/>
          <w:lang w:eastAsia="zh-CN"/>
        </w:rPr>
        <w:t>，</w:t>
      </w:r>
      <w:r>
        <w:rPr>
          <w:rFonts w:hint="eastAsia" w:asciiTheme="majorEastAsia" w:hAnsiTheme="majorEastAsia" w:eastAsiaTheme="majorEastAsia" w:cstheme="majorEastAsia"/>
          <w:spacing w:val="20"/>
          <w:sz w:val="29"/>
          <w:szCs w:val="29"/>
        </w:rPr>
        <w:t>其中</w:t>
      </w:r>
      <w:r>
        <w:rPr>
          <w:rFonts w:hint="eastAsia" w:asciiTheme="majorEastAsia" w:hAnsiTheme="majorEastAsia" w:eastAsiaTheme="majorEastAsia" w:cstheme="majorEastAsia"/>
          <w:spacing w:val="20"/>
          <w:sz w:val="29"/>
          <w:szCs w:val="29"/>
          <w:lang w:eastAsia="zh-CN"/>
        </w:rPr>
        <w:t>，</w:t>
      </w:r>
      <w:r>
        <w:rPr>
          <w:rFonts w:hint="eastAsia" w:asciiTheme="majorEastAsia" w:hAnsiTheme="majorEastAsia" w:eastAsiaTheme="majorEastAsia" w:cstheme="majorEastAsia"/>
          <w:spacing w:val="20"/>
          <w:sz w:val="29"/>
          <w:szCs w:val="29"/>
        </w:rPr>
        <w:t>采取实践教学的比例不</w:t>
      </w:r>
      <w:r>
        <w:rPr>
          <w:rFonts w:hint="eastAsia" w:asciiTheme="majorEastAsia" w:hAnsiTheme="majorEastAsia" w:eastAsiaTheme="majorEastAsia" w:cstheme="majorEastAsia"/>
          <w:spacing w:val="26"/>
          <w:sz w:val="29"/>
          <w:szCs w:val="29"/>
        </w:rPr>
        <w:t>低于专业技能课学时数的50%。能力拓展课学时数应不高于总学</w:t>
      </w:r>
      <w:r>
        <w:rPr>
          <w:rFonts w:hint="eastAsia" w:asciiTheme="majorEastAsia" w:hAnsiTheme="majorEastAsia" w:eastAsiaTheme="majorEastAsia" w:cstheme="majorEastAsia"/>
          <w:spacing w:val="25"/>
          <w:sz w:val="29"/>
          <w:szCs w:val="29"/>
        </w:rPr>
        <w:t>时数的20%。全部专业技能课程结束后应进行课程考核。</w:t>
      </w:r>
    </w:p>
    <w:p w14:paraId="1FD9D228"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36" w:firstLineChars="200"/>
        <w:textAlignment w:val="baseline"/>
        <w:rPr>
          <w:rFonts w:hint="eastAsia" w:asciiTheme="majorEastAsia" w:hAnsiTheme="majorEastAsia" w:eastAsiaTheme="majorEastAsia" w:cstheme="majorEastAsia"/>
          <w:sz w:val="29"/>
          <w:szCs w:val="29"/>
        </w:rPr>
      </w:pPr>
      <w:r>
        <w:rPr>
          <w:rFonts w:hint="eastAsia" w:asciiTheme="majorEastAsia" w:hAnsiTheme="majorEastAsia" w:eastAsiaTheme="majorEastAsia" w:cstheme="majorEastAsia"/>
          <w:spacing w:val="14"/>
          <w:sz w:val="29"/>
          <w:szCs w:val="29"/>
        </w:rPr>
        <w:t>配合重大农业灾害、动物疫病应急处置等开展的应</w:t>
      </w:r>
      <w:r>
        <w:rPr>
          <w:rFonts w:hint="eastAsia" w:asciiTheme="majorEastAsia" w:hAnsiTheme="majorEastAsia" w:eastAsiaTheme="majorEastAsia" w:cstheme="majorEastAsia"/>
          <w:spacing w:val="13"/>
          <w:sz w:val="29"/>
          <w:szCs w:val="29"/>
        </w:rPr>
        <w:t>急性培训，</w:t>
      </w:r>
      <w:r>
        <w:rPr>
          <w:rFonts w:hint="eastAsia" w:asciiTheme="majorEastAsia" w:hAnsiTheme="majorEastAsia" w:eastAsiaTheme="majorEastAsia" w:cstheme="majorEastAsia"/>
          <w:sz w:val="29"/>
          <w:szCs w:val="29"/>
        </w:rPr>
        <w:t xml:space="preserve"> </w:t>
      </w:r>
      <w:r>
        <w:rPr>
          <w:rFonts w:hint="eastAsia" w:asciiTheme="majorEastAsia" w:hAnsiTheme="majorEastAsia" w:eastAsiaTheme="majorEastAsia" w:cstheme="majorEastAsia"/>
          <w:spacing w:val="15"/>
          <w:sz w:val="29"/>
          <w:szCs w:val="29"/>
        </w:rPr>
        <w:t>学时要求可不受此限制。</w:t>
      </w:r>
    </w:p>
    <w:p w14:paraId="256443AE">
      <w:pPr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654"/>
        <w:textAlignment w:val="baseline"/>
        <w:outlineLvl w:val="2"/>
        <w:rPr>
          <w:rFonts w:hint="eastAsia" w:asciiTheme="majorEastAsia" w:hAnsiTheme="majorEastAsia" w:eastAsiaTheme="majorEastAsia" w:cstheme="majorEastAsia"/>
          <w:sz w:val="29"/>
          <w:szCs w:val="29"/>
        </w:rPr>
      </w:pPr>
      <w:r>
        <w:rPr>
          <w:rFonts w:hint="eastAsia" w:asciiTheme="majorEastAsia" w:hAnsiTheme="majorEastAsia" w:eastAsiaTheme="majorEastAsia" w:cstheme="majorEastAsia"/>
          <w:b/>
          <w:bCs/>
          <w:spacing w:val="-11"/>
          <w:sz w:val="29"/>
          <w:szCs w:val="29"/>
        </w:rPr>
        <w:t>六、培育形式</w:t>
      </w:r>
    </w:p>
    <w:p w14:paraId="1D1A0719"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39" w:firstLine="649"/>
        <w:jc w:val="both"/>
        <w:textAlignment w:val="baseline"/>
        <w:rPr>
          <w:rFonts w:hint="eastAsia" w:asciiTheme="majorEastAsia" w:hAnsiTheme="majorEastAsia" w:eastAsiaTheme="majorEastAsia" w:cstheme="majorEastAsia"/>
          <w:sz w:val="29"/>
          <w:szCs w:val="29"/>
        </w:rPr>
      </w:pPr>
      <w:r>
        <w:rPr>
          <w:rFonts w:hint="eastAsia" w:asciiTheme="majorEastAsia" w:hAnsiTheme="majorEastAsia" w:eastAsiaTheme="majorEastAsia" w:cstheme="majorEastAsia"/>
          <w:spacing w:val="20"/>
          <w:sz w:val="29"/>
          <w:szCs w:val="29"/>
        </w:rPr>
        <w:t>培育课程主要通过课堂教学(包含线上线下)、实践教学、观</w:t>
      </w:r>
      <w:r>
        <w:rPr>
          <w:rFonts w:hint="eastAsia" w:asciiTheme="majorEastAsia" w:hAnsiTheme="majorEastAsia" w:eastAsiaTheme="majorEastAsia" w:cstheme="majorEastAsia"/>
          <w:sz w:val="29"/>
          <w:szCs w:val="29"/>
        </w:rPr>
        <w:t xml:space="preserve"> </w:t>
      </w:r>
      <w:r>
        <w:rPr>
          <w:rFonts w:hint="eastAsia" w:asciiTheme="majorEastAsia" w:hAnsiTheme="majorEastAsia" w:eastAsiaTheme="majorEastAsia" w:cstheme="majorEastAsia"/>
          <w:spacing w:val="14"/>
          <w:sz w:val="29"/>
          <w:szCs w:val="29"/>
        </w:rPr>
        <w:t>摩交流等形式进行。鼓励培育机构创新教学方法，改进培育形</w:t>
      </w:r>
      <w:r>
        <w:rPr>
          <w:rFonts w:hint="eastAsia" w:asciiTheme="majorEastAsia" w:hAnsiTheme="majorEastAsia" w:eastAsiaTheme="majorEastAsia" w:cstheme="majorEastAsia"/>
          <w:spacing w:val="13"/>
          <w:sz w:val="29"/>
          <w:szCs w:val="29"/>
        </w:rPr>
        <w:t>式，</w:t>
      </w:r>
      <w:r>
        <w:rPr>
          <w:rFonts w:hint="eastAsia" w:asciiTheme="majorEastAsia" w:hAnsiTheme="majorEastAsia" w:eastAsiaTheme="majorEastAsia" w:cstheme="majorEastAsia"/>
          <w:sz w:val="29"/>
          <w:szCs w:val="29"/>
        </w:rPr>
        <w:t xml:space="preserve"> </w:t>
      </w:r>
      <w:r>
        <w:rPr>
          <w:rFonts w:hint="eastAsia" w:asciiTheme="majorEastAsia" w:hAnsiTheme="majorEastAsia" w:eastAsiaTheme="majorEastAsia" w:cstheme="majorEastAsia"/>
          <w:spacing w:val="14"/>
          <w:sz w:val="29"/>
          <w:szCs w:val="29"/>
        </w:rPr>
        <w:t>提高教学效果。</w:t>
      </w:r>
    </w:p>
    <w:p w14:paraId="75BD298A"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649"/>
        <w:textAlignment w:val="baseline"/>
        <w:rPr>
          <w:rFonts w:hint="eastAsia" w:asciiTheme="majorEastAsia" w:hAnsiTheme="majorEastAsia" w:eastAsiaTheme="majorEastAsia" w:cstheme="majorEastAsia"/>
          <w:sz w:val="29"/>
          <w:szCs w:val="29"/>
        </w:rPr>
      </w:pPr>
      <w:r>
        <w:rPr>
          <w:rFonts w:hint="eastAsia" w:asciiTheme="majorEastAsia" w:hAnsiTheme="majorEastAsia" w:eastAsiaTheme="majorEastAsia" w:cstheme="majorEastAsia"/>
          <w:spacing w:val="20"/>
          <w:sz w:val="29"/>
          <w:szCs w:val="29"/>
        </w:rPr>
        <w:t>课堂教学包括线上线下集中授课。鼓励采取案例教学、参与</w:t>
      </w:r>
    </w:p>
    <w:p w14:paraId="4EB94AEF"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both"/>
        <w:textAlignment w:val="baseline"/>
        <w:rPr>
          <w:rFonts w:hint="eastAsia" w:asciiTheme="majorEastAsia" w:hAnsiTheme="majorEastAsia" w:eastAsiaTheme="majorEastAsia" w:cstheme="majorEastAsia"/>
          <w:sz w:val="30"/>
          <w:szCs w:val="30"/>
        </w:rPr>
      </w:pPr>
      <w:r>
        <w:rPr>
          <w:rFonts w:hint="eastAsia" w:asciiTheme="majorEastAsia" w:hAnsiTheme="majorEastAsia" w:eastAsiaTheme="majorEastAsia" w:cstheme="majorEastAsia"/>
          <w:spacing w:val="19"/>
          <w:sz w:val="30"/>
          <w:szCs w:val="30"/>
        </w:rPr>
        <w:t>式教学、互动式教学等形式。线上学习可采取网络</w:t>
      </w:r>
      <w:r>
        <w:rPr>
          <w:rFonts w:hint="eastAsia" w:asciiTheme="majorEastAsia" w:hAnsiTheme="majorEastAsia" w:eastAsiaTheme="majorEastAsia" w:cstheme="majorEastAsia"/>
          <w:spacing w:val="18"/>
          <w:sz w:val="30"/>
          <w:szCs w:val="30"/>
        </w:rPr>
        <w:t>直播或课件学</w:t>
      </w:r>
      <w:r>
        <w:rPr>
          <w:rFonts w:hint="eastAsia" w:asciiTheme="majorEastAsia" w:hAnsiTheme="majorEastAsia" w:eastAsiaTheme="majorEastAsia" w:cstheme="majorEastAsia"/>
          <w:spacing w:val="7"/>
          <w:sz w:val="30"/>
          <w:szCs w:val="30"/>
        </w:rPr>
        <w:t>习的方式。线上学习平台应具备完善的在线学习、直播授课、课程</w:t>
      </w:r>
      <w:r>
        <w:rPr>
          <w:rFonts w:hint="eastAsia" w:asciiTheme="majorEastAsia" w:hAnsiTheme="majorEastAsia" w:eastAsiaTheme="majorEastAsia" w:cstheme="majorEastAsia"/>
          <w:spacing w:val="18"/>
          <w:sz w:val="30"/>
          <w:szCs w:val="30"/>
        </w:rPr>
        <w:t xml:space="preserve"> </w:t>
      </w:r>
      <w:r>
        <w:rPr>
          <w:rFonts w:hint="eastAsia" w:asciiTheme="majorEastAsia" w:hAnsiTheme="majorEastAsia" w:eastAsiaTheme="majorEastAsia" w:cstheme="majorEastAsia"/>
          <w:spacing w:val="9"/>
          <w:sz w:val="30"/>
          <w:szCs w:val="30"/>
        </w:rPr>
        <w:t>考核及相关统计、监测和评价功能。其中，线上</w:t>
      </w:r>
      <w:r>
        <w:rPr>
          <w:rFonts w:hint="eastAsia" w:asciiTheme="majorEastAsia" w:hAnsiTheme="majorEastAsia" w:eastAsiaTheme="majorEastAsia" w:cstheme="majorEastAsia"/>
          <w:spacing w:val="8"/>
          <w:sz w:val="30"/>
          <w:szCs w:val="30"/>
        </w:rPr>
        <w:t>学习学时数不超过</w:t>
      </w:r>
      <w:r>
        <w:rPr>
          <w:rFonts w:hint="eastAsia" w:asciiTheme="majorEastAsia" w:hAnsiTheme="majorEastAsia" w:eastAsiaTheme="majorEastAsia" w:cstheme="majorEastAsia"/>
          <w:sz w:val="30"/>
          <w:szCs w:val="30"/>
        </w:rPr>
        <w:t xml:space="preserve"> </w:t>
      </w:r>
      <w:r>
        <w:rPr>
          <w:rFonts w:hint="eastAsia" w:asciiTheme="majorEastAsia" w:hAnsiTheme="majorEastAsia" w:eastAsiaTheme="majorEastAsia" w:cstheme="majorEastAsia"/>
          <w:spacing w:val="33"/>
          <w:sz w:val="30"/>
          <w:szCs w:val="30"/>
        </w:rPr>
        <w:t>总学时数的15%。</w:t>
      </w:r>
    </w:p>
    <w:p w14:paraId="37FA2EB1"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31" w:firstLine="619"/>
        <w:jc w:val="both"/>
        <w:textAlignment w:val="baseline"/>
        <w:rPr>
          <w:rFonts w:hint="eastAsia" w:asciiTheme="majorEastAsia" w:hAnsiTheme="majorEastAsia" w:eastAsiaTheme="majorEastAsia" w:cstheme="majorEastAsia"/>
          <w:sz w:val="30"/>
          <w:szCs w:val="30"/>
        </w:rPr>
      </w:pPr>
      <w:r>
        <w:rPr>
          <w:rFonts w:hint="eastAsia" w:asciiTheme="majorEastAsia" w:hAnsiTheme="majorEastAsia" w:eastAsiaTheme="majorEastAsia" w:cstheme="majorEastAsia"/>
          <w:spacing w:val="19"/>
          <w:sz w:val="30"/>
          <w:szCs w:val="30"/>
        </w:rPr>
        <w:t>实践教学应在与课程内容直接相关的实习实训场所或生产经</w:t>
      </w:r>
      <w:r>
        <w:rPr>
          <w:rFonts w:hint="eastAsia" w:asciiTheme="majorEastAsia" w:hAnsiTheme="majorEastAsia" w:eastAsiaTheme="majorEastAsia" w:cstheme="majorEastAsia"/>
          <w:spacing w:val="6"/>
          <w:sz w:val="30"/>
          <w:szCs w:val="30"/>
        </w:rPr>
        <w:t xml:space="preserve"> </w:t>
      </w:r>
      <w:r>
        <w:rPr>
          <w:rFonts w:hint="eastAsia" w:asciiTheme="majorEastAsia" w:hAnsiTheme="majorEastAsia" w:eastAsiaTheme="majorEastAsia" w:cstheme="majorEastAsia"/>
          <w:spacing w:val="-3"/>
          <w:sz w:val="30"/>
          <w:szCs w:val="30"/>
        </w:rPr>
        <w:t>营一线开展，包括场地实训、顶岗实习、跟岗见习、模拟教学、实践</w:t>
      </w:r>
      <w:r>
        <w:rPr>
          <w:rFonts w:hint="eastAsia" w:asciiTheme="majorEastAsia" w:hAnsiTheme="majorEastAsia" w:eastAsiaTheme="majorEastAsia" w:cstheme="majorEastAsia"/>
          <w:spacing w:val="12"/>
          <w:sz w:val="30"/>
          <w:szCs w:val="30"/>
        </w:rPr>
        <w:t xml:space="preserve"> </w:t>
      </w:r>
      <w:r>
        <w:rPr>
          <w:rFonts w:hint="eastAsia" w:asciiTheme="majorEastAsia" w:hAnsiTheme="majorEastAsia" w:eastAsiaTheme="majorEastAsia" w:cstheme="majorEastAsia"/>
          <w:spacing w:val="8"/>
          <w:sz w:val="30"/>
          <w:szCs w:val="30"/>
        </w:rPr>
        <w:t>孵化等形式。</w:t>
      </w:r>
    </w:p>
    <w:p w14:paraId="39929F1A"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619"/>
        <w:textAlignment w:val="baseline"/>
        <w:rPr>
          <w:rFonts w:hint="eastAsia" w:asciiTheme="majorEastAsia" w:hAnsiTheme="majorEastAsia" w:eastAsiaTheme="majorEastAsia" w:cstheme="majorEastAsia"/>
          <w:sz w:val="30"/>
          <w:szCs w:val="30"/>
        </w:rPr>
      </w:pPr>
      <w:r>
        <w:rPr>
          <w:rFonts w:hint="eastAsia" w:asciiTheme="majorEastAsia" w:hAnsiTheme="majorEastAsia" w:eastAsiaTheme="majorEastAsia" w:cstheme="majorEastAsia"/>
          <w:spacing w:val="16"/>
          <w:sz w:val="30"/>
          <w:szCs w:val="30"/>
        </w:rPr>
        <w:t>交流观摩应选取与培育主题相符的地点或主体开展。</w:t>
      </w:r>
    </w:p>
    <w:p w14:paraId="0C194CE2">
      <w:pPr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624"/>
        <w:textAlignment w:val="baseline"/>
        <w:outlineLvl w:val="2"/>
        <w:rPr>
          <w:rFonts w:hint="eastAsia" w:asciiTheme="majorEastAsia" w:hAnsiTheme="majorEastAsia" w:eastAsiaTheme="majorEastAsia" w:cstheme="majorEastAsia"/>
          <w:b/>
          <w:bCs/>
          <w:spacing w:val="-16"/>
          <w:sz w:val="30"/>
          <w:szCs w:val="30"/>
        </w:rPr>
      </w:pPr>
    </w:p>
    <w:p w14:paraId="754FC47F">
      <w:pPr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624"/>
        <w:textAlignment w:val="baseline"/>
        <w:outlineLvl w:val="2"/>
        <w:rPr>
          <w:rFonts w:hint="eastAsia" w:asciiTheme="majorEastAsia" w:hAnsiTheme="majorEastAsia" w:eastAsiaTheme="majorEastAsia" w:cstheme="majorEastAsia"/>
          <w:b/>
          <w:bCs/>
          <w:spacing w:val="-16"/>
          <w:sz w:val="30"/>
          <w:szCs w:val="30"/>
        </w:rPr>
      </w:pPr>
    </w:p>
    <w:p w14:paraId="52C9F1A8">
      <w:pPr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624"/>
        <w:textAlignment w:val="baseline"/>
        <w:outlineLvl w:val="2"/>
        <w:rPr>
          <w:rFonts w:hint="eastAsia" w:asciiTheme="majorEastAsia" w:hAnsiTheme="majorEastAsia" w:eastAsiaTheme="majorEastAsia" w:cstheme="majorEastAsia"/>
          <w:sz w:val="30"/>
          <w:szCs w:val="30"/>
        </w:rPr>
      </w:pPr>
      <w:r>
        <w:rPr>
          <w:rFonts w:hint="eastAsia" w:asciiTheme="majorEastAsia" w:hAnsiTheme="majorEastAsia" w:eastAsiaTheme="majorEastAsia" w:cstheme="majorEastAsia"/>
          <w:b/>
          <w:bCs/>
          <w:spacing w:val="-16"/>
          <w:sz w:val="30"/>
          <w:szCs w:val="30"/>
        </w:rPr>
        <w:t>七、培育师资</w:t>
      </w:r>
    </w:p>
    <w:p w14:paraId="6D722EFA"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50" w:firstLine="619"/>
        <w:textAlignment w:val="baseline"/>
        <w:rPr>
          <w:rFonts w:hint="eastAsia" w:asciiTheme="majorEastAsia" w:hAnsiTheme="majorEastAsia" w:eastAsiaTheme="majorEastAsia" w:cstheme="majorEastAsia"/>
          <w:sz w:val="30"/>
          <w:szCs w:val="30"/>
        </w:rPr>
      </w:pPr>
      <w:r>
        <w:rPr>
          <w:rFonts w:hint="eastAsia" w:asciiTheme="majorEastAsia" w:hAnsiTheme="majorEastAsia" w:eastAsiaTheme="majorEastAsia" w:cstheme="majorEastAsia"/>
          <w:spacing w:val="18"/>
          <w:sz w:val="30"/>
          <w:szCs w:val="30"/>
        </w:rPr>
        <w:t>培育师资应具备相应课程的专业条件，授课符合课程主题需</w:t>
      </w:r>
      <w:r>
        <w:rPr>
          <w:rFonts w:hint="eastAsia" w:asciiTheme="majorEastAsia" w:hAnsiTheme="majorEastAsia" w:eastAsiaTheme="majorEastAsia" w:cstheme="majorEastAsia"/>
          <w:spacing w:val="15"/>
          <w:sz w:val="30"/>
          <w:szCs w:val="30"/>
        </w:rPr>
        <w:t xml:space="preserve"> </w:t>
      </w:r>
      <w:r>
        <w:rPr>
          <w:rFonts w:hint="eastAsia" w:asciiTheme="majorEastAsia" w:hAnsiTheme="majorEastAsia" w:eastAsiaTheme="majorEastAsia" w:cstheme="majorEastAsia"/>
          <w:spacing w:val="1"/>
          <w:sz w:val="30"/>
          <w:szCs w:val="30"/>
        </w:rPr>
        <w:t>求，授课方式易于农民接受，教案内容通俗</w:t>
      </w:r>
      <w:r>
        <w:rPr>
          <w:rFonts w:hint="eastAsia" w:asciiTheme="majorEastAsia" w:hAnsiTheme="majorEastAsia" w:eastAsiaTheme="majorEastAsia" w:cstheme="majorEastAsia"/>
          <w:sz w:val="30"/>
          <w:szCs w:val="30"/>
        </w:rPr>
        <w:t>实用。</w:t>
      </w:r>
    </w:p>
    <w:p w14:paraId="0D5EA852"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33" w:firstLine="619"/>
        <w:jc w:val="both"/>
        <w:textAlignment w:val="baseline"/>
        <w:rPr>
          <w:rFonts w:hint="eastAsia" w:asciiTheme="majorEastAsia" w:hAnsiTheme="majorEastAsia" w:eastAsiaTheme="majorEastAsia" w:cstheme="majorEastAsia"/>
          <w:sz w:val="25"/>
          <w:szCs w:val="25"/>
        </w:rPr>
      </w:pPr>
      <w:r>
        <w:rPr>
          <w:rFonts w:hint="eastAsia" w:asciiTheme="majorEastAsia" w:hAnsiTheme="majorEastAsia" w:eastAsiaTheme="majorEastAsia" w:cstheme="majorEastAsia"/>
          <w:spacing w:val="19"/>
          <w:sz w:val="30"/>
          <w:szCs w:val="30"/>
        </w:rPr>
        <w:t>综合素养课程师资原则上应来自政府及所属事业单位、大中</w:t>
      </w:r>
      <w:r>
        <w:rPr>
          <w:rFonts w:hint="eastAsia" w:asciiTheme="majorEastAsia" w:hAnsiTheme="majorEastAsia" w:eastAsiaTheme="majorEastAsia" w:cstheme="majorEastAsia"/>
          <w:spacing w:val="3"/>
          <w:sz w:val="30"/>
          <w:szCs w:val="30"/>
        </w:rPr>
        <w:t xml:space="preserve"> </w:t>
      </w:r>
      <w:r>
        <w:rPr>
          <w:rFonts w:hint="eastAsia" w:asciiTheme="majorEastAsia" w:hAnsiTheme="majorEastAsia" w:eastAsiaTheme="majorEastAsia" w:cstheme="majorEastAsia"/>
          <w:spacing w:val="7"/>
          <w:sz w:val="30"/>
          <w:szCs w:val="30"/>
        </w:rPr>
        <w:t>专院校、科研院所等公益性机构。鼓励聘请农业企业、</w:t>
      </w:r>
      <w:r>
        <w:rPr>
          <w:rFonts w:hint="eastAsia" w:asciiTheme="majorEastAsia" w:hAnsiTheme="majorEastAsia" w:eastAsiaTheme="majorEastAsia" w:cstheme="majorEastAsia"/>
          <w:spacing w:val="7"/>
          <w:sz w:val="30"/>
          <w:szCs w:val="30"/>
          <w:lang w:eastAsia="zh-CN"/>
        </w:rPr>
        <w:t>新型农业经营主体</w:t>
      </w:r>
      <w:r>
        <w:rPr>
          <w:rFonts w:hint="eastAsia" w:asciiTheme="majorEastAsia" w:hAnsiTheme="majorEastAsia" w:eastAsiaTheme="majorEastAsia" w:cstheme="majorEastAsia"/>
          <w:spacing w:val="7"/>
          <w:sz w:val="30"/>
          <w:szCs w:val="30"/>
        </w:rPr>
        <w:t>管理人员等“土专家”以及实操经验丰富的专业人员、技术</w:t>
      </w:r>
      <w:r>
        <w:rPr>
          <w:rFonts w:hint="eastAsia" w:asciiTheme="majorEastAsia" w:hAnsiTheme="majorEastAsia" w:eastAsiaTheme="majorEastAsia" w:cstheme="majorEastAsia"/>
          <w:spacing w:val="18"/>
          <w:sz w:val="30"/>
          <w:szCs w:val="30"/>
        </w:rPr>
        <w:t>能手讲授实践课程。“开班第一课”应由各级农业农村部门委派</w:t>
      </w:r>
      <w:r>
        <w:rPr>
          <w:rFonts w:hint="eastAsia" w:asciiTheme="majorEastAsia" w:hAnsiTheme="majorEastAsia" w:eastAsiaTheme="majorEastAsia" w:cstheme="majorEastAsia"/>
          <w:spacing w:val="30"/>
          <w:sz w:val="30"/>
          <w:szCs w:val="30"/>
        </w:rPr>
        <w:t>与培训班主题相符的主管单位人员讲授。跟踪服务应配备专门师资 。</w:t>
      </w:r>
    </w:p>
    <w:p w14:paraId="0457D1EF">
      <w:pPr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624"/>
        <w:textAlignment w:val="baseline"/>
        <w:outlineLvl w:val="2"/>
        <w:rPr>
          <w:rFonts w:hint="eastAsia" w:asciiTheme="majorEastAsia" w:hAnsiTheme="majorEastAsia" w:eastAsiaTheme="majorEastAsia" w:cstheme="majorEastAsia"/>
          <w:sz w:val="30"/>
          <w:szCs w:val="30"/>
        </w:rPr>
      </w:pPr>
      <w:r>
        <w:rPr>
          <w:rFonts w:hint="eastAsia" w:asciiTheme="majorEastAsia" w:hAnsiTheme="majorEastAsia" w:eastAsiaTheme="majorEastAsia" w:cstheme="majorEastAsia"/>
          <w:b/>
          <w:bCs/>
          <w:spacing w:val="-18"/>
          <w:sz w:val="30"/>
          <w:szCs w:val="30"/>
        </w:rPr>
        <w:t>八、培育教材</w:t>
      </w:r>
    </w:p>
    <w:p w14:paraId="76B0589F"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32" w:firstLine="619"/>
        <w:jc w:val="both"/>
        <w:textAlignment w:val="baseline"/>
        <w:rPr>
          <w:rFonts w:hint="eastAsia" w:asciiTheme="majorEastAsia" w:hAnsiTheme="majorEastAsia" w:eastAsiaTheme="majorEastAsia" w:cstheme="majorEastAsia"/>
          <w:spacing w:val="-11"/>
          <w:sz w:val="30"/>
          <w:szCs w:val="30"/>
        </w:rPr>
      </w:pPr>
      <w:r>
        <w:rPr>
          <w:rFonts w:hint="eastAsia" w:asciiTheme="majorEastAsia" w:hAnsiTheme="majorEastAsia" w:eastAsiaTheme="majorEastAsia" w:cstheme="majorEastAsia"/>
          <w:spacing w:val="19"/>
          <w:sz w:val="30"/>
          <w:szCs w:val="30"/>
        </w:rPr>
        <w:t>培育教材包括正式出版物和各级农业农村部门组织编制的培</w:t>
      </w:r>
      <w:r>
        <w:rPr>
          <w:rFonts w:hint="eastAsia" w:asciiTheme="majorEastAsia" w:hAnsiTheme="majorEastAsia" w:eastAsiaTheme="majorEastAsia" w:cstheme="majorEastAsia"/>
          <w:spacing w:val="3"/>
          <w:sz w:val="30"/>
          <w:szCs w:val="30"/>
        </w:rPr>
        <w:t xml:space="preserve"> </w:t>
      </w:r>
      <w:r>
        <w:rPr>
          <w:rFonts w:hint="eastAsia" w:asciiTheme="majorEastAsia" w:hAnsiTheme="majorEastAsia" w:eastAsiaTheme="majorEastAsia" w:cstheme="majorEastAsia"/>
          <w:spacing w:val="18"/>
          <w:sz w:val="30"/>
          <w:szCs w:val="30"/>
        </w:rPr>
        <w:t>育手册。培育机构应严把教材质量关，经主管部门审核，选用规</w:t>
      </w:r>
      <w:r>
        <w:rPr>
          <w:rFonts w:hint="eastAsia" w:asciiTheme="majorEastAsia" w:hAnsiTheme="majorEastAsia" w:eastAsiaTheme="majorEastAsia" w:cstheme="majorEastAsia"/>
          <w:spacing w:val="17"/>
          <w:sz w:val="30"/>
          <w:szCs w:val="30"/>
        </w:rPr>
        <w:t xml:space="preserve"> </w:t>
      </w:r>
      <w:r>
        <w:rPr>
          <w:rFonts w:hint="eastAsia" w:asciiTheme="majorEastAsia" w:hAnsiTheme="majorEastAsia" w:eastAsiaTheme="majorEastAsia" w:cstheme="majorEastAsia"/>
          <w:spacing w:val="-11"/>
          <w:sz w:val="30"/>
          <w:szCs w:val="30"/>
        </w:rPr>
        <w:t>范、先进、实用的培育教材。</w:t>
      </w:r>
    </w:p>
    <w:p w14:paraId="5EE826C4"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76" w:firstLine="609"/>
        <w:textAlignment w:val="baseline"/>
        <w:rPr>
          <w:rFonts w:hint="eastAsia" w:asciiTheme="majorEastAsia" w:hAnsiTheme="majorEastAsia" w:eastAsiaTheme="majorEastAsia" w:cstheme="majorEastAsia"/>
          <w:sz w:val="29"/>
          <w:szCs w:val="29"/>
        </w:rPr>
      </w:pPr>
      <w:r>
        <w:rPr>
          <w:rFonts w:hint="eastAsia" w:asciiTheme="majorEastAsia" w:hAnsiTheme="majorEastAsia" w:eastAsiaTheme="majorEastAsia" w:cstheme="majorEastAsia"/>
          <w:spacing w:val="23"/>
          <w:sz w:val="29"/>
          <w:szCs w:val="29"/>
        </w:rPr>
        <w:t>优先选用农业农村部、教育部规划教材和各级农业农村部门</w:t>
      </w:r>
      <w:r>
        <w:rPr>
          <w:rFonts w:hint="eastAsia" w:asciiTheme="majorEastAsia" w:hAnsiTheme="majorEastAsia" w:eastAsiaTheme="majorEastAsia" w:cstheme="majorEastAsia"/>
          <w:sz w:val="29"/>
          <w:szCs w:val="29"/>
        </w:rPr>
        <w:t xml:space="preserve"> </w:t>
      </w:r>
      <w:r>
        <w:rPr>
          <w:rFonts w:hint="eastAsia" w:asciiTheme="majorEastAsia" w:hAnsiTheme="majorEastAsia" w:eastAsiaTheme="majorEastAsia" w:cstheme="majorEastAsia"/>
          <w:spacing w:val="20"/>
          <w:sz w:val="29"/>
          <w:szCs w:val="29"/>
        </w:rPr>
        <w:t>推荐教材。鼓励文字教材和视频教材配合使用。</w:t>
      </w:r>
    </w:p>
    <w:p w14:paraId="5B7E9B94">
      <w:pPr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614"/>
        <w:textAlignment w:val="baseline"/>
        <w:outlineLvl w:val="2"/>
        <w:rPr>
          <w:rFonts w:hint="eastAsia" w:asciiTheme="majorEastAsia" w:hAnsiTheme="majorEastAsia" w:eastAsiaTheme="majorEastAsia" w:cstheme="majorEastAsia"/>
          <w:sz w:val="29"/>
          <w:szCs w:val="29"/>
        </w:rPr>
      </w:pPr>
      <w:r>
        <w:rPr>
          <w:rFonts w:hint="eastAsia" w:asciiTheme="majorEastAsia" w:hAnsiTheme="majorEastAsia" w:eastAsiaTheme="majorEastAsia" w:cstheme="majorEastAsia"/>
          <w:b/>
          <w:bCs/>
          <w:spacing w:val="-6"/>
          <w:sz w:val="29"/>
          <w:szCs w:val="29"/>
        </w:rPr>
        <w:t>九、资金使用</w:t>
      </w:r>
    </w:p>
    <w:p w14:paraId="648DA0B4"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86" w:firstLine="609"/>
        <w:jc w:val="both"/>
        <w:textAlignment w:val="baseline"/>
        <w:rPr>
          <w:rFonts w:hint="eastAsia" w:asciiTheme="majorEastAsia" w:hAnsiTheme="majorEastAsia" w:eastAsiaTheme="majorEastAsia" w:cstheme="majorEastAsia"/>
          <w:sz w:val="29"/>
          <w:szCs w:val="29"/>
        </w:rPr>
      </w:pPr>
      <w:r>
        <w:rPr>
          <w:rFonts w:hint="eastAsia" w:asciiTheme="majorEastAsia" w:hAnsiTheme="majorEastAsia" w:eastAsiaTheme="majorEastAsia" w:cstheme="majorEastAsia"/>
          <w:spacing w:val="22"/>
          <w:sz w:val="29"/>
          <w:szCs w:val="29"/>
        </w:rPr>
        <w:t>培育机构应当按照相关规定和合同、协议约定的</w:t>
      </w:r>
      <w:r>
        <w:rPr>
          <w:rFonts w:hint="eastAsia" w:asciiTheme="majorEastAsia" w:hAnsiTheme="majorEastAsia" w:eastAsiaTheme="majorEastAsia" w:cstheme="majorEastAsia"/>
          <w:spacing w:val="21"/>
          <w:sz w:val="29"/>
          <w:szCs w:val="29"/>
        </w:rPr>
        <w:t>用途使用培</w:t>
      </w:r>
      <w:r>
        <w:rPr>
          <w:rFonts w:hint="eastAsia" w:asciiTheme="majorEastAsia" w:hAnsiTheme="majorEastAsia" w:eastAsiaTheme="majorEastAsia" w:cstheme="majorEastAsia"/>
          <w:sz w:val="29"/>
          <w:szCs w:val="29"/>
        </w:rPr>
        <w:t xml:space="preserve"> </w:t>
      </w:r>
      <w:r>
        <w:rPr>
          <w:rFonts w:hint="eastAsia" w:asciiTheme="majorEastAsia" w:hAnsiTheme="majorEastAsia" w:eastAsiaTheme="majorEastAsia" w:cstheme="majorEastAsia"/>
          <w:spacing w:val="11"/>
          <w:sz w:val="29"/>
          <w:szCs w:val="29"/>
        </w:rPr>
        <w:t>育资金。可使用培育资金支付培育全过程环节所需费用，按照“谁</w:t>
      </w:r>
      <w:r>
        <w:rPr>
          <w:rFonts w:hint="eastAsia" w:asciiTheme="majorEastAsia" w:hAnsiTheme="majorEastAsia" w:eastAsiaTheme="majorEastAsia" w:cstheme="majorEastAsia"/>
          <w:spacing w:val="8"/>
          <w:sz w:val="29"/>
          <w:szCs w:val="29"/>
        </w:rPr>
        <w:t xml:space="preserve"> </w:t>
      </w:r>
      <w:r>
        <w:rPr>
          <w:rFonts w:hint="eastAsia" w:asciiTheme="majorEastAsia" w:hAnsiTheme="majorEastAsia" w:eastAsiaTheme="majorEastAsia" w:cstheme="majorEastAsia"/>
          <w:spacing w:val="11"/>
          <w:sz w:val="29"/>
          <w:szCs w:val="29"/>
        </w:rPr>
        <w:t>使用谁负责”的原则，规范资金使用。不得擅自改变资金用途或擅</w:t>
      </w:r>
      <w:r>
        <w:rPr>
          <w:rFonts w:hint="eastAsia" w:asciiTheme="majorEastAsia" w:hAnsiTheme="majorEastAsia" w:eastAsiaTheme="majorEastAsia" w:cstheme="majorEastAsia"/>
          <w:spacing w:val="8"/>
          <w:sz w:val="29"/>
          <w:szCs w:val="29"/>
        </w:rPr>
        <w:t xml:space="preserve"> </w:t>
      </w:r>
      <w:r>
        <w:rPr>
          <w:rFonts w:hint="eastAsia" w:asciiTheme="majorEastAsia" w:hAnsiTheme="majorEastAsia" w:eastAsiaTheme="majorEastAsia" w:cstheme="majorEastAsia"/>
          <w:spacing w:val="6"/>
          <w:sz w:val="29"/>
          <w:szCs w:val="29"/>
        </w:rPr>
        <w:t>自转拨资金，不得给培育对象发放补助。</w:t>
      </w:r>
    </w:p>
    <w:p w14:paraId="128B1844">
      <w:pPr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614"/>
        <w:textAlignment w:val="baseline"/>
        <w:outlineLvl w:val="2"/>
        <w:rPr>
          <w:rFonts w:hint="eastAsia" w:asciiTheme="majorEastAsia" w:hAnsiTheme="majorEastAsia" w:eastAsiaTheme="majorEastAsia" w:cstheme="majorEastAsia"/>
          <w:sz w:val="29"/>
          <w:szCs w:val="29"/>
        </w:rPr>
      </w:pPr>
      <w:r>
        <w:rPr>
          <w:rFonts w:hint="eastAsia" w:asciiTheme="majorEastAsia" w:hAnsiTheme="majorEastAsia" w:eastAsiaTheme="majorEastAsia" w:cstheme="majorEastAsia"/>
          <w:b/>
          <w:bCs/>
          <w:spacing w:val="-7"/>
          <w:sz w:val="29"/>
          <w:szCs w:val="29"/>
        </w:rPr>
        <w:t>十、培育对象管理</w:t>
      </w:r>
    </w:p>
    <w:p w14:paraId="6E78611E"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92" w:firstLine="609"/>
        <w:jc w:val="both"/>
        <w:textAlignment w:val="baseline"/>
        <w:rPr>
          <w:rFonts w:hint="eastAsia" w:asciiTheme="majorEastAsia" w:hAnsiTheme="majorEastAsia" w:eastAsiaTheme="majorEastAsia" w:cstheme="majorEastAsia"/>
          <w:sz w:val="29"/>
          <w:szCs w:val="29"/>
        </w:rPr>
      </w:pPr>
      <w:r>
        <w:rPr>
          <w:rFonts w:hint="eastAsia" w:asciiTheme="majorEastAsia" w:hAnsiTheme="majorEastAsia" w:eastAsiaTheme="majorEastAsia" w:cstheme="majorEastAsia"/>
          <w:spacing w:val="22"/>
          <w:sz w:val="29"/>
          <w:szCs w:val="29"/>
        </w:rPr>
        <w:t>培育机构应加强培育对象管理，要求培育对象在集中培育期</w:t>
      </w:r>
      <w:r>
        <w:rPr>
          <w:rFonts w:hint="eastAsia" w:asciiTheme="majorEastAsia" w:hAnsiTheme="majorEastAsia" w:eastAsiaTheme="majorEastAsia" w:cstheme="majorEastAsia"/>
          <w:spacing w:val="9"/>
          <w:sz w:val="29"/>
          <w:szCs w:val="29"/>
        </w:rPr>
        <w:t xml:space="preserve"> </w:t>
      </w:r>
      <w:r>
        <w:rPr>
          <w:rFonts w:hint="eastAsia" w:asciiTheme="majorEastAsia" w:hAnsiTheme="majorEastAsia" w:eastAsiaTheme="majorEastAsia" w:cstheme="majorEastAsia"/>
          <w:spacing w:val="10"/>
          <w:sz w:val="29"/>
          <w:szCs w:val="29"/>
        </w:rPr>
        <w:t>间，严格遵守班级管理制度，严禁酗酒、滋事或从事可能影响学习</w:t>
      </w:r>
      <w:r>
        <w:rPr>
          <w:rFonts w:hint="eastAsia" w:asciiTheme="majorEastAsia" w:hAnsiTheme="majorEastAsia" w:eastAsiaTheme="majorEastAsia" w:cstheme="majorEastAsia"/>
          <w:spacing w:val="14"/>
          <w:sz w:val="29"/>
          <w:szCs w:val="29"/>
        </w:rPr>
        <w:t xml:space="preserve"> </w:t>
      </w:r>
      <w:r>
        <w:rPr>
          <w:rFonts w:hint="eastAsia" w:asciiTheme="majorEastAsia" w:hAnsiTheme="majorEastAsia" w:eastAsiaTheme="majorEastAsia" w:cstheme="majorEastAsia"/>
          <w:spacing w:val="16"/>
          <w:sz w:val="29"/>
          <w:szCs w:val="29"/>
        </w:rPr>
        <w:t>培训的娱乐活动。</w:t>
      </w:r>
    </w:p>
    <w:p w14:paraId="2012C494">
      <w:pPr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614"/>
        <w:textAlignment w:val="baseline"/>
        <w:outlineLvl w:val="2"/>
        <w:rPr>
          <w:rFonts w:hint="eastAsia" w:asciiTheme="majorEastAsia" w:hAnsiTheme="majorEastAsia" w:eastAsiaTheme="majorEastAsia" w:cstheme="majorEastAsia"/>
          <w:sz w:val="29"/>
          <w:szCs w:val="29"/>
        </w:rPr>
      </w:pPr>
      <w:r>
        <w:rPr>
          <w:rFonts w:hint="eastAsia" w:asciiTheme="majorEastAsia" w:hAnsiTheme="majorEastAsia" w:eastAsiaTheme="majorEastAsia" w:cstheme="majorEastAsia"/>
          <w:b/>
          <w:bCs/>
          <w:spacing w:val="-9"/>
          <w:sz w:val="29"/>
          <w:szCs w:val="29"/>
        </w:rPr>
        <w:t>十一、结业证书</w:t>
      </w:r>
    </w:p>
    <w:p w14:paraId="30D0E9D8"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09"/>
        <w:textAlignment w:val="baseline"/>
        <w:rPr>
          <w:rFonts w:hint="eastAsia" w:asciiTheme="majorEastAsia" w:hAnsiTheme="majorEastAsia" w:eastAsiaTheme="majorEastAsia" w:cstheme="majorEastAsia"/>
          <w:sz w:val="29"/>
          <w:szCs w:val="29"/>
        </w:rPr>
      </w:pPr>
      <w:r>
        <w:rPr>
          <w:rFonts w:hint="eastAsia" w:asciiTheme="majorEastAsia" w:hAnsiTheme="majorEastAsia" w:eastAsiaTheme="majorEastAsia" w:cstheme="majorEastAsia"/>
          <w:spacing w:val="14"/>
          <w:sz w:val="29"/>
          <w:szCs w:val="29"/>
        </w:rPr>
        <w:t>培育机构根据课程考核和考勤情况，综合评价学员学习成果，</w:t>
      </w:r>
      <w:r>
        <w:rPr>
          <w:rFonts w:hint="eastAsia" w:asciiTheme="majorEastAsia" w:hAnsiTheme="majorEastAsia" w:eastAsiaTheme="majorEastAsia" w:cstheme="majorEastAsia"/>
          <w:spacing w:val="6"/>
          <w:sz w:val="29"/>
          <w:szCs w:val="29"/>
        </w:rPr>
        <w:t xml:space="preserve"> </w:t>
      </w:r>
      <w:r>
        <w:rPr>
          <w:rFonts w:hint="eastAsia" w:asciiTheme="majorEastAsia" w:hAnsiTheme="majorEastAsia" w:eastAsiaTheme="majorEastAsia" w:cstheme="majorEastAsia"/>
          <w:spacing w:val="16"/>
          <w:sz w:val="29"/>
          <w:szCs w:val="29"/>
        </w:rPr>
        <w:t>对完成学习任务的培育对象颁发结业证书。</w:t>
      </w:r>
    </w:p>
    <w:p w14:paraId="05D5BFBF">
      <w:pPr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614"/>
        <w:textAlignment w:val="baseline"/>
        <w:outlineLvl w:val="2"/>
        <w:rPr>
          <w:rFonts w:hint="eastAsia" w:asciiTheme="majorEastAsia" w:hAnsiTheme="majorEastAsia" w:eastAsiaTheme="majorEastAsia" w:cstheme="majorEastAsia"/>
          <w:sz w:val="29"/>
          <w:szCs w:val="29"/>
        </w:rPr>
      </w:pPr>
      <w:r>
        <w:rPr>
          <w:rFonts w:hint="eastAsia" w:asciiTheme="majorEastAsia" w:hAnsiTheme="majorEastAsia" w:eastAsiaTheme="majorEastAsia" w:cstheme="majorEastAsia"/>
          <w:b/>
          <w:bCs/>
          <w:spacing w:val="-12"/>
          <w:sz w:val="29"/>
          <w:szCs w:val="29"/>
        </w:rPr>
        <w:t>十二、跟踪服务</w:t>
      </w:r>
    </w:p>
    <w:p w14:paraId="0F84510B"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101" w:firstLine="609"/>
        <w:jc w:val="both"/>
        <w:textAlignment w:val="baseline"/>
        <w:rPr>
          <w:rFonts w:hint="eastAsia" w:asciiTheme="majorEastAsia" w:hAnsiTheme="majorEastAsia" w:eastAsiaTheme="majorEastAsia" w:cstheme="majorEastAsia"/>
          <w:sz w:val="29"/>
          <w:szCs w:val="29"/>
        </w:rPr>
      </w:pPr>
      <w:r>
        <w:rPr>
          <w:rFonts w:hint="eastAsia" w:asciiTheme="majorEastAsia" w:hAnsiTheme="majorEastAsia" w:eastAsiaTheme="majorEastAsia" w:cstheme="majorEastAsia"/>
          <w:spacing w:val="21"/>
          <w:sz w:val="29"/>
          <w:szCs w:val="29"/>
        </w:rPr>
        <w:t>培育机构应在课堂教学、实践教学和交流观摩全部完成后对</w:t>
      </w:r>
      <w:r>
        <w:rPr>
          <w:rFonts w:hint="eastAsia" w:asciiTheme="majorEastAsia" w:hAnsiTheme="majorEastAsia" w:eastAsiaTheme="majorEastAsia" w:cstheme="majorEastAsia"/>
          <w:spacing w:val="3"/>
          <w:sz w:val="29"/>
          <w:szCs w:val="29"/>
        </w:rPr>
        <w:t xml:space="preserve"> </w:t>
      </w:r>
      <w:r>
        <w:rPr>
          <w:rFonts w:hint="eastAsia" w:asciiTheme="majorEastAsia" w:hAnsiTheme="majorEastAsia" w:eastAsiaTheme="majorEastAsia" w:cstheme="majorEastAsia"/>
          <w:spacing w:val="20"/>
          <w:sz w:val="29"/>
          <w:szCs w:val="29"/>
        </w:rPr>
        <w:t>学员开展跟踪服务，时长不超过1年，次数不少于2次。跟踪服务</w:t>
      </w:r>
      <w:r>
        <w:rPr>
          <w:rFonts w:hint="eastAsia" w:asciiTheme="majorEastAsia" w:hAnsiTheme="majorEastAsia" w:eastAsiaTheme="majorEastAsia" w:cstheme="majorEastAsia"/>
          <w:spacing w:val="16"/>
          <w:sz w:val="29"/>
          <w:szCs w:val="29"/>
        </w:rPr>
        <w:t xml:space="preserve"> </w:t>
      </w:r>
      <w:r>
        <w:rPr>
          <w:rFonts w:hint="eastAsia" w:asciiTheme="majorEastAsia" w:hAnsiTheme="majorEastAsia" w:eastAsiaTheme="majorEastAsia" w:cstheme="majorEastAsia"/>
          <w:spacing w:val="37"/>
          <w:sz w:val="29"/>
          <w:szCs w:val="29"/>
        </w:rPr>
        <w:t>人数不少于培训班总人数的30%。跟踪服务形式可包括技术指</w:t>
      </w:r>
      <w:r>
        <w:rPr>
          <w:rFonts w:hint="eastAsia" w:asciiTheme="majorEastAsia" w:hAnsiTheme="majorEastAsia" w:eastAsiaTheme="majorEastAsia" w:cstheme="majorEastAsia"/>
          <w:spacing w:val="1"/>
          <w:sz w:val="29"/>
          <w:szCs w:val="29"/>
        </w:rPr>
        <w:t xml:space="preserve"> 导、政策推介、发展帮扶、组织交流互助、组织</w:t>
      </w:r>
      <w:r>
        <w:rPr>
          <w:rFonts w:hint="eastAsia" w:asciiTheme="majorEastAsia" w:hAnsiTheme="majorEastAsia" w:eastAsiaTheme="majorEastAsia" w:cstheme="majorEastAsia"/>
          <w:sz w:val="29"/>
          <w:szCs w:val="29"/>
        </w:rPr>
        <w:t xml:space="preserve">参加与培育主题相关 </w:t>
      </w:r>
      <w:r>
        <w:rPr>
          <w:rFonts w:hint="eastAsia" w:asciiTheme="majorEastAsia" w:hAnsiTheme="majorEastAsia" w:eastAsiaTheme="majorEastAsia" w:cstheme="majorEastAsia"/>
          <w:spacing w:val="14"/>
          <w:sz w:val="29"/>
          <w:szCs w:val="29"/>
        </w:rPr>
        <w:t>的展会和技能竞赛等。</w:t>
      </w:r>
    </w:p>
    <w:p w14:paraId="5E18919D">
      <w:pPr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Theme="majorEastAsia" w:hAnsiTheme="majorEastAsia" w:eastAsiaTheme="majorEastAsia" w:cstheme="majorEastAsia"/>
          <w:sz w:val="29"/>
          <w:szCs w:val="29"/>
        </w:rPr>
        <w:sectPr>
          <w:footerReference r:id="rId15" w:type="default"/>
          <w:pgSz w:w="11900" w:h="16840"/>
          <w:pgMar w:top="1431" w:right="1364" w:bottom="1619" w:left="1710" w:header="0" w:footer="1242" w:gutter="0"/>
          <w:cols w:space="720" w:num="1"/>
        </w:sectPr>
      </w:pPr>
    </w:p>
    <w:p w14:paraId="0CFF8243">
      <w:pPr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Theme="majorEastAsia" w:hAnsiTheme="majorEastAsia" w:eastAsiaTheme="majorEastAsia" w:cstheme="majorEastAsia"/>
          <w:sz w:val="21"/>
        </w:rPr>
      </w:pPr>
    </w:p>
    <w:p w14:paraId="446DFE0F">
      <w:pPr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644"/>
        <w:textAlignment w:val="baseline"/>
        <w:outlineLvl w:val="2"/>
        <w:rPr>
          <w:rFonts w:hint="eastAsia" w:asciiTheme="majorEastAsia" w:hAnsiTheme="majorEastAsia" w:eastAsiaTheme="majorEastAsia" w:cstheme="majorEastAsia"/>
          <w:sz w:val="30"/>
          <w:szCs w:val="30"/>
        </w:rPr>
      </w:pPr>
      <w:r>
        <w:rPr>
          <w:rFonts w:hint="eastAsia" w:asciiTheme="majorEastAsia" w:hAnsiTheme="majorEastAsia" w:eastAsiaTheme="majorEastAsia" w:cstheme="majorEastAsia"/>
          <w:b/>
          <w:bCs/>
          <w:spacing w:val="-10"/>
          <w:sz w:val="30"/>
          <w:szCs w:val="30"/>
        </w:rPr>
        <w:t>十三、信息档案</w:t>
      </w:r>
    </w:p>
    <w:p w14:paraId="3E734E5B"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1" w:firstLine="639"/>
        <w:jc w:val="both"/>
        <w:textAlignment w:val="baseline"/>
        <w:rPr>
          <w:rFonts w:hint="eastAsia" w:asciiTheme="majorEastAsia" w:hAnsiTheme="majorEastAsia" w:eastAsiaTheme="majorEastAsia" w:cstheme="majorEastAsia"/>
          <w:sz w:val="30"/>
          <w:szCs w:val="30"/>
        </w:rPr>
      </w:pPr>
      <w:r>
        <w:rPr>
          <w:rFonts w:hint="eastAsia" w:asciiTheme="majorEastAsia" w:hAnsiTheme="majorEastAsia" w:eastAsiaTheme="majorEastAsia" w:cstheme="majorEastAsia"/>
          <w:spacing w:val="-2"/>
          <w:sz w:val="30"/>
          <w:szCs w:val="30"/>
        </w:rPr>
        <w:t>培育机构应将开班计划、培育对象信息、课程、</w:t>
      </w:r>
      <w:r>
        <w:rPr>
          <w:rFonts w:hint="eastAsia" w:asciiTheme="majorEastAsia" w:hAnsiTheme="majorEastAsia" w:eastAsiaTheme="majorEastAsia" w:cstheme="majorEastAsia"/>
          <w:spacing w:val="-3"/>
          <w:sz w:val="30"/>
          <w:szCs w:val="30"/>
        </w:rPr>
        <w:t>师资、跟踪服务</w:t>
      </w:r>
      <w:r>
        <w:rPr>
          <w:rFonts w:hint="eastAsia" w:asciiTheme="majorEastAsia" w:hAnsiTheme="majorEastAsia" w:eastAsiaTheme="majorEastAsia" w:cstheme="majorEastAsia"/>
          <w:sz w:val="30"/>
          <w:szCs w:val="30"/>
        </w:rPr>
        <w:t xml:space="preserve"> </w:t>
      </w:r>
      <w:r>
        <w:rPr>
          <w:rFonts w:hint="eastAsia" w:asciiTheme="majorEastAsia" w:hAnsiTheme="majorEastAsia" w:eastAsiaTheme="majorEastAsia" w:cstheme="majorEastAsia"/>
          <w:spacing w:val="9"/>
          <w:sz w:val="30"/>
          <w:szCs w:val="30"/>
        </w:rPr>
        <w:t>情况全部录入农民教育培训信息管理系统，及时更新相关培育、课</w:t>
      </w:r>
      <w:r>
        <w:rPr>
          <w:rFonts w:hint="eastAsia" w:asciiTheme="majorEastAsia" w:hAnsiTheme="majorEastAsia" w:eastAsiaTheme="majorEastAsia" w:cstheme="majorEastAsia"/>
          <w:spacing w:val="16"/>
          <w:sz w:val="30"/>
          <w:szCs w:val="30"/>
        </w:rPr>
        <w:t xml:space="preserve"> 程考核和结业证书颁发情况。</w:t>
      </w:r>
    </w:p>
    <w:p w14:paraId="5173B877"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39"/>
        <w:jc w:val="both"/>
        <w:textAlignment w:val="baseline"/>
        <w:rPr>
          <w:rFonts w:hint="eastAsia" w:asciiTheme="majorEastAsia" w:hAnsiTheme="majorEastAsia" w:eastAsiaTheme="majorEastAsia" w:cstheme="majorEastAsia"/>
          <w:sz w:val="30"/>
          <w:szCs w:val="30"/>
        </w:rPr>
      </w:pPr>
      <w:r>
        <w:rPr>
          <w:rFonts w:hint="eastAsia" w:asciiTheme="majorEastAsia" w:hAnsiTheme="majorEastAsia" w:eastAsiaTheme="majorEastAsia" w:cstheme="majorEastAsia"/>
          <w:spacing w:val="9"/>
          <w:sz w:val="30"/>
          <w:szCs w:val="30"/>
        </w:rPr>
        <w:t>培育机构应建立培育档案，包括开班计划、培育</w:t>
      </w:r>
      <w:r>
        <w:rPr>
          <w:rFonts w:hint="eastAsia" w:asciiTheme="majorEastAsia" w:hAnsiTheme="majorEastAsia" w:eastAsiaTheme="majorEastAsia" w:cstheme="majorEastAsia"/>
          <w:spacing w:val="8"/>
          <w:sz w:val="30"/>
          <w:szCs w:val="30"/>
        </w:rPr>
        <w:t>对象信息、课</w:t>
      </w:r>
      <w:r>
        <w:rPr>
          <w:rFonts w:hint="eastAsia" w:asciiTheme="majorEastAsia" w:hAnsiTheme="majorEastAsia" w:eastAsiaTheme="majorEastAsia" w:cstheme="majorEastAsia"/>
          <w:sz w:val="30"/>
          <w:szCs w:val="30"/>
        </w:rPr>
        <w:t xml:space="preserve"> </w:t>
      </w:r>
      <w:r>
        <w:rPr>
          <w:rFonts w:hint="eastAsia" w:asciiTheme="majorEastAsia" w:hAnsiTheme="majorEastAsia" w:eastAsiaTheme="majorEastAsia" w:cstheme="majorEastAsia"/>
          <w:spacing w:val="9"/>
          <w:sz w:val="30"/>
          <w:szCs w:val="30"/>
        </w:rPr>
        <w:t>程及考核结果记录、资金支出票据复印件、结业证书发放情况和其</w:t>
      </w:r>
      <w:r>
        <w:rPr>
          <w:rFonts w:hint="eastAsia" w:asciiTheme="majorEastAsia" w:hAnsiTheme="majorEastAsia" w:eastAsiaTheme="majorEastAsia" w:cstheme="majorEastAsia"/>
          <w:spacing w:val="18"/>
          <w:sz w:val="30"/>
          <w:szCs w:val="30"/>
        </w:rPr>
        <w:t xml:space="preserve"> </w:t>
      </w:r>
      <w:r>
        <w:rPr>
          <w:rFonts w:hint="eastAsia" w:asciiTheme="majorEastAsia" w:hAnsiTheme="majorEastAsia" w:eastAsiaTheme="majorEastAsia" w:cstheme="majorEastAsia"/>
          <w:spacing w:val="24"/>
          <w:sz w:val="30"/>
          <w:szCs w:val="30"/>
        </w:rPr>
        <w:t>他必要培育信息。培育档案至少保存5年。</w:t>
      </w:r>
    </w:p>
    <w:sectPr>
      <w:footerReference r:id="rId16" w:type="default"/>
      <w:pgSz w:w="11900" w:h="16840"/>
      <w:pgMar w:top="1431" w:right="1399" w:bottom="1639" w:left="1519" w:header="0" w:footer="125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FangSong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5818DF">
    <w:pPr>
      <w:pStyle w:val="2"/>
      <w:spacing w:before="1" w:line="234" w:lineRule="auto"/>
      <w:ind w:left="7559"/>
      <w:rPr>
        <w:sz w:val="30"/>
        <w:szCs w:val="30"/>
      </w:rPr>
    </w:pPr>
    <w:r>
      <w:rPr>
        <w:spacing w:val="-4"/>
        <w:sz w:val="30"/>
        <w:szCs w:val="30"/>
      </w:rPr>
      <w:t>—3—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A32E7C">
    <w:pPr>
      <w:spacing w:line="233" w:lineRule="auto"/>
      <w:ind w:left="7359"/>
      <w:rPr>
        <w:rFonts w:ascii="宋体" w:hAnsi="宋体" w:eastAsia="宋体" w:cs="宋体"/>
        <w:sz w:val="29"/>
        <w:szCs w:val="29"/>
      </w:rPr>
    </w:pPr>
    <w:r>
      <w:rPr>
        <w:rFonts w:ascii="宋体" w:hAnsi="宋体" w:eastAsia="宋体" w:cs="宋体"/>
        <w:spacing w:val="-3"/>
        <w:sz w:val="29"/>
        <w:szCs w:val="29"/>
      </w:rPr>
      <w:t>—15—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0580DA">
    <w:pPr>
      <w:spacing w:line="233" w:lineRule="auto"/>
      <w:jc w:val="left"/>
      <w:rPr>
        <w:rFonts w:ascii="宋体" w:hAnsi="宋体" w:eastAsia="宋体" w:cs="宋体"/>
        <w:sz w:val="29"/>
        <w:szCs w:val="29"/>
      </w:rPr>
    </w:pPr>
    <w:r>
      <w:rPr>
        <w:rFonts w:ascii="宋体" w:hAnsi="宋体" w:eastAsia="宋体" w:cs="宋体"/>
        <w:spacing w:val="-3"/>
        <w:sz w:val="29"/>
        <w:szCs w:val="29"/>
      </w:rPr>
      <w:t>—1</w:t>
    </w:r>
    <w:r>
      <w:rPr>
        <w:rFonts w:hint="eastAsia" w:ascii="宋体" w:hAnsi="宋体" w:eastAsia="宋体" w:cs="宋体"/>
        <w:spacing w:val="-3"/>
        <w:sz w:val="29"/>
        <w:szCs w:val="29"/>
        <w:lang w:val="en-US" w:eastAsia="zh-CN"/>
      </w:rPr>
      <w:t>8</w:t>
    </w:r>
    <w:r>
      <w:rPr>
        <w:rFonts w:ascii="宋体" w:hAnsi="宋体" w:eastAsia="宋体" w:cs="宋体"/>
        <w:spacing w:val="-3"/>
        <w:sz w:val="29"/>
        <w:szCs w:val="29"/>
      </w:rPr>
      <w:t>—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3C37F4">
    <w:pPr>
      <w:spacing w:line="233" w:lineRule="auto"/>
      <w:jc w:val="right"/>
      <w:rPr>
        <w:rFonts w:ascii="宋体" w:hAnsi="宋体" w:eastAsia="宋体" w:cs="宋体"/>
        <w:sz w:val="30"/>
        <w:szCs w:val="30"/>
      </w:rPr>
    </w:pPr>
    <w:r>
      <w:rPr>
        <w:rFonts w:ascii="宋体" w:hAnsi="宋体" w:eastAsia="宋体" w:cs="宋体"/>
        <w:spacing w:val="-3"/>
        <w:sz w:val="29"/>
        <w:szCs w:val="29"/>
      </w:rPr>
      <w:t>—1</w:t>
    </w:r>
    <w:r>
      <w:rPr>
        <w:rFonts w:hint="eastAsia" w:ascii="宋体" w:hAnsi="宋体" w:eastAsia="宋体" w:cs="宋体"/>
        <w:spacing w:val="-3"/>
        <w:sz w:val="29"/>
        <w:szCs w:val="29"/>
        <w:lang w:val="en-US" w:eastAsia="zh-CN"/>
      </w:rPr>
      <w:t>9</w:t>
    </w:r>
    <w:r>
      <w:rPr>
        <w:rFonts w:ascii="宋体" w:hAnsi="宋体" w:eastAsia="宋体" w:cs="宋体"/>
        <w:spacing w:val="-3"/>
        <w:sz w:val="29"/>
        <w:szCs w:val="29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E7AEBD">
    <w:pPr>
      <w:spacing w:line="234" w:lineRule="auto"/>
      <w:ind w:left="409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3"/>
        <w:sz w:val="28"/>
        <w:szCs w:val="28"/>
      </w:rPr>
      <w:t>—4—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F6C7C4">
    <w:pPr>
      <w:spacing w:line="233" w:lineRule="auto"/>
      <w:ind w:left="7350"/>
      <w:rPr>
        <w:rFonts w:ascii="宋体" w:hAnsi="宋体" w:eastAsia="宋体" w:cs="宋体"/>
        <w:sz w:val="30"/>
        <w:szCs w:val="30"/>
      </w:rPr>
    </w:pPr>
    <w:r>
      <w:rPr>
        <w:rFonts w:ascii="宋体" w:hAnsi="宋体" w:eastAsia="宋体" w:cs="宋体"/>
        <w:spacing w:val="-4"/>
        <w:sz w:val="30"/>
        <w:szCs w:val="30"/>
      </w:rPr>
      <w:t>—5—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AD07B6">
    <w:pPr>
      <w:spacing w:line="233" w:lineRule="auto"/>
      <w:ind w:left="469"/>
      <w:rPr>
        <w:rFonts w:ascii="宋体" w:hAnsi="宋体" w:eastAsia="宋体" w:cs="宋体"/>
        <w:sz w:val="30"/>
        <w:szCs w:val="30"/>
      </w:rPr>
    </w:pPr>
    <w:r>
      <w:rPr>
        <w:rFonts w:ascii="宋体" w:hAnsi="宋体" w:eastAsia="宋体" w:cs="宋体"/>
        <w:spacing w:val="-4"/>
        <w:sz w:val="30"/>
        <w:szCs w:val="30"/>
      </w:rPr>
      <w:t>—6—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A16CCD">
    <w:pPr>
      <w:spacing w:line="233" w:lineRule="auto"/>
      <w:jc w:val="both"/>
      <w:rPr>
        <w:rFonts w:ascii="宋体" w:hAnsi="宋体" w:eastAsia="宋体" w:cs="宋体"/>
        <w:sz w:val="30"/>
        <w:szCs w:val="30"/>
      </w:rPr>
    </w:pPr>
    <w:r>
      <w:rPr>
        <w:rFonts w:ascii="宋体" w:hAnsi="宋体" w:eastAsia="宋体" w:cs="宋体"/>
        <w:spacing w:val="-4"/>
        <w:sz w:val="30"/>
        <w:szCs w:val="30"/>
      </w:rPr>
      <w:t>—</w:t>
    </w:r>
    <w:r>
      <w:rPr>
        <w:rFonts w:hint="eastAsia" w:ascii="宋体" w:hAnsi="宋体" w:eastAsia="宋体" w:cs="宋体"/>
        <w:spacing w:val="-4"/>
        <w:sz w:val="30"/>
        <w:szCs w:val="30"/>
        <w:lang w:val="en-US" w:eastAsia="zh-CN"/>
      </w:rPr>
      <w:t>8</w:t>
    </w:r>
    <w:r>
      <w:rPr>
        <w:rFonts w:ascii="宋体" w:hAnsi="宋体" w:eastAsia="宋体" w:cs="宋体"/>
        <w:spacing w:val="-4"/>
        <w:sz w:val="30"/>
        <w:szCs w:val="30"/>
      </w:rPr>
      <w:t>—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40ADAA">
    <w:pPr>
      <w:spacing w:line="233" w:lineRule="auto"/>
      <w:ind w:left="260"/>
      <w:jc w:val="both"/>
      <w:rPr>
        <w:rFonts w:ascii="宋体" w:hAnsi="宋体" w:eastAsia="宋体" w:cs="宋体"/>
        <w:sz w:val="30"/>
        <w:szCs w:val="30"/>
      </w:rPr>
    </w:pPr>
    <w:r>
      <w:rPr>
        <w:rFonts w:ascii="宋体" w:hAnsi="宋体" w:eastAsia="宋体" w:cs="宋体"/>
        <w:spacing w:val="-3"/>
        <w:sz w:val="30"/>
        <w:szCs w:val="30"/>
      </w:rPr>
      <w:t>—</w:t>
    </w:r>
    <w:r>
      <w:rPr>
        <w:rFonts w:hint="eastAsia" w:ascii="宋体" w:hAnsi="宋体" w:eastAsia="宋体" w:cs="宋体"/>
        <w:spacing w:val="-3"/>
        <w:sz w:val="30"/>
        <w:szCs w:val="30"/>
        <w:lang w:val="en-US" w:eastAsia="zh-CN"/>
      </w:rPr>
      <w:t>10</w:t>
    </w:r>
    <w:r>
      <w:rPr>
        <w:rFonts w:ascii="宋体" w:hAnsi="宋体" w:eastAsia="宋体" w:cs="宋体"/>
        <w:spacing w:val="-3"/>
        <w:sz w:val="30"/>
        <w:szCs w:val="30"/>
      </w:rPr>
      <w:t>—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40D38F">
    <w:pPr>
      <w:spacing w:line="233" w:lineRule="auto"/>
      <w:ind w:left="260"/>
      <w:jc w:val="both"/>
      <w:rPr>
        <w:rFonts w:hint="default" w:ascii="宋体" w:hAnsi="宋体" w:eastAsia="宋体" w:cs="宋体"/>
        <w:sz w:val="35"/>
        <w:szCs w:val="35"/>
        <w:lang w:val="en-US" w:eastAsia="zh-CN"/>
      </w:rPr>
    </w:pPr>
    <w:r>
      <w:rPr>
        <w:rFonts w:ascii="宋体" w:hAnsi="宋体" w:eastAsia="宋体" w:cs="宋体"/>
        <w:w w:val="1"/>
        <w:sz w:val="35"/>
        <w:szCs w:val="35"/>
      </w:rPr>
      <w:t>—</w:t>
    </w:r>
    <w:r>
      <w:rPr>
        <w:rFonts w:ascii="宋体" w:hAnsi="宋体" w:eastAsia="宋体" w:cs="宋体"/>
        <w:spacing w:val="-3"/>
        <w:sz w:val="30"/>
        <w:szCs w:val="30"/>
      </w:rPr>
      <w:t>—</w:t>
    </w:r>
    <w:r>
      <w:rPr>
        <w:rFonts w:hint="eastAsia" w:ascii="宋体" w:hAnsi="宋体" w:eastAsia="宋体" w:cs="宋体"/>
        <w:spacing w:val="-3"/>
        <w:sz w:val="30"/>
        <w:szCs w:val="30"/>
        <w:lang w:val="en-US" w:eastAsia="zh-CN"/>
      </w:rPr>
      <w:t>12</w:t>
    </w:r>
    <w:r>
      <w:rPr>
        <w:rFonts w:ascii="宋体" w:hAnsi="宋体" w:eastAsia="宋体" w:cs="宋体"/>
        <w:spacing w:val="-3"/>
        <w:sz w:val="30"/>
        <w:szCs w:val="30"/>
      </w:rPr>
      <w:t>—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719F0E">
    <w:pPr>
      <w:spacing w:line="233" w:lineRule="auto"/>
      <w:ind w:left="7409"/>
      <w:rPr>
        <w:rFonts w:ascii="宋体" w:hAnsi="宋体" w:eastAsia="宋体" w:cs="宋体"/>
        <w:sz w:val="29"/>
        <w:szCs w:val="29"/>
      </w:rPr>
    </w:pPr>
    <w:r>
      <w:rPr>
        <w:rFonts w:ascii="宋体" w:hAnsi="宋体" w:eastAsia="宋体" w:cs="宋体"/>
        <w:spacing w:val="-3"/>
        <w:sz w:val="29"/>
        <w:szCs w:val="29"/>
      </w:rPr>
      <w:t>—13—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A1A3F3">
    <w:pPr>
      <w:spacing w:line="234" w:lineRule="auto"/>
      <w:ind w:left="260"/>
      <w:rPr>
        <w:rFonts w:ascii="宋体" w:hAnsi="宋体" w:eastAsia="宋体" w:cs="宋体"/>
        <w:sz w:val="29"/>
        <w:szCs w:val="29"/>
      </w:rPr>
    </w:pPr>
    <w:r>
      <w:rPr>
        <w:rFonts w:ascii="宋体" w:hAnsi="宋体" w:eastAsia="宋体" w:cs="宋体"/>
        <w:spacing w:val="-11"/>
        <w:sz w:val="29"/>
        <w:szCs w:val="29"/>
      </w:rPr>
      <w:t>—</w:t>
    </w:r>
    <w:r>
      <w:rPr>
        <w:rFonts w:ascii="宋体" w:hAnsi="宋体" w:eastAsia="宋体" w:cs="宋体"/>
        <w:spacing w:val="-111"/>
        <w:sz w:val="29"/>
        <w:szCs w:val="29"/>
      </w:rPr>
      <w:t xml:space="preserve"> </w:t>
    </w:r>
    <w:r>
      <w:rPr>
        <w:rFonts w:ascii="宋体" w:hAnsi="宋体" w:eastAsia="宋体" w:cs="宋体"/>
        <w:spacing w:val="-11"/>
        <w:sz w:val="29"/>
        <w:szCs w:val="29"/>
      </w:rPr>
      <w:t>14—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1"/>
  <w:doNotDisplayPageBoundaries w:val="1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5F57DD1B"/>
    <w:rsid w:val="5FFBF1A8"/>
    <w:rsid w:val="76F76784"/>
    <w:rsid w:val="B8D4F496"/>
    <w:rsid w:val="F5FFC3CC"/>
    <w:rsid w:val="FFE6EAF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" w:hAnsi="FangSong" w:eastAsia="FangSong" w:cs="FangSong"/>
      <w:sz w:val="31"/>
      <w:szCs w:val="31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theme" Target="theme/theme1.xml"/><Relationship Id="rId16" Type="http://schemas.openxmlformats.org/officeDocument/2006/relationships/footer" Target="footer12.xml"/><Relationship Id="rId15" Type="http://schemas.openxmlformats.org/officeDocument/2006/relationships/footer" Target="footer11.xml"/><Relationship Id="rId14" Type="http://schemas.openxmlformats.org/officeDocument/2006/relationships/footer" Target="footer10.xml"/><Relationship Id="rId13" Type="http://schemas.openxmlformats.org/officeDocument/2006/relationships/footer" Target="footer9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17</Pages>
  <TotalTime>2</TotalTime>
  <ScaleCrop>false</ScaleCrop>
  <LinksUpToDate>false</LinksUpToDate>
  <Application>WPS Office_7.2.2.8955_F1E327BC-269C-435d-A152-05C5408002CA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2025-05-30T05:37:00Z</dcterms:created>
  <dc:creator>Data</dc:creator>
  <cp:lastModifiedBy>@笑</cp:lastModifiedBy>
  <dcterms:modified xsi:type="dcterms:W3CDTF">2025-05-29T14:52:55Z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2025-05-29T13:37:28Z</vt:filetime>
  </property>
  <property fmtid="{D5CDD505-2E9C-101B-9397-08002B2CF9AE}" pid="4" name="UsrData">
    <vt:lpwstr>6837f294043b47001fc9e2b0wl</vt:lpwstr>
  </property>
  <property fmtid="{D5CDD505-2E9C-101B-9397-08002B2CF9AE}" pid="5" name="KSOProductBuildVer">
    <vt:lpwstr>2052-7.2.2.8955</vt:lpwstr>
  </property>
  <property fmtid="{D5CDD505-2E9C-101B-9397-08002B2CF9AE}" pid="6" name="ICV">
    <vt:lpwstr>78A80A28B858A52C80023868FB7C3DDD_43</vt:lpwstr>
  </property>
</Properties>
</file>